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F9A96E" w14:textId="3BE9FF9C" w:rsidR="003C534D" w:rsidRPr="007E66CB" w:rsidRDefault="003C534D" w:rsidP="00EA65AD">
      <w:pPr>
        <w:pStyle w:val="NoSpacing"/>
        <w:jc w:val="center"/>
        <w:rPr>
          <w:caps/>
        </w:rPr>
      </w:pPr>
      <w:r w:rsidRPr="007E66CB">
        <w:rPr>
          <w:caps/>
        </w:rPr>
        <w:t>University of Oklahoma</w:t>
      </w:r>
    </w:p>
    <w:p w14:paraId="58E5C224" w14:textId="77777777" w:rsidR="003C534D" w:rsidRPr="007E66CB" w:rsidRDefault="003C534D" w:rsidP="00EA65AD">
      <w:pPr>
        <w:pStyle w:val="NoSpacing"/>
        <w:jc w:val="center"/>
        <w:rPr>
          <w:caps/>
        </w:rPr>
      </w:pPr>
    </w:p>
    <w:p w14:paraId="0155CF7A" w14:textId="57B4533C" w:rsidR="003C534D" w:rsidRPr="007E66CB" w:rsidRDefault="003C534D" w:rsidP="00EA65AD">
      <w:pPr>
        <w:pStyle w:val="NoSpacing"/>
        <w:jc w:val="center"/>
        <w:rPr>
          <w:caps/>
        </w:rPr>
      </w:pPr>
      <w:r w:rsidRPr="007E66CB">
        <w:rPr>
          <w:caps/>
        </w:rPr>
        <w:t>Graduate College</w:t>
      </w:r>
    </w:p>
    <w:p w14:paraId="54051A1D" w14:textId="77777777" w:rsidR="003C534D" w:rsidRPr="007E66CB" w:rsidRDefault="003C534D" w:rsidP="00EA65AD">
      <w:pPr>
        <w:pStyle w:val="NoSpacing"/>
        <w:jc w:val="center"/>
        <w:rPr>
          <w:caps/>
        </w:rPr>
      </w:pPr>
    </w:p>
    <w:p w14:paraId="62C7BD79" w14:textId="77777777" w:rsidR="003C534D" w:rsidRPr="007E66CB" w:rsidRDefault="003C534D" w:rsidP="00EA65AD">
      <w:pPr>
        <w:pStyle w:val="NoSpacing"/>
        <w:jc w:val="center"/>
        <w:rPr>
          <w:caps/>
        </w:rPr>
      </w:pPr>
    </w:p>
    <w:p w14:paraId="23BCC8B0" w14:textId="77777777" w:rsidR="003C534D" w:rsidRPr="007E66CB" w:rsidRDefault="003C534D" w:rsidP="00EA65AD">
      <w:pPr>
        <w:pStyle w:val="NoSpacing"/>
        <w:jc w:val="center"/>
        <w:rPr>
          <w:caps/>
        </w:rPr>
      </w:pPr>
    </w:p>
    <w:p w14:paraId="1C6BD9D6" w14:textId="77777777" w:rsidR="003C534D" w:rsidRPr="007E66CB" w:rsidRDefault="003C534D" w:rsidP="00EA65AD">
      <w:pPr>
        <w:pStyle w:val="NoSpacing"/>
        <w:jc w:val="center"/>
        <w:rPr>
          <w:caps/>
        </w:rPr>
      </w:pPr>
    </w:p>
    <w:p w14:paraId="7090AEAC" w14:textId="77777777" w:rsidR="003C534D" w:rsidRPr="007E66CB" w:rsidRDefault="003C534D" w:rsidP="00EA65AD">
      <w:pPr>
        <w:pStyle w:val="NoSpacing"/>
        <w:jc w:val="center"/>
        <w:rPr>
          <w:caps/>
        </w:rPr>
      </w:pPr>
    </w:p>
    <w:p w14:paraId="7989E4B5" w14:textId="77777777" w:rsidR="003C534D" w:rsidRPr="007E66CB" w:rsidRDefault="003C534D" w:rsidP="00EA65AD">
      <w:pPr>
        <w:pStyle w:val="NoSpacing"/>
        <w:jc w:val="center"/>
        <w:rPr>
          <w:caps/>
        </w:rPr>
      </w:pPr>
    </w:p>
    <w:p w14:paraId="3A17E712" w14:textId="77777777" w:rsidR="003C534D" w:rsidRPr="007E66CB" w:rsidRDefault="003C534D" w:rsidP="00EA65AD">
      <w:pPr>
        <w:pStyle w:val="NoSpacing"/>
        <w:jc w:val="center"/>
        <w:rPr>
          <w:caps/>
        </w:rPr>
      </w:pPr>
    </w:p>
    <w:p w14:paraId="38D569F3" w14:textId="77777777" w:rsidR="00F96D70" w:rsidRDefault="00F96D70" w:rsidP="00EA65AD">
      <w:pPr>
        <w:pStyle w:val="NoSpacing"/>
        <w:spacing w:line="480" w:lineRule="auto"/>
        <w:jc w:val="center"/>
        <w:rPr>
          <w:caps/>
        </w:rPr>
      </w:pPr>
      <w:r>
        <w:rPr>
          <w:caps/>
        </w:rPr>
        <w:t>HiMean:</w:t>
      </w:r>
    </w:p>
    <w:p w14:paraId="420865FF" w14:textId="6E4E4FF0" w:rsidR="003C534D" w:rsidRPr="007E66CB" w:rsidRDefault="003C534D" w:rsidP="00EA65AD">
      <w:pPr>
        <w:pStyle w:val="NoSpacing"/>
        <w:spacing w:line="480" w:lineRule="auto"/>
        <w:jc w:val="center"/>
        <w:rPr>
          <w:caps/>
        </w:rPr>
      </w:pPr>
      <w:r w:rsidRPr="007E66CB">
        <w:rPr>
          <w:caps/>
        </w:rPr>
        <w:t>A HyGene Approach to Semantic Analysis</w:t>
      </w:r>
      <w:r w:rsidR="00EE38CE">
        <w:rPr>
          <w:caps/>
        </w:rPr>
        <w:t xml:space="preserve"> in A </w:t>
      </w:r>
      <w:r w:rsidR="00EE38CE" w:rsidRPr="007E66CB">
        <w:rPr>
          <w:caps/>
        </w:rPr>
        <w:t xml:space="preserve">Medical Decision-Making </w:t>
      </w:r>
      <w:r w:rsidR="00EE38CE">
        <w:rPr>
          <w:caps/>
        </w:rPr>
        <w:t>Task</w:t>
      </w:r>
    </w:p>
    <w:p w14:paraId="573DB3EA" w14:textId="77777777" w:rsidR="003C534D" w:rsidRPr="007E66CB" w:rsidRDefault="003C534D" w:rsidP="00EA65AD">
      <w:pPr>
        <w:pStyle w:val="NoSpacing"/>
        <w:jc w:val="center"/>
        <w:rPr>
          <w:caps/>
        </w:rPr>
      </w:pPr>
    </w:p>
    <w:p w14:paraId="752BEE66" w14:textId="77777777" w:rsidR="003C534D" w:rsidRPr="007E66CB" w:rsidRDefault="003C534D" w:rsidP="00EA65AD">
      <w:pPr>
        <w:pStyle w:val="NoSpacing"/>
        <w:jc w:val="center"/>
        <w:rPr>
          <w:caps/>
        </w:rPr>
      </w:pPr>
    </w:p>
    <w:p w14:paraId="3165A974" w14:textId="77777777" w:rsidR="003C534D" w:rsidRPr="007E66CB" w:rsidRDefault="003C534D" w:rsidP="00EA65AD">
      <w:pPr>
        <w:pStyle w:val="NoSpacing"/>
        <w:jc w:val="center"/>
        <w:rPr>
          <w:caps/>
        </w:rPr>
      </w:pPr>
    </w:p>
    <w:p w14:paraId="24229E49" w14:textId="77777777" w:rsidR="003C534D" w:rsidRPr="007E66CB" w:rsidRDefault="003C534D" w:rsidP="00EA65AD">
      <w:pPr>
        <w:pStyle w:val="NoSpacing"/>
        <w:jc w:val="center"/>
        <w:rPr>
          <w:caps/>
        </w:rPr>
      </w:pPr>
    </w:p>
    <w:p w14:paraId="5F1F1382" w14:textId="77777777" w:rsidR="003C534D" w:rsidRPr="007E66CB" w:rsidRDefault="003C534D" w:rsidP="00EA65AD">
      <w:pPr>
        <w:pStyle w:val="NoSpacing"/>
        <w:jc w:val="center"/>
        <w:rPr>
          <w:caps/>
        </w:rPr>
      </w:pPr>
    </w:p>
    <w:p w14:paraId="463C5CE2" w14:textId="77777777" w:rsidR="003C534D" w:rsidRPr="007E66CB" w:rsidRDefault="003C534D" w:rsidP="00EA65AD">
      <w:pPr>
        <w:pStyle w:val="NoSpacing"/>
        <w:jc w:val="center"/>
        <w:rPr>
          <w:caps/>
        </w:rPr>
      </w:pPr>
    </w:p>
    <w:p w14:paraId="14C43135" w14:textId="5D0F01D8" w:rsidR="003C534D" w:rsidRPr="007E66CB" w:rsidRDefault="003C534D" w:rsidP="00EA65AD">
      <w:pPr>
        <w:pStyle w:val="NoSpacing"/>
        <w:jc w:val="center"/>
        <w:rPr>
          <w:caps/>
        </w:rPr>
      </w:pPr>
      <w:r w:rsidRPr="007E66CB">
        <w:rPr>
          <w:caps/>
        </w:rPr>
        <w:t>A Dissertation</w:t>
      </w:r>
    </w:p>
    <w:p w14:paraId="45A06F55" w14:textId="77777777" w:rsidR="003C534D" w:rsidRPr="007E66CB" w:rsidRDefault="003C534D" w:rsidP="00EA65AD">
      <w:pPr>
        <w:pStyle w:val="NoSpacing"/>
        <w:jc w:val="center"/>
        <w:rPr>
          <w:caps/>
        </w:rPr>
      </w:pPr>
    </w:p>
    <w:p w14:paraId="36DBE8BF" w14:textId="735C0EEB" w:rsidR="003C534D" w:rsidRPr="007E66CB" w:rsidRDefault="003C534D" w:rsidP="00EA65AD">
      <w:pPr>
        <w:pStyle w:val="NoSpacing"/>
        <w:jc w:val="center"/>
        <w:rPr>
          <w:caps/>
        </w:rPr>
      </w:pPr>
      <w:r w:rsidRPr="007E66CB">
        <w:rPr>
          <w:caps/>
        </w:rPr>
        <w:t>submitted to the Graduate Faculty</w:t>
      </w:r>
    </w:p>
    <w:p w14:paraId="2D7CAB33" w14:textId="77777777" w:rsidR="003C534D" w:rsidRPr="007E66CB" w:rsidRDefault="003C534D" w:rsidP="00EA65AD">
      <w:pPr>
        <w:pStyle w:val="NoSpacing"/>
        <w:jc w:val="center"/>
      </w:pPr>
    </w:p>
    <w:p w14:paraId="22C085C4" w14:textId="77777777" w:rsidR="003C534D" w:rsidRPr="007E66CB" w:rsidRDefault="003C534D" w:rsidP="00EA65AD">
      <w:pPr>
        <w:pStyle w:val="NoSpacing"/>
        <w:jc w:val="center"/>
      </w:pPr>
      <w:r w:rsidRPr="007E66CB">
        <w:t>in partial fulfillment of the requirements for the</w:t>
      </w:r>
    </w:p>
    <w:p w14:paraId="4ED8798F" w14:textId="77777777" w:rsidR="003C534D" w:rsidRPr="007E66CB" w:rsidRDefault="003C534D" w:rsidP="00EA65AD">
      <w:pPr>
        <w:pStyle w:val="NoSpacing"/>
        <w:jc w:val="center"/>
      </w:pPr>
    </w:p>
    <w:p w14:paraId="61BC361E" w14:textId="7E85F02E" w:rsidR="003C534D" w:rsidRPr="007E66CB" w:rsidRDefault="003C534D" w:rsidP="00EA65AD">
      <w:pPr>
        <w:pStyle w:val="NoSpacing"/>
        <w:jc w:val="center"/>
      </w:pPr>
      <w:r w:rsidRPr="007E66CB">
        <w:t>Degree of</w:t>
      </w:r>
    </w:p>
    <w:p w14:paraId="0C750E91" w14:textId="77777777" w:rsidR="003C534D" w:rsidRPr="007E66CB" w:rsidRDefault="003C534D" w:rsidP="00EA65AD">
      <w:pPr>
        <w:pStyle w:val="NoSpacing"/>
        <w:jc w:val="center"/>
      </w:pPr>
    </w:p>
    <w:p w14:paraId="01BC9936" w14:textId="6F7AED67" w:rsidR="003C534D" w:rsidRPr="007E66CB" w:rsidRDefault="003C534D" w:rsidP="00EA65AD">
      <w:pPr>
        <w:pStyle w:val="NoSpacing"/>
        <w:spacing w:line="480" w:lineRule="auto"/>
        <w:jc w:val="center"/>
        <w:rPr>
          <w:caps/>
        </w:rPr>
      </w:pPr>
      <w:r w:rsidRPr="007E66CB">
        <w:rPr>
          <w:caps/>
        </w:rPr>
        <w:t>Doctor of Philosophy</w:t>
      </w:r>
    </w:p>
    <w:p w14:paraId="3B4E5980" w14:textId="77777777" w:rsidR="003C534D" w:rsidRPr="007E66CB" w:rsidRDefault="003C534D" w:rsidP="00EA65AD">
      <w:pPr>
        <w:pStyle w:val="NoSpacing"/>
        <w:jc w:val="center"/>
      </w:pPr>
    </w:p>
    <w:p w14:paraId="47CC55C6" w14:textId="77777777" w:rsidR="003C534D" w:rsidRPr="007E66CB" w:rsidRDefault="003C534D" w:rsidP="00EA65AD">
      <w:pPr>
        <w:pStyle w:val="NoSpacing"/>
        <w:jc w:val="center"/>
      </w:pPr>
    </w:p>
    <w:p w14:paraId="05036859" w14:textId="77777777" w:rsidR="003C534D" w:rsidRPr="007E66CB" w:rsidRDefault="003C534D" w:rsidP="00EA65AD">
      <w:pPr>
        <w:pStyle w:val="NoSpacing"/>
        <w:jc w:val="center"/>
      </w:pPr>
    </w:p>
    <w:p w14:paraId="6EC6C285" w14:textId="77777777" w:rsidR="003C534D" w:rsidRPr="007E66CB" w:rsidRDefault="003C534D" w:rsidP="00EA65AD">
      <w:pPr>
        <w:pStyle w:val="NoSpacing"/>
        <w:jc w:val="center"/>
      </w:pPr>
    </w:p>
    <w:p w14:paraId="5A215E41" w14:textId="77777777" w:rsidR="003C534D" w:rsidRPr="007E66CB" w:rsidRDefault="003C534D" w:rsidP="00EA65AD">
      <w:pPr>
        <w:pStyle w:val="NoSpacing"/>
        <w:jc w:val="center"/>
      </w:pPr>
    </w:p>
    <w:p w14:paraId="4D29B9DB" w14:textId="77777777" w:rsidR="003C534D" w:rsidRPr="007E66CB" w:rsidRDefault="003C534D" w:rsidP="00EA65AD">
      <w:pPr>
        <w:pStyle w:val="NoSpacing"/>
        <w:jc w:val="center"/>
      </w:pPr>
    </w:p>
    <w:p w14:paraId="54CBE305" w14:textId="77777777" w:rsidR="003C534D" w:rsidRPr="007E66CB" w:rsidRDefault="003C534D" w:rsidP="00EA65AD">
      <w:pPr>
        <w:pStyle w:val="NoSpacing"/>
        <w:jc w:val="center"/>
      </w:pPr>
    </w:p>
    <w:p w14:paraId="2CD11634" w14:textId="77777777" w:rsidR="003C534D" w:rsidRPr="007E66CB" w:rsidRDefault="003C534D" w:rsidP="00EA65AD">
      <w:pPr>
        <w:pStyle w:val="NoSpacing"/>
        <w:jc w:val="center"/>
      </w:pPr>
    </w:p>
    <w:p w14:paraId="6C4D8521" w14:textId="77777777" w:rsidR="003C534D" w:rsidRPr="007E66CB" w:rsidRDefault="003C534D" w:rsidP="00EA65AD">
      <w:pPr>
        <w:pStyle w:val="NoSpacing"/>
        <w:jc w:val="center"/>
      </w:pPr>
    </w:p>
    <w:p w14:paraId="74F944B0" w14:textId="77777777" w:rsidR="003C534D" w:rsidRPr="007E66CB" w:rsidRDefault="003C534D" w:rsidP="00EA65AD">
      <w:pPr>
        <w:pStyle w:val="NoSpacing"/>
        <w:jc w:val="center"/>
      </w:pPr>
      <w:r w:rsidRPr="007E66CB">
        <w:t>By</w:t>
      </w:r>
    </w:p>
    <w:p w14:paraId="19CCFDF7" w14:textId="77777777" w:rsidR="003C534D" w:rsidRPr="007E66CB" w:rsidRDefault="003C534D" w:rsidP="00EA65AD">
      <w:pPr>
        <w:pStyle w:val="NoSpacing"/>
        <w:jc w:val="center"/>
      </w:pPr>
    </w:p>
    <w:p w14:paraId="6837A11A" w14:textId="57F8BD29" w:rsidR="003C534D" w:rsidRPr="007E66CB" w:rsidRDefault="003C534D" w:rsidP="00EA65AD">
      <w:pPr>
        <w:pStyle w:val="NoSpacing"/>
        <w:jc w:val="center"/>
        <w:rPr>
          <w:caps/>
        </w:rPr>
      </w:pPr>
      <w:r w:rsidRPr="007E66CB">
        <w:rPr>
          <w:caps/>
        </w:rPr>
        <w:t>April martin</w:t>
      </w:r>
    </w:p>
    <w:p w14:paraId="392C6160" w14:textId="2FF04F66" w:rsidR="003C534D" w:rsidRPr="007E66CB" w:rsidRDefault="003C534D" w:rsidP="00EA65AD">
      <w:pPr>
        <w:pStyle w:val="NoSpacing"/>
        <w:jc w:val="center"/>
      </w:pPr>
      <w:r w:rsidRPr="007E66CB">
        <w:t xml:space="preserve"> Norman, Oklahoma</w:t>
      </w:r>
    </w:p>
    <w:p w14:paraId="76A06E2C" w14:textId="1229400A" w:rsidR="003C534D" w:rsidRPr="007E66CB" w:rsidRDefault="003C534D" w:rsidP="00EA65AD">
      <w:pPr>
        <w:pStyle w:val="NoSpacing"/>
        <w:jc w:val="center"/>
      </w:pPr>
      <w:r w:rsidRPr="007E66CB">
        <w:t>2014</w:t>
      </w:r>
      <w:r w:rsidRPr="007E66CB">
        <w:br w:type="page"/>
      </w:r>
    </w:p>
    <w:p w14:paraId="03AF8713" w14:textId="77777777" w:rsidR="003C534D" w:rsidRPr="007E66CB" w:rsidRDefault="003C534D" w:rsidP="00EA65AD">
      <w:pPr>
        <w:pStyle w:val="NoSpacing"/>
        <w:jc w:val="center"/>
      </w:pPr>
    </w:p>
    <w:p w14:paraId="7FDD8564" w14:textId="77777777" w:rsidR="003C534D" w:rsidRPr="007E66CB" w:rsidRDefault="003C534D" w:rsidP="00EA65AD">
      <w:pPr>
        <w:pStyle w:val="NoSpacing"/>
        <w:jc w:val="center"/>
      </w:pPr>
    </w:p>
    <w:p w14:paraId="705354F2" w14:textId="77777777" w:rsidR="003C534D" w:rsidRPr="007E66CB" w:rsidRDefault="003C534D" w:rsidP="00EA65AD">
      <w:pPr>
        <w:pStyle w:val="NoSpacing"/>
        <w:jc w:val="center"/>
      </w:pPr>
    </w:p>
    <w:p w14:paraId="47EEBF6D" w14:textId="77777777" w:rsidR="003C534D" w:rsidRPr="007E66CB" w:rsidRDefault="003C534D" w:rsidP="00EA65AD">
      <w:pPr>
        <w:pStyle w:val="NoSpacing"/>
        <w:jc w:val="center"/>
      </w:pPr>
    </w:p>
    <w:p w14:paraId="2D3287A6" w14:textId="77777777" w:rsidR="003C534D" w:rsidRPr="007E66CB" w:rsidRDefault="003C534D" w:rsidP="00EA65AD">
      <w:pPr>
        <w:pStyle w:val="NoSpacing"/>
        <w:jc w:val="center"/>
      </w:pPr>
    </w:p>
    <w:p w14:paraId="77B7E3CE" w14:textId="7E237E0E" w:rsidR="00EE38CE" w:rsidRPr="007E66CB" w:rsidRDefault="008B615E" w:rsidP="00D46CFE">
      <w:pPr>
        <w:pStyle w:val="NoSpacing"/>
        <w:jc w:val="center"/>
        <w:rPr>
          <w:caps/>
        </w:rPr>
      </w:pPr>
      <w:r>
        <w:rPr>
          <w:caps/>
        </w:rPr>
        <w:t xml:space="preserve">HIMean: </w:t>
      </w:r>
      <w:r w:rsidR="00EE38CE" w:rsidRPr="007E66CB">
        <w:rPr>
          <w:caps/>
        </w:rPr>
        <w:t>A HyGene Approach to Semantic Analysis</w:t>
      </w:r>
      <w:r w:rsidR="00EE38CE">
        <w:rPr>
          <w:caps/>
        </w:rPr>
        <w:t xml:space="preserve"> in A </w:t>
      </w:r>
      <w:r w:rsidR="00EE38CE" w:rsidRPr="007E66CB">
        <w:rPr>
          <w:caps/>
        </w:rPr>
        <w:t xml:space="preserve">Medical Decision-Making </w:t>
      </w:r>
      <w:r w:rsidR="00EE38CE">
        <w:rPr>
          <w:caps/>
        </w:rPr>
        <w:t>Task</w:t>
      </w:r>
    </w:p>
    <w:p w14:paraId="51F47A97" w14:textId="77777777" w:rsidR="003C534D" w:rsidRPr="007E66CB" w:rsidRDefault="003C534D" w:rsidP="00EA65AD">
      <w:pPr>
        <w:pStyle w:val="NoSpacing"/>
        <w:jc w:val="center"/>
        <w:rPr>
          <w:caps/>
        </w:rPr>
      </w:pPr>
    </w:p>
    <w:p w14:paraId="2B0FC700" w14:textId="4DDE720E" w:rsidR="003C534D" w:rsidRPr="007E66CB" w:rsidRDefault="003C534D" w:rsidP="00EA65AD">
      <w:pPr>
        <w:pStyle w:val="NoSpacing"/>
        <w:jc w:val="center"/>
        <w:rPr>
          <w:caps/>
        </w:rPr>
      </w:pPr>
      <w:r w:rsidRPr="007E66CB">
        <w:rPr>
          <w:caps/>
        </w:rPr>
        <w:t>A Dissertation approved for the</w:t>
      </w:r>
    </w:p>
    <w:p w14:paraId="1752242B" w14:textId="617BEF7A" w:rsidR="003C534D" w:rsidRPr="007E66CB" w:rsidRDefault="003C534D" w:rsidP="00EA65AD">
      <w:pPr>
        <w:pStyle w:val="NoSpacing"/>
        <w:jc w:val="center"/>
        <w:rPr>
          <w:caps/>
        </w:rPr>
      </w:pPr>
      <w:r w:rsidRPr="007E66CB">
        <w:rPr>
          <w:caps/>
        </w:rPr>
        <w:t>Department of Psychology</w:t>
      </w:r>
    </w:p>
    <w:p w14:paraId="45423EF1" w14:textId="77777777" w:rsidR="003C534D" w:rsidRPr="007E66CB" w:rsidRDefault="003C534D" w:rsidP="00EA65AD">
      <w:pPr>
        <w:pStyle w:val="NoSpacing"/>
        <w:jc w:val="center"/>
        <w:rPr>
          <w:caps/>
        </w:rPr>
      </w:pPr>
    </w:p>
    <w:p w14:paraId="19757BAB" w14:textId="77777777" w:rsidR="003C534D" w:rsidRPr="007E66CB" w:rsidRDefault="003C534D" w:rsidP="00EA65AD">
      <w:pPr>
        <w:pStyle w:val="NoSpacing"/>
        <w:jc w:val="center"/>
        <w:rPr>
          <w:caps/>
        </w:rPr>
      </w:pPr>
    </w:p>
    <w:p w14:paraId="4B1619F9" w14:textId="77777777" w:rsidR="003C534D" w:rsidRPr="007E66CB" w:rsidRDefault="003C534D" w:rsidP="00EA65AD">
      <w:pPr>
        <w:pStyle w:val="NoSpacing"/>
        <w:jc w:val="center"/>
        <w:rPr>
          <w:caps/>
        </w:rPr>
      </w:pPr>
    </w:p>
    <w:p w14:paraId="29EF50E8" w14:textId="77777777" w:rsidR="003C534D" w:rsidRPr="007E66CB" w:rsidRDefault="003C534D" w:rsidP="00EA65AD">
      <w:pPr>
        <w:pStyle w:val="NoSpacing"/>
        <w:jc w:val="center"/>
        <w:rPr>
          <w:caps/>
        </w:rPr>
      </w:pPr>
    </w:p>
    <w:p w14:paraId="5CFF99E3" w14:textId="77777777" w:rsidR="003C534D" w:rsidRPr="007E66CB" w:rsidRDefault="003C534D" w:rsidP="00EA65AD">
      <w:pPr>
        <w:pStyle w:val="NoSpacing"/>
        <w:jc w:val="center"/>
        <w:rPr>
          <w:caps/>
        </w:rPr>
      </w:pPr>
    </w:p>
    <w:p w14:paraId="54BF8FDA" w14:textId="77777777" w:rsidR="003C534D" w:rsidRPr="007E66CB" w:rsidRDefault="003C534D" w:rsidP="00EA65AD">
      <w:pPr>
        <w:pStyle w:val="NoSpacing"/>
        <w:jc w:val="center"/>
        <w:rPr>
          <w:caps/>
        </w:rPr>
      </w:pPr>
    </w:p>
    <w:p w14:paraId="53FE77BC" w14:textId="77777777" w:rsidR="003C534D" w:rsidRPr="007E66CB" w:rsidRDefault="003C534D" w:rsidP="00EA65AD">
      <w:pPr>
        <w:pStyle w:val="NoSpacing"/>
        <w:jc w:val="center"/>
        <w:rPr>
          <w:caps/>
        </w:rPr>
      </w:pPr>
    </w:p>
    <w:p w14:paraId="64444375" w14:textId="77777777" w:rsidR="003C534D" w:rsidRPr="007E66CB" w:rsidRDefault="003C534D" w:rsidP="00EA65AD">
      <w:pPr>
        <w:pStyle w:val="NoSpacing"/>
        <w:jc w:val="center"/>
        <w:rPr>
          <w:caps/>
        </w:rPr>
      </w:pPr>
    </w:p>
    <w:p w14:paraId="29DCC961" w14:textId="1662FCA2" w:rsidR="003C534D" w:rsidRPr="007E66CB" w:rsidRDefault="003C534D" w:rsidP="00EA65AD">
      <w:pPr>
        <w:pStyle w:val="NoSpacing"/>
        <w:jc w:val="center"/>
        <w:rPr>
          <w:caps/>
        </w:rPr>
      </w:pPr>
      <w:r w:rsidRPr="007E66CB">
        <w:rPr>
          <w:caps/>
        </w:rPr>
        <w:t>By</w:t>
      </w:r>
    </w:p>
    <w:p w14:paraId="16265AF8" w14:textId="77777777" w:rsidR="003C534D" w:rsidRDefault="003C534D" w:rsidP="00EA65AD">
      <w:pPr>
        <w:pStyle w:val="NoSpacing"/>
        <w:jc w:val="center"/>
      </w:pPr>
    </w:p>
    <w:p w14:paraId="7104BA2B" w14:textId="77777777" w:rsidR="00D46CFE" w:rsidRPr="007E66CB" w:rsidRDefault="00D46CFE" w:rsidP="00EA65AD">
      <w:pPr>
        <w:pStyle w:val="NoSpacing"/>
        <w:jc w:val="center"/>
      </w:pPr>
    </w:p>
    <w:p w14:paraId="587C8F91" w14:textId="77777777" w:rsidR="003C534D" w:rsidRPr="007E66CB" w:rsidRDefault="003C534D" w:rsidP="00EA65AD">
      <w:pPr>
        <w:pStyle w:val="NoSpacing"/>
        <w:jc w:val="center"/>
      </w:pPr>
    </w:p>
    <w:p w14:paraId="3D9CA5B6" w14:textId="77777777" w:rsidR="003C534D" w:rsidRPr="007E66CB" w:rsidRDefault="003C534D" w:rsidP="00EA65AD">
      <w:pPr>
        <w:pStyle w:val="NoSpacing"/>
        <w:jc w:val="center"/>
      </w:pPr>
    </w:p>
    <w:p w14:paraId="3D8E1082" w14:textId="77777777" w:rsidR="003C534D" w:rsidRPr="007E66CB" w:rsidRDefault="003C534D" w:rsidP="00EA65AD">
      <w:pPr>
        <w:pStyle w:val="NoSpacing"/>
        <w:jc w:val="right"/>
      </w:pPr>
      <w:r w:rsidRPr="007E66CB">
        <w:tab/>
      </w:r>
      <w:r w:rsidRPr="007E66CB">
        <w:tab/>
      </w:r>
      <w:r w:rsidRPr="007E66CB">
        <w:tab/>
      </w:r>
      <w:r w:rsidRPr="007E66CB">
        <w:tab/>
        <w:t>______________________________</w:t>
      </w:r>
    </w:p>
    <w:p w14:paraId="0E1C1974" w14:textId="78B32C33" w:rsidR="003C534D" w:rsidRPr="007E66CB" w:rsidRDefault="003C534D" w:rsidP="00EA65AD">
      <w:pPr>
        <w:pStyle w:val="NoSpacing"/>
        <w:jc w:val="right"/>
      </w:pPr>
      <w:r w:rsidRPr="007E66CB">
        <w:t>Dr. Rick Thomas, Chair</w:t>
      </w:r>
    </w:p>
    <w:p w14:paraId="670942E4" w14:textId="77777777" w:rsidR="003C534D" w:rsidRPr="007E66CB" w:rsidRDefault="003C534D" w:rsidP="00EA65AD">
      <w:pPr>
        <w:pStyle w:val="NoSpacing"/>
        <w:jc w:val="right"/>
      </w:pPr>
    </w:p>
    <w:p w14:paraId="6958172B" w14:textId="77777777" w:rsidR="003C534D" w:rsidRPr="007E66CB" w:rsidRDefault="003C534D" w:rsidP="00EA65AD">
      <w:pPr>
        <w:pStyle w:val="NoSpacing"/>
        <w:jc w:val="right"/>
      </w:pPr>
    </w:p>
    <w:p w14:paraId="737DAD80" w14:textId="77777777" w:rsidR="003C534D" w:rsidRPr="007E66CB" w:rsidRDefault="003C534D" w:rsidP="00EA65AD">
      <w:pPr>
        <w:pStyle w:val="NoSpacing"/>
        <w:jc w:val="right"/>
      </w:pPr>
      <w:r w:rsidRPr="007E66CB">
        <w:t>______________________________</w:t>
      </w:r>
    </w:p>
    <w:p w14:paraId="37760262" w14:textId="6D5DDFC6" w:rsidR="003C534D" w:rsidRPr="007E66CB" w:rsidRDefault="003C534D" w:rsidP="00EA65AD">
      <w:pPr>
        <w:pStyle w:val="NoSpacing"/>
        <w:jc w:val="right"/>
      </w:pPr>
      <w:r w:rsidRPr="007E66CB">
        <w:t>Dr. Scott Gronlund</w:t>
      </w:r>
    </w:p>
    <w:p w14:paraId="45463F3F" w14:textId="77777777" w:rsidR="003C534D" w:rsidRPr="007E66CB" w:rsidRDefault="003C534D" w:rsidP="00EA65AD">
      <w:pPr>
        <w:pStyle w:val="NoSpacing"/>
        <w:jc w:val="right"/>
      </w:pPr>
    </w:p>
    <w:p w14:paraId="32F51EF7" w14:textId="77777777" w:rsidR="003C534D" w:rsidRPr="007E66CB" w:rsidRDefault="003C534D" w:rsidP="00EA65AD">
      <w:pPr>
        <w:pStyle w:val="NoSpacing"/>
        <w:jc w:val="right"/>
      </w:pPr>
    </w:p>
    <w:p w14:paraId="00B1C3B9" w14:textId="77777777" w:rsidR="003C534D" w:rsidRPr="007E66CB" w:rsidRDefault="003C534D" w:rsidP="00EA65AD">
      <w:pPr>
        <w:pStyle w:val="NoSpacing"/>
        <w:jc w:val="right"/>
      </w:pPr>
      <w:r w:rsidRPr="007E66CB">
        <w:t>______________________________</w:t>
      </w:r>
    </w:p>
    <w:p w14:paraId="3EAE4974" w14:textId="3C55E69E" w:rsidR="003C534D" w:rsidRPr="007E66CB" w:rsidRDefault="003C534D" w:rsidP="00EA65AD">
      <w:pPr>
        <w:pStyle w:val="NoSpacing"/>
        <w:jc w:val="right"/>
      </w:pPr>
      <w:r w:rsidRPr="007E66CB">
        <w:t>Dr. Lynn Devenport</w:t>
      </w:r>
    </w:p>
    <w:p w14:paraId="3F44B84A" w14:textId="77777777" w:rsidR="003C534D" w:rsidRPr="007E66CB" w:rsidRDefault="003C534D" w:rsidP="00EA65AD">
      <w:pPr>
        <w:pStyle w:val="NoSpacing"/>
        <w:jc w:val="right"/>
      </w:pPr>
    </w:p>
    <w:p w14:paraId="4A5EC952" w14:textId="77777777" w:rsidR="003C534D" w:rsidRPr="007E66CB" w:rsidRDefault="003C534D" w:rsidP="00EA65AD">
      <w:pPr>
        <w:pStyle w:val="NoSpacing"/>
        <w:jc w:val="right"/>
      </w:pPr>
    </w:p>
    <w:p w14:paraId="315E31D8" w14:textId="77777777" w:rsidR="003C534D" w:rsidRPr="007E66CB" w:rsidRDefault="003C534D" w:rsidP="00EA65AD">
      <w:pPr>
        <w:pStyle w:val="NoSpacing"/>
        <w:jc w:val="right"/>
      </w:pPr>
      <w:r w:rsidRPr="007E66CB">
        <w:t>______________________________</w:t>
      </w:r>
    </w:p>
    <w:p w14:paraId="05AB0A42" w14:textId="49F05D76" w:rsidR="003C534D" w:rsidRPr="007E66CB" w:rsidRDefault="003C534D" w:rsidP="00EA65AD">
      <w:pPr>
        <w:pStyle w:val="NoSpacing"/>
        <w:jc w:val="right"/>
      </w:pPr>
      <w:r w:rsidRPr="007E66CB">
        <w:t>Dr. Michael Wenger</w:t>
      </w:r>
    </w:p>
    <w:p w14:paraId="0DB530D7" w14:textId="77777777" w:rsidR="003C534D" w:rsidRPr="007E66CB" w:rsidRDefault="003C534D" w:rsidP="00EA65AD">
      <w:pPr>
        <w:pStyle w:val="NoSpacing"/>
        <w:jc w:val="right"/>
      </w:pPr>
    </w:p>
    <w:p w14:paraId="7B1F57AF" w14:textId="77777777" w:rsidR="003C534D" w:rsidRPr="007E66CB" w:rsidRDefault="003C534D" w:rsidP="00EA65AD">
      <w:pPr>
        <w:pStyle w:val="NoSpacing"/>
        <w:jc w:val="right"/>
      </w:pPr>
    </w:p>
    <w:p w14:paraId="7C73BB86" w14:textId="77777777" w:rsidR="003C534D" w:rsidRPr="007E66CB" w:rsidRDefault="003C534D" w:rsidP="00EA65AD">
      <w:pPr>
        <w:pStyle w:val="NoSpacing"/>
        <w:jc w:val="right"/>
      </w:pPr>
      <w:r w:rsidRPr="007E66CB">
        <w:t>______________________________</w:t>
      </w:r>
    </w:p>
    <w:p w14:paraId="7EEDF3B2" w14:textId="0B4456A6" w:rsidR="003C534D" w:rsidRPr="007E66CB" w:rsidRDefault="003C534D" w:rsidP="00EA65AD">
      <w:pPr>
        <w:pStyle w:val="NoSpacing"/>
        <w:jc w:val="right"/>
      </w:pPr>
      <w:r w:rsidRPr="007E66CB">
        <w:t>Dr. Dean Hougen</w:t>
      </w:r>
    </w:p>
    <w:p w14:paraId="09AAE2C9" w14:textId="77777777" w:rsidR="003C534D" w:rsidRPr="007E66CB" w:rsidRDefault="003C534D" w:rsidP="00EA65AD">
      <w:pPr>
        <w:pStyle w:val="NoSpacing"/>
        <w:jc w:val="right"/>
      </w:pPr>
    </w:p>
    <w:p w14:paraId="7BCAFAE1" w14:textId="77777777" w:rsidR="003C534D" w:rsidRPr="007E66CB" w:rsidRDefault="003C534D" w:rsidP="00EA65AD">
      <w:pPr>
        <w:pStyle w:val="NoSpacing"/>
        <w:jc w:val="right"/>
      </w:pPr>
    </w:p>
    <w:p w14:paraId="35077CFB" w14:textId="77777777" w:rsidR="003C534D" w:rsidRPr="007E66CB" w:rsidRDefault="003C534D" w:rsidP="00EA65AD">
      <w:pPr>
        <w:pStyle w:val="NoSpacing"/>
        <w:jc w:val="center"/>
      </w:pPr>
      <w:r w:rsidRPr="007E66CB">
        <w:br w:type="page"/>
      </w:r>
    </w:p>
    <w:p w14:paraId="661E42F8" w14:textId="77777777" w:rsidR="003C534D" w:rsidRPr="007E66CB" w:rsidRDefault="003C534D" w:rsidP="00EA65AD">
      <w:pPr>
        <w:pStyle w:val="NoSpacing"/>
        <w:jc w:val="center"/>
      </w:pPr>
    </w:p>
    <w:p w14:paraId="31FC013B" w14:textId="77777777" w:rsidR="003C534D" w:rsidRPr="007E66CB" w:rsidRDefault="003C534D" w:rsidP="00EA65AD">
      <w:pPr>
        <w:pStyle w:val="NoSpacing"/>
        <w:jc w:val="center"/>
      </w:pPr>
    </w:p>
    <w:p w14:paraId="2BC805CF" w14:textId="77777777" w:rsidR="003C534D" w:rsidRPr="007E66CB" w:rsidRDefault="003C534D" w:rsidP="00EA65AD">
      <w:pPr>
        <w:pStyle w:val="NoSpacing"/>
        <w:jc w:val="center"/>
      </w:pPr>
    </w:p>
    <w:p w14:paraId="339393B7" w14:textId="77777777" w:rsidR="003C534D" w:rsidRPr="007E66CB" w:rsidRDefault="003C534D" w:rsidP="00EA65AD">
      <w:pPr>
        <w:pStyle w:val="NoSpacing"/>
        <w:jc w:val="center"/>
      </w:pPr>
    </w:p>
    <w:p w14:paraId="3F96B231" w14:textId="77777777" w:rsidR="003C534D" w:rsidRPr="007E66CB" w:rsidRDefault="003C534D" w:rsidP="00EA65AD">
      <w:pPr>
        <w:pStyle w:val="NoSpacing"/>
        <w:jc w:val="center"/>
      </w:pPr>
    </w:p>
    <w:p w14:paraId="133ECC0F" w14:textId="77777777" w:rsidR="003C534D" w:rsidRPr="007E66CB" w:rsidRDefault="003C534D" w:rsidP="00EA65AD">
      <w:pPr>
        <w:pStyle w:val="NoSpacing"/>
        <w:jc w:val="center"/>
      </w:pPr>
    </w:p>
    <w:p w14:paraId="6B270F26" w14:textId="77777777" w:rsidR="003C534D" w:rsidRPr="007E66CB" w:rsidRDefault="003C534D" w:rsidP="00EA65AD">
      <w:pPr>
        <w:pStyle w:val="NoSpacing"/>
        <w:jc w:val="center"/>
      </w:pPr>
    </w:p>
    <w:p w14:paraId="547D0B61" w14:textId="77777777" w:rsidR="003C534D" w:rsidRPr="007E66CB" w:rsidRDefault="003C534D" w:rsidP="00EA65AD">
      <w:pPr>
        <w:pStyle w:val="NoSpacing"/>
        <w:jc w:val="center"/>
      </w:pPr>
    </w:p>
    <w:p w14:paraId="5C2A7BB4" w14:textId="77777777" w:rsidR="003C534D" w:rsidRPr="007E66CB" w:rsidRDefault="003C534D" w:rsidP="00EA65AD">
      <w:pPr>
        <w:pStyle w:val="NoSpacing"/>
        <w:jc w:val="center"/>
      </w:pPr>
    </w:p>
    <w:p w14:paraId="64D87EB5" w14:textId="77777777" w:rsidR="003C534D" w:rsidRPr="007E66CB" w:rsidRDefault="003C534D" w:rsidP="00EA65AD">
      <w:pPr>
        <w:pStyle w:val="NoSpacing"/>
        <w:jc w:val="center"/>
      </w:pPr>
    </w:p>
    <w:p w14:paraId="6081C92F" w14:textId="77777777" w:rsidR="003C534D" w:rsidRPr="007E66CB" w:rsidRDefault="003C534D" w:rsidP="00EA65AD">
      <w:pPr>
        <w:pStyle w:val="NoSpacing"/>
        <w:jc w:val="center"/>
      </w:pPr>
    </w:p>
    <w:p w14:paraId="6E0FEB56" w14:textId="77777777" w:rsidR="003C534D" w:rsidRPr="007E66CB" w:rsidRDefault="003C534D" w:rsidP="00EA65AD">
      <w:pPr>
        <w:pStyle w:val="NoSpacing"/>
        <w:jc w:val="center"/>
      </w:pPr>
    </w:p>
    <w:p w14:paraId="73C42538" w14:textId="77777777" w:rsidR="003C534D" w:rsidRPr="007E66CB" w:rsidRDefault="003C534D" w:rsidP="00EA65AD">
      <w:pPr>
        <w:pStyle w:val="NoSpacing"/>
        <w:jc w:val="center"/>
      </w:pPr>
    </w:p>
    <w:p w14:paraId="46D4D399" w14:textId="77777777" w:rsidR="003C534D" w:rsidRPr="007E66CB" w:rsidRDefault="003C534D" w:rsidP="00EA65AD">
      <w:pPr>
        <w:pStyle w:val="NoSpacing"/>
        <w:jc w:val="center"/>
      </w:pPr>
    </w:p>
    <w:p w14:paraId="6DC670F7" w14:textId="77777777" w:rsidR="003C534D" w:rsidRPr="007E66CB" w:rsidRDefault="003C534D" w:rsidP="00EA65AD">
      <w:pPr>
        <w:pStyle w:val="NoSpacing"/>
        <w:jc w:val="center"/>
      </w:pPr>
    </w:p>
    <w:p w14:paraId="70E8B282" w14:textId="77777777" w:rsidR="003C534D" w:rsidRPr="007E66CB" w:rsidRDefault="003C534D" w:rsidP="00EA65AD">
      <w:pPr>
        <w:pStyle w:val="NoSpacing"/>
        <w:jc w:val="center"/>
      </w:pPr>
    </w:p>
    <w:p w14:paraId="2A150BF4" w14:textId="77777777" w:rsidR="003C534D" w:rsidRPr="007E66CB" w:rsidRDefault="003C534D" w:rsidP="00EA65AD">
      <w:pPr>
        <w:pStyle w:val="NoSpacing"/>
        <w:jc w:val="center"/>
      </w:pPr>
    </w:p>
    <w:p w14:paraId="04786AAF" w14:textId="77777777" w:rsidR="003C534D" w:rsidRPr="007E66CB" w:rsidRDefault="003C534D" w:rsidP="00EA65AD">
      <w:pPr>
        <w:pStyle w:val="NoSpacing"/>
        <w:jc w:val="center"/>
      </w:pPr>
    </w:p>
    <w:p w14:paraId="1AA1634A" w14:textId="77777777" w:rsidR="003C534D" w:rsidRPr="007E66CB" w:rsidRDefault="003C534D" w:rsidP="00EA65AD">
      <w:pPr>
        <w:pStyle w:val="NoSpacing"/>
        <w:jc w:val="center"/>
      </w:pPr>
    </w:p>
    <w:p w14:paraId="3C6ACBB3" w14:textId="77777777" w:rsidR="003C534D" w:rsidRPr="007E66CB" w:rsidRDefault="003C534D" w:rsidP="00EA65AD">
      <w:pPr>
        <w:pStyle w:val="NoSpacing"/>
        <w:jc w:val="center"/>
      </w:pPr>
    </w:p>
    <w:p w14:paraId="6815663F" w14:textId="77777777" w:rsidR="003C534D" w:rsidRPr="007E66CB" w:rsidRDefault="003C534D" w:rsidP="00EA65AD">
      <w:pPr>
        <w:pStyle w:val="NoSpacing"/>
        <w:jc w:val="center"/>
      </w:pPr>
    </w:p>
    <w:p w14:paraId="18005F06" w14:textId="77777777" w:rsidR="003C534D" w:rsidRPr="007E66CB" w:rsidRDefault="003C534D" w:rsidP="00EA65AD">
      <w:pPr>
        <w:pStyle w:val="NoSpacing"/>
        <w:jc w:val="center"/>
      </w:pPr>
    </w:p>
    <w:p w14:paraId="614A1E61" w14:textId="77777777" w:rsidR="003C534D" w:rsidRPr="007E66CB" w:rsidRDefault="003C534D" w:rsidP="00EA65AD">
      <w:pPr>
        <w:pStyle w:val="NoSpacing"/>
        <w:jc w:val="center"/>
      </w:pPr>
    </w:p>
    <w:p w14:paraId="737C47BA" w14:textId="77777777" w:rsidR="003C534D" w:rsidRPr="007E66CB" w:rsidRDefault="003C534D" w:rsidP="00EA65AD">
      <w:pPr>
        <w:pStyle w:val="NoSpacing"/>
        <w:jc w:val="center"/>
      </w:pPr>
    </w:p>
    <w:p w14:paraId="01D89845" w14:textId="77777777" w:rsidR="003C534D" w:rsidRPr="007E66CB" w:rsidRDefault="003C534D" w:rsidP="00EA65AD">
      <w:pPr>
        <w:pStyle w:val="NoSpacing"/>
        <w:jc w:val="center"/>
      </w:pPr>
    </w:p>
    <w:p w14:paraId="6D563F8B" w14:textId="77777777" w:rsidR="003C534D" w:rsidRPr="007E66CB" w:rsidRDefault="003C534D" w:rsidP="00EA65AD">
      <w:pPr>
        <w:pStyle w:val="NoSpacing"/>
        <w:jc w:val="center"/>
      </w:pPr>
    </w:p>
    <w:p w14:paraId="20D0A558" w14:textId="77777777" w:rsidR="003C534D" w:rsidRPr="007E66CB" w:rsidRDefault="003C534D" w:rsidP="00EA65AD">
      <w:pPr>
        <w:pStyle w:val="NoSpacing"/>
        <w:jc w:val="center"/>
      </w:pPr>
    </w:p>
    <w:p w14:paraId="7F63F675" w14:textId="77777777" w:rsidR="003C534D" w:rsidRPr="007E66CB" w:rsidRDefault="003C534D" w:rsidP="00EA65AD">
      <w:pPr>
        <w:pStyle w:val="NoSpacing"/>
        <w:jc w:val="center"/>
      </w:pPr>
    </w:p>
    <w:p w14:paraId="38F2F05F" w14:textId="77777777" w:rsidR="003C534D" w:rsidRPr="007E66CB" w:rsidRDefault="003C534D" w:rsidP="00EA65AD">
      <w:pPr>
        <w:pStyle w:val="NoSpacing"/>
        <w:jc w:val="center"/>
      </w:pPr>
    </w:p>
    <w:p w14:paraId="5AFC4EBE" w14:textId="77777777" w:rsidR="003C534D" w:rsidRPr="007E66CB" w:rsidRDefault="003C534D" w:rsidP="00EA65AD">
      <w:pPr>
        <w:pStyle w:val="NoSpacing"/>
        <w:jc w:val="center"/>
      </w:pPr>
    </w:p>
    <w:p w14:paraId="1C65ADE3" w14:textId="77777777" w:rsidR="003C534D" w:rsidRPr="007E66CB" w:rsidRDefault="003C534D" w:rsidP="00EA65AD">
      <w:pPr>
        <w:pStyle w:val="NoSpacing"/>
        <w:jc w:val="center"/>
      </w:pPr>
    </w:p>
    <w:p w14:paraId="03CC8F4C" w14:textId="77777777" w:rsidR="003C534D" w:rsidRPr="007E66CB" w:rsidRDefault="003C534D" w:rsidP="00EA65AD">
      <w:pPr>
        <w:pStyle w:val="NoSpacing"/>
        <w:jc w:val="center"/>
      </w:pPr>
    </w:p>
    <w:p w14:paraId="59A20211" w14:textId="77777777" w:rsidR="003C534D" w:rsidRPr="007E66CB" w:rsidRDefault="003C534D" w:rsidP="00EA65AD">
      <w:pPr>
        <w:pStyle w:val="NoSpacing"/>
        <w:jc w:val="center"/>
      </w:pPr>
    </w:p>
    <w:p w14:paraId="37362D81" w14:textId="77777777" w:rsidR="003C534D" w:rsidRPr="007E66CB" w:rsidRDefault="003C534D" w:rsidP="00EA65AD">
      <w:pPr>
        <w:pStyle w:val="NoSpacing"/>
        <w:jc w:val="center"/>
      </w:pPr>
    </w:p>
    <w:p w14:paraId="347C73D9" w14:textId="77777777" w:rsidR="003C534D" w:rsidRPr="007E66CB" w:rsidRDefault="003C534D" w:rsidP="00EA65AD">
      <w:pPr>
        <w:pStyle w:val="NoSpacing"/>
        <w:jc w:val="center"/>
      </w:pPr>
    </w:p>
    <w:p w14:paraId="25751856" w14:textId="77777777" w:rsidR="003C534D" w:rsidRPr="007E66CB" w:rsidRDefault="003C534D" w:rsidP="00EA65AD">
      <w:pPr>
        <w:pStyle w:val="NoSpacing"/>
        <w:jc w:val="center"/>
      </w:pPr>
    </w:p>
    <w:p w14:paraId="1833602E" w14:textId="77777777" w:rsidR="003C534D" w:rsidRPr="007E66CB" w:rsidRDefault="003C534D" w:rsidP="00EA65AD">
      <w:pPr>
        <w:pStyle w:val="NoSpacing"/>
        <w:jc w:val="center"/>
      </w:pPr>
    </w:p>
    <w:p w14:paraId="05FD7C63" w14:textId="77777777" w:rsidR="003C534D" w:rsidRPr="007E66CB" w:rsidRDefault="003C534D" w:rsidP="00EA65AD">
      <w:pPr>
        <w:pStyle w:val="NoSpacing"/>
        <w:jc w:val="center"/>
      </w:pPr>
    </w:p>
    <w:p w14:paraId="689993DD" w14:textId="77777777" w:rsidR="003C534D" w:rsidRPr="007E66CB" w:rsidRDefault="003C534D" w:rsidP="00EA65AD">
      <w:pPr>
        <w:pStyle w:val="NoSpacing"/>
        <w:jc w:val="center"/>
      </w:pPr>
    </w:p>
    <w:p w14:paraId="66CA8470" w14:textId="77777777" w:rsidR="003C534D" w:rsidRPr="007E66CB" w:rsidRDefault="003C534D" w:rsidP="00EA65AD">
      <w:pPr>
        <w:pStyle w:val="NoSpacing"/>
        <w:jc w:val="center"/>
      </w:pPr>
    </w:p>
    <w:p w14:paraId="02479FE6" w14:textId="77777777" w:rsidR="003C534D" w:rsidRPr="007E66CB" w:rsidRDefault="003C534D" w:rsidP="00EA65AD">
      <w:pPr>
        <w:pStyle w:val="NoSpacing"/>
        <w:jc w:val="center"/>
      </w:pPr>
    </w:p>
    <w:p w14:paraId="10CDDA8D" w14:textId="77777777" w:rsidR="003C534D" w:rsidRPr="007E66CB" w:rsidRDefault="003C534D" w:rsidP="00EA65AD">
      <w:pPr>
        <w:pStyle w:val="NoSpacing"/>
        <w:jc w:val="center"/>
      </w:pPr>
    </w:p>
    <w:p w14:paraId="44461C35" w14:textId="4CC80D01" w:rsidR="003C534D" w:rsidRPr="007E66CB" w:rsidRDefault="003C534D" w:rsidP="00EA65AD">
      <w:pPr>
        <w:pStyle w:val="NoSpacing"/>
        <w:jc w:val="center"/>
      </w:pPr>
      <w:r w:rsidRPr="007E66CB">
        <w:t xml:space="preserve">© Copyright by </w:t>
      </w:r>
      <w:r w:rsidRPr="007E66CB">
        <w:rPr>
          <w:caps/>
        </w:rPr>
        <w:t>April Martin</w:t>
      </w:r>
      <w:r w:rsidRPr="007E66CB">
        <w:t xml:space="preserve"> 2014</w:t>
      </w:r>
    </w:p>
    <w:p w14:paraId="50B4E496" w14:textId="77777777" w:rsidR="003C534D" w:rsidRPr="007E66CB" w:rsidRDefault="003C534D" w:rsidP="00EA65AD">
      <w:pPr>
        <w:pStyle w:val="NoSpacing"/>
        <w:jc w:val="center"/>
      </w:pPr>
      <w:r w:rsidRPr="007E66CB">
        <w:t>All Rights Reserved.</w:t>
      </w:r>
    </w:p>
    <w:p w14:paraId="2E41926C" w14:textId="77777777" w:rsidR="007E66CB" w:rsidRDefault="003C534D" w:rsidP="009B3568">
      <w:pPr>
        <w:pStyle w:val="Heading1"/>
        <w:sectPr w:rsidR="007E66CB" w:rsidSect="00F55EA0">
          <w:footerReference w:type="default" r:id="rId9"/>
          <w:headerReference w:type="first" r:id="rId10"/>
          <w:pgSz w:w="12240" w:h="15840"/>
          <w:pgMar w:top="1440" w:right="1440" w:bottom="1440" w:left="2304" w:header="720" w:footer="720" w:gutter="0"/>
          <w:pgNumType w:start="1"/>
          <w:cols w:space="720"/>
          <w:titlePg/>
          <w:docGrid w:linePitch="360"/>
        </w:sectPr>
      </w:pPr>
      <w:r w:rsidRPr="007E66CB">
        <w:br w:type="page"/>
      </w:r>
      <w:bookmarkStart w:id="0" w:name="_Toc310579464"/>
      <w:bookmarkStart w:id="1" w:name="_Toc387064547"/>
    </w:p>
    <w:p w14:paraId="342EF1F2" w14:textId="10D74A14" w:rsidR="003C534D" w:rsidRPr="007E66CB" w:rsidRDefault="003C534D" w:rsidP="00CB5EC1">
      <w:pPr>
        <w:pStyle w:val="Heading1"/>
        <w:spacing w:line="480" w:lineRule="auto"/>
      </w:pPr>
      <w:bookmarkStart w:id="2" w:name="_Toc392085455"/>
      <w:bookmarkStart w:id="3" w:name="_Toc394506445"/>
      <w:r w:rsidRPr="007E66CB">
        <w:lastRenderedPageBreak/>
        <w:t>Acknowledgements</w:t>
      </w:r>
      <w:bookmarkEnd w:id="0"/>
      <w:bookmarkEnd w:id="1"/>
      <w:bookmarkEnd w:id="2"/>
      <w:bookmarkEnd w:id="3"/>
    </w:p>
    <w:p w14:paraId="47F18DC3" w14:textId="09A5ABCB" w:rsidR="009B3568" w:rsidRPr="0024016B" w:rsidRDefault="00743AFE" w:rsidP="0024016B">
      <w:pPr>
        <w:spacing w:line="480" w:lineRule="auto"/>
        <w:ind w:firstLine="720"/>
        <w:rPr>
          <w:rStyle w:val="TitleChar"/>
          <w:rFonts w:eastAsiaTheme="minorHAnsi" w:cs="Times New Roman"/>
          <w:b w:val="0"/>
          <w:color w:val="auto"/>
          <w:spacing w:val="0"/>
          <w:kern w:val="0"/>
          <w:sz w:val="24"/>
          <w:szCs w:val="24"/>
        </w:rPr>
      </w:pPr>
      <w:r>
        <w:rPr>
          <w:rFonts w:cs="Times New Roman"/>
          <w:szCs w:val="24"/>
        </w:rPr>
        <w:t>“Acknowledgement” seems a word too far removed from what I need to express</w:t>
      </w:r>
      <w:r w:rsidR="003C534D" w:rsidRPr="007E66CB">
        <w:rPr>
          <w:rFonts w:cs="Times New Roman"/>
          <w:szCs w:val="24"/>
        </w:rPr>
        <w:t>.</w:t>
      </w:r>
      <w:r>
        <w:rPr>
          <w:rFonts w:cs="Times New Roman"/>
          <w:szCs w:val="24"/>
        </w:rPr>
        <w:t xml:space="preserve"> </w:t>
      </w:r>
      <w:r w:rsidR="00230F71">
        <w:rPr>
          <w:rFonts w:cs="Times New Roman"/>
          <w:szCs w:val="24"/>
        </w:rPr>
        <w:t>I need to say “thank you” to both of my parents for their unwavering support: To my mother for her completely unrealistic and positive impression of my capabilities, and to my father for his words of wisdom</w:t>
      </w:r>
      <w:r w:rsidR="00E565B8">
        <w:rPr>
          <w:rFonts w:cs="Times New Roman"/>
          <w:szCs w:val="24"/>
        </w:rPr>
        <w:t>.</w:t>
      </w:r>
      <w:r w:rsidR="00230F71">
        <w:rPr>
          <w:rFonts w:cs="Times New Roman"/>
          <w:szCs w:val="24"/>
        </w:rPr>
        <w:t xml:space="preserve"> </w:t>
      </w:r>
      <w:r>
        <w:rPr>
          <w:rFonts w:cs="Times New Roman"/>
          <w:szCs w:val="24"/>
        </w:rPr>
        <w:t>I need to express my gratitude to the pillars of knowledge that are my committee members</w:t>
      </w:r>
      <w:r w:rsidR="00C45641">
        <w:rPr>
          <w:rFonts w:cs="Times New Roman"/>
          <w:szCs w:val="24"/>
        </w:rPr>
        <w:t xml:space="preserve"> for not only their guidance as pertains to this dissertation, but</w:t>
      </w:r>
      <w:r w:rsidR="00230F71">
        <w:rPr>
          <w:rFonts w:cs="Times New Roman"/>
          <w:szCs w:val="24"/>
        </w:rPr>
        <w:t xml:space="preserve"> </w:t>
      </w:r>
      <w:r w:rsidR="00E565B8">
        <w:rPr>
          <w:rFonts w:cs="Times New Roman"/>
          <w:szCs w:val="24"/>
        </w:rPr>
        <w:t>even more so</w:t>
      </w:r>
      <w:r w:rsidR="00230F71">
        <w:rPr>
          <w:rFonts w:cs="Times New Roman"/>
          <w:szCs w:val="24"/>
        </w:rPr>
        <w:t xml:space="preserve"> for their many years of tutelage and the enriched education they provided me</w:t>
      </w:r>
      <w:r w:rsidR="0024016B">
        <w:rPr>
          <w:rFonts w:cs="Times New Roman"/>
          <w:szCs w:val="24"/>
        </w:rPr>
        <w:t>,</w:t>
      </w:r>
      <w:r w:rsidR="00E565B8">
        <w:rPr>
          <w:rFonts w:cs="Times New Roman"/>
          <w:szCs w:val="24"/>
        </w:rPr>
        <w:t xml:space="preserve"> which I would not be the person I am</w:t>
      </w:r>
      <w:r w:rsidR="0024016B">
        <w:rPr>
          <w:rFonts w:cs="Times New Roman"/>
          <w:szCs w:val="24"/>
        </w:rPr>
        <w:t xml:space="preserve"> without</w:t>
      </w:r>
      <w:r w:rsidR="00230F71">
        <w:rPr>
          <w:rFonts w:cs="Times New Roman"/>
          <w:szCs w:val="24"/>
        </w:rPr>
        <w:t xml:space="preserve">. </w:t>
      </w:r>
      <w:r w:rsidR="00E565B8">
        <w:rPr>
          <w:rFonts w:cs="Times New Roman"/>
          <w:szCs w:val="24"/>
        </w:rPr>
        <w:t xml:space="preserve">I need to share the depths of my gratitude for Rick Thomas, my advisor, my mentor, and my friend, especially. He was my inspiration for embarking on the journey of graduate school, and remains my inspiration </w:t>
      </w:r>
      <w:r w:rsidR="005F195C">
        <w:rPr>
          <w:rFonts w:cs="Times New Roman"/>
          <w:szCs w:val="24"/>
        </w:rPr>
        <w:t>for his dedication to integrity, knowledge, and his students.</w:t>
      </w:r>
      <w:r w:rsidR="00E565B8">
        <w:rPr>
          <w:rFonts w:cs="Times New Roman"/>
          <w:szCs w:val="24"/>
        </w:rPr>
        <w:t xml:space="preserve"> </w:t>
      </w:r>
      <w:r w:rsidR="005F195C">
        <w:rPr>
          <w:rFonts w:cs="Times New Roman"/>
          <w:szCs w:val="24"/>
        </w:rPr>
        <w:t xml:space="preserve">I am so grateful for all his effort and instruction these past few years and for his diligence in helping me succeed even in the face of </w:t>
      </w:r>
      <w:r w:rsidR="0024016B">
        <w:rPr>
          <w:rFonts w:cs="Times New Roman"/>
          <w:szCs w:val="24"/>
        </w:rPr>
        <w:t>sometimes great difficulty</w:t>
      </w:r>
      <w:r w:rsidR="005F195C">
        <w:rPr>
          <w:rFonts w:cs="Times New Roman"/>
          <w:szCs w:val="24"/>
        </w:rPr>
        <w:t>. There is no doubt this accomplishment would not have been possible without him.</w:t>
      </w:r>
      <w:r w:rsidR="002F29BA">
        <w:rPr>
          <w:rFonts w:cs="Times New Roman"/>
          <w:szCs w:val="24"/>
        </w:rPr>
        <w:t xml:space="preserve"> Finally, there is one more individual I need to mention and I think I understand at this moment why the term acknowledgement is used above. It is because it is not possible to adequately express the depth of heartfelt appreciation for certain of those in our lives. For me, that person is Zhanna Bagdasarov. Above and beyond all the support from those I have mentioned, she has been there to carry me through my lowest lows and the first there to celebrate the highs. She has been my constant companion, my reviewer, my cheerleader, and my (sometimes) unforgiving taskmaster. She has always been whatever I needed most, whenever I needed it</w:t>
      </w:r>
      <w:r w:rsidR="0024016B">
        <w:rPr>
          <w:rFonts w:cs="Times New Roman"/>
          <w:szCs w:val="24"/>
        </w:rPr>
        <w:t>, and I am truly grateful</w:t>
      </w:r>
      <w:r w:rsidR="002F29BA">
        <w:rPr>
          <w:rFonts w:cs="Times New Roman"/>
          <w:szCs w:val="24"/>
        </w:rPr>
        <w:t>.</w:t>
      </w:r>
      <w:r w:rsidR="0024016B">
        <w:rPr>
          <w:rFonts w:cs="Times New Roman"/>
          <w:szCs w:val="24"/>
        </w:rPr>
        <w:t xml:space="preserve"> S</w:t>
      </w:r>
      <w:r w:rsidR="002F29BA">
        <w:rPr>
          <w:rFonts w:cs="Times New Roman"/>
          <w:szCs w:val="24"/>
        </w:rPr>
        <w:t>he has been and will forever be my best friend</w:t>
      </w:r>
      <w:r w:rsidR="0024016B">
        <w:rPr>
          <w:rFonts w:cs="Times New Roman"/>
          <w:szCs w:val="24"/>
        </w:rPr>
        <w:t>, and I am so thankful for all that entails.</w:t>
      </w:r>
    </w:p>
    <w:p w14:paraId="03420C86" w14:textId="3AD274F4" w:rsidR="007E66CB" w:rsidRPr="0002719B" w:rsidRDefault="009B3568" w:rsidP="0002719B">
      <w:pPr>
        <w:pStyle w:val="Heading1"/>
      </w:pPr>
      <w:bookmarkStart w:id="4" w:name="_Toc394506446"/>
      <w:r w:rsidRPr="0002719B">
        <w:rPr>
          <w:rStyle w:val="TitleChar"/>
          <w:b/>
          <w:color w:val="auto"/>
          <w:spacing w:val="0"/>
          <w:kern w:val="0"/>
          <w:szCs w:val="28"/>
        </w:rPr>
        <w:lastRenderedPageBreak/>
        <w:t>Table of Contents</w:t>
      </w:r>
      <w:bookmarkEnd w:id="4"/>
      <w:r w:rsidRPr="0002719B">
        <w:rPr>
          <w:rStyle w:val="TitleChar"/>
          <w:b/>
          <w:color w:val="auto"/>
          <w:spacing w:val="0"/>
          <w:kern w:val="0"/>
          <w:szCs w:val="28"/>
        </w:rPr>
        <w:br/>
      </w:r>
    </w:p>
    <w:sdt>
      <w:sdtPr>
        <w:rPr>
          <w:szCs w:val="24"/>
        </w:rPr>
        <w:id w:val="-1529475739"/>
        <w:docPartObj>
          <w:docPartGallery w:val="Table of Contents"/>
          <w:docPartUnique/>
        </w:docPartObj>
      </w:sdtPr>
      <w:sdtEndPr>
        <w:rPr>
          <w:b/>
          <w:bCs/>
          <w:noProof/>
          <w:szCs w:val="22"/>
        </w:rPr>
      </w:sdtEndPr>
      <w:sdtContent>
        <w:p w14:paraId="3E2E0FD1" w14:textId="77777777" w:rsidR="00F95389" w:rsidRDefault="0002719B">
          <w:pPr>
            <w:pStyle w:val="TOC1"/>
            <w:rPr>
              <w:rFonts w:asciiTheme="minorHAnsi" w:eastAsiaTheme="minorEastAsia" w:hAnsiTheme="minorHAnsi"/>
              <w:noProof/>
              <w:sz w:val="22"/>
            </w:rPr>
          </w:pPr>
          <w:r>
            <w:rPr>
              <w:rFonts w:cs="Times New Roman"/>
              <w:szCs w:val="24"/>
            </w:rPr>
            <w:fldChar w:fldCharType="begin"/>
          </w:r>
          <w:r>
            <w:rPr>
              <w:rFonts w:cs="Times New Roman"/>
              <w:szCs w:val="24"/>
            </w:rPr>
            <w:instrText xml:space="preserve"> TOC \o "1-5" \h \z \u </w:instrText>
          </w:r>
          <w:r>
            <w:rPr>
              <w:rFonts w:cs="Times New Roman"/>
              <w:szCs w:val="24"/>
            </w:rPr>
            <w:fldChar w:fldCharType="separate"/>
          </w:r>
          <w:hyperlink w:anchor="_Toc394506445" w:history="1">
            <w:r w:rsidR="00F95389" w:rsidRPr="004C01CF">
              <w:rPr>
                <w:rStyle w:val="Hyperlink"/>
                <w:noProof/>
              </w:rPr>
              <w:t>Acknowledgements</w:t>
            </w:r>
            <w:r w:rsidR="00F95389">
              <w:rPr>
                <w:noProof/>
                <w:webHidden/>
              </w:rPr>
              <w:tab/>
            </w:r>
            <w:r w:rsidR="00F95389">
              <w:rPr>
                <w:noProof/>
                <w:webHidden/>
              </w:rPr>
              <w:fldChar w:fldCharType="begin"/>
            </w:r>
            <w:r w:rsidR="00F95389">
              <w:rPr>
                <w:noProof/>
                <w:webHidden/>
              </w:rPr>
              <w:instrText xml:space="preserve"> PAGEREF _Toc394506445 \h </w:instrText>
            </w:r>
            <w:r w:rsidR="00F95389">
              <w:rPr>
                <w:noProof/>
                <w:webHidden/>
              </w:rPr>
            </w:r>
            <w:r w:rsidR="00F95389">
              <w:rPr>
                <w:noProof/>
                <w:webHidden/>
              </w:rPr>
              <w:fldChar w:fldCharType="separate"/>
            </w:r>
            <w:r w:rsidR="00DC4361">
              <w:rPr>
                <w:noProof/>
                <w:webHidden/>
              </w:rPr>
              <w:t>iv</w:t>
            </w:r>
            <w:r w:rsidR="00F95389">
              <w:rPr>
                <w:noProof/>
                <w:webHidden/>
              </w:rPr>
              <w:fldChar w:fldCharType="end"/>
            </w:r>
          </w:hyperlink>
        </w:p>
        <w:p w14:paraId="0821A1EA" w14:textId="77777777" w:rsidR="00F95389" w:rsidRDefault="007E04CC">
          <w:pPr>
            <w:pStyle w:val="TOC1"/>
            <w:rPr>
              <w:rFonts w:asciiTheme="minorHAnsi" w:eastAsiaTheme="minorEastAsia" w:hAnsiTheme="minorHAnsi"/>
              <w:noProof/>
              <w:sz w:val="22"/>
            </w:rPr>
          </w:pPr>
          <w:hyperlink w:anchor="_Toc394506446" w:history="1">
            <w:r w:rsidR="00F95389" w:rsidRPr="004C01CF">
              <w:rPr>
                <w:rStyle w:val="Hyperlink"/>
                <w:noProof/>
              </w:rPr>
              <w:t>Table of Contents</w:t>
            </w:r>
            <w:r w:rsidR="00F95389">
              <w:rPr>
                <w:noProof/>
                <w:webHidden/>
              </w:rPr>
              <w:tab/>
            </w:r>
            <w:r w:rsidR="00F95389">
              <w:rPr>
                <w:noProof/>
                <w:webHidden/>
              </w:rPr>
              <w:fldChar w:fldCharType="begin"/>
            </w:r>
            <w:r w:rsidR="00F95389">
              <w:rPr>
                <w:noProof/>
                <w:webHidden/>
              </w:rPr>
              <w:instrText xml:space="preserve"> PAGEREF _Toc394506446 \h </w:instrText>
            </w:r>
            <w:r w:rsidR="00F95389">
              <w:rPr>
                <w:noProof/>
                <w:webHidden/>
              </w:rPr>
            </w:r>
            <w:r w:rsidR="00F95389">
              <w:rPr>
                <w:noProof/>
                <w:webHidden/>
              </w:rPr>
              <w:fldChar w:fldCharType="separate"/>
            </w:r>
            <w:r w:rsidR="00DC4361">
              <w:rPr>
                <w:noProof/>
                <w:webHidden/>
              </w:rPr>
              <w:t>v</w:t>
            </w:r>
            <w:r w:rsidR="00F95389">
              <w:rPr>
                <w:noProof/>
                <w:webHidden/>
              </w:rPr>
              <w:fldChar w:fldCharType="end"/>
            </w:r>
          </w:hyperlink>
        </w:p>
        <w:p w14:paraId="0D4D5172" w14:textId="77777777" w:rsidR="00F95389" w:rsidRDefault="007E04CC">
          <w:pPr>
            <w:pStyle w:val="TOC1"/>
            <w:rPr>
              <w:rFonts w:asciiTheme="minorHAnsi" w:eastAsiaTheme="minorEastAsia" w:hAnsiTheme="minorHAnsi"/>
              <w:noProof/>
              <w:sz w:val="22"/>
            </w:rPr>
          </w:pPr>
          <w:hyperlink w:anchor="_Toc394506447" w:history="1">
            <w:r w:rsidR="00F95389" w:rsidRPr="004C01CF">
              <w:rPr>
                <w:rStyle w:val="Hyperlink"/>
                <w:rFonts w:cs="Times New Roman"/>
                <w:noProof/>
              </w:rPr>
              <w:t>List of Tables</w:t>
            </w:r>
            <w:r w:rsidR="00F95389">
              <w:rPr>
                <w:noProof/>
                <w:webHidden/>
              </w:rPr>
              <w:tab/>
            </w:r>
            <w:r w:rsidR="00F95389">
              <w:rPr>
                <w:noProof/>
                <w:webHidden/>
              </w:rPr>
              <w:fldChar w:fldCharType="begin"/>
            </w:r>
            <w:r w:rsidR="00F95389">
              <w:rPr>
                <w:noProof/>
                <w:webHidden/>
              </w:rPr>
              <w:instrText xml:space="preserve"> PAGEREF _Toc394506447 \h </w:instrText>
            </w:r>
            <w:r w:rsidR="00F95389">
              <w:rPr>
                <w:noProof/>
                <w:webHidden/>
              </w:rPr>
            </w:r>
            <w:r w:rsidR="00F95389">
              <w:rPr>
                <w:noProof/>
                <w:webHidden/>
              </w:rPr>
              <w:fldChar w:fldCharType="separate"/>
            </w:r>
            <w:r w:rsidR="00DC4361">
              <w:rPr>
                <w:noProof/>
                <w:webHidden/>
              </w:rPr>
              <w:t>vii</w:t>
            </w:r>
            <w:r w:rsidR="00F95389">
              <w:rPr>
                <w:noProof/>
                <w:webHidden/>
              </w:rPr>
              <w:fldChar w:fldCharType="end"/>
            </w:r>
          </w:hyperlink>
        </w:p>
        <w:p w14:paraId="6A3A482C" w14:textId="77777777" w:rsidR="00F95389" w:rsidRDefault="007E04CC">
          <w:pPr>
            <w:pStyle w:val="TOC1"/>
            <w:rPr>
              <w:rFonts w:asciiTheme="minorHAnsi" w:eastAsiaTheme="minorEastAsia" w:hAnsiTheme="minorHAnsi"/>
              <w:noProof/>
              <w:sz w:val="22"/>
            </w:rPr>
          </w:pPr>
          <w:hyperlink w:anchor="_Toc394506448" w:history="1">
            <w:r w:rsidR="00F95389" w:rsidRPr="004C01CF">
              <w:rPr>
                <w:rStyle w:val="Hyperlink"/>
                <w:rFonts w:cs="Times New Roman"/>
                <w:noProof/>
              </w:rPr>
              <w:t>List of Figures</w:t>
            </w:r>
            <w:r w:rsidR="00F95389">
              <w:rPr>
                <w:noProof/>
                <w:webHidden/>
              </w:rPr>
              <w:tab/>
            </w:r>
            <w:r w:rsidR="00F95389">
              <w:rPr>
                <w:noProof/>
                <w:webHidden/>
              </w:rPr>
              <w:fldChar w:fldCharType="begin"/>
            </w:r>
            <w:r w:rsidR="00F95389">
              <w:rPr>
                <w:noProof/>
                <w:webHidden/>
              </w:rPr>
              <w:instrText xml:space="preserve"> PAGEREF _Toc394506448 \h </w:instrText>
            </w:r>
            <w:r w:rsidR="00F95389">
              <w:rPr>
                <w:noProof/>
                <w:webHidden/>
              </w:rPr>
            </w:r>
            <w:r w:rsidR="00F95389">
              <w:rPr>
                <w:noProof/>
                <w:webHidden/>
              </w:rPr>
              <w:fldChar w:fldCharType="separate"/>
            </w:r>
            <w:r w:rsidR="00DC4361">
              <w:rPr>
                <w:noProof/>
                <w:webHidden/>
              </w:rPr>
              <w:t>viii</w:t>
            </w:r>
            <w:r w:rsidR="00F95389">
              <w:rPr>
                <w:noProof/>
                <w:webHidden/>
              </w:rPr>
              <w:fldChar w:fldCharType="end"/>
            </w:r>
          </w:hyperlink>
        </w:p>
        <w:p w14:paraId="58EF9DF1" w14:textId="77777777" w:rsidR="00F95389" w:rsidRDefault="007E04CC">
          <w:pPr>
            <w:pStyle w:val="TOC1"/>
            <w:rPr>
              <w:rFonts w:asciiTheme="minorHAnsi" w:eastAsiaTheme="minorEastAsia" w:hAnsiTheme="minorHAnsi"/>
              <w:noProof/>
              <w:sz w:val="22"/>
            </w:rPr>
          </w:pPr>
          <w:hyperlink w:anchor="_Toc394506449" w:history="1">
            <w:r w:rsidR="00F95389" w:rsidRPr="004C01CF">
              <w:rPr>
                <w:rStyle w:val="Hyperlink"/>
                <w:noProof/>
              </w:rPr>
              <w:t>Abstract</w:t>
            </w:r>
            <w:r w:rsidR="00F95389">
              <w:rPr>
                <w:noProof/>
                <w:webHidden/>
              </w:rPr>
              <w:tab/>
            </w:r>
            <w:r w:rsidR="00F95389">
              <w:rPr>
                <w:noProof/>
                <w:webHidden/>
              </w:rPr>
              <w:fldChar w:fldCharType="begin"/>
            </w:r>
            <w:r w:rsidR="00F95389">
              <w:rPr>
                <w:noProof/>
                <w:webHidden/>
              </w:rPr>
              <w:instrText xml:space="preserve"> PAGEREF _Toc394506449 \h </w:instrText>
            </w:r>
            <w:r w:rsidR="00F95389">
              <w:rPr>
                <w:noProof/>
                <w:webHidden/>
              </w:rPr>
            </w:r>
            <w:r w:rsidR="00F95389">
              <w:rPr>
                <w:noProof/>
                <w:webHidden/>
              </w:rPr>
              <w:fldChar w:fldCharType="separate"/>
            </w:r>
            <w:r w:rsidR="00DC4361">
              <w:rPr>
                <w:noProof/>
                <w:webHidden/>
              </w:rPr>
              <w:t>x</w:t>
            </w:r>
            <w:r w:rsidR="00F95389">
              <w:rPr>
                <w:noProof/>
                <w:webHidden/>
              </w:rPr>
              <w:fldChar w:fldCharType="end"/>
            </w:r>
          </w:hyperlink>
        </w:p>
        <w:p w14:paraId="7B8B1E35" w14:textId="77777777" w:rsidR="00F95389" w:rsidRDefault="007E04CC">
          <w:pPr>
            <w:pStyle w:val="TOC1"/>
            <w:rPr>
              <w:rFonts w:asciiTheme="minorHAnsi" w:eastAsiaTheme="minorEastAsia" w:hAnsiTheme="minorHAnsi"/>
              <w:noProof/>
              <w:sz w:val="22"/>
            </w:rPr>
          </w:pPr>
          <w:hyperlink w:anchor="_Toc394506450" w:history="1">
            <w:r w:rsidR="00F95389" w:rsidRPr="004C01CF">
              <w:rPr>
                <w:rStyle w:val="Hyperlink"/>
                <w:noProof/>
              </w:rPr>
              <w:t>Introduction</w:t>
            </w:r>
            <w:r w:rsidR="00F95389">
              <w:rPr>
                <w:noProof/>
                <w:webHidden/>
              </w:rPr>
              <w:tab/>
            </w:r>
            <w:r w:rsidR="00F95389">
              <w:rPr>
                <w:noProof/>
                <w:webHidden/>
              </w:rPr>
              <w:fldChar w:fldCharType="begin"/>
            </w:r>
            <w:r w:rsidR="00F95389">
              <w:rPr>
                <w:noProof/>
                <w:webHidden/>
              </w:rPr>
              <w:instrText xml:space="preserve"> PAGEREF _Toc394506450 \h </w:instrText>
            </w:r>
            <w:r w:rsidR="00F95389">
              <w:rPr>
                <w:noProof/>
                <w:webHidden/>
              </w:rPr>
            </w:r>
            <w:r w:rsidR="00F95389">
              <w:rPr>
                <w:noProof/>
                <w:webHidden/>
              </w:rPr>
              <w:fldChar w:fldCharType="separate"/>
            </w:r>
            <w:r w:rsidR="00DC4361">
              <w:rPr>
                <w:noProof/>
                <w:webHidden/>
              </w:rPr>
              <w:t>1</w:t>
            </w:r>
            <w:r w:rsidR="00F95389">
              <w:rPr>
                <w:noProof/>
                <w:webHidden/>
              </w:rPr>
              <w:fldChar w:fldCharType="end"/>
            </w:r>
          </w:hyperlink>
        </w:p>
        <w:p w14:paraId="2312DA88" w14:textId="77777777" w:rsidR="00F95389" w:rsidRDefault="007E04CC">
          <w:pPr>
            <w:pStyle w:val="TOC2"/>
            <w:tabs>
              <w:tab w:val="right" w:leader="dot" w:pos="8486"/>
            </w:tabs>
            <w:rPr>
              <w:rFonts w:asciiTheme="minorHAnsi" w:eastAsiaTheme="minorEastAsia" w:hAnsiTheme="minorHAnsi"/>
              <w:noProof/>
              <w:sz w:val="22"/>
            </w:rPr>
          </w:pPr>
          <w:hyperlink w:anchor="_Toc394506451" w:history="1">
            <w:r w:rsidR="00F95389" w:rsidRPr="004C01CF">
              <w:rPr>
                <w:rStyle w:val="Hyperlink"/>
                <w:noProof/>
              </w:rPr>
              <w:t>HyGene Overview</w:t>
            </w:r>
            <w:r w:rsidR="00F95389">
              <w:rPr>
                <w:noProof/>
                <w:webHidden/>
              </w:rPr>
              <w:tab/>
            </w:r>
            <w:r w:rsidR="00F95389">
              <w:rPr>
                <w:noProof/>
                <w:webHidden/>
              </w:rPr>
              <w:fldChar w:fldCharType="begin"/>
            </w:r>
            <w:r w:rsidR="00F95389">
              <w:rPr>
                <w:noProof/>
                <w:webHidden/>
              </w:rPr>
              <w:instrText xml:space="preserve"> PAGEREF _Toc394506451 \h </w:instrText>
            </w:r>
            <w:r w:rsidR="00F95389">
              <w:rPr>
                <w:noProof/>
                <w:webHidden/>
              </w:rPr>
            </w:r>
            <w:r w:rsidR="00F95389">
              <w:rPr>
                <w:noProof/>
                <w:webHidden/>
              </w:rPr>
              <w:fldChar w:fldCharType="separate"/>
            </w:r>
            <w:r w:rsidR="00DC4361">
              <w:rPr>
                <w:noProof/>
                <w:webHidden/>
              </w:rPr>
              <w:t>3</w:t>
            </w:r>
            <w:r w:rsidR="00F95389">
              <w:rPr>
                <w:noProof/>
                <w:webHidden/>
              </w:rPr>
              <w:fldChar w:fldCharType="end"/>
            </w:r>
          </w:hyperlink>
        </w:p>
        <w:p w14:paraId="25564FE0" w14:textId="77777777" w:rsidR="00F95389" w:rsidRDefault="007E04CC">
          <w:pPr>
            <w:pStyle w:val="TOC2"/>
            <w:tabs>
              <w:tab w:val="right" w:leader="dot" w:pos="8486"/>
            </w:tabs>
            <w:rPr>
              <w:rFonts w:asciiTheme="minorHAnsi" w:eastAsiaTheme="minorEastAsia" w:hAnsiTheme="minorHAnsi"/>
              <w:noProof/>
              <w:sz w:val="22"/>
            </w:rPr>
          </w:pPr>
          <w:hyperlink w:anchor="_Toc394506452" w:history="1">
            <w:r w:rsidR="00F95389" w:rsidRPr="004C01CF">
              <w:rPr>
                <w:rStyle w:val="Hyperlink"/>
                <w:noProof/>
              </w:rPr>
              <w:t>Semantic Analysis Overview</w:t>
            </w:r>
            <w:r w:rsidR="00F95389">
              <w:rPr>
                <w:noProof/>
                <w:webHidden/>
              </w:rPr>
              <w:tab/>
            </w:r>
            <w:r w:rsidR="00F95389">
              <w:rPr>
                <w:noProof/>
                <w:webHidden/>
              </w:rPr>
              <w:fldChar w:fldCharType="begin"/>
            </w:r>
            <w:r w:rsidR="00F95389">
              <w:rPr>
                <w:noProof/>
                <w:webHidden/>
              </w:rPr>
              <w:instrText xml:space="preserve"> PAGEREF _Toc394506452 \h </w:instrText>
            </w:r>
            <w:r w:rsidR="00F95389">
              <w:rPr>
                <w:noProof/>
                <w:webHidden/>
              </w:rPr>
            </w:r>
            <w:r w:rsidR="00F95389">
              <w:rPr>
                <w:noProof/>
                <w:webHidden/>
              </w:rPr>
              <w:fldChar w:fldCharType="separate"/>
            </w:r>
            <w:r w:rsidR="00DC4361">
              <w:rPr>
                <w:noProof/>
                <w:webHidden/>
              </w:rPr>
              <w:t>7</w:t>
            </w:r>
            <w:r w:rsidR="00F95389">
              <w:rPr>
                <w:noProof/>
                <w:webHidden/>
              </w:rPr>
              <w:fldChar w:fldCharType="end"/>
            </w:r>
          </w:hyperlink>
        </w:p>
        <w:p w14:paraId="7B430E40" w14:textId="77777777" w:rsidR="00F95389" w:rsidRDefault="007E04CC">
          <w:pPr>
            <w:pStyle w:val="TOC2"/>
            <w:tabs>
              <w:tab w:val="right" w:leader="dot" w:pos="8486"/>
            </w:tabs>
            <w:rPr>
              <w:rFonts w:asciiTheme="minorHAnsi" w:eastAsiaTheme="minorEastAsia" w:hAnsiTheme="minorHAnsi"/>
              <w:noProof/>
              <w:sz w:val="22"/>
            </w:rPr>
          </w:pPr>
          <w:hyperlink w:anchor="_Toc394506453" w:history="1">
            <w:r w:rsidR="00F95389" w:rsidRPr="004C01CF">
              <w:rPr>
                <w:rStyle w:val="Hyperlink"/>
                <w:noProof/>
              </w:rPr>
              <w:t>The HiMean Model</w:t>
            </w:r>
            <w:r w:rsidR="00F95389">
              <w:rPr>
                <w:noProof/>
                <w:webHidden/>
              </w:rPr>
              <w:tab/>
            </w:r>
            <w:r w:rsidR="00F95389">
              <w:rPr>
                <w:noProof/>
                <w:webHidden/>
              </w:rPr>
              <w:fldChar w:fldCharType="begin"/>
            </w:r>
            <w:r w:rsidR="00F95389">
              <w:rPr>
                <w:noProof/>
                <w:webHidden/>
              </w:rPr>
              <w:instrText xml:space="preserve"> PAGEREF _Toc394506453 \h </w:instrText>
            </w:r>
            <w:r w:rsidR="00F95389">
              <w:rPr>
                <w:noProof/>
                <w:webHidden/>
              </w:rPr>
            </w:r>
            <w:r w:rsidR="00F95389">
              <w:rPr>
                <w:noProof/>
                <w:webHidden/>
              </w:rPr>
              <w:fldChar w:fldCharType="separate"/>
            </w:r>
            <w:r w:rsidR="00DC4361">
              <w:rPr>
                <w:noProof/>
                <w:webHidden/>
              </w:rPr>
              <w:t>11</w:t>
            </w:r>
            <w:r w:rsidR="00F95389">
              <w:rPr>
                <w:noProof/>
                <w:webHidden/>
              </w:rPr>
              <w:fldChar w:fldCharType="end"/>
            </w:r>
          </w:hyperlink>
        </w:p>
        <w:p w14:paraId="5686B133" w14:textId="77777777" w:rsidR="00F95389" w:rsidRDefault="007E04CC">
          <w:pPr>
            <w:pStyle w:val="TOC3"/>
            <w:tabs>
              <w:tab w:val="right" w:leader="dot" w:pos="8486"/>
            </w:tabs>
            <w:rPr>
              <w:rFonts w:asciiTheme="minorHAnsi" w:eastAsiaTheme="minorEastAsia" w:hAnsiTheme="minorHAnsi"/>
              <w:noProof/>
              <w:sz w:val="22"/>
            </w:rPr>
          </w:pPr>
          <w:hyperlink w:anchor="_Toc394506454" w:history="1">
            <w:r w:rsidR="00F95389" w:rsidRPr="004C01CF">
              <w:rPr>
                <w:rStyle w:val="Hyperlink"/>
                <w:noProof/>
              </w:rPr>
              <w:t>Comparison models.</w:t>
            </w:r>
            <w:r w:rsidR="00F95389">
              <w:rPr>
                <w:noProof/>
                <w:webHidden/>
              </w:rPr>
              <w:tab/>
            </w:r>
            <w:r w:rsidR="00F95389">
              <w:rPr>
                <w:noProof/>
                <w:webHidden/>
              </w:rPr>
              <w:fldChar w:fldCharType="begin"/>
            </w:r>
            <w:r w:rsidR="00F95389">
              <w:rPr>
                <w:noProof/>
                <w:webHidden/>
              </w:rPr>
              <w:instrText xml:space="preserve"> PAGEREF _Toc394506454 \h </w:instrText>
            </w:r>
            <w:r w:rsidR="00F95389">
              <w:rPr>
                <w:noProof/>
                <w:webHidden/>
              </w:rPr>
            </w:r>
            <w:r w:rsidR="00F95389">
              <w:rPr>
                <w:noProof/>
                <w:webHidden/>
              </w:rPr>
              <w:fldChar w:fldCharType="separate"/>
            </w:r>
            <w:r w:rsidR="00DC4361">
              <w:rPr>
                <w:noProof/>
                <w:webHidden/>
              </w:rPr>
              <w:t>13</w:t>
            </w:r>
            <w:r w:rsidR="00F95389">
              <w:rPr>
                <w:noProof/>
                <w:webHidden/>
              </w:rPr>
              <w:fldChar w:fldCharType="end"/>
            </w:r>
          </w:hyperlink>
        </w:p>
        <w:p w14:paraId="0848C66D" w14:textId="77777777" w:rsidR="00F95389" w:rsidRDefault="007E04CC">
          <w:pPr>
            <w:pStyle w:val="TOC3"/>
            <w:tabs>
              <w:tab w:val="right" w:leader="dot" w:pos="8486"/>
            </w:tabs>
            <w:rPr>
              <w:rFonts w:asciiTheme="minorHAnsi" w:eastAsiaTheme="minorEastAsia" w:hAnsiTheme="minorHAnsi"/>
              <w:noProof/>
              <w:sz w:val="22"/>
            </w:rPr>
          </w:pPr>
          <w:hyperlink w:anchor="_Toc394506455" w:history="1">
            <w:r w:rsidR="00F95389" w:rsidRPr="004C01CF">
              <w:rPr>
                <w:rStyle w:val="Hyperlink"/>
                <w:noProof/>
              </w:rPr>
              <w:t>Base rate information.</w:t>
            </w:r>
            <w:r w:rsidR="00F95389">
              <w:rPr>
                <w:noProof/>
                <w:webHidden/>
              </w:rPr>
              <w:tab/>
            </w:r>
            <w:r w:rsidR="00F95389">
              <w:rPr>
                <w:noProof/>
                <w:webHidden/>
              </w:rPr>
              <w:fldChar w:fldCharType="begin"/>
            </w:r>
            <w:r w:rsidR="00F95389">
              <w:rPr>
                <w:noProof/>
                <w:webHidden/>
              </w:rPr>
              <w:instrText xml:space="preserve"> PAGEREF _Toc394506455 \h </w:instrText>
            </w:r>
            <w:r w:rsidR="00F95389">
              <w:rPr>
                <w:noProof/>
                <w:webHidden/>
              </w:rPr>
            </w:r>
            <w:r w:rsidR="00F95389">
              <w:rPr>
                <w:noProof/>
                <w:webHidden/>
              </w:rPr>
              <w:fldChar w:fldCharType="separate"/>
            </w:r>
            <w:r w:rsidR="00DC4361">
              <w:rPr>
                <w:noProof/>
                <w:webHidden/>
              </w:rPr>
              <w:t>13</w:t>
            </w:r>
            <w:r w:rsidR="00F95389">
              <w:rPr>
                <w:noProof/>
                <w:webHidden/>
              </w:rPr>
              <w:fldChar w:fldCharType="end"/>
            </w:r>
          </w:hyperlink>
        </w:p>
        <w:p w14:paraId="6AF0EF5A" w14:textId="77777777" w:rsidR="00F95389" w:rsidRDefault="007E04CC">
          <w:pPr>
            <w:pStyle w:val="TOC3"/>
            <w:tabs>
              <w:tab w:val="right" w:leader="dot" w:pos="8486"/>
            </w:tabs>
            <w:rPr>
              <w:rFonts w:asciiTheme="minorHAnsi" w:eastAsiaTheme="minorEastAsia" w:hAnsiTheme="minorHAnsi"/>
              <w:noProof/>
              <w:sz w:val="22"/>
            </w:rPr>
          </w:pPr>
          <w:hyperlink w:anchor="_Toc394506456" w:history="1">
            <w:r w:rsidR="00F95389" w:rsidRPr="004C01CF">
              <w:rPr>
                <w:rStyle w:val="Hyperlink"/>
                <w:noProof/>
              </w:rPr>
              <w:t>Probe diagnosticity and error.</w:t>
            </w:r>
            <w:r w:rsidR="00F95389">
              <w:rPr>
                <w:noProof/>
                <w:webHidden/>
              </w:rPr>
              <w:tab/>
            </w:r>
            <w:r w:rsidR="00F95389">
              <w:rPr>
                <w:noProof/>
                <w:webHidden/>
              </w:rPr>
              <w:fldChar w:fldCharType="begin"/>
            </w:r>
            <w:r w:rsidR="00F95389">
              <w:rPr>
                <w:noProof/>
                <w:webHidden/>
              </w:rPr>
              <w:instrText xml:space="preserve"> PAGEREF _Toc394506456 \h </w:instrText>
            </w:r>
            <w:r w:rsidR="00F95389">
              <w:rPr>
                <w:noProof/>
                <w:webHidden/>
              </w:rPr>
            </w:r>
            <w:r w:rsidR="00F95389">
              <w:rPr>
                <w:noProof/>
                <w:webHidden/>
              </w:rPr>
              <w:fldChar w:fldCharType="separate"/>
            </w:r>
            <w:r w:rsidR="00DC4361">
              <w:rPr>
                <w:noProof/>
                <w:webHidden/>
              </w:rPr>
              <w:t>14</w:t>
            </w:r>
            <w:r w:rsidR="00F95389">
              <w:rPr>
                <w:noProof/>
                <w:webHidden/>
              </w:rPr>
              <w:fldChar w:fldCharType="end"/>
            </w:r>
          </w:hyperlink>
        </w:p>
        <w:p w14:paraId="381B52E5" w14:textId="77777777" w:rsidR="00F95389" w:rsidRDefault="007E04CC">
          <w:pPr>
            <w:pStyle w:val="TOC2"/>
            <w:tabs>
              <w:tab w:val="right" w:leader="dot" w:pos="8486"/>
            </w:tabs>
            <w:rPr>
              <w:rFonts w:asciiTheme="minorHAnsi" w:eastAsiaTheme="minorEastAsia" w:hAnsiTheme="minorHAnsi"/>
              <w:noProof/>
              <w:sz w:val="22"/>
            </w:rPr>
          </w:pPr>
          <w:hyperlink w:anchor="_Toc394506457" w:history="1">
            <w:r w:rsidR="00F95389" w:rsidRPr="004C01CF">
              <w:rPr>
                <w:rStyle w:val="Hyperlink"/>
                <w:noProof/>
              </w:rPr>
              <w:t>Model Performance</w:t>
            </w:r>
            <w:r w:rsidR="00F95389">
              <w:rPr>
                <w:noProof/>
                <w:webHidden/>
              </w:rPr>
              <w:tab/>
            </w:r>
            <w:r w:rsidR="00F95389">
              <w:rPr>
                <w:noProof/>
                <w:webHidden/>
              </w:rPr>
              <w:fldChar w:fldCharType="begin"/>
            </w:r>
            <w:r w:rsidR="00F95389">
              <w:rPr>
                <w:noProof/>
                <w:webHidden/>
              </w:rPr>
              <w:instrText xml:space="preserve"> PAGEREF _Toc394506457 \h </w:instrText>
            </w:r>
            <w:r w:rsidR="00F95389">
              <w:rPr>
                <w:noProof/>
                <w:webHidden/>
              </w:rPr>
            </w:r>
            <w:r w:rsidR="00F95389">
              <w:rPr>
                <w:noProof/>
                <w:webHidden/>
              </w:rPr>
              <w:fldChar w:fldCharType="separate"/>
            </w:r>
            <w:r w:rsidR="00DC4361">
              <w:rPr>
                <w:noProof/>
                <w:webHidden/>
              </w:rPr>
              <w:t>15</w:t>
            </w:r>
            <w:r w:rsidR="00F95389">
              <w:rPr>
                <w:noProof/>
                <w:webHidden/>
              </w:rPr>
              <w:fldChar w:fldCharType="end"/>
            </w:r>
          </w:hyperlink>
        </w:p>
        <w:p w14:paraId="0B47F722" w14:textId="77777777" w:rsidR="00F95389" w:rsidRDefault="007E04CC">
          <w:pPr>
            <w:pStyle w:val="TOC3"/>
            <w:tabs>
              <w:tab w:val="right" w:leader="dot" w:pos="8486"/>
            </w:tabs>
            <w:rPr>
              <w:rFonts w:asciiTheme="minorHAnsi" w:eastAsiaTheme="minorEastAsia" w:hAnsiTheme="minorHAnsi"/>
              <w:noProof/>
              <w:sz w:val="22"/>
            </w:rPr>
          </w:pPr>
          <w:hyperlink w:anchor="_Toc394506458" w:history="1">
            <w:r w:rsidR="00F95389" w:rsidRPr="004C01CF">
              <w:rPr>
                <w:rStyle w:val="Hyperlink"/>
                <w:noProof/>
              </w:rPr>
              <w:t>Relative choice.</w:t>
            </w:r>
            <w:r w:rsidR="00F95389">
              <w:rPr>
                <w:noProof/>
                <w:webHidden/>
              </w:rPr>
              <w:tab/>
            </w:r>
            <w:r w:rsidR="00F95389">
              <w:rPr>
                <w:noProof/>
                <w:webHidden/>
              </w:rPr>
              <w:fldChar w:fldCharType="begin"/>
            </w:r>
            <w:r w:rsidR="00F95389">
              <w:rPr>
                <w:noProof/>
                <w:webHidden/>
              </w:rPr>
              <w:instrText xml:space="preserve"> PAGEREF _Toc394506458 \h </w:instrText>
            </w:r>
            <w:r w:rsidR="00F95389">
              <w:rPr>
                <w:noProof/>
                <w:webHidden/>
              </w:rPr>
            </w:r>
            <w:r w:rsidR="00F95389">
              <w:rPr>
                <w:noProof/>
                <w:webHidden/>
              </w:rPr>
              <w:fldChar w:fldCharType="separate"/>
            </w:r>
            <w:r w:rsidR="00DC4361">
              <w:rPr>
                <w:noProof/>
                <w:webHidden/>
              </w:rPr>
              <w:t>15</w:t>
            </w:r>
            <w:r w:rsidR="00F95389">
              <w:rPr>
                <w:noProof/>
                <w:webHidden/>
              </w:rPr>
              <w:fldChar w:fldCharType="end"/>
            </w:r>
          </w:hyperlink>
        </w:p>
        <w:p w14:paraId="62E081F5" w14:textId="77777777" w:rsidR="00F95389" w:rsidRDefault="007E04CC">
          <w:pPr>
            <w:pStyle w:val="TOC3"/>
            <w:tabs>
              <w:tab w:val="right" w:leader="dot" w:pos="8486"/>
            </w:tabs>
            <w:rPr>
              <w:rFonts w:asciiTheme="minorHAnsi" w:eastAsiaTheme="minorEastAsia" w:hAnsiTheme="minorHAnsi"/>
              <w:noProof/>
              <w:sz w:val="22"/>
            </w:rPr>
          </w:pPr>
          <w:hyperlink w:anchor="_Toc394506459" w:history="1">
            <w:r w:rsidR="00F95389" w:rsidRPr="004C01CF">
              <w:rPr>
                <w:rStyle w:val="Hyperlink"/>
                <w:noProof/>
              </w:rPr>
              <w:t>Consideration set and probability judgments.</w:t>
            </w:r>
            <w:r w:rsidR="00F95389">
              <w:rPr>
                <w:noProof/>
                <w:webHidden/>
              </w:rPr>
              <w:tab/>
            </w:r>
            <w:r w:rsidR="00F95389">
              <w:rPr>
                <w:noProof/>
                <w:webHidden/>
              </w:rPr>
              <w:fldChar w:fldCharType="begin"/>
            </w:r>
            <w:r w:rsidR="00F95389">
              <w:rPr>
                <w:noProof/>
                <w:webHidden/>
              </w:rPr>
              <w:instrText xml:space="preserve"> PAGEREF _Toc394506459 \h </w:instrText>
            </w:r>
            <w:r w:rsidR="00F95389">
              <w:rPr>
                <w:noProof/>
                <w:webHidden/>
              </w:rPr>
            </w:r>
            <w:r w:rsidR="00F95389">
              <w:rPr>
                <w:noProof/>
                <w:webHidden/>
              </w:rPr>
              <w:fldChar w:fldCharType="separate"/>
            </w:r>
            <w:r w:rsidR="00DC4361">
              <w:rPr>
                <w:noProof/>
                <w:webHidden/>
              </w:rPr>
              <w:t>16</w:t>
            </w:r>
            <w:r w:rsidR="00F95389">
              <w:rPr>
                <w:noProof/>
                <w:webHidden/>
              </w:rPr>
              <w:fldChar w:fldCharType="end"/>
            </w:r>
          </w:hyperlink>
        </w:p>
        <w:p w14:paraId="59E66D18" w14:textId="77777777" w:rsidR="00F95389" w:rsidRDefault="007E04CC">
          <w:pPr>
            <w:pStyle w:val="TOC3"/>
            <w:tabs>
              <w:tab w:val="right" w:leader="dot" w:pos="8486"/>
            </w:tabs>
            <w:rPr>
              <w:rFonts w:asciiTheme="minorHAnsi" w:eastAsiaTheme="minorEastAsia" w:hAnsiTheme="minorHAnsi"/>
              <w:noProof/>
              <w:sz w:val="22"/>
            </w:rPr>
          </w:pPr>
          <w:hyperlink w:anchor="_Toc394506460" w:history="1">
            <w:r w:rsidR="00F95389" w:rsidRPr="004C01CF">
              <w:rPr>
                <w:rStyle w:val="Hyperlink"/>
                <w:noProof/>
              </w:rPr>
              <w:t>Semantic space evaluation.</w:t>
            </w:r>
            <w:r w:rsidR="00F95389">
              <w:rPr>
                <w:noProof/>
                <w:webHidden/>
              </w:rPr>
              <w:tab/>
            </w:r>
            <w:r w:rsidR="00F95389">
              <w:rPr>
                <w:noProof/>
                <w:webHidden/>
              </w:rPr>
              <w:fldChar w:fldCharType="begin"/>
            </w:r>
            <w:r w:rsidR="00F95389">
              <w:rPr>
                <w:noProof/>
                <w:webHidden/>
              </w:rPr>
              <w:instrText xml:space="preserve"> PAGEREF _Toc394506460 \h </w:instrText>
            </w:r>
            <w:r w:rsidR="00F95389">
              <w:rPr>
                <w:noProof/>
                <w:webHidden/>
              </w:rPr>
            </w:r>
            <w:r w:rsidR="00F95389">
              <w:rPr>
                <w:noProof/>
                <w:webHidden/>
              </w:rPr>
              <w:fldChar w:fldCharType="separate"/>
            </w:r>
            <w:r w:rsidR="00DC4361">
              <w:rPr>
                <w:noProof/>
                <w:webHidden/>
              </w:rPr>
              <w:t>17</w:t>
            </w:r>
            <w:r w:rsidR="00F95389">
              <w:rPr>
                <w:noProof/>
                <w:webHidden/>
              </w:rPr>
              <w:fldChar w:fldCharType="end"/>
            </w:r>
          </w:hyperlink>
        </w:p>
        <w:p w14:paraId="77F40A6E" w14:textId="77777777" w:rsidR="00F95389" w:rsidRDefault="007E04CC">
          <w:pPr>
            <w:pStyle w:val="TOC1"/>
            <w:rPr>
              <w:rFonts w:asciiTheme="minorHAnsi" w:eastAsiaTheme="minorEastAsia" w:hAnsiTheme="minorHAnsi"/>
              <w:noProof/>
              <w:sz w:val="22"/>
            </w:rPr>
          </w:pPr>
          <w:hyperlink w:anchor="_Toc394506461" w:history="1">
            <w:r w:rsidR="00F95389" w:rsidRPr="004C01CF">
              <w:rPr>
                <w:rStyle w:val="Hyperlink"/>
                <w:noProof/>
              </w:rPr>
              <w:t>Method</w:t>
            </w:r>
            <w:r w:rsidR="00F95389">
              <w:rPr>
                <w:noProof/>
                <w:webHidden/>
              </w:rPr>
              <w:tab/>
            </w:r>
            <w:r w:rsidR="00F95389">
              <w:rPr>
                <w:noProof/>
                <w:webHidden/>
              </w:rPr>
              <w:fldChar w:fldCharType="begin"/>
            </w:r>
            <w:r w:rsidR="00F95389">
              <w:rPr>
                <w:noProof/>
                <w:webHidden/>
              </w:rPr>
              <w:instrText xml:space="preserve"> PAGEREF _Toc394506461 \h </w:instrText>
            </w:r>
            <w:r w:rsidR="00F95389">
              <w:rPr>
                <w:noProof/>
                <w:webHidden/>
              </w:rPr>
            </w:r>
            <w:r w:rsidR="00F95389">
              <w:rPr>
                <w:noProof/>
                <w:webHidden/>
              </w:rPr>
              <w:fldChar w:fldCharType="separate"/>
            </w:r>
            <w:r w:rsidR="00DC4361">
              <w:rPr>
                <w:noProof/>
                <w:webHidden/>
              </w:rPr>
              <w:t>18</w:t>
            </w:r>
            <w:r w:rsidR="00F95389">
              <w:rPr>
                <w:noProof/>
                <w:webHidden/>
              </w:rPr>
              <w:fldChar w:fldCharType="end"/>
            </w:r>
          </w:hyperlink>
        </w:p>
        <w:p w14:paraId="6841208F" w14:textId="77777777" w:rsidR="00F95389" w:rsidRDefault="007E04CC">
          <w:pPr>
            <w:pStyle w:val="TOC2"/>
            <w:tabs>
              <w:tab w:val="right" w:leader="dot" w:pos="8486"/>
            </w:tabs>
            <w:rPr>
              <w:rFonts w:asciiTheme="minorHAnsi" w:eastAsiaTheme="minorEastAsia" w:hAnsiTheme="minorHAnsi"/>
              <w:noProof/>
              <w:sz w:val="22"/>
            </w:rPr>
          </w:pPr>
          <w:hyperlink w:anchor="_Toc394506462" w:history="1">
            <w:r w:rsidR="00F95389" w:rsidRPr="004C01CF">
              <w:rPr>
                <w:rStyle w:val="Hyperlink"/>
                <w:noProof/>
              </w:rPr>
              <w:t>Materials</w:t>
            </w:r>
            <w:r w:rsidR="00F95389">
              <w:rPr>
                <w:noProof/>
                <w:webHidden/>
              </w:rPr>
              <w:tab/>
            </w:r>
            <w:r w:rsidR="00F95389">
              <w:rPr>
                <w:noProof/>
                <w:webHidden/>
              </w:rPr>
              <w:fldChar w:fldCharType="begin"/>
            </w:r>
            <w:r w:rsidR="00F95389">
              <w:rPr>
                <w:noProof/>
                <w:webHidden/>
              </w:rPr>
              <w:instrText xml:space="preserve"> PAGEREF _Toc394506462 \h </w:instrText>
            </w:r>
            <w:r w:rsidR="00F95389">
              <w:rPr>
                <w:noProof/>
                <w:webHidden/>
              </w:rPr>
            </w:r>
            <w:r w:rsidR="00F95389">
              <w:rPr>
                <w:noProof/>
                <w:webHidden/>
              </w:rPr>
              <w:fldChar w:fldCharType="separate"/>
            </w:r>
            <w:r w:rsidR="00DC4361">
              <w:rPr>
                <w:noProof/>
                <w:webHidden/>
              </w:rPr>
              <w:t>18</w:t>
            </w:r>
            <w:r w:rsidR="00F95389">
              <w:rPr>
                <w:noProof/>
                <w:webHidden/>
              </w:rPr>
              <w:fldChar w:fldCharType="end"/>
            </w:r>
          </w:hyperlink>
        </w:p>
        <w:p w14:paraId="258AFEDE" w14:textId="77777777" w:rsidR="00F95389" w:rsidRDefault="007E04CC">
          <w:pPr>
            <w:pStyle w:val="TOC2"/>
            <w:tabs>
              <w:tab w:val="right" w:leader="dot" w:pos="8486"/>
            </w:tabs>
            <w:rPr>
              <w:rFonts w:asciiTheme="minorHAnsi" w:eastAsiaTheme="minorEastAsia" w:hAnsiTheme="minorHAnsi"/>
              <w:noProof/>
              <w:sz w:val="22"/>
            </w:rPr>
          </w:pPr>
          <w:hyperlink w:anchor="_Toc394506463" w:history="1">
            <w:r w:rsidR="00F95389" w:rsidRPr="004C01CF">
              <w:rPr>
                <w:rStyle w:val="Hyperlink"/>
                <w:noProof/>
              </w:rPr>
              <w:t>Design</w:t>
            </w:r>
            <w:r w:rsidR="00F95389">
              <w:rPr>
                <w:noProof/>
                <w:webHidden/>
              </w:rPr>
              <w:tab/>
            </w:r>
            <w:r w:rsidR="00F95389">
              <w:rPr>
                <w:noProof/>
                <w:webHidden/>
              </w:rPr>
              <w:fldChar w:fldCharType="begin"/>
            </w:r>
            <w:r w:rsidR="00F95389">
              <w:rPr>
                <w:noProof/>
                <w:webHidden/>
              </w:rPr>
              <w:instrText xml:space="preserve"> PAGEREF _Toc394506463 \h </w:instrText>
            </w:r>
            <w:r w:rsidR="00F95389">
              <w:rPr>
                <w:noProof/>
                <w:webHidden/>
              </w:rPr>
            </w:r>
            <w:r w:rsidR="00F95389">
              <w:rPr>
                <w:noProof/>
                <w:webHidden/>
              </w:rPr>
              <w:fldChar w:fldCharType="separate"/>
            </w:r>
            <w:r w:rsidR="00DC4361">
              <w:rPr>
                <w:noProof/>
                <w:webHidden/>
              </w:rPr>
              <w:t>18</w:t>
            </w:r>
            <w:r w:rsidR="00F95389">
              <w:rPr>
                <w:noProof/>
                <w:webHidden/>
              </w:rPr>
              <w:fldChar w:fldCharType="end"/>
            </w:r>
          </w:hyperlink>
        </w:p>
        <w:p w14:paraId="60605A38" w14:textId="77777777" w:rsidR="00F95389" w:rsidRDefault="007E04CC">
          <w:pPr>
            <w:pStyle w:val="TOC2"/>
            <w:tabs>
              <w:tab w:val="right" w:leader="dot" w:pos="8486"/>
            </w:tabs>
            <w:rPr>
              <w:rFonts w:asciiTheme="minorHAnsi" w:eastAsiaTheme="minorEastAsia" w:hAnsiTheme="minorHAnsi"/>
              <w:noProof/>
              <w:sz w:val="22"/>
            </w:rPr>
          </w:pPr>
          <w:hyperlink w:anchor="_Toc394506464" w:history="1">
            <w:r w:rsidR="00F95389" w:rsidRPr="004C01CF">
              <w:rPr>
                <w:rStyle w:val="Hyperlink"/>
                <w:noProof/>
              </w:rPr>
              <w:t>Procedure</w:t>
            </w:r>
            <w:r w:rsidR="00F95389">
              <w:rPr>
                <w:noProof/>
                <w:webHidden/>
              </w:rPr>
              <w:tab/>
            </w:r>
            <w:r w:rsidR="00F95389">
              <w:rPr>
                <w:noProof/>
                <w:webHidden/>
              </w:rPr>
              <w:fldChar w:fldCharType="begin"/>
            </w:r>
            <w:r w:rsidR="00F95389">
              <w:rPr>
                <w:noProof/>
                <w:webHidden/>
              </w:rPr>
              <w:instrText xml:space="preserve"> PAGEREF _Toc394506464 \h </w:instrText>
            </w:r>
            <w:r w:rsidR="00F95389">
              <w:rPr>
                <w:noProof/>
                <w:webHidden/>
              </w:rPr>
            </w:r>
            <w:r w:rsidR="00F95389">
              <w:rPr>
                <w:noProof/>
                <w:webHidden/>
              </w:rPr>
              <w:fldChar w:fldCharType="separate"/>
            </w:r>
            <w:r w:rsidR="00DC4361">
              <w:rPr>
                <w:noProof/>
                <w:webHidden/>
              </w:rPr>
              <w:t>19</w:t>
            </w:r>
            <w:r w:rsidR="00F95389">
              <w:rPr>
                <w:noProof/>
                <w:webHidden/>
              </w:rPr>
              <w:fldChar w:fldCharType="end"/>
            </w:r>
          </w:hyperlink>
        </w:p>
        <w:p w14:paraId="6B7212CC" w14:textId="77777777" w:rsidR="00F95389" w:rsidRDefault="007E04CC">
          <w:pPr>
            <w:pStyle w:val="TOC3"/>
            <w:tabs>
              <w:tab w:val="right" w:leader="dot" w:pos="8486"/>
            </w:tabs>
            <w:rPr>
              <w:rFonts w:asciiTheme="minorHAnsi" w:eastAsiaTheme="minorEastAsia" w:hAnsiTheme="minorHAnsi"/>
              <w:noProof/>
              <w:sz w:val="22"/>
            </w:rPr>
          </w:pPr>
          <w:hyperlink w:anchor="_Toc394506465" w:history="1">
            <w:r w:rsidR="00F95389" w:rsidRPr="004C01CF">
              <w:rPr>
                <w:rStyle w:val="Hyperlink"/>
                <w:noProof/>
              </w:rPr>
              <w:t>Preprocessing.</w:t>
            </w:r>
            <w:r w:rsidR="00F95389">
              <w:rPr>
                <w:noProof/>
                <w:webHidden/>
              </w:rPr>
              <w:tab/>
            </w:r>
            <w:r w:rsidR="00F95389">
              <w:rPr>
                <w:noProof/>
                <w:webHidden/>
              </w:rPr>
              <w:fldChar w:fldCharType="begin"/>
            </w:r>
            <w:r w:rsidR="00F95389">
              <w:rPr>
                <w:noProof/>
                <w:webHidden/>
              </w:rPr>
              <w:instrText xml:space="preserve"> PAGEREF _Toc394506465 \h </w:instrText>
            </w:r>
            <w:r w:rsidR="00F95389">
              <w:rPr>
                <w:noProof/>
                <w:webHidden/>
              </w:rPr>
            </w:r>
            <w:r w:rsidR="00F95389">
              <w:rPr>
                <w:noProof/>
                <w:webHidden/>
              </w:rPr>
              <w:fldChar w:fldCharType="separate"/>
            </w:r>
            <w:r w:rsidR="00DC4361">
              <w:rPr>
                <w:noProof/>
                <w:webHidden/>
              </w:rPr>
              <w:t>19</w:t>
            </w:r>
            <w:r w:rsidR="00F95389">
              <w:rPr>
                <w:noProof/>
                <w:webHidden/>
              </w:rPr>
              <w:fldChar w:fldCharType="end"/>
            </w:r>
          </w:hyperlink>
        </w:p>
        <w:p w14:paraId="12481100" w14:textId="77777777" w:rsidR="00F95389" w:rsidRDefault="007E04CC">
          <w:pPr>
            <w:pStyle w:val="TOC3"/>
            <w:tabs>
              <w:tab w:val="right" w:leader="dot" w:pos="8486"/>
            </w:tabs>
            <w:rPr>
              <w:rFonts w:asciiTheme="minorHAnsi" w:eastAsiaTheme="minorEastAsia" w:hAnsiTheme="minorHAnsi"/>
              <w:noProof/>
              <w:sz w:val="22"/>
            </w:rPr>
          </w:pPr>
          <w:hyperlink w:anchor="_Toc394506466" w:history="1">
            <w:r w:rsidR="00F95389" w:rsidRPr="004C01CF">
              <w:rPr>
                <w:rStyle w:val="Hyperlink"/>
                <w:noProof/>
              </w:rPr>
              <w:t>LSA processing.</w:t>
            </w:r>
            <w:r w:rsidR="00F95389">
              <w:rPr>
                <w:noProof/>
                <w:webHidden/>
              </w:rPr>
              <w:tab/>
            </w:r>
            <w:r w:rsidR="00F95389">
              <w:rPr>
                <w:noProof/>
                <w:webHidden/>
              </w:rPr>
              <w:fldChar w:fldCharType="begin"/>
            </w:r>
            <w:r w:rsidR="00F95389">
              <w:rPr>
                <w:noProof/>
                <w:webHidden/>
              </w:rPr>
              <w:instrText xml:space="preserve"> PAGEREF _Toc394506466 \h </w:instrText>
            </w:r>
            <w:r w:rsidR="00F95389">
              <w:rPr>
                <w:noProof/>
                <w:webHidden/>
              </w:rPr>
            </w:r>
            <w:r w:rsidR="00F95389">
              <w:rPr>
                <w:noProof/>
                <w:webHidden/>
              </w:rPr>
              <w:fldChar w:fldCharType="separate"/>
            </w:r>
            <w:r w:rsidR="00DC4361">
              <w:rPr>
                <w:noProof/>
                <w:webHidden/>
              </w:rPr>
              <w:t>20</w:t>
            </w:r>
            <w:r w:rsidR="00F95389">
              <w:rPr>
                <w:noProof/>
                <w:webHidden/>
              </w:rPr>
              <w:fldChar w:fldCharType="end"/>
            </w:r>
          </w:hyperlink>
        </w:p>
        <w:p w14:paraId="71C0EE43" w14:textId="77777777" w:rsidR="00F95389" w:rsidRDefault="007E04CC">
          <w:pPr>
            <w:pStyle w:val="TOC3"/>
            <w:tabs>
              <w:tab w:val="right" w:leader="dot" w:pos="8486"/>
            </w:tabs>
            <w:rPr>
              <w:rFonts w:asciiTheme="minorHAnsi" w:eastAsiaTheme="minorEastAsia" w:hAnsiTheme="minorHAnsi"/>
              <w:noProof/>
              <w:sz w:val="22"/>
            </w:rPr>
          </w:pPr>
          <w:hyperlink w:anchor="_Toc394506467" w:history="1">
            <w:r w:rsidR="00F95389" w:rsidRPr="004C01CF">
              <w:rPr>
                <w:rStyle w:val="Hyperlink"/>
                <w:noProof/>
              </w:rPr>
              <w:t>HiMean processing.</w:t>
            </w:r>
            <w:r w:rsidR="00F95389">
              <w:rPr>
                <w:noProof/>
                <w:webHidden/>
              </w:rPr>
              <w:tab/>
            </w:r>
            <w:r w:rsidR="00F95389">
              <w:rPr>
                <w:noProof/>
                <w:webHidden/>
              </w:rPr>
              <w:fldChar w:fldCharType="begin"/>
            </w:r>
            <w:r w:rsidR="00F95389">
              <w:rPr>
                <w:noProof/>
                <w:webHidden/>
              </w:rPr>
              <w:instrText xml:space="preserve"> PAGEREF _Toc394506467 \h </w:instrText>
            </w:r>
            <w:r w:rsidR="00F95389">
              <w:rPr>
                <w:noProof/>
                <w:webHidden/>
              </w:rPr>
            </w:r>
            <w:r w:rsidR="00F95389">
              <w:rPr>
                <w:noProof/>
                <w:webHidden/>
              </w:rPr>
              <w:fldChar w:fldCharType="separate"/>
            </w:r>
            <w:r w:rsidR="00DC4361">
              <w:rPr>
                <w:noProof/>
                <w:webHidden/>
              </w:rPr>
              <w:t>21</w:t>
            </w:r>
            <w:r w:rsidR="00F95389">
              <w:rPr>
                <w:noProof/>
                <w:webHidden/>
              </w:rPr>
              <w:fldChar w:fldCharType="end"/>
            </w:r>
          </w:hyperlink>
        </w:p>
        <w:p w14:paraId="11816233" w14:textId="77777777" w:rsidR="00F95389" w:rsidRDefault="007E04CC">
          <w:pPr>
            <w:pStyle w:val="TOC4"/>
            <w:tabs>
              <w:tab w:val="right" w:leader="dot" w:pos="8486"/>
            </w:tabs>
            <w:rPr>
              <w:rFonts w:asciiTheme="minorHAnsi" w:eastAsiaTheme="minorEastAsia" w:hAnsiTheme="minorHAnsi"/>
              <w:noProof/>
              <w:sz w:val="22"/>
            </w:rPr>
          </w:pPr>
          <w:hyperlink w:anchor="_Toc394506468" w:history="1">
            <w:r w:rsidR="00F95389" w:rsidRPr="004C01CF">
              <w:rPr>
                <w:rStyle w:val="Hyperlink"/>
                <w:noProof/>
              </w:rPr>
              <w:t>Ideal Observer HiMean.</w:t>
            </w:r>
            <w:r w:rsidR="00F95389">
              <w:rPr>
                <w:noProof/>
                <w:webHidden/>
              </w:rPr>
              <w:tab/>
            </w:r>
            <w:r w:rsidR="00F95389">
              <w:rPr>
                <w:noProof/>
                <w:webHidden/>
              </w:rPr>
              <w:fldChar w:fldCharType="begin"/>
            </w:r>
            <w:r w:rsidR="00F95389">
              <w:rPr>
                <w:noProof/>
                <w:webHidden/>
              </w:rPr>
              <w:instrText xml:space="preserve"> PAGEREF _Toc394506468 \h </w:instrText>
            </w:r>
            <w:r w:rsidR="00F95389">
              <w:rPr>
                <w:noProof/>
                <w:webHidden/>
              </w:rPr>
            </w:r>
            <w:r w:rsidR="00F95389">
              <w:rPr>
                <w:noProof/>
                <w:webHidden/>
              </w:rPr>
              <w:fldChar w:fldCharType="separate"/>
            </w:r>
            <w:r w:rsidR="00DC4361">
              <w:rPr>
                <w:noProof/>
                <w:webHidden/>
              </w:rPr>
              <w:t>22</w:t>
            </w:r>
            <w:r w:rsidR="00F95389">
              <w:rPr>
                <w:noProof/>
                <w:webHidden/>
              </w:rPr>
              <w:fldChar w:fldCharType="end"/>
            </w:r>
          </w:hyperlink>
        </w:p>
        <w:p w14:paraId="2BA0FAB2" w14:textId="77777777" w:rsidR="00F95389" w:rsidRDefault="007E04CC">
          <w:pPr>
            <w:pStyle w:val="TOC4"/>
            <w:tabs>
              <w:tab w:val="right" w:leader="dot" w:pos="8486"/>
            </w:tabs>
            <w:rPr>
              <w:rFonts w:asciiTheme="minorHAnsi" w:eastAsiaTheme="minorEastAsia" w:hAnsiTheme="minorHAnsi"/>
              <w:noProof/>
              <w:sz w:val="22"/>
            </w:rPr>
          </w:pPr>
          <w:hyperlink w:anchor="_Toc394506469" w:history="1">
            <w:r w:rsidR="00F95389" w:rsidRPr="004C01CF">
              <w:rPr>
                <w:rStyle w:val="Hyperlink"/>
                <w:noProof/>
              </w:rPr>
              <w:t>Standard HiMean.</w:t>
            </w:r>
            <w:r w:rsidR="00F95389">
              <w:rPr>
                <w:noProof/>
                <w:webHidden/>
              </w:rPr>
              <w:tab/>
            </w:r>
            <w:r w:rsidR="00F95389">
              <w:rPr>
                <w:noProof/>
                <w:webHidden/>
              </w:rPr>
              <w:fldChar w:fldCharType="begin"/>
            </w:r>
            <w:r w:rsidR="00F95389">
              <w:rPr>
                <w:noProof/>
                <w:webHidden/>
              </w:rPr>
              <w:instrText xml:space="preserve"> PAGEREF _Toc394506469 \h </w:instrText>
            </w:r>
            <w:r w:rsidR="00F95389">
              <w:rPr>
                <w:noProof/>
                <w:webHidden/>
              </w:rPr>
            </w:r>
            <w:r w:rsidR="00F95389">
              <w:rPr>
                <w:noProof/>
                <w:webHidden/>
              </w:rPr>
              <w:fldChar w:fldCharType="separate"/>
            </w:r>
            <w:r w:rsidR="00DC4361">
              <w:rPr>
                <w:noProof/>
                <w:webHidden/>
              </w:rPr>
              <w:t>25</w:t>
            </w:r>
            <w:r w:rsidR="00F95389">
              <w:rPr>
                <w:noProof/>
                <w:webHidden/>
              </w:rPr>
              <w:fldChar w:fldCharType="end"/>
            </w:r>
          </w:hyperlink>
        </w:p>
        <w:p w14:paraId="59BE5308" w14:textId="77777777" w:rsidR="00F95389" w:rsidRDefault="007E04CC">
          <w:pPr>
            <w:pStyle w:val="TOC3"/>
            <w:tabs>
              <w:tab w:val="right" w:leader="dot" w:pos="8486"/>
            </w:tabs>
            <w:rPr>
              <w:rFonts w:asciiTheme="minorHAnsi" w:eastAsiaTheme="minorEastAsia" w:hAnsiTheme="minorHAnsi"/>
              <w:noProof/>
              <w:sz w:val="22"/>
            </w:rPr>
          </w:pPr>
          <w:hyperlink w:anchor="_Toc394506470" w:history="1">
            <w:r w:rsidR="00F95389" w:rsidRPr="004C01CF">
              <w:rPr>
                <w:rStyle w:val="Hyperlink"/>
                <w:noProof/>
              </w:rPr>
              <w:t>Base rate manipulations.</w:t>
            </w:r>
            <w:r w:rsidR="00F95389">
              <w:rPr>
                <w:noProof/>
                <w:webHidden/>
              </w:rPr>
              <w:tab/>
            </w:r>
            <w:r w:rsidR="00F95389">
              <w:rPr>
                <w:noProof/>
                <w:webHidden/>
              </w:rPr>
              <w:fldChar w:fldCharType="begin"/>
            </w:r>
            <w:r w:rsidR="00F95389">
              <w:rPr>
                <w:noProof/>
                <w:webHidden/>
              </w:rPr>
              <w:instrText xml:space="preserve"> PAGEREF _Toc394506470 \h </w:instrText>
            </w:r>
            <w:r w:rsidR="00F95389">
              <w:rPr>
                <w:noProof/>
                <w:webHidden/>
              </w:rPr>
            </w:r>
            <w:r w:rsidR="00F95389">
              <w:rPr>
                <w:noProof/>
                <w:webHidden/>
              </w:rPr>
              <w:fldChar w:fldCharType="separate"/>
            </w:r>
            <w:r w:rsidR="00DC4361">
              <w:rPr>
                <w:noProof/>
                <w:webHidden/>
              </w:rPr>
              <w:t>26</w:t>
            </w:r>
            <w:r w:rsidR="00F95389">
              <w:rPr>
                <w:noProof/>
                <w:webHidden/>
              </w:rPr>
              <w:fldChar w:fldCharType="end"/>
            </w:r>
          </w:hyperlink>
        </w:p>
        <w:p w14:paraId="758447F9" w14:textId="77777777" w:rsidR="00F95389" w:rsidRDefault="007E04CC">
          <w:pPr>
            <w:pStyle w:val="TOC3"/>
            <w:tabs>
              <w:tab w:val="right" w:leader="dot" w:pos="8486"/>
            </w:tabs>
            <w:rPr>
              <w:rFonts w:asciiTheme="minorHAnsi" w:eastAsiaTheme="minorEastAsia" w:hAnsiTheme="minorHAnsi"/>
              <w:noProof/>
              <w:sz w:val="22"/>
            </w:rPr>
          </w:pPr>
          <w:hyperlink w:anchor="_Toc394506471" w:history="1">
            <w:r w:rsidR="00F95389" w:rsidRPr="004C01CF">
              <w:rPr>
                <w:rStyle w:val="Hyperlink"/>
                <w:noProof/>
              </w:rPr>
              <w:t>Probe quality manipulations.</w:t>
            </w:r>
            <w:r w:rsidR="00F95389">
              <w:rPr>
                <w:noProof/>
                <w:webHidden/>
              </w:rPr>
              <w:tab/>
            </w:r>
            <w:r w:rsidR="00F95389">
              <w:rPr>
                <w:noProof/>
                <w:webHidden/>
              </w:rPr>
              <w:fldChar w:fldCharType="begin"/>
            </w:r>
            <w:r w:rsidR="00F95389">
              <w:rPr>
                <w:noProof/>
                <w:webHidden/>
              </w:rPr>
              <w:instrText xml:space="preserve"> PAGEREF _Toc394506471 \h </w:instrText>
            </w:r>
            <w:r w:rsidR="00F95389">
              <w:rPr>
                <w:noProof/>
                <w:webHidden/>
              </w:rPr>
            </w:r>
            <w:r w:rsidR="00F95389">
              <w:rPr>
                <w:noProof/>
                <w:webHidden/>
              </w:rPr>
              <w:fldChar w:fldCharType="separate"/>
            </w:r>
            <w:r w:rsidR="00DC4361">
              <w:rPr>
                <w:noProof/>
                <w:webHidden/>
              </w:rPr>
              <w:t>27</w:t>
            </w:r>
            <w:r w:rsidR="00F95389">
              <w:rPr>
                <w:noProof/>
                <w:webHidden/>
              </w:rPr>
              <w:fldChar w:fldCharType="end"/>
            </w:r>
          </w:hyperlink>
        </w:p>
        <w:p w14:paraId="6ECA1523" w14:textId="77777777" w:rsidR="00F95389" w:rsidRDefault="007E04CC">
          <w:pPr>
            <w:pStyle w:val="TOC3"/>
            <w:tabs>
              <w:tab w:val="right" w:leader="dot" w:pos="8486"/>
            </w:tabs>
            <w:rPr>
              <w:rFonts w:asciiTheme="minorHAnsi" w:eastAsiaTheme="minorEastAsia" w:hAnsiTheme="minorHAnsi"/>
              <w:noProof/>
              <w:sz w:val="22"/>
            </w:rPr>
          </w:pPr>
          <w:hyperlink w:anchor="_Toc394506472" w:history="1">
            <w:r w:rsidR="00F95389" w:rsidRPr="004C01CF">
              <w:rPr>
                <w:rStyle w:val="Hyperlink"/>
                <w:noProof/>
              </w:rPr>
              <w:t>Diagnostic capability evaluation.</w:t>
            </w:r>
            <w:r w:rsidR="00F95389">
              <w:rPr>
                <w:noProof/>
                <w:webHidden/>
              </w:rPr>
              <w:tab/>
            </w:r>
            <w:r w:rsidR="00F95389">
              <w:rPr>
                <w:noProof/>
                <w:webHidden/>
              </w:rPr>
              <w:fldChar w:fldCharType="begin"/>
            </w:r>
            <w:r w:rsidR="00F95389">
              <w:rPr>
                <w:noProof/>
                <w:webHidden/>
              </w:rPr>
              <w:instrText xml:space="preserve"> PAGEREF _Toc394506472 \h </w:instrText>
            </w:r>
            <w:r w:rsidR="00F95389">
              <w:rPr>
                <w:noProof/>
                <w:webHidden/>
              </w:rPr>
            </w:r>
            <w:r w:rsidR="00F95389">
              <w:rPr>
                <w:noProof/>
                <w:webHidden/>
              </w:rPr>
              <w:fldChar w:fldCharType="separate"/>
            </w:r>
            <w:r w:rsidR="00DC4361">
              <w:rPr>
                <w:noProof/>
                <w:webHidden/>
              </w:rPr>
              <w:t>29</w:t>
            </w:r>
            <w:r w:rsidR="00F95389">
              <w:rPr>
                <w:noProof/>
                <w:webHidden/>
              </w:rPr>
              <w:fldChar w:fldCharType="end"/>
            </w:r>
          </w:hyperlink>
        </w:p>
        <w:p w14:paraId="5999DF51" w14:textId="77777777" w:rsidR="00F95389" w:rsidRDefault="007E04CC">
          <w:pPr>
            <w:pStyle w:val="TOC3"/>
            <w:tabs>
              <w:tab w:val="right" w:leader="dot" w:pos="8486"/>
            </w:tabs>
            <w:rPr>
              <w:rFonts w:asciiTheme="minorHAnsi" w:eastAsiaTheme="minorEastAsia" w:hAnsiTheme="minorHAnsi"/>
              <w:noProof/>
              <w:sz w:val="22"/>
            </w:rPr>
          </w:pPr>
          <w:hyperlink w:anchor="_Toc394506473" w:history="1">
            <w:r w:rsidR="00F95389" w:rsidRPr="004C01CF">
              <w:rPr>
                <w:rStyle w:val="Hyperlink"/>
                <w:noProof/>
              </w:rPr>
              <w:t>Consideration set and probability judgments determination.</w:t>
            </w:r>
            <w:r w:rsidR="00F95389">
              <w:rPr>
                <w:noProof/>
                <w:webHidden/>
              </w:rPr>
              <w:tab/>
            </w:r>
            <w:r w:rsidR="00F95389">
              <w:rPr>
                <w:noProof/>
                <w:webHidden/>
              </w:rPr>
              <w:fldChar w:fldCharType="begin"/>
            </w:r>
            <w:r w:rsidR="00F95389">
              <w:rPr>
                <w:noProof/>
                <w:webHidden/>
              </w:rPr>
              <w:instrText xml:space="preserve"> PAGEREF _Toc394506473 \h </w:instrText>
            </w:r>
            <w:r w:rsidR="00F95389">
              <w:rPr>
                <w:noProof/>
                <w:webHidden/>
              </w:rPr>
            </w:r>
            <w:r w:rsidR="00F95389">
              <w:rPr>
                <w:noProof/>
                <w:webHidden/>
              </w:rPr>
              <w:fldChar w:fldCharType="separate"/>
            </w:r>
            <w:r w:rsidR="00DC4361">
              <w:rPr>
                <w:noProof/>
                <w:webHidden/>
              </w:rPr>
              <w:t>31</w:t>
            </w:r>
            <w:r w:rsidR="00F95389">
              <w:rPr>
                <w:noProof/>
                <w:webHidden/>
              </w:rPr>
              <w:fldChar w:fldCharType="end"/>
            </w:r>
          </w:hyperlink>
        </w:p>
        <w:p w14:paraId="7F190D26" w14:textId="77777777" w:rsidR="00F95389" w:rsidRDefault="007E04CC">
          <w:pPr>
            <w:pStyle w:val="TOC3"/>
            <w:tabs>
              <w:tab w:val="right" w:leader="dot" w:pos="8486"/>
            </w:tabs>
            <w:rPr>
              <w:rFonts w:asciiTheme="minorHAnsi" w:eastAsiaTheme="minorEastAsia" w:hAnsiTheme="minorHAnsi"/>
              <w:noProof/>
              <w:sz w:val="22"/>
            </w:rPr>
          </w:pPr>
          <w:hyperlink w:anchor="_Toc394506474" w:history="1">
            <w:r w:rsidR="00F95389" w:rsidRPr="004C01CF">
              <w:rPr>
                <w:rStyle w:val="Hyperlink"/>
                <w:noProof/>
              </w:rPr>
              <w:t>Semantic space construction.</w:t>
            </w:r>
            <w:r w:rsidR="00F95389">
              <w:rPr>
                <w:noProof/>
                <w:webHidden/>
              </w:rPr>
              <w:tab/>
            </w:r>
            <w:r w:rsidR="00F95389">
              <w:rPr>
                <w:noProof/>
                <w:webHidden/>
              </w:rPr>
              <w:fldChar w:fldCharType="begin"/>
            </w:r>
            <w:r w:rsidR="00F95389">
              <w:rPr>
                <w:noProof/>
                <w:webHidden/>
              </w:rPr>
              <w:instrText xml:space="preserve"> PAGEREF _Toc394506474 \h </w:instrText>
            </w:r>
            <w:r w:rsidR="00F95389">
              <w:rPr>
                <w:noProof/>
                <w:webHidden/>
              </w:rPr>
            </w:r>
            <w:r w:rsidR="00F95389">
              <w:rPr>
                <w:noProof/>
                <w:webHidden/>
              </w:rPr>
              <w:fldChar w:fldCharType="separate"/>
            </w:r>
            <w:r w:rsidR="00DC4361">
              <w:rPr>
                <w:noProof/>
                <w:webHidden/>
              </w:rPr>
              <w:t>31</w:t>
            </w:r>
            <w:r w:rsidR="00F95389">
              <w:rPr>
                <w:noProof/>
                <w:webHidden/>
              </w:rPr>
              <w:fldChar w:fldCharType="end"/>
            </w:r>
          </w:hyperlink>
        </w:p>
        <w:p w14:paraId="7F1A6C21" w14:textId="77777777" w:rsidR="00F95389" w:rsidRDefault="007E04CC">
          <w:pPr>
            <w:pStyle w:val="TOC1"/>
            <w:rPr>
              <w:rFonts w:asciiTheme="minorHAnsi" w:eastAsiaTheme="minorEastAsia" w:hAnsiTheme="minorHAnsi"/>
              <w:noProof/>
              <w:sz w:val="22"/>
            </w:rPr>
          </w:pPr>
          <w:hyperlink w:anchor="_Toc394506475" w:history="1">
            <w:r w:rsidR="00F95389" w:rsidRPr="004C01CF">
              <w:rPr>
                <w:rStyle w:val="Hyperlink"/>
                <w:noProof/>
              </w:rPr>
              <w:t>Results</w:t>
            </w:r>
            <w:r w:rsidR="00F95389">
              <w:rPr>
                <w:noProof/>
                <w:webHidden/>
              </w:rPr>
              <w:tab/>
            </w:r>
            <w:r w:rsidR="00F95389">
              <w:rPr>
                <w:noProof/>
                <w:webHidden/>
              </w:rPr>
              <w:fldChar w:fldCharType="begin"/>
            </w:r>
            <w:r w:rsidR="00F95389">
              <w:rPr>
                <w:noProof/>
                <w:webHidden/>
              </w:rPr>
              <w:instrText xml:space="preserve"> PAGEREF _Toc394506475 \h </w:instrText>
            </w:r>
            <w:r w:rsidR="00F95389">
              <w:rPr>
                <w:noProof/>
                <w:webHidden/>
              </w:rPr>
            </w:r>
            <w:r w:rsidR="00F95389">
              <w:rPr>
                <w:noProof/>
                <w:webHidden/>
              </w:rPr>
              <w:fldChar w:fldCharType="separate"/>
            </w:r>
            <w:r w:rsidR="00DC4361">
              <w:rPr>
                <w:noProof/>
                <w:webHidden/>
              </w:rPr>
              <w:t>32</w:t>
            </w:r>
            <w:r w:rsidR="00F95389">
              <w:rPr>
                <w:noProof/>
                <w:webHidden/>
              </w:rPr>
              <w:fldChar w:fldCharType="end"/>
            </w:r>
          </w:hyperlink>
        </w:p>
        <w:p w14:paraId="33B31B9C" w14:textId="77777777" w:rsidR="00F95389" w:rsidRDefault="007E04CC">
          <w:pPr>
            <w:pStyle w:val="TOC2"/>
            <w:tabs>
              <w:tab w:val="right" w:leader="dot" w:pos="8486"/>
            </w:tabs>
            <w:rPr>
              <w:rFonts w:asciiTheme="minorHAnsi" w:eastAsiaTheme="minorEastAsia" w:hAnsiTheme="minorHAnsi"/>
              <w:noProof/>
              <w:sz w:val="22"/>
            </w:rPr>
          </w:pPr>
          <w:hyperlink w:anchor="_Toc394506476" w:history="1">
            <w:r w:rsidR="00F95389" w:rsidRPr="004C01CF">
              <w:rPr>
                <w:rStyle w:val="Hyperlink"/>
                <w:noProof/>
              </w:rPr>
              <w:t>Base rate results</w:t>
            </w:r>
            <w:r w:rsidR="00F95389">
              <w:rPr>
                <w:noProof/>
                <w:webHidden/>
              </w:rPr>
              <w:tab/>
            </w:r>
            <w:r w:rsidR="00F95389">
              <w:rPr>
                <w:noProof/>
                <w:webHidden/>
              </w:rPr>
              <w:fldChar w:fldCharType="begin"/>
            </w:r>
            <w:r w:rsidR="00F95389">
              <w:rPr>
                <w:noProof/>
                <w:webHidden/>
              </w:rPr>
              <w:instrText xml:space="preserve"> PAGEREF _Toc394506476 \h </w:instrText>
            </w:r>
            <w:r w:rsidR="00F95389">
              <w:rPr>
                <w:noProof/>
                <w:webHidden/>
              </w:rPr>
            </w:r>
            <w:r w:rsidR="00F95389">
              <w:rPr>
                <w:noProof/>
                <w:webHidden/>
              </w:rPr>
              <w:fldChar w:fldCharType="separate"/>
            </w:r>
            <w:r w:rsidR="00DC4361">
              <w:rPr>
                <w:noProof/>
                <w:webHidden/>
              </w:rPr>
              <w:t>32</w:t>
            </w:r>
            <w:r w:rsidR="00F95389">
              <w:rPr>
                <w:noProof/>
                <w:webHidden/>
              </w:rPr>
              <w:fldChar w:fldCharType="end"/>
            </w:r>
          </w:hyperlink>
        </w:p>
        <w:p w14:paraId="7936FF9E" w14:textId="77777777" w:rsidR="00F95389" w:rsidRDefault="007E04CC">
          <w:pPr>
            <w:pStyle w:val="TOC3"/>
            <w:tabs>
              <w:tab w:val="right" w:leader="dot" w:pos="8486"/>
            </w:tabs>
            <w:rPr>
              <w:rFonts w:asciiTheme="minorHAnsi" w:eastAsiaTheme="minorEastAsia" w:hAnsiTheme="minorHAnsi"/>
              <w:noProof/>
              <w:sz w:val="22"/>
            </w:rPr>
          </w:pPr>
          <w:hyperlink w:anchor="_Toc394506477" w:history="1">
            <w:r w:rsidR="00F95389" w:rsidRPr="004C01CF">
              <w:rPr>
                <w:rStyle w:val="Hyperlink"/>
                <w:noProof/>
              </w:rPr>
              <w:t>LSA base rate effect.</w:t>
            </w:r>
            <w:r w:rsidR="00F95389">
              <w:rPr>
                <w:noProof/>
                <w:webHidden/>
              </w:rPr>
              <w:tab/>
            </w:r>
            <w:r w:rsidR="00F95389">
              <w:rPr>
                <w:noProof/>
                <w:webHidden/>
              </w:rPr>
              <w:fldChar w:fldCharType="begin"/>
            </w:r>
            <w:r w:rsidR="00F95389">
              <w:rPr>
                <w:noProof/>
                <w:webHidden/>
              </w:rPr>
              <w:instrText xml:space="preserve"> PAGEREF _Toc394506477 \h </w:instrText>
            </w:r>
            <w:r w:rsidR="00F95389">
              <w:rPr>
                <w:noProof/>
                <w:webHidden/>
              </w:rPr>
            </w:r>
            <w:r w:rsidR="00F95389">
              <w:rPr>
                <w:noProof/>
                <w:webHidden/>
              </w:rPr>
              <w:fldChar w:fldCharType="separate"/>
            </w:r>
            <w:r w:rsidR="00DC4361">
              <w:rPr>
                <w:noProof/>
                <w:webHidden/>
              </w:rPr>
              <w:t>32</w:t>
            </w:r>
            <w:r w:rsidR="00F95389">
              <w:rPr>
                <w:noProof/>
                <w:webHidden/>
              </w:rPr>
              <w:fldChar w:fldCharType="end"/>
            </w:r>
          </w:hyperlink>
        </w:p>
        <w:p w14:paraId="4DF94955" w14:textId="77777777" w:rsidR="00F95389" w:rsidRDefault="007E04CC">
          <w:pPr>
            <w:pStyle w:val="TOC3"/>
            <w:tabs>
              <w:tab w:val="right" w:leader="dot" w:pos="8486"/>
            </w:tabs>
            <w:rPr>
              <w:rFonts w:asciiTheme="minorHAnsi" w:eastAsiaTheme="minorEastAsia" w:hAnsiTheme="minorHAnsi"/>
              <w:noProof/>
              <w:sz w:val="22"/>
            </w:rPr>
          </w:pPr>
          <w:hyperlink w:anchor="_Toc394506478" w:history="1">
            <w:r w:rsidR="00F95389" w:rsidRPr="004C01CF">
              <w:rPr>
                <w:rStyle w:val="Hyperlink"/>
                <w:noProof/>
              </w:rPr>
              <w:t>Base rate manipulations on model output.</w:t>
            </w:r>
            <w:r w:rsidR="00F95389">
              <w:rPr>
                <w:noProof/>
                <w:webHidden/>
              </w:rPr>
              <w:tab/>
            </w:r>
            <w:r w:rsidR="00F95389">
              <w:rPr>
                <w:noProof/>
                <w:webHidden/>
              </w:rPr>
              <w:fldChar w:fldCharType="begin"/>
            </w:r>
            <w:r w:rsidR="00F95389">
              <w:rPr>
                <w:noProof/>
                <w:webHidden/>
              </w:rPr>
              <w:instrText xml:space="preserve"> PAGEREF _Toc394506478 \h </w:instrText>
            </w:r>
            <w:r w:rsidR="00F95389">
              <w:rPr>
                <w:noProof/>
                <w:webHidden/>
              </w:rPr>
            </w:r>
            <w:r w:rsidR="00F95389">
              <w:rPr>
                <w:noProof/>
                <w:webHidden/>
              </w:rPr>
              <w:fldChar w:fldCharType="separate"/>
            </w:r>
            <w:r w:rsidR="00DC4361">
              <w:rPr>
                <w:noProof/>
                <w:webHidden/>
              </w:rPr>
              <w:t>36</w:t>
            </w:r>
            <w:r w:rsidR="00F95389">
              <w:rPr>
                <w:noProof/>
                <w:webHidden/>
              </w:rPr>
              <w:fldChar w:fldCharType="end"/>
            </w:r>
          </w:hyperlink>
        </w:p>
        <w:p w14:paraId="6F7F224F" w14:textId="77777777" w:rsidR="00F95389" w:rsidRDefault="007E04CC">
          <w:pPr>
            <w:pStyle w:val="TOC3"/>
            <w:tabs>
              <w:tab w:val="right" w:leader="dot" w:pos="8486"/>
            </w:tabs>
            <w:rPr>
              <w:rFonts w:asciiTheme="minorHAnsi" w:eastAsiaTheme="minorEastAsia" w:hAnsiTheme="minorHAnsi"/>
              <w:noProof/>
              <w:sz w:val="22"/>
            </w:rPr>
          </w:pPr>
          <w:hyperlink w:anchor="_Toc394506479" w:history="1">
            <w:r w:rsidR="00F95389" w:rsidRPr="004C01CF">
              <w:rPr>
                <w:rStyle w:val="Hyperlink"/>
                <w:noProof/>
              </w:rPr>
              <w:t>Base rate manipulations on probability judgments.</w:t>
            </w:r>
            <w:r w:rsidR="00F95389">
              <w:rPr>
                <w:noProof/>
                <w:webHidden/>
              </w:rPr>
              <w:tab/>
            </w:r>
            <w:r w:rsidR="00F95389">
              <w:rPr>
                <w:noProof/>
                <w:webHidden/>
              </w:rPr>
              <w:fldChar w:fldCharType="begin"/>
            </w:r>
            <w:r w:rsidR="00F95389">
              <w:rPr>
                <w:noProof/>
                <w:webHidden/>
              </w:rPr>
              <w:instrText xml:space="preserve"> PAGEREF _Toc394506479 \h </w:instrText>
            </w:r>
            <w:r w:rsidR="00F95389">
              <w:rPr>
                <w:noProof/>
                <w:webHidden/>
              </w:rPr>
            </w:r>
            <w:r w:rsidR="00F95389">
              <w:rPr>
                <w:noProof/>
                <w:webHidden/>
              </w:rPr>
              <w:fldChar w:fldCharType="separate"/>
            </w:r>
            <w:r w:rsidR="00DC4361">
              <w:rPr>
                <w:noProof/>
                <w:webHidden/>
              </w:rPr>
              <w:t>38</w:t>
            </w:r>
            <w:r w:rsidR="00F95389">
              <w:rPr>
                <w:noProof/>
                <w:webHidden/>
              </w:rPr>
              <w:fldChar w:fldCharType="end"/>
            </w:r>
          </w:hyperlink>
        </w:p>
        <w:p w14:paraId="7B542822" w14:textId="77777777" w:rsidR="00F95389" w:rsidRDefault="007E04CC">
          <w:pPr>
            <w:pStyle w:val="TOC2"/>
            <w:tabs>
              <w:tab w:val="right" w:leader="dot" w:pos="8486"/>
            </w:tabs>
            <w:rPr>
              <w:rFonts w:asciiTheme="minorHAnsi" w:eastAsiaTheme="minorEastAsia" w:hAnsiTheme="minorHAnsi"/>
              <w:noProof/>
              <w:sz w:val="22"/>
            </w:rPr>
          </w:pPr>
          <w:hyperlink w:anchor="_Toc394506480" w:history="1">
            <w:r w:rsidR="00F95389" w:rsidRPr="004C01CF">
              <w:rPr>
                <w:rStyle w:val="Hyperlink"/>
                <w:noProof/>
              </w:rPr>
              <w:t>Probe quality results</w:t>
            </w:r>
            <w:r w:rsidR="00F95389">
              <w:rPr>
                <w:noProof/>
                <w:webHidden/>
              </w:rPr>
              <w:tab/>
            </w:r>
            <w:r w:rsidR="00F95389">
              <w:rPr>
                <w:noProof/>
                <w:webHidden/>
              </w:rPr>
              <w:fldChar w:fldCharType="begin"/>
            </w:r>
            <w:r w:rsidR="00F95389">
              <w:rPr>
                <w:noProof/>
                <w:webHidden/>
              </w:rPr>
              <w:instrText xml:space="preserve"> PAGEREF _Toc394506480 \h </w:instrText>
            </w:r>
            <w:r w:rsidR="00F95389">
              <w:rPr>
                <w:noProof/>
                <w:webHidden/>
              </w:rPr>
            </w:r>
            <w:r w:rsidR="00F95389">
              <w:rPr>
                <w:noProof/>
                <w:webHidden/>
              </w:rPr>
              <w:fldChar w:fldCharType="separate"/>
            </w:r>
            <w:r w:rsidR="00DC4361">
              <w:rPr>
                <w:noProof/>
                <w:webHidden/>
              </w:rPr>
              <w:t>40</w:t>
            </w:r>
            <w:r w:rsidR="00F95389">
              <w:rPr>
                <w:noProof/>
                <w:webHidden/>
              </w:rPr>
              <w:fldChar w:fldCharType="end"/>
            </w:r>
          </w:hyperlink>
        </w:p>
        <w:p w14:paraId="66948EDE" w14:textId="77777777" w:rsidR="00F95389" w:rsidRDefault="007E04CC">
          <w:pPr>
            <w:pStyle w:val="TOC2"/>
            <w:tabs>
              <w:tab w:val="right" w:leader="dot" w:pos="8486"/>
            </w:tabs>
            <w:rPr>
              <w:rFonts w:asciiTheme="minorHAnsi" w:eastAsiaTheme="minorEastAsia" w:hAnsiTheme="minorHAnsi"/>
              <w:noProof/>
              <w:sz w:val="22"/>
            </w:rPr>
          </w:pPr>
          <w:hyperlink w:anchor="_Toc394506481" w:history="1">
            <w:r w:rsidR="00F95389" w:rsidRPr="004C01CF">
              <w:rPr>
                <w:rStyle w:val="Hyperlink"/>
                <w:noProof/>
              </w:rPr>
              <w:t>Diagnostic capability results</w:t>
            </w:r>
            <w:r w:rsidR="00F95389">
              <w:rPr>
                <w:noProof/>
                <w:webHidden/>
              </w:rPr>
              <w:tab/>
            </w:r>
            <w:r w:rsidR="00F95389">
              <w:rPr>
                <w:noProof/>
                <w:webHidden/>
              </w:rPr>
              <w:fldChar w:fldCharType="begin"/>
            </w:r>
            <w:r w:rsidR="00F95389">
              <w:rPr>
                <w:noProof/>
                <w:webHidden/>
              </w:rPr>
              <w:instrText xml:space="preserve"> PAGEREF _Toc394506481 \h </w:instrText>
            </w:r>
            <w:r w:rsidR="00F95389">
              <w:rPr>
                <w:noProof/>
                <w:webHidden/>
              </w:rPr>
            </w:r>
            <w:r w:rsidR="00F95389">
              <w:rPr>
                <w:noProof/>
                <w:webHidden/>
              </w:rPr>
              <w:fldChar w:fldCharType="separate"/>
            </w:r>
            <w:r w:rsidR="00DC4361">
              <w:rPr>
                <w:noProof/>
                <w:webHidden/>
              </w:rPr>
              <w:t>42</w:t>
            </w:r>
            <w:r w:rsidR="00F95389">
              <w:rPr>
                <w:noProof/>
                <w:webHidden/>
              </w:rPr>
              <w:fldChar w:fldCharType="end"/>
            </w:r>
          </w:hyperlink>
        </w:p>
        <w:p w14:paraId="6C39D7DA" w14:textId="77777777" w:rsidR="00F95389" w:rsidRDefault="007E04CC">
          <w:pPr>
            <w:pStyle w:val="TOC2"/>
            <w:tabs>
              <w:tab w:val="right" w:leader="dot" w:pos="8486"/>
            </w:tabs>
            <w:rPr>
              <w:rFonts w:asciiTheme="minorHAnsi" w:eastAsiaTheme="minorEastAsia" w:hAnsiTheme="minorHAnsi"/>
              <w:noProof/>
              <w:sz w:val="22"/>
            </w:rPr>
          </w:pPr>
          <w:hyperlink w:anchor="_Toc394506482" w:history="1">
            <w:r w:rsidR="00F95389" w:rsidRPr="004C01CF">
              <w:rPr>
                <w:rStyle w:val="Hyperlink"/>
                <w:noProof/>
              </w:rPr>
              <w:t>Semantic space results</w:t>
            </w:r>
            <w:r w:rsidR="00F95389">
              <w:rPr>
                <w:noProof/>
                <w:webHidden/>
              </w:rPr>
              <w:tab/>
            </w:r>
            <w:r w:rsidR="00F95389">
              <w:rPr>
                <w:noProof/>
                <w:webHidden/>
              </w:rPr>
              <w:fldChar w:fldCharType="begin"/>
            </w:r>
            <w:r w:rsidR="00F95389">
              <w:rPr>
                <w:noProof/>
                <w:webHidden/>
              </w:rPr>
              <w:instrText xml:space="preserve"> PAGEREF _Toc394506482 \h </w:instrText>
            </w:r>
            <w:r w:rsidR="00F95389">
              <w:rPr>
                <w:noProof/>
                <w:webHidden/>
              </w:rPr>
            </w:r>
            <w:r w:rsidR="00F95389">
              <w:rPr>
                <w:noProof/>
                <w:webHidden/>
              </w:rPr>
              <w:fldChar w:fldCharType="separate"/>
            </w:r>
            <w:r w:rsidR="00DC4361">
              <w:rPr>
                <w:noProof/>
                <w:webHidden/>
              </w:rPr>
              <w:t>43</w:t>
            </w:r>
            <w:r w:rsidR="00F95389">
              <w:rPr>
                <w:noProof/>
                <w:webHidden/>
              </w:rPr>
              <w:fldChar w:fldCharType="end"/>
            </w:r>
          </w:hyperlink>
        </w:p>
        <w:p w14:paraId="021AB40B" w14:textId="77777777" w:rsidR="00F95389" w:rsidRDefault="007E04CC">
          <w:pPr>
            <w:pStyle w:val="TOC1"/>
            <w:rPr>
              <w:rFonts w:asciiTheme="minorHAnsi" w:eastAsiaTheme="minorEastAsia" w:hAnsiTheme="minorHAnsi"/>
              <w:noProof/>
              <w:sz w:val="22"/>
            </w:rPr>
          </w:pPr>
          <w:hyperlink w:anchor="_Toc394506483" w:history="1">
            <w:r w:rsidR="00F95389" w:rsidRPr="004C01CF">
              <w:rPr>
                <w:rStyle w:val="Hyperlink"/>
                <w:noProof/>
              </w:rPr>
              <w:t>Discussion</w:t>
            </w:r>
            <w:r w:rsidR="00F95389">
              <w:rPr>
                <w:noProof/>
                <w:webHidden/>
              </w:rPr>
              <w:tab/>
            </w:r>
            <w:r w:rsidR="00F95389">
              <w:rPr>
                <w:noProof/>
                <w:webHidden/>
              </w:rPr>
              <w:fldChar w:fldCharType="begin"/>
            </w:r>
            <w:r w:rsidR="00F95389">
              <w:rPr>
                <w:noProof/>
                <w:webHidden/>
              </w:rPr>
              <w:instrText xml:space="preserve"> PAGEREF _Toc394506483 \h </w:instrText>
            </w:r>
            <w:r w:rsidR="00F95389">
              <w:rPr>
                <w:noProof/>
                <w:webHidden/>
              </w:rPr>
            </w:r>
            <w:r w:rsidR="00F95389">
              <w:rPr>
                <w:noProof/>
                <w:webHidden/>
              </w:rPr>
              <w:fldChar w:fldCharType="separate"/>
            </w:r>
            <w:r w:rsidR="00DC4361">
              <w:rPr>
                <w:noProof/>
                <w:webHidden/>
              </w:rPr>
              <w:t>45</w:t>
            </w:r>
            <w:r w:rsidR="00F95389">
              <w:rPr>
                <w:noProof/>
                <w:webHidden/>
              </w:rPr>
              <w:fldChar w:fldCharType="end"/>
            </w:r>
          </w:hyperlink>
        </w:p>
        <w:p w14:paraId="5579C88F" w14:textId="77777777" w:rsidR="00F95389" w:rsidRDefault="007E04CC">
          <w:pPr>
            <w:pStyle w:val="TOC2"/>
            <w:tabs>
              <w:tab w:val="right" w:leader="dot" w:pos="8486"/>
            </w:tabs>
            <w:rPr>
              <w:rFonts w:asciiTheme="minorHAnsi" w:eastAsiaTheme="minorEastAsia" w:hAnsiTheme="minorHAnsi"/>
              <w:noProof/>
              <w:sz w:val="22"/>
            </w:rPr>
          </w:pPr>
          <w:hyperlink w:anchor="_Toc394506484" w:history="1">
            <w:r w:rsidR="00F95389" w:rsidRPr="004C01CF">
              <w:rPr>
                <w:rStyle w:val="Hyperlink"/>
                <w:noProof/>
              </w:rPr>
              <w:t>Limitations</w:t>
            </w:r>
            <w:r w:rsidR="00F95389">
              <w:rPr>
                <w:noProof/>
                <w:webHidden/>
              </w:rPr>
              <w:tab/>
            </w:r>
            <w:r w:rsidR="00F95389">
              <w:rPr>
                <w:noProof/>
                <w:webHidden/>
              </w:rPr>
              <w:fldChar w:fldCharType="begin"/>
            </w:r>
            <w:r w:rsidR="00F95389">
              <w:rPr>
                <w:noProof/>
                <w:webHidden/>
              </w:rPr>
              <w:instrText xml:space="preserve"> PAGEREF _Toc394506484 \h </w:instrText>
            </w:r>
            <w:r w:rsidR="00F95389">
              <w:rPr>
                <w:noProof/>
                <w:webHidden/>
              </w:rPr>
            </w:r>
            <w:r w:rsidR="00F95389">
              <w:rPr>
                <w:noProof/>
                <w:webHidden/>
              </w:rPr>
              <w:fldChar w:fldCharType="separate"/>
            </w:r>
            <w:r w:rsidR="00DC4361">
              <w:rPr>
                <w:noProof/>
                <w:webHidden/>
              </w:rPr>
              <w:t>53</w:t>
            </w:r>
            <w:r w:rsidR="00F95389">
              <w:rPr>
                <w:noProof/>
                <w:webHidden/>
              </w:rPr>
              <w:fldChar w:fldCharType="end"/>
            </w:r>
          </w:hyperlink>
        </w:p>
        <w:p w14:paraId="3C10097E" w14:textId="77777777" w:rsidR="00F95389" w:rsidRDefault="007E04CC">
          <w:pPr>
            <w:pStyle w:val="TOC2"/>
            <w:tabs>
              <w:tab w:val="right" w:leader="dot" w:pos="8486"/>
            </w:tabs>
            <w:rPr>
              <w:rFonts w:asciiTheme="minorHAnsi" w:eastAsiaTheme="minorEastAsia" w:hAnsiTheme="minorHAnsi"/>
              <w:noProof/>
              <w:sz w:val="22"/>
            </w:rPr>
          </w:pPr>
          <w:hyperlink w:anchor="_Toc394506485" w:history="1">
            <w:r w:rsidR="00F95389" w:rsidRPr="004C01CF">
              <w:rPr>
                <w:rStyle w:val="Hyperlink"/>
                <w:noProof/>
              </w:rPr>
              <w:t>Future Work</w:t>
            </w:r>
            <w:r w:rsidR="00F95389">
              <w:rPr>
                <w:noProof/>
                <w:webHidden/>
              </w:rPr>
              <w:tab/>
            </w:r>
            <w:r w:rsidR="00F95389">
              <w:rPr>
                <w:noProof/>
                <w:webHidden/>
              </w:rPr>
              <w:fldChar w:fldCharType="begin"/>
            </w:r>
            <w:r w:rsidR="00F95389">
              <w:rPr>
                <w:noProof/>
                <w:webHidden/>
              </w:rPr>
              <w:instrText xml:space="preserve"> PAGEREF _Toc394506485 \h </w:instrText>
            </w:r>
            <w:r w:rsidR="00F95389">
              <w:rPr>
                <w:noProof/>
                <w:webHidden/>
              </w:rPr>
            </w:r>
            <w:r w:rsidR="00F95389">
              <w:rPr>
                <w:noProof/>
                <w:webHidden/>
              </w:rPr>
              <w:fldChar w:fldCharType="separate"/>
            </w:r>
            <w:r w:rsidR="00DC4361">
              <w:rPr>
                <w:noProof/>
                <w:webHidden/>
              </w:rPr>
              <w:t>55</w:t>
            </w:r>
            <w:r w:rsidR="00F95389">
              <w:rPr>
                <w:noProof/>
                <w:webHidden/>
              </w:rPr>
              <w:fldChar w:fldCharType="end"/>
            </w:r>
          </w:hyperlink>
        </w:p>
        <w:p w14:paraId="4E48F4B3" w14:textId="77777777" w:rsidR="00F95389" w:rsidRDefault="007E04CC">
          <w:pPr>
            <w:pStyle w:val="TOC3"/>
            <w:tabs>
              <w:tab w:val="right" w:leader="dot" w:pos="8486"/>
            </w:tabs>
            <w:rPr>
              <w:rFonts w:asciiTheme="minorHAnsi" w:eastAsiaTheme="minorEastAsia" w:hAnsiTheme="minorHAnsi"/>
              <w:noProof/>
              <w:sz w:val="22"/>
            </w:rPr>
          </w:pPr>
          <w:hyperlink w:anchor="_Toc394506486" w:history="1">
            <w:r w:rsidR="00F95389" w:rsidRPr="004C01CF">
              <w:rPr>
                <w:rStyle w:val="Hyperlink"/>
                <w:noProof/>
              </w:rPr>
              <w:t>Multi-agent modeling.</w:t>
            </w:r>
            <w:r w:rsidR="00F95389">
              <w:rPr>
                <w:noProof/>
                <w:webHidden/>
              </w:rPr>
              <w:tab/>
            </w:r>
            <w:r w:rsidR="00F95389">
              <w:rPr>
                <w:noProof/>
                <w:webHidden/>
              </w:rPr>
              <w:fldChar w:fldCharType="begin"/>
            </w:r>
            <w:r w:rsidR="00F95389">
              <w:rPr>
                <w:noProof/>
                <w:webHidden/>
              </w:rPr>
              <w:instrText xml:space="preserve"> PAGEREF _Toc394506486 \h </w:instrText>
            </w:r>
            <w:r w:rsidR="00F95389">
              <w:rPr>
                <w:noProof/>
                <w:webHidden/>
              </w:rPr>
            </w:r>
            <w:r w:rsidR="00F95389">
              <w:rPr>
                <w:noProof/>
                <w:webHidden/>
              </w:rPr>
              <w:fldChar w:fldCharType="separate"/>
            </w:r>
            <w:r w:rsidR="00DC4361">
              <w:rPr>
                <w:noProof/>
                <w:webHidden/>
              </w:rPr>
              <w:t>56</w:t>
            </w:r>
            <w:r w:rsidR="00F95389">
              <w:rPr>
                <w:noProof/>
                <w:webHidden/>
              </w:rPr>
              <w:fldChar w:fldCharType="end"/>
            </w:r>
          </w:hyperlink>
        </w:p>
        <w:p w14:paraId="5FE04D45" w14:textId="77777777" w:rsidR="00F95389" w:rsidRDefault="007E04CC">
          <w:pPr>
            <w:pStyle w:val="TOC2"/>
            <w:tabs>
              <w:tab w:val="right" w:leader="dot" w:pos="8486"/>
            </w:tabs>
            <w:rPr>
              <w:rFonts w:asciiTheme="minorHAnsi" w:eastAsiaTheme="minorEastAsia" w:hAnsiTheme="minorHAnsi"/>
              <w:noProof/>
              <w:sz w:val="22"/>
            </w:rPr>
          </w:pPr>
          <w:hyperlink w:anchor="_Toc394506487" w:history="1">
            <w:r w:rsidR="00F95389" w:rsidRPr="004C01CF">
              <w:rPr>
                <w:rStyle w:val="Hyperlink"/>
                <w:noProof/>
              </w:rPr>
              <w:t>Conclusion</w:t>
            </w:r>
            <w:r w:rsidR="00F95389">
              <w:rPr>
                <w:noProof/>
                <w:webHidden/>
              </w:rPr>
              <w:tab/>
            </w:r>
            <w:r w:rsidR="00F95389">
              <w:rPr>
                <w:noProof/>
                <w:webHidden/>
              </w:rPr>
              <w:fldChar w:fldCharType="begin"/>
            </w:r>
            <w:r w:rsidR="00F95389">
              <w:rPr>
                <w:noProof/>
                <w:webHidden/>
              </w:rPr>
              <w:instrText xml:space="preserve"> PAGEREF _Toc394506487 \h </w:instrText>
            </w:r>
            <w:r w:rsidR="00F95389">
              <w:rPr>
                <w:noProof/>
                <w:webHidden/>
              </w:rPr>
            </w:r>
            <w:r w:rsidR="00F95389">
              <w:rPr>
                <w:noProof/>
                <w:webHidden/>
              </w:rPr>
              <w:fldChar w:fldCharType="separate"/>
            </w:r>
            <w:r w:rsidR="00DC4361">
              <w:rPr>
                <w:noProof/>
                <w:webHidden/>
              </w:rPr>
              <w:t>58</w:t>
            </w:r>
            <w:r w:rsidR="00F95389">
              <w:rPr>
                <w:noProof/>
                <w:webHidden/>
              </w:rPr>
              <w:fldChar w:fldCharType="end"/>
            </w:r>
          </w:hyperlink>
        </w:p>
        <w:p w14:paraId="3B012C87" w14:textId="77777777" w:rsidR="00F95389" w:rsidRDefault="007E04CC">
          <w:pPr>
            <w:pStyle w:val="TOC1"/>
            <w:rPr>
              <w:rFonts w:asciiTheme="minorHAnsi" w:eastAsiaTheme="minorEastAsia" w:hAnsiTheme="minorHAnsi"/>
              <w:noProof/>
              <w:sz w:val="22"/>
            </w:rPr>
          </w:pPr>
          <w:hyperlink w:anchor="_Toc394506488" w:history="1">
            <w:r w:rsidR="00F95389" w:rsidRPr="004C01CF">
              <w:rPr>
                <w:rStyle w:val="Hyperlink"/>
                <w:noProof/>
              </w:rPr>
              <w:t>References</w:t>
            </w:r>
            <w:r w:rsidR="00F95389">
              <w:rPr>
                <w:noProof/>
                <w:webHidden/>
              </w:rPr>
              <w:tab/>
            </w:r>
            <w:r w:rsidR="00F95389">
              <w:rPr>
                <w:noProof/>
                <w:webHidden/>
              </w:rPr>
              <w:fldChar w:fldCharType="begin"/>
            </w:r>
            <w:r w:rsidR="00F95389">
              <w:rPr>
                <w:noProof/>
                <w:webHidden/>
              </w:rPr>
              <w:instrText xml:space="preserve"> PAGEREF _Toc394506488 \h </w:instrText>
            </w:r>
            <w:r w:rsidR="00F95389">
              <w:rPr>
                <w:noProof/>
                <w:webHidden/>
              </w:rPr>
            </w:r>
            <w:r w:rsidR="00F95389">
              <w:rPr>
                <w:noProof/>
                <w:webHidden/>
              </w:rPr>
              <w:fldChar w:fldCharType="separate"/>
            </w:r>
            <w:r w:rsidR="00DC4361">
              <w:rPr>
                <w:noProof/>
                <w:webHidden/>
              </w:rPr>
              <w:t>59</w:t>
            </w:r>
            <w:r w:rsidR="00F95389">
              <w:rPr>
                <w:noProof/>
                <w:webHidden/>
              </w:rPr>
              <w:fldChar w:fldCharType="end"/>
            </w:r>
          </w:hyperlink>
        </w:p>
        <w:p w14:paraId="3716166D" w14:textId="77777777" w:rsidR="00F95389" w:rsidRDefault="007E04CC">
          <w:pPr>
            <w:pStyle w:val="TOC1"/>
            <w:rPr>
              <w:rFonts w:asciiTheme="minorHAnsi" w:eastAsiaTheme="minorEastAsia" w:hAnsiTheme="minorHAnsi"/>
              <w:noProof/>
              <w:sz w:val="22"/>
            </w:rPr>
          </w:pPr>
          <w:hyperlink r:id="rId11" w:anchor="_Toc394506489" w:history="1">
            <w:r w:rsidR="00F95389" w:rsidRPr="004C01CF">
              <w:rPr>
                <w:rStyle w:val="Hyperlink"/>
                <w:noProof/>
              </w:rPr>
              <w:t>Appendix A: Tables</w:t>
            </w:r>
            <w:r w:rsidR="00F95389">
              <w:rPr>
                <w:noProof/>
                <w:webHidden/>
              </w:rPr>
              <w:tab/>
            </w:r>
            <w:r w:rsidR="00F95389">
              <w:rPr>
                <w:noProof/>
                <w:webHidden/>
              </w:rPr>
              <w:fldChar w:fldCharType="begin"/>
            </w:r>
            <w:r w:rsidR="00F95389">
              <w:rPr>
                <w:noProof/>
                <w:webHidden/>
              </w:rPr>
              <w:instrText xml:space="preserve"> PAGEREF _Toc394506489 \h </w:instrText>
            </w:r>
            <w:r w:rsidR="00F95389">
              <w:rPr>
                <w:noProof/>
                <w:webHidden/>
              </w:rPr>
            </w:r>
            <w:r w:rsidR="00F95389">
              <w:rPr>
                <w:noProof/>
                <w:webHidden/>
              </w:rPr>
              <w:fldChar w:fldCharType="separate"/>
            </w:r>
            <w:r w:rsidR="00DC4361">
              <w:rPr>
                <w:noProof/>
                <w:webHidden/>
              </w:rPr>
              <w:t>63</w:t>
            </w:r>
            <w:r w:rsidR="00F95389">
              <w:rPr>
                <w:noProof/>
                <w:webHidden/>
              </w:rPr>
              <w:fldChar w:fldCharType="end"/>
            </w:r>
          </w:hyperlink>
        </w:p>
        <w:p w14:paraId="65673634" w14:textId="77777777" w:rsidR="00F95389" w:rsidRDefault="007E04CC">
          <w:pPr>
            <w:pStyle w:val="TOC1"/>
            <w:rPr>
              <w:rFonts w:asciiTheme="minorHAnsi" w:eastAsiaTheme="minorEastAsia" w:hAnsiTheme="minorHAnsi"/>
              <w:noProof/>
              <w:sz w:val="22"/>
            </w:rPr>
          </w:pPr>
          <w:hyperlink w:anchor="_Toc394506490" w:history="1">
            <w:r w:rsidR="00F95389" w:rsidRPr="004C01CF">
              <w:rPr>
                <w:rStyle w:val="Hyperlink"/>
                <w:noProof/>
              </w:rPr>
              <w:t>Appendix B: Figures</w:t>
            </w:r>
            <w:r w:rsidR="00F95389">
              <w:rPr>
                <w:noProof/>
                <w:webHidden/>
              </w:rPr>
              <w:tab/>
            </w:r>
            <w:r w:rsidR="00F95389">
              <w:rPr>
                <w:noProof/>
                <w:webHidden/>
              </w:rPr>
              <w:fldChar w:fldCharType="begin"/>
            </w:r>
            <w:r w:rsidR="00F95389">
              <w:rPr>
                <w:noProof/>
                <w:webHidden/>
              </w:rPr>
              <w:instrText xml:space="preserve"> PAGEREF _Toc394506490 \h </w:instrText>
            </w:r>
            <w:r w:rsidR="00F95389">
              <w:rPr>
                <w:noProof/>
                <w:webHidden/>
              </w:rPr>
            </w:r>
            <w:r w:rsidR="00F95389">
              <w:rPr>
                <w:noProof/>
                <w:webHidden/>
              </w:rPr>
              <w:fldChar w:fldCharType="separate"/>
            </w:r>
            <w:r w:rsidR="00DC4361">
              <w:rPr>
                <w:noProof/>
                <w:webHidden/>
              </w:rPr>
              <w:t>74</w:t>
            </w:r>
            <w:r w:rsidR="00F95389">
              <w:rPr>
                <w:noProof/>
                <w:webHidden/>
              </w:rPr>
              <w:fldChar w:fldCharType="end"/>
            </w:r>
          </w:hyperlink>
        </w:p>
        <w:p w14:paraId="4397443A" w14:textId="77777777" w:rsidR="00F95389" w:rsidRDefault="007E04CC">
          <w:pPr>
            <w:pStyle w:val="TOC1"/>
            <w:rPr>
              <w:rFonts w:asciiTheme="minorHAnsi" w:eastAsiaTheme="minorEastAsia" w:hAnsiTheme="minorHAnsi"/>
              <w:noProof/>
              <w:sz w:val="22"/>
            </w:rPr>
          </w:pPr>
          <w:hyperlink w:anchor="_Toc394506491" w:history="1">
            <w:r w:rsidR="00F95389" w:rsidRPr="004C01CF">
              <w:rPr>
                <w:rStyle w:val="Hyperlink"/>
                <w:noProof/>
              </w:rPr>
              <w:t>Appendix C: Disease Clusters</w:t>
            </w:r>
            <w:r w:rsidR="00F95389">
              <w:rPr>
                <w:noProof/>
                <w:webHidden/>
              </w:rPr>
              <w:tab/>
            </w:r>
            <w:r w:rsidR="00F95389">
              <w:rPr>
                <w:noProof/>
                <w:webHidden/>
              </w:rPr>
              <w:fldChar w:fldCharType="begin"/>
            </w:r>
            <w:r w:rsidR="00F95389">
              <w:rPr>
                <w:noProof/>
                <w:webHidden/>
              </w:rPr>
              <w:instrText xml:space="preserve"> PAGEREF _Toc394506491 \h </w:instrText>
            </w:r>
            <w:r w:rsidR="00F95389">
              <w:rPr>
                <w:noProof/>
                <w:webHidden/>
              </w:rPr>
            </w:r>
            <w:r w:rsidR="00F95389">
              <w:rPr>
                <w:noProof/>
                <w:webHidden/>
              </w:rPr>
              <w:fldChar w:fldCharType="separate"/>
            </w:r>
            <w:r w:rsidR="00DC4361">
              <w:rPr>
                <w:noProof/>
                <w:webHidden/>
              </w:rPr>
              <w:t>100</w:t>
            </w:r>
            <w:r w:rsidR="00F95389">
              <w:rPr>
                <w:noProof/>
                <w:webHidden/>
              </w:rPr>
              <w:fldChar w:fldCharType="end"/>
            </w:r>
          </w:hyperlink>
        </w:p>
        <w:p w14:paraId="5F8FA5FF" w14:textId="425A59D3" w:rsidR="009B3568" w:rsidRPr="005905C9" w:rsidRDefault="0002719B" w:rsidP="0002719B">
          <w:pPr>
            <w:pStyle w:val="TOC1"/>
          </w:pPr>
          <w:r>
            <w:rPr>
              <w:szCs w:val="24"/>
            </w:rPr>
            <w:fldChar w:fldCharType="end"/>
          </w:r>
        </w:p>
      </w:sdtContent>
    </w:sdt>
    <w:p w14:paraId="71D579C4" w14:textId="77777777" w:rsidR="0002719B" w:rsidRDefault="0002719B">
      <w:pPr>
        <w:rPr>
          <w:rFonts w:eastAsiaTheme="majorEastAsia" w:cs="Times New Roman"/>
          <w:b/>
          <w:sz w:val="28"/>
          <w:szCs w:val="28"/>
        </w:rPr>
      </w:pPr>
      <w:bookmarkStart w:id="5" w:name="_Toc392085456"/>
      <w:r>
        <w:rPr>
          <w:rFonts w:cs="Times New Roman"/>
        </w:rPr>
        <w:br w:type="page"/>
      </w:r>
    </w:p>
    <w:p w14:paraId="7A3349CE" w14:textId="77777777" w:rsidR="00F95389" w:rsidRDefault="00176547" w:rsidP="00176547">
      <w:pPr>
        <w:pStyle w:val="Heading1"/>
        <w:rPr>
          <w:noProof/>
        </w:rPr>
      </w:pPr>
      <w:bookmarkStart w:id="6" w:name="_Toc394506447"/>
      <w:r w:rsidRPr="005905C9">
        <w:rPr>
          <w:rFonts w:cs="Times New Roman"/>
        </w:rPr>
        <w:lastRenderedPageBreak/>
        <w:t>List of Tables</w:t>
      </w:r>
      <w:bookmarkEnd w:id="6"/>
      <w:r w:rsidRPr="005905C9">
        <w:rPr>
          <w:rFonts w:cs="Times New Roman"/>
        </w:rPr>
        <w:br/>
      </w:r>
      <w:r w:rsidRPr="005905C9">
        <w:rPr>
          <w:rFonts w:cs="Times New Roman"/>
          <w:sz w:val="24"/>
          <w:szCs w:val="24"/>
        </w:rPr>
        <w:fldChar w:fldCharType="begin"/>
      </w:r>
      <w:r w:rsidRPr="005905C9">
        <w:rPr>
          <w:rFonts w:cs="Times New Roman"/>
          <w:sz w:val="24"/>
          <w:szCs w:val="24"/>
        </w:rPr>
        <w:instrText xml:space="preserve"> TOC \h \z \c "Table" </w:instrText>
      </w:r>
      <w:r w:rsidRPr="005905C9">
        <w:rPr>
          <w:rFonts w:cs="Times New Roman"/>
          <w:sz w:val="24"/>
          <w:szCs w:val="24"/>
        </w:rPr>
        <w:fldChar w:fldCharType="separate"/>
      </w:r>
    </w:p>
    <w:p w14:paraId="1CA36F0E" w14:textId="77777777" w:rsidR="00F95389" w:rsidRDefault="007E04CC">
      <w:pPr>
        <w:pStyle w:val="TableofFigures"/>
        <w:tabs>
          <w:tab w:val="right" w:leader="dot" w:pos="8486"/>
        </w:tabs>
        <w:rPr>
          <w:rFonts w:asciiTheme="minorHAnsi" w:eastAsiaTheme="minorEastAsia" w:hAnsiTheme="minorHAnsi"/>
          <w:noProof/>
          <w:sz w:val="22"/>
        </w:rPr>
      </w:pPr>
      <w:hyperlink w:anchor="_Toc394506492" w:history="1">
        <w:r w:rsidR="00F95389" w:rsidRPr="005A6C1B">
          <w:rPr>
            <w:rStyle w:val="Hyperlink"/>
            <w:noProof/>
          </w:rPr>
          <w:t xml:space="preserve">Table 1 </w:t>
        </w:r>
        <w:r w:rsidR="00F95389" w:rsidRPr="005A6C1B">
          <w:rPr>
            <w:rStyle w:val="Hyperlink"/>
            <w:i/>
            <w:noProof/>
          </w:rPr>
          <w:t>Model Choices in Base Rate Control Condition</w:t>
        </w:r>
        <w:r w:rsidR="00F95389">
          <w:rPr>
            <w:noProof/>
            <w:webHidden/>
          </w:rPr>
          <w:tab/>
        </w:r>
        <w:r w:rsidR="00F95389">
          <w:rPr>
            <w:noProof/>
            <w:webHidden/>
          </w:rPr>
          <w:fldChar w:fldCharType="begin"/>
        </w:r>
        <w:r w:rsidR="00F95389">
          <w:rPr>
            <w:noProof/>
            <w:webHidden/>
          </w:rPr>
          <w:instrText xml:space="preserve"> PAGEREF _Toc394506492 \h </w:instrText>
        </w:r>
        <w:r w:rsidR="00F95389">
          <w:rPr>
            <w:noProof/>
            <w:webHidden/>
          </w:rPr>
        </w:r>
        <w:r w:rsidR="00F95389">
          <w:rPr>
            <w:noProof/>
            <w:webHidden/>
          </w:rPr>
          <w:fldChar w:fldCharType="separate"/>
        </w:r>
        <w:r w:rsidR="00DC4361">
          <w:rPr>
            <w:noProof/>
            <w:webHidden/>
          </w:rPr>
          <w:t>63</w:t>
        </w:r>
        <w:r w:rsidR="00F95389">
          <w:rPr>
            <w:noProof/>
            <w:webHidden/>
          </w:rPr>
          <w:fldChar w:fldCharType="end"/>
        </w:r>
      </w:hyperlink>
    </w:p>
    <w:p w14:paraId="44E83272" w14:textId="77777777" w:rsidR="00F95389" w:rsidRDefault="007E04CC">
      <w:pPr>
        <w:pStyle w:val="TableofFigures"/>
        <w:tabs>
          <w:tab w:val="right" w:leader="dot" w:pos="8486"/>
        </w:tabs>
        <w:rPr>
          <w:rFonts w:asciiTheme="minorHAnsi" w:eastAsiaTheme="minorEastAsia" w:hAnsiTheme="minorHAnsi"/>
          <w:noProof/>
          <w:sz w:val="22"/>
        </w:rPr>
      </w:pPr>
      <w:hyperlink w:anchor="_Toc394506493" w:history="1">
        <w:r w:rsidR="00F95389" w:rsidRPr="005A6C1B">
          <w:rPr>
            <w:rStyle w:val="Hyperlink"/>
            <w:noProof/>
          </w:rPr>
          <w:t xml:space="preserve">Table 2 </w:t>
        </w:r>
        <w:r w:rsidR="00F95389" w:rsidRPr="005A6C1B">
          <w:rPr>
            <w:rStyle w:val="Hyperlink"/>
            <w:i/>
            <w:noProof/>
          </w:rPr>
          <w:t xml:space="preserve"> Model Choices in Cardiovascular Disease Base Rate Five Condition</w:t>
        </w:r>
        <w:r w:rsidR="00F95389">
          <w:rPr>
            <w:noProof/>
            <w:webHidden/>
          </w:rPr>
          <w:tab/>
        </w:r>
        <w:r w:rsidR="00F95389">
          <w:rPr>
            <w:noProof/>
            <w:webHidden/>
          </w:rPr>
          <w:fldChar w:fldCharType="begin"/>
        </w:r>
        <w:r w:rsidR="00F95389">
          <w:rPr>
            <w:noProof/>
            <w:webHidden/>
          </w:rPr>
          <w:instrText xml:space="preserve"> PAGEREF _Toc394506493 \h </w:instrText>
        </w:r>
        <w:r w:rsidR="00F95389">
          <w:rPr>
            <w:noProof/>
            <w:webHidden/>
          </w:rPr>
        </w:r>
        <w:r w:rsidR="00F95389">
          <w:rPr>
            <w:noProof/>
            <w:webHidden/>
          </w:rPr>
          <w:fldChar w:fldCharType="separate"/>
        </w:r>
        <w:r w:rsidR="00DC4361">
          <w:rPr>
            <w:noProof/>
            <w:webHidden/>
          </w:rPr>
          <w:t>64</w:t>
        </w:r>
        <w:r w:rsidR="00F95389">
          <w:rPr>
            <w:noProof/>
            <w:webHidden/>
          </w:rPr>
          <w:fldChar w:fldCharType="end"/>
        </w:r>
      </w:hyperlink>
    </w:p>
    <w:p w14:paraId="1AE40866" w14:textId="77777777" w:rsidR="00F95389" w:rsidRDefault="007E04CC">
      <w:pPr>
        <w:pStyle w:val="TableofFigures"/>
        <w:tabs>
          <w:tab w:val="right" w:leader="dot" w:pos="8486"/>
        </w:tabs>
        <w:rPr>
          <w:rFonts w:asciiTheme="minorHAnsi" w:eastAsiaTheme="minorEastAsia" w:hAnsiTheme="minorHAnsi"/>
          <w:noProof/>
          <w:sz w:val="22"/>
        </w:rPr>
      </w:pPr>
      <w:hyperlink w:anchor="_Toc394506494" w:history="1">
        <w:r w:rsidR="00F95389" w:rsidRPr="005A6C1B">
          <w:rPr>
            <w:rStyle w:val="Hyperlink"/>
            <w:noProof/>
          </w:rPr>
          <w:t xml:space="preserve">Table 3 </w:t>
        </w:r>
        <w:r w:rsidR="00F95389" w:rsidRPr="005A6C1B">
          <w:rPr>
            <w:rStyle w:val="Hyperlink"/>
            <w:i/>
            <w:noProof/>
          </w:rPr>
          <w:t>Model Best Predictions Proportional Disease Category Membership by Base Rate Condition</w:t>
        </w:r>
        <w:r w:rsidR="00F95389">
          <w:rPr>
            <w:noProof/>
            <w:webHidden/>
          </w:rPr>
          <w:tab/>
        </w:r>
        <w:r w:rsidR="00F95389">
          <w:rPr>
            <w:noProof/>
            <w:webHidden/>
          </w:rPr>
          <w:fldChar w:fldCharType="begin"/>
        </w:r>
        <w:r w:rsidR="00F95389">
          <w:rPr>
            <w:noProof/>
            <w:webHidden/>
          </w:rPr>
          <w:instrText xml:space="preserve"> PAGEREF _Toc394506494 \h </w:instrText>
        </w:r>
        <w:r w:rsidR="00F95389">
          <w:rPr>
            <w:noProof/>
            <w:webHidden/>
          </w:rPr>
        </w:r>
        <w:r w:rsidR="00F95389">
          <w:rPr>
            <w:noProof/>
            <w:webHidden/>
          </w:rPr>
          <w:fldChar w:fldCharType="separate"/>
        </w:r>
        <w:r w:rsidR="00DC4361">
          <w:rPr>
            <w:noProof/>
            <w:webHidden/>
          </w:rPr>
          <w:t>65</w:t>
        </w:r>
        <w:r w:rsidR="00F95389">
          <w:rPr>
            <w:noProof/>
            <w:webHidden/>
          </w:rPr>
          <w:fldChar w:fldCharType="end"/>
        </w:r>
      </w:hyperlink>
    </w:p>
    <w:p w14:paraId="3922E162" w14:textId="77777777" w:rsidR="00F95389" w:rsidRDefault="007E04CC">
      <w:pPr>
        <w:pStyle w:val="TableofFigures"/>
        <w:tabs>
          <w:tab w:val="right" w:leader="dot" w:pos="8486"/>
        </w:tabs>
        <w:rPr>
          <w:rFonts w:asciiTheme="minorHAnsi" w:eastAsiaTheme="minorEastAsia" w:hAnsiTheme="minorHAnsi"/>
          <w:noProof/>
          <w:sz w:val="22"/>
        </w:rPr>
      </w:pPr>
      <w:hyperlink w:anchor="_Toc394506495" w:history="1">
        <w:r w:rsidR="00F95389" w:rsidRPr="005A6C1B">
          <w:rPr>
            <w:rStyle w:val="Hyperlink"/>
            <w:noProof/>
          </w:rPr>
          <w:t xml:space="preserve">Table 4 </w:t>
        </w:r>
        <w:r w:rsidR="00F95389" w:rsidRPr="005A6C1B">
          <w:rPr>
            <w:rStyle w:val="Hyperlink"/>
            <w:i/>
            <w:noProof/>
          </w:rPr>
          <w:t>Probabilities and Brier Scores for Base Rate Control Condition</w:t>
        </w:r>
        <w:r w:rsidR="00F95389">
          <w:rPr>
            <w:noProof/>
            <w:webHidden/>
          </w:rPr>
          <w:tab/>
        </w:r>
        <w:r w:rsidR="00F95389">
          <w:rPr>
            <w:noProof/>
            <w:webHidden/>
          </w:rPr>
          <w:fldChar w:fldCharType="begin"/>
        </w:r>
        <w:r w:rsidR="00F95389">
          <w:rPr>
            <w:noProof/>
            <w:webHidden/>
          </w:rPr>
          <w:instrText xml:space="preserve"> PAGEREF _Toc394506495 \h </w:instrText>
        </w:r>
        <w:r w:rsidR="00F95389">
          <w:rPr>
            <w:noProof/>
            <w:webHidden/>
          </w:rPr>
        </w:r>
        <w:r w:rsidR="00F95389">
          <w:rPr>
            <w:noProof/>
            <w:webHidden/>
          </w:rPr>
          <w:fldChar w:fldCharType="separate"/>
        </w:r>
        <w:r w:rsidR="00DC4361">
          <w:rPr>
            <w:noProof/>
            <w:webHidden/>
          </w:rPr>
          <w:t>66</w:t>
        </w:r>
        <w:r w:rsidR="00F95389">
          <w:rPr>
            <w:noProof/>
            <w:webHidden/>
          </w:rPr>
          <w:fldChar w:fldCharType="end"/>
        </w:r>
      </w:hyperlink>
    </w:p>
    <w:p w14:paraId="0A2D4C83" w14:textId="77777777" w:rsidR="00F95389" w:rsidRDefault="007E04CC">
      <w:pPr>
        <w:pStyle w:val="TableofFigures"/>
        <w:tabs>
          <w:tab w:val="right" w:leader="dot" w:pos="8486"/>
        </w:tabs>
        <w:rPr>
          <w:rFonts w:asciiTheme="minorHAnsi" w:eastAsiaTheme="minorEastAsia" w:hAnsiTheme="minorHAnsi"/>
          <w:noProof/>
          <w:sz w:val="22"/>
        </w:rPr>
      </w:pPr>
      <w:hyperlink w:anchor="_Toc394506496" w:history="1">
        <w:r w:rsidR="00F95389" w:rsidRPr="005A6C1B">
          <w:rPr>
            <w:rStyle w:val="Hyperlink"/>
            <w:noProof/>
          </w:rPr>
          <w:t xml:space="preserve">Table 5 </w:t>
        </w:r>
        <w:r w:rsidR="00F95389" w:rsidRPr="005A6C1B">
          <w:rPr>
            <w:rStyle w:val="Hyperlink"/>
            <w:i/>
            <w:noProof/>
          </w:rPr>
          <w:t>Average Probabilities Associated with All Model Guesses across Base Rate Conditions</w:t>
        </w:r>
        <w:r w:rsidR="00F95389">
          <w:rPr>
            <w:noProof/>
            <w:webHidden/>
          </w:rPr>
          <w:tab/>
        </w:r>
        <w:r w:rsidR="00F95389">
          <w:rPr>
            <w:noProof/>
            <w:webHidden/>
          </w:rPr>
          <w:fldChar w:fldCharType="begin"/>
        </w:r>
        <w:r w:rsidR="00F95389">
          <w:rPr>
            <w:noProof/>
            <w:webHidden/>
          </w:rPr>
          <w:instrText xml:space="preserve"> PAGEREF _Toc394506496 \h </w:instrText>
        </w:r>
        <w:r w:rsidR="00F95389">
          <w:rPr>
            <w:noProof/>
            <w:webHidden/>
          </w:rPr>
        </w:r>
        <w:r w:rsidR="00F95389">
          <w:rPr>
            <w:noProof/>
            <w:webHidden/>
          </w:rPr>
          <w:fldChar w:fldCharType="separate"/>
        </w:r>
        <w:r w:rsidR="00DC4361">
          <w:rPr>
            <w:noProof/>
            <w:webHidden/>
          </w:rPr>
          <w:t>67</w:t>
        </w:r>
        <w:r w:rsidR="00F95389">
          <w:rPr>
            <w:noProof/>
            <w:webHidden/>
          </w:rPr>
          <w:fldChar w:fldCharType="end"/>
        </w:r>
      </w:hyperlink>
    </w:p>
    <w:p w14:paraId="06DD0440" w14:textId="77777777" w:rsidR="00F95389" w:rsidRDefault="007E04CC">
      <w:pPr>
        <w:pStyle w:val="TableofFigures"/>
        <w:tabs>
          <w:tab w:val="right" w:leader="dot" w:pos="8486"/>
        </w:tabs>
        <w:rPr>
          <w:rFonts w:asciiTheme="minorHAnsi" w:eastAsiaTheme="minorEastAsia" w:hAnsiTheme="minorHAnsi"/>
          <w:noProof/>
          <w:sz w:val="22"/>
        </w:rPr>
      </w:pPr>
      <w:hyperlink w:anchor="_Toc394506497" w:history="1">
        <w:r w:rsidR="00F95389" w:rsidRPr="005A6C1B">
          <w:rPr>
            <w:rStyle w:val="Hyperlink"/>
            <w:noProof/>
          </w:rPr>
          <w:t xml:space="preserve">Table 6 </w:t>
        </w:r>
        <w:r w:rsidR="00F95389" w:rsidRPr="005A6C1B">
          <w:rPr>
            <w:rStyle w:val="Hyperlink"/>
            <w:i/>
            <w:noProof/>
          </w:rPr>
          <w:t>Brier Scores for Predictions Responding to Cardiovascular and Psychological Probes across Base Rate Conditions</w:t>
        </w:r>
        <w:r w:rsidR="00F95389">
          <w:rPr>
            <w:noProof/>
            <w:webHidden/>
          </w:rPr>
          <w:tab/>
        </w:r>
        <w:r w:rsidR="00F95389">
          <w:rPr>
            <w:noProof/>
            <w:webHidden/>
          </w:rPr>
          <w:fldChar w:fldCharType="begin"/>
        </w:r>
        <w:r w:rsidR="00F95389">
          <w:rPr>
            <w:noProof/>
            <w:webHidden/>
          </w:rPr>
          <w:instrText xml:space="preserve"> PAGEREF _Toc394506497 \h </w:instrText>
        </w:r>
        <w:r w:rsidR="00F95389">
          <w:rPr>
            <w:noProof/>
            <w:webHidden/>
          </w:rPr>
        </w:r>
        <w:r w:rsidR="00F95389">
          <w:rPr>
            <w:noProof/>
            <w:webHidden/>
          </w:rPr>
          <w:fldChar w:fldCharType="separate"/>
        </w:r>
        <w:r w:rsidR="00DC4361">
          <w:rPr>
            <w:noProof/>
            <w:webHidden/>
          </w:rPr>
          <w:t>68</w:t>
        </w:r>
        <w:r w:rsidR="00F95389">
          <w:rPr>
            <w:noProof/>
            <w:webHidden/>
          </w:rPr>
          <w:fldChar w:fldCharType="end"/>
        </w:r>
      </w:hyperlink>
    </w:p>
    <w:p w14:paraId="67F8C9BD" w14:textId="77777777" w:rsidR="00F95389" w:rsidRDefault="007E04CC">
      <w:pPr>
        <w:pStyle w:val="TableofFigures"/>
        <w:tabs>
          <w:tab w:val="right" w:leader="dot" w:pos="8486"/>
        </w:tabs>
        <w:rPr>
          <w:rFonts w:asciiTheme="minorHAnsi" w:eastAsiaTheme="minorEastAsia" w:hAnsiTheme="minorHAnsi"/>
          <w:noProof/>
          <w:sz w:val="22"/>
        </w:rPr>
      </w:pPr>
      <w:hyperlink w:anchor="_Toc394506498" w:history="1">
        <w:r w:rsidR="00F95389" w:rsidRPr="005A6C1B">
          <w:rPr>
            <w:rStyle w:val="Hyperlink"/>
            <w:noProof/>
          </w:rPr>
          <w:t xml:space="preserve">Table 7 </w:t>
        </w:r>
        <w:r w:rsidR="00F95389" w:rsidRPr="005A6C1B">
          <w:rPr>
            <w:rStyle w:val="Hyperlink"/>
            <w:i/>
            <w:noProof/>
          </w:rPr>
          <w:t>Brier Scores for Predictions Responding to Cardiovascular and Psychological Probes across Base Rate Conditions</w:t>
        </w:r>
        <w:r w:rsidR="00F95389">
          <w:rPr>
            <w:noProof/>
            <w:webHidden/>
          </w:rPr>
          <w:tab/>
        </w:r>
        <w:r w:rsidR="00F95389">
          <w:rPr>
            <w:noProof/>
            <w:webHidden/>
          </w:rPr>
          <w:fldChar w:fldCharType="begin"/>
        </w:r>
        <w:r w:rsidR="00F95389">
          <w:rPr>
            <w:noProof/>
            <w:webHidden/>
          </w:rPr>
          <w:instrText xml:space="preserve"> PAGEREF _Toc394506498 \h </w:instrText>
        </w:r>
        <w:r w:rsidR="00F95389">
          <w:rPr>
            <w:noProof/>
            <w:webHidden/>
          </w:rPr>
        </w:r>
        <w:r w:rsidR="00F95389">
          <w:rPr>
            <w:noProof/>
            <w:webHidden/>
          </w:rPr>
          <w:fldChar w:fldCharType="separate"/>
        </w:r>
        <w:r w:rsidR="00DC4361">
          <w:rPr>
            <w:noProof/>
            <w:webHidden/>
          </w:rPr>
          <w:t>69</w:t>
        </w:r>
        <w:r w:rsidR="00F95389">
          <w:rPr>
            <w:noProof/>
            <w:webHidden/>
          </w:rPr>
          <w:fldChar w:fldCharType="end"/>
        </w:r>
      </w:hyperlink>
    </w:p>
    <w:p w14:paraId="4E60443B" w14:textId="77777777" w:rsidR="00F95389" w:rsidRDefault="007E04CC">
      <w:pPr>
        <w:pStyle w:val="TableofFigures"/>
        <w:tabs>
          <w:tab w:val="right" w:leader="dot" w:pos="8486"/>
        </w:tabs>
        <w:rPr>
          <w:rFonts w:asciiTheme="minorHAnsi" w:eastAsiaTheme="minorEastAsia" w:hAnsiTheme="minorHAnsi"/>
          <w:noProof/>
          <w:sz w:val="22"/>
        </w:rPr>
      </w:pPr>
      <w:hyperlink w:anchor="_Toc394506499" w:history="1">
        <w:r w:rsidR="00F95389" w:rsidRPr="005A6C1B">
          <w:rPr>
            <w:rStyle w:val="Hyperlink"/>
            <w:noProof/>
          </w:rPr>
          <w:t xml:space="preserve">Table 8 </w:t>
        </w:r>
        <w:r w:rsidR="00F95389" w:rsidRPr="005A6C1B">
          <w:rPr>
            <w:rStyle w:val="Hyperlink"/>
            <w:i/>
            <w:noProof/>
          </w:rPr>
          <w:t>Proportion of trials with correct top choices rendered according to probe quality</w:t>
        </w:r>
        <w:r w:rsidR="00F95389">
          <w:rPr>
            <w:noProof/>
            <w:webHidden/>
          </w:rPr>
          <w:tab/>
        </w:r>
        <w:r w:rsidR="00F95389">
          <w:rPr>
            <w:noProof/>
            <w:webHidden/>
          </w:rPr>
          <w:fldChar w:fldCharType="begin"/>
        </w:r>
        <w:r w:rsidR="00F95389">
          <w:rPr>
            <w:noProof/>
            <w:webHidden/>
          </w:rPr>
          <w:instrText xml:space="preserve"> PAGEREF _Toc394506499 \h </w:instrText>
        </w:r>
        <w:r w:rsidR="00F95389">
          <w:rPr>
            <w:noProof/>
            <w:webHidden/>
          </w:rPr>
        </w:r>
        <w:r w:rsidR="00F95389">
          <w:rPr>
            <w:noProof/>
            <w:webHidden/>
          </w:rPr>
          <w:fldChar w:fldCharType="separate"/>
        </w:r>
        <w:r w:rsidR="00DC4361">
          <w:rPr>
            <w:noProof/>
            <w:webHidden/>
          </w:rPr>
          <w:t>70</w:t>
        </w:r>
        <w:r w:rsidR="00F95389">
          <w:rPr>
            <w:noProof/>
            <w:webHidden/>
          </w:rPr>
          <w:fldChar w:fldCharType="end"/>
        </w:r>
      </w:hyperlink>
    </w:p>
    <w:p w14:paraId="5E266CD7" w14:textId="77777777" w:rsidR="00F95389" w:rsidRDefault="007E04CC">
      <w:pPr>
        <w:pStyle w:val="TableofFigures"/>
        <w:tabs>
          <w:tab w:val="right" w:leader="dot" w:pos="8486"/>
        </w:tabs>
        <w:rPr>
          <w:rFonts w:asciiTheme="minorHAnsi" w:eastAsiaTheme="minorEastAsia" w:hAnsiTheme="minorHAnsi"/>
          <w:noProof/>
          <w:sz w:val="22"/>
        </w:rPr>
      </w:pPr>
      <w:hyperlink w:anchor="_Toc394506500" w:history="1">
        <w:r w:rsidR="00F95389" w:rsidRPr="005A6C1B">
          <w:rPr>
            <w:rStyle w:val="Hyperlink"/>
            <w:noProof/>
          </w:rPr>
          <w:t xml:space="preserve">Table 9 </w:t>
        </w:r>
        <w:r w:rsidR="00F95389" w:rsidRPr="005A6C1B">
          <w:rPr>
            <w:rStyle w:val="Hyperlink"/>
            <w:i/>
            <w:noProof/>
          </w:rPr>
          <w:t>Proportion of trials with correct option among top choices according to probe quality</w:t>
        </w:r>
        <w:r w:rsidR="00F95389">
          <w:rPr>
            <w:noProof/>
            <w:webHidden/>
          </w:rPr>
          <w:tab/>
        </w:r>
        <w:r w:rsidR="00F95389">
          <w:rPr>
            <w:noProof/>
            <w:webHidden/>
          </w:rPr>
          <w:fldChar w:fldCharType="begin"/>
        </w:r>
        <w:r w:rsidR="00F95389">
          <w:rPr>
            <w:noProof/>
            <w:webHidden/>
          </w:rPr>
          <w:instrText xml:space="preserve"> PAGEREF _Toc394506500 \h </w:instrText>
        </w:r>
        <w:r w:rsidR="00F95389">
          <w:rPr>
            <w:noProof/>
            <w:webHidden/>
          </w:rPr>
        </w:r>
        <w:r w:rsidR="00F95389">
          <w:rPr>
            <w:noProof/>
            <w:webHidden/>
          </w:rPr>
          <w:fldChar w:fldCharType="separate"/>
        </w:r>
        <w:r w:rsidR="00DC4361">
          <w:rPr>
            <w:noProof/>
            <w:webHidden/>
          </w:rPr>
          <w:t>71</w:t>
        </w:r>
        <w:r w:rsidR="00F95389">
          <w:rPr>
            <w:noProof/>
            <w:webHidden/>
          </w:rPr>
          <w:fldChar w:fldCharType="end"/>
        </w:r>
      </w:hyperlink>
    </w:p>
    <w:p w14:paraId="032A530B" w14:textId="77777777" w:rsidR="00F95389" w:rsidRDefault="007E04CC">
      <w:pPr>
        <w:pStyle w:val="TableofFigures"/>
        <w:tabs>
          <w:tab w:val="right" w:leader="dot" w:pos="8486"/>
        </w:tabs>
        <w:rPr>
          <w:rFonts w:asciiTheme="minorHAnsi" w:eastAsiaTheme="minorEastAsia" w:hAnsiTheme="minorHAnsi"/>
          <w:noProof/>
          <w:sz w:val="22"/>
        </w:rPr>
      </w:pPr>
      <w:hyperlink w:anchor="_Toc394506501" w:history="1">
        <w:r w:rsidR="00F95389" w:rsidRPr="005A6C1B">
          <w:rPr>
            <w:rStyle w:val="Hyperlink"/>
            <w:noProof/>
          </w:rPr>
          <w:t xml:space="preserve">Table 10 </w:t>
        </w:r>
        <w:r w:rsidR="00F95389" w:rsidRPr="005A6C1B">
          <w:rPr>
            <w:rStyle w:val="Hyperlink"/>
            <w:i/>
            <w:noProof/>
          </w:rPr>
          <w:t>Brier scores according to probe quality</w:t>
        </w:r>
        <w:r w:rsidR="00F95389">
          <w:rPr>
            <w:noProof/>
            <w:webHidden/>
          </w:rPr>
          <w:tab/>
        </w:r>
        <w:r w:rsidR="00F95389">
          <w:rPr>
            <w:noProof/>
            <w:webHidden/>
          </w:rPr>
          <w:fldChar w:fldCharType="begin"/>
        </w:r>
        <w:r w:rsidR="00F95389">
          <w:rPr>
            <w:noProof/>
            <w:webHidden/>
          </w:rPr>
          <w:instrText xml:space="preserve"> PAGEREF _Toc394506501 \h </w:instrText>
        </w:r>
        <w:r w:rsidR="00F95389">
          <w:rPr>
            <w:noProof/>
            <w:webHidden/>
          </w:rPr>
        </w:r>
        <w:r w:rsidR="00F95389">
          <w:rPr>
            <w:noProof/>
            <w:webHidden/>
          </w:rPr>
          <w:fldChar w:fldCharType="separate"/>
        </w:r>
        <w:r w:rsidR="00DC4361">
          <w:rPr>
            <w:noProof/>
            <w:webHidden/>
          </w:rPr>
          <w:t>72</w:t>
        </w:r>
        <w:r w:rsidR="00F95389">
          <w:rPr>
            <w:noProof/>
            <w:webHidden/>
          </w:rPr>
          <w:fldChar w:fldCharType="end"/>
        </w:r>
      </w:hyperlink>
    </w:p>
    <w:p w14:paraId="09C085CC" w14:textId="77777777" w:rsidR="00F95389" w:rsidRDefault="007E04CC">
      <w:pPr>
        <w:pStyle w:val="TableofFigures"/>
        <w:tabs>
          <w:tab w:val="right" w:leader="dot" w:pos="8486"/>
        </w:tabs>
        <w:rPr>
          <w:rFonts w:asciiTheme="minorHAnsi" w:eastAsiaTheme="minorEastAsia" w:hAnsiTheme="minorHAnsi"/>
          <w:noProof/>
          <w:sz w:val="22"/>
        </w:rPr>
      </w:pPr>
      <w:hyperlink w:anchor="_Toc394506502" w:history="1">
        <w:r w:rsidR="00F95389" w:rsidRPr="005A6C1B">
          <w:rPr>
            <w:rStyle w:val="Hyperlink"/>
            <w:noProof/>
          </w:rPr>
          <w:t xml:space="preserve">Table 11  </w:t>
        </w:r>
        <w:r w:rsidR="00F95389" w:rsidRPr="005A6C1B">
          <w:rPr>
            <w:rStyle w:val="Hyperlink"/>
            <w:i/>
            <w:noProof/>
          </w:rPr>
          <w:t>Model performance on diagnosis task</w:t>
        </w:r>
        <w:r w:rsidR="00F95389">
          <w:rPr>
            <w:noProof/>
            <w:webHidden/>
          </w:rPr>
          <w:tab/>
        </w:r>
        <w:r w:rsidR="00F95389">
          <w:rPr>
            <w:noProof/>
            <w:webHidden/>
          </w:rPr>
          <w:fldChar w:fldCharType="begin"/>
        </w:r>
        <w:r w:rsidR="00F95389">
          <w:rPr>
            <w:noProof/>
            <w:webHidden/>
          </w:rPr>
          <w:instrText xml:space="preserve"> PAGEREF _Toc394506502 \h </w:instrText>
        </w:r>
        <w:r w:rsidR="00F95389">
          <w:rPr>
            <w:noProof/>
            <w:webHidden/>
          </w:rPr>
        </w:r>
        <w:r w:rsidR="00F95389">
          <w:rPr>
            <w:noProof/>
            <w:webHidden/>
          </w:rPr>
          <w:fldChar w:fldCharType="separate"/>
        </w:r>
        <w:r w:rsidR="00DC4361">
          <w:rPr>
            <w:noProof/>
            <w:webHidden/>
          </w:rPr>
          <w:t>73</w:t>
        </w:r>
        <w:r w:rsidR="00F95389">
          <w:rPr>
            <w:noProof/>
            <w:webHidden/>
          </w:rPr>
          <w:fldChar w:fldCharType="end"/>
        </w:r>
      </w:hyperlink>
    </w:p>
    <w:p w14:paraId="63E98175" w14:textId="77777777" w:rsidR="00176547" w:rsidRPr="005905C9" w:rsidRDefault="00176547" w:rsidP="00176547">
      <w:pPr>
        <w:rPr>
          <w:rFonts w:cs="Times New Roman"/>
          <w:b/>
          <w:szCs w:val="24"/>
        </w:rPr>
      </w:pPr>
      <w:r w:rsidRPr="005905C9">
        <w:rPr>
          <w:rFonts w:cs="Times New Roman"/>
          <w:b/>
          <w:szCs w:val="24"/>
        </w:rPr>
        <w:fldChar w:fldCharType="end"/>
      </w:r>
    </w:p>
    <w:p w14:paraId="10185F6A" w14:textId="77777777" w:rsidR="00176547" w:rsidRPr="005905C9" w:rsidRDefault="00176547" w:rsidP="00176547">
      <w:pPr>
        <w:rPr>
          <w:rFonts w:cs="Times New Roman"/>
          <w:b/>
          <w:szCs w:val="24"/>
        </w:rPr>
      </w:pPr>
      <w:r w:rsidRPr="005905C9">
        <w:rPr>
          <w:rFonts w:cs="Times New Roman"/>
          <w:b/>
          <w:szCs w:val="24"/>
        </w:rPr>
        <w:br w:type="page"/>
      </w:r>
    </w:p>
    <w:p w14:paraId="68C3B108" w14:textId="77777777" w:rsidR="00F95389" w:rsidRDefault="00F660E6" w:rsidP="009B3568">
      <w:pPr>
        <w:pStyle w:val="Heading1"/>
        <w:rPr>
          <w:noProof/>
        </w:rPr>
      </w:pPr>
      <w:bookmarkStart w:id="7" w:name="_Toc394506448"/>
      <w:r w:rsidRPr="005905C9">
        <w:rPr>
          <w:rFonts w:cs="Times New Roman"/>
        </w:rPr>
        <w:lastRenderedPageBreak/>
        <w:t xml:space="preserve">List of </w:t>
      </w:r>
      <w:bookmarkEnd w:id="5"/>
      <w:r w:rsidR="00176547" w:rsidRPr="005905C9">
        <w:rPr>
          <w:rFonts w:cs="Times New Roman"/>
        </w:rPr>
        <w:t>Figures</w:t>
      </w:r>
      <w:bookmarkEnd w:id="7"/>
      <w:r w:rsidR="009B3568" w:rsidRPr="005905C9">
        <w:rPr>
          <w:rFonts w:cs="Times New Roman"/>
        </w:rPr>
        <w:br/>
      </w:r>
      <w:r w:rsidR="009B3568" w:rsidRPr="000461D1">
        <w:rPr>
          <w:rFonts w:cs="Times New Roman"/>
          <w:sz w:val="24"/>
          <w:szCs w:val="24"/>
        </w:rPr>
        <w:fldChar w:fldCharType="begin"/>
      </w:r>
      <w:r w:rsidR="009B3568" w:rsidRPr="000461D1">
        <w:rPr>
          <w:rFonts w:cs="Times New Roman"/>
          <w:sz w:val="24"/>
          <w:szCs w:val="24"/>
        </w:rPr>
        <w:instrText xml:space="preserve"> TOC \h \z \c "Figure" </w:instrText>
      </w:r>
      <w:r w:rsidR="009B3568" w:rsidRPr="000461D1">
        <w:rPr>
          <w:rFonts w:cs="Times New Roman"/>
          <w:sz w:val="24"/>
          <w:szCs w:val="24"/>
        </w:rPr>
        <w:fldChar w:fldCharType="separate"/>
      </w:r>
    </w:p>
    <w:p w14:paraId="366B75C5" w14:textId="77777777" w:rsidR="00F95389" w:rsidRDefault="007E04CC">
      <w:pPr>
        <w:pStyle w:val="TableofFigures"/>
        <w:tabs>
          <w:tab w:val="right" w:leader="dot" w:pos="8486"/>
        </w:tabs>
        <w:rPr>
          <w:rFonts w:asciiTheme="minorHAnsi" w:eastAsiaTheme="minorEastAsia" w:hAnsiTheme="minorHAnsi"/>
          <w:noProof/>
          <w:sz w:val="22"/>
        </w:rPr>
      </w:pPr>
      <w:hyperlink w:anchor="_Toc394506503" w:history="1">
        <w:r w:rsidR="00F95389" w:rsidRPr="00A43510">
          <w:rPr>
            <w:rStyle w:val="Hyperlink"/>
            <w:rFonts w:cs="Times New Roman"/>
            <w:noProof/>
          </w:rPr>
          <w:t>Figure 1. HyGene Architecture.</w:t>
        </w:r>
        <w:r w:rsidR="00F95389">
          <w:rPr>
            <w:noProof/>
            <w:webHidden/>
          </w:rPr>
          <w:tab/>
        </w:r>
        <w:r w:rsidR="00F95389">
          <w:rPr>
            <w:noProof/>
            <w:webHidden/>
          </w:rPr>
          <w:fldChar w:fldCharType="begin"/>
        </w:r>
        <w:r w:rsidR="00F95389">
          <w:rPr>
            <w:noProof/>
            <w:webHidden/>
          </w:rPr>
          <w:instrText xml:space="preserve"> PAGEREF _Toc394506503 \h </w:instrText>
        </w:r>
        <w:r w:rsidR="00F95389">
          <w:rPr>
            <w:noProof/>
            <w:webHidden/>
          </w:rPr>
        </w:r>
        <w:r w:rsidR="00F95389">
          <w:rPr>
            <w:noProof/>
            <w:webHidden/>
          </w:rPr>
          <w:fldChar w:fldCharType="separate"/>
        </w:r>
        <w:r w:rsidR="00DC4361">
          <w:rPr>
            <w:noProof/>
            <w:webHidden/>
          </w:rPr>
          <w:t>74</w:t>
        </w:r>
        <w:r w:rsidR="00F95389">
          <w:rPr>
            <w:noProof/>
            <w:webHidden/>
          </w:rPr>
          <w:fldChar w:fldCharType="end"/>
        </w:r>
      </w:hyperlink>
    </w:p>
    <w:p w14:paraId="5391D5B1" w14:textId="77777777" w:rsidR="00F95389" w:rsidRDefault="007E04CC">
      <w:pPr>
        <w:pStyle w:val="TableofFigures"/>
        <w:tabs>
          <w:tab w:val="right" w:leader="dot" w:pos="8486"/>
        </w:tabs>
        <w:rPr>
          <w:rFonts w:asciiTheme="minorHAnsi" w:eastAsiaTheme="minorEastAsia" w:hAnsiTheme="minorHAnsi"/>
          <w:noProof/>
          <w:sz w:val="22"/>
        </w:rPr>
      </w:pPr>
      <w:hyperlink w:anchor="_Toc394506504" w:history="1">
        <w:r w:rsidR="00F95389" w:rsidRPr="00A43510">
          <w:rPr>
            <w:rStyle w:val="Hyperlink"/>
            <w:rFonts w:cs="Times New Roman"/>
            <w:noProof/>
          </w:rPr>
          <w:t>Figure 2. Example term x document matrix.</w:t>
        </w:r>
        <w:r w:rsidR="00F95389">
          <w:rPr>
            <w:noProof/>
            <w:webHidden/>
          </w:rPr>
          <w:tab/>
        </w:r>
        <w:r w:rsidR="00F95389">
          <w:rPr>
            <w:noProof/>
            <w:webHidden/>
          </w:rPr>
          <w:fldChar w:fldCharType="begin"/>
        </w:r>
        <w:r w:rsidR="00F95389">
          <w:rPr>
            <w:noProof/>
            <w:webHidden/>
          </w:rPr>
          <w:instrText xml:space="preserve"> PAGEREF _Toc394506504 \h </w:instrText>
        </w:r>
        <w:r w:rsidR="00F95389">
          <w:rPr>
            <w:noProof/>
            <w:webHidden/>
          </w:rPr>
        </w:r>
        <w:r w:rsidR="00F95389">
          <w:rPr>
            <w:noProof/>
            <w:webHidden/>
          </w:rPr>
          <w:fldChar w:fldCharType="separate"/>
        </w:r>
        <w:r w:rsidR="00DC4361">
          <w:rPr>
            <w:noProof/>
            <w:webHidden/>
          </w:rPr>
          <w:t>74</w:t>
        </w:r>
        <w:r w:rsidR="00F95389">
          <w:rPr>
            <w:noProof/>
            <w:webHidden/>
          </w:rPr>
          <w:fldChar w:fldCharType="end"/>
        </w:r>
      </w:hyperlink>
    </w:p>
    <w:p w14:paraId="1CBFB9F3" w14:textId="77777777" w:rsidR="00F95389" w:rsidRDefault="007E04CC">
      <w:pPr>
        <w:pStyle w:val="TableofFigures"/>
        <w:tabs>
          <w:tab w:val="right" w:leader="dot" w:pos="8486"/>
        </w:tabs>
        <w:rPr>
          <w:rFonts w:asciiTheme="minorHAnsi" w:eastAsiaTheme="minorEastAsia" w:hAnsiTheme="minorHAnsi"/>
          <w:noProof/>
          <w:sz w:val="22"/>
        </w:rPr>
      </w:pPr>
      <w:hyperlink w:anchor="_Toc394506505" w:history="1">
        <w:r w:rsidR="00F95389" w:rsidRPr="00A43510">
          <w:rPr>
            <w:rStyle w:val="Hyperlink"/>
            <w:rFonts w:cs="Times New Roman"/>
            <w:noProof/>
          </w:rPr>
          <w:t>Figure 3. Average within disease cluster dissimilarity as a function of dimension reduction with disease base rate of one.</w:t>
        </w:r>
        <w:r w:rsidR="00F95389">
          <w:rPr>
            <w:noProof/>
            <w:webHidden/>
          </w:rPr>
          <w:tab/>
        </w:r>
        <w:r w:rsidR="00F95389">
          <w:rPr>
            <w:noProof/>
            <w:webHidden/>
          </w:rPr>
          <w:fldChar w:fldCharType="begin"/>
        </w:r>
        <w:r w:rsidR="00F95389">
          <w:rPr>
            <w:noProof/>
            <w:webHidden/>
          </w:rPr>
          <w:instrText xml:space="preserve"> PAGEREF _Toc394506505 \h </w:instrText>
        </w:r>
        <w:r w:rsidR="00F95389">
          <w:rPr>
            <w:noProof/>
            <w:webHidden/>
          </w:rPr>
        </w:r>
        <w:r w:rsidR="00F95389">
          <w:rPr>
            <w:noProof/>
            <w:webHidden/>
          </w:rPr>
          <w:fldChar w:fldCharType="separate"/>
        </w:r>
        <w:r w:rsidR="00DC4361">
          <w:rPr>
            <w:noProof/>
            <w:webHidden/>
          </w:rPr>
          <w:t>75</w:t>
        </w:r>
        <w:r w:rsidR="00F95389">
          <w:rPr>
            <w:noProof/>
            <w:webHidden/>
          </w:rPr>
          <w:fldChar w:fldCharType="end"/>
        </w:r>
      </w:hyperlink>
    </w:p>
    <w:p w14:paraId="024D602B" w14:textId="77777777" w:rsidR="00F95389" w:rsidRDefault="007E04CC">
      <w:pPr>
        <w:pStyle w:val="TableofFigures"/>
        <w:tabs>
          <w:tab w:val="right" w:leader="dot" w:pos="8486"/>
        </w:tabs>
        <w:rPr>
          <w:rFonts w:asciiTheme="minorHAnsi" w:eastAsiaTheme="minorEastAsia" w:hAnsiTheme="minorHAnsi"/>
          <w:noProof/>
          <w:sz w:val="22"/>
        </w:rPr>
      </w:pPr>
      <w:hyperlink w:anchor="_Toc394506506" w:history="1">
        <w:r w:rsidR="00F95389" w:rsidRPr="00A43510">
          <w:rPr>
            <w:rStyle w:val="Hyperlink"/>
            <w:rFonts w:cs="Times New Roman"/>
            <w:noProof/>
          </w:rPr>
          <w:t>Figure 4. Average within disease cluster dissimilarity as a function of dimension reduction with cardiovascular disease base rate of five and all other disease clusters with a base rate of one.</w:t>
        </w:r>
        <w:r w:rsidR="00F95389">
          <w:rPr>
            <w:noProof/>
            <w:webHidden/>
          </w:rPr>
          <w:tab/>
        </w:r>
        <w:r w:rsidR="00F95389">
          <w:rPr>
            <w:noProof/>
            <w:webHidden/>
          </w:rPr>
          <w:fldChar w:fldCharType="begin"/>
        </w:r>
        <w:r w:rsidR="00F95389">
          <w:rPr>
            <w:noProof/>
            <w:webHidden/>
          </w:rPr>
          <w:instrText xml:space="preserve"> PAGEREF _Toc394506506 \h </w:instrText>
        </w:r>
        <w:r w:rsidR="00F95389">
          <w:rPr>
            <w:noProof/>
            <w:webHidden/>
          </w:rPr>
        </w:r>
        <w:r w:rsidR="00F95389">
          <w:rPr>
            <w:noProof/>
            <w:webHidden/>
          </w:rPr>
          <w:fldChar w:fldCharType="separate"/>
        </w:r>
        <w:r w:rsidR="00DC4361">
          <w:rPr>
            <w:noProof/>
            <w:webHidden/>
          </w:rPr>
          <w:t>76</w:t>
        </w:r>
        <w:r w:rsidR="00F95389">
          <w:rPr>
            <w:noProof/>
            <w:webHidden/>
          </w:rPr>
          <w:fldChar w:fldCharType="end"/>
        </w:r>
      </w:hyperlink>
    </w:p>
    <w:p w14:paraId="6D6F10A2" w14:textId="77777777" w:rsidR="00F95389" w:rsidRDefault="007E04CC">
      <w:pPr>
        <w:pStyle w:val="TableofFigures"/>
        <w:tabs>
          <w:tab w:val="right" w:leader="dot" w:pos="8486"/>
        </w:tabs>
        <w:rPr>
          <w:rFonts w:asciiTheme="minorHAnsi" w:eastAsiaTheme="minorEastAsia" w:hAnsiTheme="minorHAnsi"/>
          <w:noProof/>
          <w:sz w:val="22"/>
        </w:rPr>
      </w:pPr>
      <w:hyperlink w:anchor="_Toc394506507" w:history="1">
        <w:r w:rsidR="00F95389" w:rsidRPr="00A43510">
          <w:rPr>
            <w:rStyle w:val="Hyperlink"/>
            <w:rFonts w:cs="Times New Roman"/>
            <w:noProof/>
          </w:rPr>
          <w:t>Figure 5. Average within disease cluster dissimilarity as a function of dimension reduction with cardiovascular disease base rate of ten and all other disease clusters with a base rate of one.</w:t>
        </w:r>
        <w:r w:rsidR="00F95389">
          <w:rPr>
            <w:noProof/>
            <w:webHidden/>
          </w:rPr>
          <w:tab/>
        </w:r>
        <w:r w:rsidR="00F95389">
          <w:rPr>
            <w:noProof/>
            <w:webHidden/>
          </w:rPr>
          <w:fldChar w:fldCharType="begin"/>
        </w:r>
        <w:r w:rsidR="00F95389">
          <w:rPr>
            <w:noProof/>
            <w:webHidden/>
          </w:rPr>
          <w:instrText xml:space="preserve"> PAGEREF _Toc394506507 \h </w:instrText>
        </w:r>
        <w:r w:rsidR="00F95389">
          <w:rPr>
            <w:noProof/>
            <w:webHidden/>
          </w:rPr>
        </w:r>
        <w:r w:rsidR="00F95389">
          <w:rPr>
            <w:noProof/>
            <w:webHidden/>
          </w:rPr>
          <w:fldChar w:fldCharType="separate"/>
        </w:r>
        <w:r w:rsidR="00DC4361">
          <w:rPr>
            <w:noProof/>
            <w:webHidden/>
          </w:rPr>
          <w:t>77</w:t>
        </w:r>
        <w:r w:rsidR="00F95389">
          <w:rPr>
            <w:noProof/>
            <w:webHidden/>
          </w:rPr>
          <w:fldChar w:fldCharType="end"/>
        </w:r>
      </w:hyperlink>
    </w:p>
    <w:p w14:paraId="58DE0DD7" w14:textId="77777777" w:rsidR="00F95389" w:rsidRDefault="007E04CC">
      <w:pPr>
        <w:pStyle w:val="TableofFigures"/>
        <w:tabs>
          <w:tab w:val="right" w:leader="dot" w:pos="8486"/>
        </w:tabs>
        <w:rPr>
          <w:rFonts w:asciiTheme="minorHAnsi" w:eastAsiaTheme="minorEastAsia" w:hAnsiTheme="minorHAnsi"/>
          <w:noProof/>
          <w:sz w:val="22"/>
        </w:rPr>
      </w:pPr>
      <w:hyperlink w:anchor="_Toc394506508" w:history="1">
        <w:r w:rsidR="00F95389" w:rsidRPr="00A43510">
          <w:rPr>
            <w:rStyle w:val="Hyperlink"/>
            <w:rFonts w:cs="Times New Roman"/>
            <w:noProof/>
          </w:rPr>
          <w:t>Figure 6. Average within disease cluster dissimilarity as a function of dimension reduction with cardiovascular disease base rate of five and all other disease clusters with a base rate of one for all disease clusters in size cluster three.</w:t>
        </w:r>
        <w:r w:rsidR="00F95389">
          <w:rPr>
            <w:noProof/>
            <w:webHidden/>
          </w:rPr>
          <w:tab/>
        </w:r>
        <w:r w:rsidR="00F95389">
          <w:rPr>
            <w:noProof/>
            <w:webHidden/>
          </w:rPr>
          <w:fldChar w:fldCharType="begin"/>
        </w:r>
        <w:r w:rsidR="00F95389">
          <w:rPr>
            <w:noProof/>
            <w:webHidden/>
          </w:rPr>
          <w:instrText xml:space="preserve"> PAGEREF _Toc394506508 \h </w:instrText>
        </w:r>
        <w:r w:rsidR="00F95389">
          <w:rPr>
            <w:noProof/>
            <w:webHidden/>
          </w:rPr>
        </w:r>
        <w:r w:rsidR="00F95389">
          <w:rPr>
            <w:noProof/>
            <w:webHidden/>
          </w:rPr>
          <w:fldChar w:fldCharType="separate"/>
        </w:r>
        <w:r w:rsidR="00DC4361">
          <w:rPr>
            <w:noProof/>
            <w:webHidden/>
          </w:rPr>
          <w:t>78</w:t>
        </w:r>
        <w:r w:rsidR="00F95389">
          <w:rPr>
            <w:noProof/>
            <w:webHidden/>
          </w:rPr>
          <w:fldChar w:fldCharType="end"/>
        </w:r>
      </w:hyperlink>
    </w:p>
    <w:p w14:paraId="59C5CCBE" w14:textId="77777777" w:rsidR="00F95389" w:rsidRDefault="007E04CC">
      <w:pPr>
        <w:pStyle w:val="TableofFigures"/>
        <w:tabs>
          <w:tab w:val="right" w:leader="dot" w:pos="8486"/>
        </w:tabs>
        <w:rPr>
          <w:rFonts w:asciiTheme="minorHAnsi" w:eastAsiaTheme="minorEastAsia" w:hAnsiTheme="minorHAnsi"/>
          <w:noProof/>
          <w:sz w:val="22"/>
        </w:rPr>
      </w:pPr>
      <w:hyperlink w:anchor="_Toc394506509" w:history="1">
        <w:r w:rsidR="00F95389" w:rsidRPr="00A43510">
          <w:rPr>
            <w:rStyle w:val="Hyperlink"/>
            <w:rFonts w:cs="Times New Roman"/>
            <w:noProof/>
          </w:rPr>
          <w:t>Figure 7. Average within disease cluster dissimilarity as a function of dimension reduction with cardiovascular disease base rate of ten and all other disease clusters with a base rate of one for all disease clusters in size cluster three.</w:t>
        </w:r>
        <w:r w:rsidR="00F95389">
          <w:rPr>
            <w:noProof/>
            <w:webHidden/>
          </w:rPr>
          <w:tab/>
        </w:r>
        <w:r w:rsidR="00F95389">
          <w:rPr>
            <w:noProof/>
            <w:webHidden/>
          </w:rPr>
          <w:fldChar w:fldCharType="begin"/>
        </w:r>
        <w:r w:rsidR="00F95389">
          <w:rPr>
            <w:noProof/>
            <w:webHidden/>
          </w:rPr>
          <w:instrText xml:space="preserve"> PAGEREF _Toc394506509 \h </w:instrText>
        </w:r>
        <w:r w:rsidR="00F95389">
          <w:rPr>
            <w:noProof/>
            <w:webHidden/>
          </w:rPr>
        </w:r>
        <w:r w:rsidR="00F95389">
          <w:rPr>
            <w:noProof/>
            <w:webHidden/>
          </w:rPr>
          <w:fldChar w:fldCharType="separate"/>
        </w:r>
        <w:r w:rsidR="00DC4361">
          <w:rPr>
            <w:noProof/>
            <w:webHidden/>
          </w:rPr>
          <w:t>78</w:t>
        </w:r>
        <w:r w:rsidR="00F95389">
          <w:rPr>
            <w:noProof/>
            <w:webHidden/>
          </w:rPr>
          <w:fldChar w:fldCharType="end"/>
        </w:r>
      </w:hyperlink>
    </w:p>
    <w:p w14:paraId="144C747C" w14:textId="77777777" w:rsidR="00F95389" w:rsidRDefault="007E04CC">
      <w:pPr>
        <w:pStyle w:val="TableofFigures"/>
        <w:tabs>
          <w:tab w:val="right" w:leader="dot" w:pos="8486"/>
        </w:tabs>
        <w:rPr>
          <w:rFonts w:asciiTheme="minorHAnsi" w:eastAsiaTheme="minorEastAsia" w:hAnsiTheme="minorHAnsi"/>
          <w:noProof/>
          <w:sz w:val="22"/>
        </w:rPr>
      </w:pPr>
      <w:hyperlink w:anchor="_Toc394506510" w:history="1">
        <w:r w:rsidR="00F95389" w:rsidRPr="00A43510">
          <w:rPr>
            <w:rStyle w:val="Hyperlink"/>
            <w:rFonts w:cs="Times New Roman"/>
            <w:noProof/>
          </w:rPr>
          <w:t>Figure 8. Average within disease cluster dissimilarity as a function of dimension reduction with psychological disease base rate of five and all other disease clusters with a base rate of one.</w:t>
        </w:r>
        <w:r w:rsidR="00F95389">
          <w:rPr>
            <w:noProof/>
            <w:webHidden/>
          </w:rPr>
          <w:tab/>
        </w:r>
        <w:r w:rsidR="00F95389">
          <w:rPr>
            <w:noProof/>
            <w:webHidden/>
          </w:rPr>
          <w:fldChar w:fldCharType="begin"/>
        </w:r>
        <w:r w:rsidR="00F95389">
          <w:rPr>
            <w:noProof/>
            <w:webHidden/>
          </w:rPr>
          <w:instrText xml:space="preserve"> PAGEREF _Toc394506510 \h </w:instrText>
        </w:r>
        <w:r w:rsidR="00F95389">
          <w:rPr>
            <w:noProof/>
            <w:webHidden/>
          </w:rPr>
        </w:r>
        <w:r w:rsidR="00F95389">
          <w:rPr>
            <w:noProof/>
            <w:webHidden/>
          </w:rPr>
          <w:fldChar w:fldCharType="separate"/>
        </w:r>
        <w:r w:rsidR="00DC4361">
          <w:rPr>
            <w:noProof/>
            <w:webHidden/>
          </w:rPr>
          <w:t>79</w:t>
        </w:r>
        <w:r w:rsidR="00F95389">
          <w:rPr>
            <w:noProof/>
            <w:webHidden/>
          </w:rPr>
          <w:fldChar w:fldCharType="end"/>
        </w:r>
      </w:hyperlink>
    </w:p>
    <w:p w14:paraId="541D7C42" w14:textId="77777777" w:rsidR="00F95389" w:rsidRDefault="007E04CC">
      <w:pPr>
        <w:pStyle w:val="TableofFigures"/>
        <w:tabs>
          <w:tab w:val="right" w:leader="dot" w:pos="8486"/>
        </w:tabs>
        <w:rPr>
          <w:rFonts w:asciiTheme="minorHAnsi" w:eastAsiaTheme="minorEastAsia" w:hAnsiTheme="minorHAnsi"/>
          <w:noProof/>
          <w:sz w:val="22"/>
        </w:rPr>
      </w:pPr>
      <w:hyperlink w:anchor="_Toc394506511" w:history="1">
        <w:r w:rsidR="00F95389" w:rsidRPr="00A43510">
          <w:rPr>
            <w:rStyle w:val="Hyperlink"/>
            <w:rFonts w:cs="Times New Roman"/>
            <w:noProof/>
          </w:rPr>
          <w:t>Figure 9. Average within disease cluster dissimilarity as a function of dimension reduction with psychological disease base rate of ten and all other disease clusters with a base rate of one.</w:t>
        </w:r>
        <w:r w:rsidR="00F95389">
          <w:rPr>
            <w:noProof/>
            <w:webHidden/>
          </w:rPr>
          <w:tab/>
        </w:r>
        <w:r w:rsidR="00F95389">
          <w:rPr>
            <w:noProof/>
            <w:webHidden/>
          </w:rPr>
          <w:fldChar w:fldCharType="begin"/>
        </w:r>
        <w:r w:rsidR="00F95389">
          <w:rPr>
            <w:noProof/>
            <w:webHidden/>
          </w:rPr>
          <w:instrText xml:space="preserve"> PAGEREF _Toc394506511 \h </w:instrText>
        </w:r>
        <w:r w:rsidR="00F95389">
          <w:rPr>
            <w:noProof/>
            <w:webHidden/>
          </w:rPr>
        </w:r>
        <w:r w:rsidR="00F95389">
          <w:rPr>
            <w:noProof/>
            <w:webHidden/>
          </w:rPr>
          <w:fldChar w:fldCharType="separate"/>
        </w:r>
        <w:r w:rsidR="00DC4361">
          <w:rPr>
            <w:noProof/>
            <w:webHidden/>
          </w:rPr>
          <w:t>80</w:t>
        </w:r>
        <w:r w:rsidR="00F95389">
          <w:rPr>
            <w:noProof/>
            <w:webHidden/>
          </w:rPr>
          <w:fldChar w:fldCharType="end"/>
        </w:r>
      </w:hyperlink>
    </w:p>
    <w:p w14:paraId="0A34C732" w14:textId="77777777" w:rsidR="00F95389" w:rsidRDefault="007E04CC">
      <w:pPr>
        <w:pStyle w:val="TableofFigures"/>
        <w:tabs>
          <w:tab w:val="right" w:leader="dot" w:pos="8486"/>
        </w:tabs>
        <w:rPr>
          <w:rFonts w:asciiTheme="minorHAnsi" w:eastAsiaTheme="minorEastAsia" w:hAnsiTheme="minorHAnsi"/>
          <w:noProof/>
          <w:sz w:val="22"/>
        </w:rPr>
      </w:pPr>
      <w:hyperlink w:anchor="_Toc394506512" w:history="1">
        <w:r w:rsidR="00F95389" w:rsidRPr="00A43510">
          <w:rPr>
            <w:rStyle w:val="Hyperlink"/>
            <w:rFonts w:cs="Times New Roman"/>
            <w:noProof/>
          </w:rPr>
          <w:t>Figure 10. Average within disease cluster dissimilarity as a function of dimension reduction with psychological disease base rate of five and all other disease clusters with a base rate of one for all disease clusters in size cluster one.</w:t>
        </w:r>
        <w:r w:rsidR="00F95389">
          <w:rPr>
            <w:noProof/>
            <w:webHidden/>
          </w:rPr>
          <w:tab/>
        </w:r>
        <w:r w:rsidR="00F95389">
          <w:rPr>
            <w:noProof/>
            <w:webHidden/>
          </w:rPr>
          <w:fldChar w:fldCharType="begin"/>
        </w:r>
        <w:r w:rsidR="00F95389">
          <w:rPr>
            <w:noProof/>
            <w:webHidden/>
          </w:rPr>
          <w:instrText xml:space="preserve"> PAGEREF _Toc394506512 \h </w:instrText>
        </w:r>
        <w:r w:rsidR="00F95389">
          <w:rPr>
            <w:noProof/>
            <w:webHidden/>
          </w:rPr>
        </w:r>
        <w:r w:rsidR="00F95389">
          <w:rPr>
            <w:noProof/>
            <w:webHidden/>
          </w:rPr>
          <w:fldChar w:fldCharType="separate"/>
        </w:r>
        <w:r w:rsidR="00DC4361">
          <w:rPr>
            <w:noProof/>
            <w:webHidden/>
          </w:rPr>
          <w:t>81</w:t>
        </w:r>
        <w:r w:rsidR="00F95389">
          <w:rPr>
            <w:noProof/>
            <w:webHidden/>
          </w:rPr>
          <w:fldChar w:fldCharType="end"/>
        </w:r>
      </w:hyperlink>
    </w:p>
    <w:p w14:paraId="25CA8D20" w14:textId="77777777" w:rsidR="00F95389" w:rsidRDefault="007E04CC">
      <w:pPr>
        <w:pStyle w:val="TableofFigures"/>
        <w:tabs>
          <w:tab w:val="right" w:leader="dot" w:pos="8486"/>
        </w:tabs>
        <w:rPr>
          <w:rFonts w:asciiTheme="minorHAnsi" w:eastAsiaTheme="minorEastAsia" w:hAnsiTheme="minorHAnsi"/>
          <w:noProof/>
          <w:sz w:val="22"/>
        </w:rPr>
      </w:pPr>
      <w:hyperlink w:anchor="_Toc394506513" w:history="1">
        <w:r w:rsidR="00F95389" w:rsidRPr="00A43510">
          <w:rPr>
            <w:rStyle w:val="Hyperlink"/>
            <w:rFonts w:cs="Times New Roman"/>
            <w:noProof/>
          </w:rPr>
          <w:t>Figure 11. Average within disease cluster dissimilarity as a function of dimension reduction with psychological disease base rate of ten and all other disease clusters with a base rate of one for all disease clusters in size cluster one.</w:t>
        </w:r>
        <w:r w:rsidR="00F95389">
          <w:rPr>
            <w:noProof/>
            <w:webHidden/>
          </w:rPr>
          <w:tab/>
        </w:r>
        <w:r w:rsidR="00F95389">
          <w:rPr>
            <w:noProof/>
            <w:webHidden/>
          </w:rPr>
          <w:fldChar w:fldCharType="begin"/>
        </w:r>
        <w:r w:rsidR="00F95389">
          <w:rPr>
            <w:noProof/>
            <w:webHidden/>
          </w:rPr>
          <w:instrText xml:space="preserve"> PAGEREF _Toc394506513 \h </w:instrText>
        </w:r>
        <w:r w:rsidR="00F95389">
          <w:rPr>
            <w:noProof/>
            <w:webHidden/>
          </w:rPr>
        </w:r>
        <w:r w:rsidR="00F95389">
          <w:rPr>
            <w:noProof/>
            <w:webHidden/>
          </w:rPr>
          <w:fldChar w:fldCharType="separate"/>
        </w:r>
        <w:r w:rsidR="00DC4361">
          <w:rPr>
            <w:noProof/>
            <w:webHidden/>
          </w:rPr>
          <w:t>81</w:t>
        </w:r>
        <w:r w:rsidR="00F95389">
          <w:rPr>
            <w:noProof/>
            <w:webHidden/>
          </w:rPr>
          <w:fldChar w:fldCharType="end"/>
        </w:r>
      </w:hyperlink>
    </w:p>
    <w:p w14:paraId="6694D4CC" w14:textId="77777777" w:rsidR="00F95389" w:rsidRDefault="007E04CC">
      <w:pPr>
        <w:pStyle w:val="TableofFigures"/>
        <w:tabs>
          <w:tab w:val="right" w:leader="dot" w:pos="8486"/>
        </w:tabs>
        <w:rPr>
          <w:rFonts w:asciiTheme="minorHAnsi" w:eastAsiaTheme="minorEastAsia" w:hAnsiTheme="minorHAnsi"/>
          <w:noProof/>
          <w:sz w:val="22"/>
        </w:rPr>
      </w:pPr>
      <w:hyperlink w:anchor="_Toc394506514" w:history="1">
        <w:r w:rsidR="00F95389" w:rsidRPr="00A43510">
          <w:rPr>
            <w:rStyle w:val="Hyperlink"/>
            <w:rFonts w:cs="Times New Roman"/>
            <w:noProof/>
          </w:rPr>
          <w:t>Figure 12. Average between cluster dissimilarities for all disease clusters in size cluster three at 300 dimensions retained and according to cardiovascular disease base rate.</w:t>
        </w:r>
        <w:r w:rsidR="00F95389">
          <w:rPr>
            <w:noProof/>
            <w:webHidden/>
          </w:rPr>
          <w:tab/>
        </w:r>
        <w:r w:rsidR="00F95389">
          <w:rPr>
            <w:noProof/>
            <w:webHidden/>
          </w:rPr>
          <w:fldChar w:fldCharType="begin"/>
        </w:r>
        <w:r w:rsidR="00F95389">
          <w:rPr>
            <w:noProof/>
            <w:webHidden/>
          </w:rPr>
          <w:instrText xml:space="preserve"> PAGEREF _Toc394506514 \h </w:instrText>
        </w:r>
        <w:r w:rsidR="00F95389">
          <w:rPr>
            <w:noProof/>
            <w:webHidden/>
          </w:rPr>
        </w:r>
        <w:r w:rsidR="00F95389">
          <w:rPr>
            <w:noProof/>
            <w:webHidden/>
          </w:rPr>
          <w:fldChar w:fldCharType="separate"/>
        </w:r>
        <w:r w:rsidR="00DC4361">
          <w:rPr>
            <w:noProof/>
            <w:webHidden/>
          </w:rPr>
          <w:t>82</w:t>
        </w:r>
        <w:r w:rsidR="00F95389">
          <w:rPr>
            <w:noProof/>
            <w:webHidden/>
          </w:rPr>
          <w:fldChar w:fldCharType="end"/>
        </w:r>
      </w:hyperlink>
    </w:p>
    <w:p w14:paraId="76B47D95" w14:textId="77777777" w:rsidR="00F95389" w:rsidRDefault="007E04CC">
      <w:pPr>
        <w:pStyle w:val="TableofFigures"/>
        <w:tabs>
          <w:tab w:val="right" w:leader="dot" w:pos="8486"/>
        </w:tabs>
        <w:rPr>
          <w:rFonts w:asciiTheme="minorHAnsi" w:eastAsiaTheme="minorEastAsia" w:hAnsiTheme="minorHAnsi"/>
          <w:noProof/>
          <w:sz w:val="22"/>
        </w:rPr>
      </w:pPr>
      <w:hyperlink w:anchor="_Toc394506515" w:history="1">
        <w:r w:rsidR="00F95389" w:rsidRPr="00A43510">
          <w:rPr>
            <w:rStyle w:val="Hyperlink"/>
            <w:rFonts w:cs="Times New Roman"/>
            <w:noProof/>
          </w:rPr>
          <w:t>Figure 13. Average between cluster dissimilarities for all disease clusters in size cluster three at 300 dimensions retained and according to psychological disease base rate.</w:t>
        </w:r>
        <w:r w:rsidR="00F95389">
          <w:rPr>
            <w:noProof/>
            <w:webHidden/>
          </w:rPr>
          <w:tab/>
        </w:r>
        <w:r w:rsidR="00F95389">
          <w:rPr>
            <w:noProof/>
            <w:webHidden/>
          </w:rPr>
          <w:fldChar w:fldCharType="begin"/>
        </w:r>
        <w:r w:rsidR="00F95389">
          <w:rPr>
            <w:noProof/>
            <w:webHidden/>
          </w:rPr>
          <w:instrText xml:space="preserve"> PAGEREF _Toc394506515 \h </w:instrText>
        </w:r>
        <w:r w:rsidR="00F95389">
          <w:rPr>
            <w:noProof/>
            <w:webHidden/>
          </w:rPr>
        </w:r>
        <w:r w:rsidR="00F95389">
          <w:rPr>
            <w:noProof/>
            <w:webHidden/>
          </w:rPr>
          <w:fldChar w:fldCharType="separate"/>
        </w:r>
        <w:r w:rsidR="00DC4361">
          <w:rPr>
            <w:noProof/>
            <w:webHidden/>
          </w:rPr>
          <w:t>83</w:t>
        </w:r>
        <w:r w:rsidR="00F95389">
          <w:rPr>
            <w:noProof/>
            <w:webHidden/>
          </w:rPr>
          <w:fldChar w:fldCharType="end"/>
        </w:r>
      </w:hyperlink>
    </w:p>
    <w:p w14:paraId="0542B76A" w14:textId="77777777" w:rsidR="00F95389" w:rsidRDefault="007E04CC">
      <w:pPr>
        <w:pStyle w:val="TableofFigures"/>
        <w:tabs>
          <w:tab w:val="right" w:leader="dot" w:pos="8486"/>
        </w:tabs>
        <w:rPr>
          <w:rFonts w:asciiTheme="minorHAnsi" w:eastAsiaTheme="minorEastAsia" w:hAnsiTheme="minorHAnsi"/>
          <w:noProof/>
          <w:sz w:val="22"/>
        </w:rPr>
      </w:pPr>
      <w:hyperlink w:anchor="_Toc394506516" w:history="1">
        <w:r w:rsidR="00F95389" w:rsidRPr="00A43510">
          <w:rPr>
            <w:rStyle w:val="Hyperlink"/>
            <w:rFonts w:cs="Times New Roman"/>
            <w:noProof/>
          </w:rPr>
          <w:t>Figure 14. Average within disease cluster dissimilarity as a function of dimension reduction with psychological and cardiovascular disease base rates of five and all other disease clusters with a base rate of one.</w:t>
        </w:r>
        <w:r w:rsidR="00F95389">
          <w:rPr>
            <w:noProof/>
            <w:webHidden/>
          </w:rPr>
          <w:tab/>
        </w:r>
        <w:r w:rsidR="00F95389">
          <w:rPr>
            <w:noProof/>
            <w:webHidden/>
          </w:rPr>
          <w:fldChar w:fldCharType="begin"/>
        </w:r>
        <w:r w:rsidR="00F95389">
          <w:rPr>
            <w:noProof/>
            <w:webHidden/>
          </w:rPr>
          <w:instrText xml:space="preserve"> PAGEREF _Toc394506516 \h </w:instrText>
        </w:r>
        <w:r w:rsidR="00F95389">
          <w:rPr>
            <w:noProof/>
            <w:webHidden/>
          </w:rPr>
        </w:r>
        <w:r w:rsidR="00F95389">
          <w:rPr>
            <w:noProof/>
            <w:webHidden/>
          </w:rPr>
          <w:fldChar w:fldCharType="separate"/>
        </w:r>
        <w:r w:rsidR="00DC4361">
          <w:rPr>
            <w:noProof/>
            <w:webHidden/>
          </w:rPr>
          <w:t>84</w:t>
        </w:r>
        <w:r w:rsidR="00F95389">
          <w:rPr>
            <w:noProof/>
            <w:webHidden/>
          </w:rPr>
          <w:fldChar w:fldCharType="end"/>
        </w:r>
      </w:hyperlink>
    </w:p>
    <w:p w14:paraId="6B8321C4" w14:textId="77777777" w:rsidR="00F95389" w:rsidRDefault="007E04CC">
      <w:pPr>
        <w:pStyle w:val="TableofFigures"/>
        <w:tabs>
          <w:tab w:val="right" w:leader="dot" w:pos="8486"/>
        </w:tabs>
        <w:rPr>
          <w:rFonts w:asciiTheme="minorHAnsi" w:eastAsiaTheme="minorEastAsia" w:hAnsiTheme="minorHAnsi"/>
          <w:noProof/>
          <w:sz w:val="22"/>
        </w:rPr>
      </w:pPr>
      <w:hyperlink w:anchor="_Toc394506517" w:history="1">
        <w:r w:rsidR="00F95389" w:rsidRPr="00A43510">
          <w:rPr>
            <w:rStyle w:val="Hyperlink"/>
            <w:rFonts w:cs="Times New Roman"/>
            <w:noProof/>
          </w:rPr>
          <w:t>Figure 15. Average within disease cluster dissimilarity as a function of dimension reduction with psychological and cardiovascular disease base rates of ten and all other disease clusters with a base rate of one.</w:t>
        </w:r>
        <w:r w:rsidR="00F95389">
          <w:rPr>
            <w:noProof/>
            <w:webHidden/>
          </w:rPr>
          <w:tab/>
        </w:r>
        <w:r w:rsidR="00F95389">
          <w:rPr>
            <w:noProof/>
            <w:webHidden/>
          </w:rPr>
          <w:fldChar w:fldCharType="begin"/>
        </w:r>
        <w:r w:rsidR="00F95389">
          <w:rPr>
            <w:noProof/>
            <w:webHidden/>
          </w:rPr>
          <w:instrText xml:space="preserve"> PAGEREF _Toc394506517 \h </w:instrText>
        </w:r>
        <w:r w:rsidR="00F95389">
          <w:rPr>
            <w:noProof/>
            <w:webHidden/>
          </w:rPr>
        </w:r>
        <w:r w:rsidR="00F95389">
          <w:rPr>
            <w:noProof/>
            <w:webHidden/>
          </w:rPr>
          <w:fldChar w:fldCharType="separate"/>
        </w:r>
        <w:r w:rsidR="00DC4361">
          <w:rPr>
            <w:noProof/>
            <w:webHidden/>
          </w:rPr>
          <w:t>85</w:t>
        </w:r>
        <w:r w:rsidR="00F95389">
          <w:rPr>
            <w:noProof/>
            <w:webHidden/>
          </w:rPr>
          <w:fldChar w:fldCharType="end"/>
        </w:r>
      </w:hyperlink>
    </w:p>
    <w:p w14:paraId="20B34841" w14:textId="77777777" w:rsidR="00F95389" w:rsidRDefault="007E04CC">
      <w:pPr>
        <w:pStyle w:val="TableofFigures"/>
        <w:tabs>
          <w:tab w:val="right" w:leader="dot" w:pos="8486"/>
        </w:tabs>
        <w:rPr>
          <w:rFonts w:asciiTheme="minorHAnsi" w:eastAsiaTheme="minorEastAsia" w:hAnsiTheme="minorHAnsi"/>
          <w:noProof/>
          <w:sz w:val="22"/>
        </w:rPr>
      </w:pPr>
      <w:hyperlink w:anchor="_Toc394506518" w:history="1">
        <w:r w:rsidR="00F95389" w:rsidRPr="00A43510">
          <w:rPr>
            <w:rStyle w:val="Hyperlink"/>
            <w:rFonts w:cs="Times New Roman"/>
            <w:noProof/>
          </w:rPr>
          <w:t>Figure 16. Ideal Observer HiMean model semantic memory between group cosine dissimilarity for diseases in cluster one.</w:t>
        </w:r>
        <w:r w:rsidR="00F95389">
          <w:rPr>
            <w:noProof/>
            <w:webHidden/>
          </w:rPr>
          <w:tab/>
        </w:r>
        <w:r w:rsidR="00F95389">
          <w:rPr>
            <w:noProof/>
            <w:webHidden/>
          </w:rPr>
          <w:fldChar w:fldCharType="begin"/>
        </w:r>
        <w:r w:rsidR="00F95389">
          <w:rPr>
            <w:noProof/>
            <w:webHidden/>
          </w:rPr>
          <w:instrText xml:space="preserve"> PAGEREF _Toc394506518 \h </w:instrText>
        </w:r>
        <w:r w:rsidR="00F95389">
          <w:rPr>
            <w:noProof/>
            <w:webHidden/>
          </w:rPr>
        </w:r>
        <w:r w:rsidR="00F95389">
          <w:rPr>
            <w:noProof/>
            <w:webHidden/>
          </w:rPr>
          <w:fldChar w:fldCharType="separate"/>
        </w:r>
        <w:r w:rsidR="00DC4361">
          <w:rPr>
            <w:noProof/>
            <w:webHidden/>
          </w:rPr>
          <w:t>86</w:t>
        </w:r>
        <w:r w:rsidR="00F95389">
          <w:rPr>
            <w:noProof/>
            <w:webHidden/>
          </w:rPr>
          <w:fldChar w:fldCharType="end"/>
        </w:r>
      </w:hyperlink>
    </w:p>
    <w:p w14:paraId="18E79665" w14:textId="77777777" w:rsidR="00F95389" w:rsidRDefault="007E04CC">
      <w:pPr>
        <w:pStyle w:val="TableofFigures"/>
        <w:tabs>
          <w:tab w:val="right" w:leader="dot" w:pos="8486"/>
        </w:tabs>
        <w:rPr>
          <w:rFonts w:asciiTheme="minorHAnsi" w:eastAsiaTheme="minorEastAsia" w:hAnsiTheme="minorHAnsi"/>
          <w:noProof/>
          <w:sz w:val="22"/>
        </w:rPr>
      </w:pPr>
      <w:hyperlink w:anchor="_Toc394506519" w:history="1">
        <w:r w:rsidR="00F95389" w:rsidRPr="00A43510">
          <w:rPr>
            <w:rStyle w:val="Hyperlink"/>
            <w:rFonts w:cs="Times New Roman"/>
            <w:noProof/>
          </w:rPr>
          <w:t>Figure 17. Ideal Observer HiMean model semantic memory between group cosine dissimilarity for diseases in cluster two.</w:t>
        </w:r>
        <w:r w:rsidR="00F95389">
          <w:rPr>
            <w:noProof/>
            <w:webHidden/>
          </w:rPr>
          <w:tab/>
        </w:r>
        <w:r w:rsidR="00F95389">
          <w:rPr>
            <w:noProof/>
            <w:webHidden/>
          </w:rPr>
          <w:fldChar w:fldCharType="begin"/>
        </w:r>
        <w:r w:rsidR="00F95389">
          <w:rPr>
            <w:noProof/>
            <w:webHidden/>
          </w:rPr>
          <w:instrText xml:space="preserve"> PAGEREF _Toc394506519 \h </w:instrText>
        </w:r>
        <w:r w:rsidR="00F95389">
          <w:rPr>
            <w:noProof/>
            <w:webHidden/>
          </w:rPr>
        </w:r>
        <w:r w:rsidR="00F95389">
          <w:rPr>
            <w:noProof/>
            <w:webHidden/>
          </w:rPr>
          <w:fldChar w:fldCharType="separate"/>
        </w:r>
        <w:r w:rsidR="00DC4361">
          <w:rPr>
            <w:noProof/>
            <w:webHidden/>
          </w:rPr>
          <w:t>86</w:t>
        </w:r>
        <w:r w:rsidR="00F95389">
          <w:rPr>
            <w:noProof/>
            <w:webHidden/>
          </w:rPr>
          <w:fldChar w:fldCharType="end"/>
        </w:r>
      </w:hyperlink>
    </w:p>
    <w:p w14:paraId="07815DB0" w14:textId="77777777" w:rsidR="00F95389" w:rsidRDefault="007E04CC">
      <w:pPr>
        <w:pStyle w:val="TableofFigures"/>
        <w:tabs>
          <w:tab w:val="right" w:leader="dot" w:pos="8486"/>
        </w:tabs>
        <w:rPr>
          <w:rFonts w:asciiTheme="minorHAnsi" w:eastAsiaTheme="minorEastAsia" w:hAnsiTheme="minorHAnsi"/>
          <w:noProof/>
          <w:sz w:val="22"/>
        </w:rPr>
      </w:pPr>
      <w:hyperlink w:anchor="_Toc394506520" w:history="1">
        <w:r w:rsidR="00F95389" w:rsidRPr="00A43510">
          <w:rPr>
            <w:rStyle w:val="Hyperlink"/>
            <w:rFonts w:cs="Times New Roman"/>
            <w:noProof/>
          </w:rPr>
          <w:t>Figure 18. Ideal Observer HiMean model semantic memory between group cosine dissimilarity for diseases in cluster three.</w:t>
        </w:r>
        <w:r w:rsidR="00F95389">
          <w:rPr>
            <w:noProof/>
            <w:webHidden/>
          </w:rPr>
          <w:tab/>
        </w:r>
        <w:r w:rsidR="00F95389">
          <w:rPr>
            <w:noProof/>
            <w:webHidden/>
          </w:rPr>
          <w:fldChar w:fldCharType="begin"/>
        </w:r>
        <w:r w:rsidR="00F95389">
          <w:rPr>
            <w:noProof/>
            <w:webHidden/>
          </w:rPr>
          <w:instrText xml:space="preserve"> PAGEREF _Toc394506520 \h </w:instrText>
        </w:r>
        <w:r w:rsidR="00F95389">
          <w:rPr>
            <w:noProof/>
            <w:webHidden/>
          </w:rPr>
        </w:r>
        <w:r w:rsidR="00F95389">
          <w:rPr>
            <w:noProof/>
            <w:webHidden/>
          </w:rPr>
          <w:fldChar w:fldCharType="separate"/>
        </w:r>
        <w:r w:rsidR="00DC4361">
          <w:rPr>
            <w:noProof/>
            <w:webHidden/>
          </w:rPr>
          <w:t>87</w:t>
        </w:r>
        <w:r w:rsidR="00F95389">
          <w:rPr>
            <w:noProof/>
            <w:webHidden/>
          </w:rPr>
          <w:fldChar w:fldCharType="end"/>
        </w:r>
      </w:hyperlink>
    </w:p>
    <w:p w14:paraId="08F3D6DF" w14:textId="77777777" w:rsidR="00F95389" w:rsidRDefault="007E04CC">
      <w:pPr>
        <w:pStyle w:val="TableofFigures"/>
        <w:tabs>
          <w:tab w:val="right" w:leader="dot" w:pos="8486"/>
        </w:tabs>
        <w:rPr>
          <w:rFonts w:asciiTheme="minorHAnsi" w:eastAsiaTheme="minorEastAsia" w:hAnsiTheme="minorHAnsi"/>
          <w:noProof/>
          <w:sz w:val="22"/>
        </w:rPr>
      </w:pPr>
      <w:hyperlink w:anchor="_Toc394506521" w:history="1">
        <w:r w:rsidR="00F95389" w:rsidRPr="00A43510">
          <w:rPr>
            <w:rStyle w:val="Hyperlink"/>
            <w:rFonts w:cs="Times New Roman"/>
            <w:noProof/>
          </w:rPr>
          <w:t>Figure 19. Ideal Observer HiMean model semantic memory between group cosine dissimilarity for diseases in cluster four.</w:t>
        </w:r>
        <w:r w:rsidR="00F95389">
          <w:rPr>
            <w:noProof/>
            <w:webHidden/>
          </w:rPr>
          <w:tab/>
        </w:r>
        <w:r w:rsidR="00F95389">
          <w:rPr>
            <w:noProof/>
            <w:webHidden/>
          </w:rPr>
          <w:fldChar w:fldCharType="begin"/>
        </w:r>
        <w:r w:rsidR="00F95389">
          <w:rPr>
            <w:noProof/>
            <w:webHidden/>
          </w:rPr>
          <w:instrText xml:space="preserve"> PAGEREF _Toc394506521 \h </w:instrText>
        </w:r>
        <w:r w:rsidR="00F95389">
          <w:rPr>
            <w:noProof/>
            <w:webHidden/>
          </w:rPr>
        </w:r>
        <w:r w:rsidR="00F95389">
          <w:rPr>
            <w:noProof/>
            <w:webHidden/>
          </w:rPr>
          <w:fldChar w:fldCharType="separate"/>
        </w:r>
        <w:r w:rsidR="00DC4361">
          <w:rPr>
            <w:noProof/>
            <w:webHidden/>
          </w:rPr>
          <w:t>87</w:t>
        </w:r>
        <w:r w:rsidR="00F95389">
          <w:rPr>
            <w:noProof/>
            <w:webHidden/>
          </w:rPr>
          <w:fldChar w:fldCharType="end"/>
        </w:r>
      </w:hyperlink>
    </w:p>
    <w:p w14:paraId="0D86E9C1" w14:textId="77777777" w:rsidR="00F95389" w:rsidRDefault="007E04CC">
      <w:pPr>
        <w:pStyle w:val="TableofFigures"/>
        <w:tabs>
          <w:tab w:val="right" w:leader="dot" w:pos="8486"/>
        </w:tabs>
        <w:rPr>
          <w:rFonts w:asciiTheme="minorHAnsi" w:eastAsiaTheme="minorEastAsia" w:hAnsiTheme="minorHAnsi"/>
          <w:noProof/>
          <w:sz w:val="22"/>
        </w:rPr>
      </w:pPr>
      <w:hyperlink w:anchor="_Toc394506522" w:history="1">
        <w:r w:rsidR="00F95389" w:rsidRPr="00A43510">
          <w:rPr>
            <w:rStyle w:val="Hyperlink"/>
            <w:rFonts w:cs="Times New Roman"/>
            <w:noProof/>
          </w:rPr>
          <w:t>Figure 20. Ideal Observer HiMean model semantic memory between group cosine dissimilarity for diseases in cluster five.</w:t>
        </w:r>
        <w:r w:rsidR="00F95389">
          <w:rPr>
            <w:noProof/>
            <w:webHidden/>
          </w:rPr>
          <w:tab/>
        </w:r>
        <w:r w:rsidR="00F95389">
          <w:rPr>
            <w:noProof/>
            <w:webHidden/>
          </w:rPr>
          <w:fldChar w:fldCharType="begin"/>
        </w:r>
        <w:r w:rsidR="00F95389">
          <w:rPr>
            <w:noProof/>
            <w:webHidden/>
          </w:rPr>
          <w:instrText xml:space="preserve"> PAGEREF _Toc394506522 \h </w:instrText>
        </w:r>
        <w:r w:rsidR="00F95389">
          <w:rPr>
            <w:noProof/>
            <w:webHidden/>
          </w:rPr>
        </w:r>
        <w:r w:rsidR="00F95389">
          <w:rPr>
            <w:noProof/>
            <w:webHidden/>
          </w:rPr>
          <w:fldChar w:fldCharType="separate"/>
        </w:r>
        <w:r w:rsidR="00DC4361">
          <w:rPr>
            <w:noProof/>
            <w:webHidden/>
          </w:rPr>
          <w:t>88</w:t>
        </w:r>
        <w:r w:rsidR="00F95389">
          <w:rPr>
            <w:noProof/>
            <w:webHidden/>
          </w:rPr>
          <w:fldChar w:fldCharType="end"/>
        </w:r>
      </w:hyperlink>
    </w:p>
    <w:p w14:paraId="0BC24232" w14:textId="77777777" w:rsidR="00F95389" w:rsidRDefault="007E04CC">
      <w:pPr>
        <w:pStyle w:val="TableofFigures"/>
        <w:tabs>
          <w:tab w:val="right" w:leader="dot" w:pos="8486"/>
        </w:tabs>
        <w:rPr>
          <w:rFonts w:asciiTheme="minorHAnsi" w:eastAsiaTheme="minorEastAsia" w:hAnsiTheme="minorHAnsi"/>
          <w:noProof/>
          <w:sz w:val="22"/>
        </w:rPr>
      </w:pPr>
      <w:hyperlink w:anchor="_Toc394506523" w:history="1">
        <w:r w:rsidR="00F95389" w:rsidRPr="00A43510">
          <w:rPr>
            <w:rStyle w:val="Hyperlink"/>
            <w:noProof/>
          </w:rPr>
          <w:t>Figure 21. 2D multidimensionally scaled graph of LSA semantic space at full 514 dimensions in base rate control condition.</w:t>
        </w:r>
        <w:r w:rsidR="00F95389">
          <w:rPr>
            <w:noProof/>
            <w:webHidden/>
          </w:rPr>
          <w:tab/>
        </w:r>
        <w:r w:rsidR="00F95389">
          <w:rPr>
            <w:noProof/>
            <w:webHidden/>
          </w:rPr>
          <w:fldChar w:fldCharType="begin"/>
        </w:r>
        <w:r w:rsidR="00F95389">
          <w:rPr>
            <w:noProof/>
            <w:webHidden/>
          </w:rPr>
          <w:instrText xml:space="preserve"> PAGEREF _Toc394506523 \h </w:instrText>
        </w:r>
        <w:r w:rsidR="00F95389">
          <w:rPr>
            <w:noProof/>
            <w:webHidden/>
          </w:rPr>
        </w:r>
        <w:r w:rsidR="00F95389">
          <w:rPr>
            <w:noProof/>
            <w:webHidden/>
          </w:rPr>
          <w:fldChar w:fldCharType="separate"/>
        </w:r>
        <w:r w:rsidR="00DC4361">
          <w:rPr>
            <w:noProof/>
            <w:webHidden/>
          </w:rPr>
          <w:t>89</w:t>
        </w:r>
        <w:r w:rsidR="00F95389">
          <w:rPr>
            <w:noProof/>
            <w:webHidden/>
          </w:rPr>
          <w:fldChar w:fldCharType="end"/>
        </w:r>
      </w:hyperlink>
    </w:p>
    <w:p w14:paraId="36722AAB" w14:textId="77777777" w:rsidR="00F95389" w:rsidRDefault="007E04CC">
      <w:pPr>
        <w:pStyle w:val="TableofFigures"/>
        <w:tabs>
          <w:tab w:val="right" w:leader="dot" w:pos="8486"/>
        </w:tabs>
        <w:rPr>
          <w:rFonts w:asciiTheme="minorHAnsi" w:eastAsiaTheme="minorEastAsia" w:hAnsiTheme="minorHAnsi"/>
          <w:noProof/>
          <w:sz w:val="22"/>
        </w:rPr>
      </w:pPr>
      <w:hyperlink w:anchor="_Toc394506524" w:history="1">
        <w:r w:rsidR="00F95389" w:rsidRPr="00A43510">
          <w:rPr>
            <w:rStyle w:val="Hyperlink"/>
            <w:noProof/>
          </w:rPr>
          <w:t>Figure 22. 2D multidimensionally scaled graph of LSA semantic space at 350 dimensions in base rate control condition.</w:t>
        </w:r>
        <w:r w:rsidR="00F95389">
          <w:rPr>
            <w:noProof/>
            <w:webHidden/>
          </w:rPr>
          <w:tab/>
        </w:r>
        <w:r w:rsidR="00F95389">
          <w:rPr>
            <w:noProof/>
            <w:webHidden/>
          </w:rPr>
          <w:fldChar w:fldCharType="begin"/>
        </w:r>
        <w:r w:rsidR="00F95389">
          <w:rPr>
            <w:noProof/>
            <w:webHidden/>
          </w:rPr>
          <w:instrText xml:space="preserve"> PAGEREF _Toc394506524 \h </w:instrText>
        </w:r>
        <w:r w:rsidR="00F95389">
          <w:rPr>
            <w:noProof/>
            <w:webHidden/>
          </w:rPr>
        </w:r>
        <w:r w:rsidR="00F95389">
          <w:rPr>
            <w:noProof/>
            <w:webHidden/>
          </w:rPr>
          <w:fldChar w:fldCharType="separate"/>
        </w:r>
        <w:r w:rsidR="00DC4361">
          <w:rPr>
            <w:noProof/>
            <w:webHidden/>
          </w:rPr>
          <w:t>90</w:t>
        </w:r>
        <w:r w:rsidR="00F95389">
          <w:rPr>
            <w:noProof/>
            <w:webHidden/>
          </w:rPr>
          <w:fldChar w:fldCharType="end"/>
        </w:r>
      </w:hyperlink>
    </w:p>
    <w:p w14:paraId="54DBA5EE" w14:textId="77777777" w:rsidR="00F95389" w:rsidRDefault="007E04CC">
      <w:pPr>
        <w:pStyle w:val="TableofFigures"/>
        <w:tabs>
          <w:tab w:val="right" w:leader="dot" w:pos="8486"/>
        </w:tabs>
        <w:rPr>
          <w:rFonts w:asciiTheme="minorHAnsi" w:eastAsiaTheme="minorEastAsia" w:hAnsiTheme="minorHAnsi"/>
          <w:noProof/>
          <w:sz w:val="22"/>
        </w:rPr>
      </w:pPr>
      <w:hyperlink w:anchor="_Toc394506525" w:history="1">
        <w:r w:rsidR="00F95389" w:rsidRPr="00A43510">
          <w:rPr>
            <w:rStyle w:val="Hyperlink"/>
            <w:noProof/>
          </w:rPr>
          <w:t>Figure 23. 2D multidimensionally scaled graph of LSA semantic space at 25 dimensions in base rate control condition.</w:t>
        </w:r>
        <w:r w:rsidR="00F95389">
          <w:rPr>
            <w:noProof/>
            <w:webHidden/>
          </w:rPr>
          <w:tab/>
        </w:r>
        <w:r w:rsidR="00F95389">
          <w:rPr>
            <w:noProof/>
            <w:webHidden/>
          </w:rPr>
          <w:fldChar w:fldCharType="begin"/>
        </w:r>
        <w:r w:rsidR="00F95389">
          <w:rPr>
            <w:noProof/>
            <w:webHidden/>
          </w:rPr>
          <w:instrText xml:space="preserve"> PAGEREF _Toc394506525 \h </w:instrText>
        </w:r>
        <w:r w:rsidR="00F95389">
          <w:rPr>
            <w:noProof/>
            <w:webHidden/>
          </w:rPr>
        </w:r>
        <w:r w:rsidR="00F95389">
          <w:rPr>
            <w:noProof/>
            <w:webHidden/>
          </w:rPr>
          <w:fldChar w:fldCharType="separate"/>
        </w:r>
        <w:r w:rsidR="00DC4361">
          <w:rPr>
            <w:noProof/>
            <w:webHidden/>
          </w:rPr>
          <w:t>91</w:t>
        </w:r>
        <w:r w:rsidR="00F95389">
          <w:rPr>
            <w:noProof/>
            <w:webHidden/>
          </w:rPr>
          <w:fldChar w:fldCharType="end"/>
        </w:r>
      </w:hyperlink>
    </w:p>
    <w:p w14:paraId="09798411" w14:textId="77777777" w:rsidR="00F95389" w:rsidRDefault="007E04CC">
      <w:pPr>
        <w:pStyle w:val="TableofFigures"/>
        <w:tabs>
          <w:tab w:val="right" w:leader="dot" w:pos="8486"/>
        </w:tabs>
        <w:rPr>
          <w:rFonts w:asciiTheme="minorHAnsi" w:eastAsiaTheme="minorEastAsia" w:hAnsiTheme="minorHAnsi"/>
          <w:noProof/>
          <w:sz w:val="22"/>
        </w:rPr>
      </w:pPr>
      <w:hyperlink w:anchor="_Toc394506526" w:history="1">
        <w:r w:rsidR="00F95389" w:rsidRPr="00A43510">
          <w:rPr>
            <w:rStyle w:val="Hyperlink"/>
            <w:noProof/>
          </w:rPr>
          <w:t>Figure 24. 2D multidimensionally scaled graph of Ideal Observer HiMean semantic space in base rate control condition.</w:t>
        </w:r>
        <w:r w:rsidR="00F95389">
          <w:rPr>
            <w:noProof/>
            <w:webHidden/>
          </w:rPr>
          <w:tab/>
        </w:r>
        <w:r w:rsidR="00F95389">
          <w:rPr>
            <w:noProof/>
            <w:webHidden/>
          </w:rPr>
          <w:fldChar w:fldCharType="begin"/>
        </w:r>
        <w:r w:rsidR="00F95389">
          <w:rPr>
            <w:noProof/>
            <w:webHidden/>
          </w:rPr>
          <w:instrText xml:space="preserve"> PAGEREF _Toc394506526 \h </w:instrText>
        </w:r>
        <w:r w:rsidR="00F95389">
          <w:rPr>
            <w:noProof/>
            <w:webHidden/>
          </w:rPr>
        </w:r>
        <w:r w:rsidR="00F95389">
          <w:rPr>
            <w:noProof/>
            <w:webHidden/>
          </w:rPr>
          <w:fldChar w:fldCharType="separate"/>
        </w:r>
        <w:r w:rsidR="00DC4361">
          <w:rPr>
            <w:noProof/>
            <w:webHidden/>
          </w:rPr>
          <w:t>92</w:t>
        </w:r>
        <w:r w:rsidR="00F95389">
          <w:rPr>
            <w:noProof/>
            <w:webHidden/>
          </w:rPr>
          <w:fldChar w:fldCharType="end"/>
        </w:r>
      </w:hyperlink>
    </w:p>
    <w:p w14:paraId="15CC232C" w14:textId="77777777" w:rsidR="00F95389" w:rsidRDefault="007E04CC">
      <w:pPr>
        <w:pStyle w:val="TableofFigures"/>
        <w:tabs>
          <w:tab w:val="right" w:leader="dot" w:pos="8486"/>
        </w:tabs>
        <w:rPr>
          <w:rFonts w:asciiTheme="minorHAnsi" w:eastAsiaTheme="minorEastAsia" w:hAnsiTheme="minorHAnsi"/>
          <w:noProof/>
          <w:sz w:val="22"/>
        </w:rPr>
      </w:pPr>
      <w:hyperlink w:anchor="_Toc394506527" w:history="1">
        <w:r w:rsidR="00F95389" w:rsidRPr="00A43510">
          <w:rPr>
            <w:rStyle w:val="Hyperlink"/>
            <w:noProof/>
          </w:rPr>
          <w:t>Figure 25. 2D multidimensionally scaled graph of Standard HiMean semantic space in base rate control condition.</w:t>
        </w:r>
        <w:r w:rsidR="00F95389">
          <w:rPr>
            <w:noProof/>
            <w:webHidden/>
          </w:rPr>
          <w:tab/>
        </w:r>
        <w:r w:rsidR="00F95389">
          <w:rPr>
            <w:noProof/>
            <w:webHidden/>
          </w:rPr>
          <w:fldChar w:fldCharType="begin"/>
        </w:r>
        <w:r w:rsidR="00F95389">
          <w:rPr>
            <w:noProof/>
            <w:webHidden/>
          </w:rPr>
          <w:instrText xml:space="preserve"> PAGEREF _Toc394506527 \h </w:instrText>
        </w:r>
        <w:r w:rsidR="00F95389">
          <w:rPr>
            <w:noProof/>
            <w:webHidden/>
          </w:rPr>
        </w:r>
        <w:r w:rsidR="00F95389">
          <w:rPr>
            <w:noProof/>
            <w:webHidden/>
          </w:rPr>
          <w:fldChar w:fldCharType="separate"/>
        </w:r>
        <w:r w:rsidR="00DC4361">
          <w:rPr>
            <w:noProof/>
            <w:webHidden/>
          </w:rPr>
          <w:t>93</w:t>
        </w:r>
        <w:r w:rsidR="00F95389">
          <w:rPr>
            <w:noProof/>
            <w:webHidden/>
          </w:rPr>
          <w:fldChar w:fldCharType="end"/>
        </w:r>
      </w:hyperlink>
    </w:p>
    <w:p w14:paraId="536DFBCA" w14:textId="77777777" w:rsidR="00F95389" w:rsidRDefault="007E04CC">
      <w:pPr>
        <w:pStyle w:val="TableofFigures"/>
        <w:tabs>
          <w:tab w:val="right" w:leader="dot" w:pos="8486"/>
        </w:tabs>
        <w:rPr>
          <w:rFonts w:asciiTheme="minorHAnsi" w:eastAsiaTheme="minorEastAsia" w:hAnsiTheme="minorHAnsi"/>
          <w:noProof/>
          <w:sz w:val="22"/>
        </w:rPr>
      </w:pPr>
      <w:hyperlink w:anchor="_Toc394506528" w:history="1">
        <w:r w:rsidR="00F95389" w:rsidRPr="00A43510">
          <w:rPr>
            <w:rStyle w:val="Hyperlink"/>
            <w:noProof/>
          </w:rPr>
          <w:t>Figure 26. 2D multidimensionally scaled graph of LSA semantic space in cardiovascular base rate 10 condition.</w:t>
        </w:r>
        <w:r w:rsidR="00F95389">
          <w:rPr>
            <w:noProof/>
            <w:webHidden/>
          </w:rPr>
          <w:tab/>
        </w:r>
        <w:r w:rsidR="00F95389">
          <w:rPr>
            <w:noProof/>
            <w:webHidden/>
          </w:rPr>
          <w:fldChar w:fldCharType="begin"/>
        </w:r>
        <w:r w:rsidR="00F95389">
          <w:rPr>
            <w:noProof/>
            <w:webHidden/>
          </w:rPr>
          <w:instrText xml:space="preserve"> PAGEREF _Toc394506528 \h </w:instrText>
        </w:r>
        <w:r w:rsidR="00F95389">
          <w:rPr>
            <w:noProof/>
            <w:webHidden/>
          </w:rPr>
        </w:r>
        <w:r w:rsidR="00F95389">
          <w:rPr>
            <w:noProof/>
            <w:webHidden/>
          </w:rPr>
          <w:fldChar w:fldCharType="separate"/>
        </w:r>
        <w:r w:rsidR="00DC4361">
          <w:rPr>
            <w:noProof/>
            <w:webHidden/>
          </w:rPr>
          <w:t>94</w:t>
        </w:r>
        <w:r w:rsidR="00F95389">
          <w:rPr>
            <w:noProof/>
            <w:webHidden/>
          </w:rPr>
          <w:fldChar w:fldCharType="end"/>
        </w:r>
      </w:hyperlink>
    </w:p>
    <w:p w14:paraId="3D61660D" w14:textId="77777777" w:rsidR="00F95389" w:rsidRDefault="007E04CC">
      <w:pPr>
        <w:pStyle w:val="TableofFigures"/>
        <w:tabs>
          <w:tab w:val="right" w:leader="dot" w:pos="8486"/>
        </w:tabs>
        <w:rPr>
          <w:rFonts w:asciiTheme="minorHAnsi" w:eastAsiaTheme="minorEastAsia" w:hAnsiTheme="minorHAnsi"/>
          <w:noProof/>
          <w:sz w:val="22"/>
        </w:rPr>
      </w:pPr>
      <w:hyperlink w:anchor="_Toc394506529" w:history="1">
        <w:r w:rsidR="00F95389" w:rsidRPr="00A43510">
          <w:rPr>
            <w:rStyle w:val="Hyperlink"/>
            <w:noProof/>
          </w:rPr>
          <w:t>Figure 27. 2D multidimensionally scaled graph of the Ideal Observer HiMean semantic space in cardiovascular base rate 10 condition.</w:t>
        </w:r>
        <w:r w:rsidR="00F95389">
          <w:rPr>
            <w:noProof/>
            <w:webHidden/>
          </w:rPr>
          <w:tab/>
        </w:r>
        <w:r w:rsidR="00F95389">
          <w:rPr>
            <w:noProof/>
            <w:webHidden/>
          </w:rPr>
          <w:fldChar w:fldCharType="begin"/>
        </w:r>
        <w:r w:rsidR="00F95389">
          <w:rPr>
            <w:noProof/>
            <w:webHidden/>
          </w:rPr>
          <w:instrText xml:space="preserve"> PAGEREF _Toc394506529 \h </w:instrText>
        </w:r>
        <w:r w:rsidR="00F95389">
          <w:rPr>
            <w:noProof/>
            <w:webHidden/>
          </w:rPr>
        </w:r>
        <w:r w:rsidR="00F95389">
          <w:rPr>
            <w:noProof/>
            <w:webHidden/>
          </w:rPr>
          <w:fldChar w:fldCharType="separate"/>
        </w:r>
        <w:r w:rsidR="00DC4361">
          <w:rPr>
            <w:noProof/>
            <w:webHidden/>
          </w:rPr>
          <w:t>95</w:t>
        </w:r>
        <w:r w:rsidR="00F95389">
          <w:rPr>
            <w:noProof/>
            <w:webHidden/>
          </w:rPr>
          <w:fldChar w:fldCharType="end"/>
        </w:r>
      </w:hyperlink>
    </w:p>
    <w:p w14:paraId="5C94C940" w14:textId="77777777" w:rsidR="00F95389" w:rsidRDefault="007E04CC">
      <w:pPr>
        <w:pStyle w:val="TableofFigures"/>
        <w:tabs>
          <w:tab w:val="right" w:leader="dot" w:pos="8486"/>
        </w:tabs>
        <w:rPr>
          <w:rFonts w:asciiTheme="minorHAnsi" w:eastAsiaTheme="minorEastAsia" w:hAnsiTheme="minorHAnsi"/>
          <w:noProof/>
          <w:sz w:val="22"/>
        </w:rPr>
      </w:pPr>
      <w:hyperlink w:anchor="_Toc394506530" w:history="1">
        <w:r w:rsidR="00F95389" w:rsidRPr="00A43510">
          <w:rPr>
            <w:rStyle w:val="Hyperlink"/>
            <w:noProof/>
          </w:rPr>
          <w:t>Figure 28. 2D multidimensionally scaled graph of LSA semantic space in psychological base rate 10 condition.</w:t>
        </w:r>
        <w:r w:rsidR="00F95389">
          <w:rPr>
            <w:noProof/>
            <w:webHidden/>
          </w:rPr>
          <w:tab/>
        </w:r>
        <w:r w:rsidR="00F95389">
          <w:rPr>
            <w:noProof/>
            <w:webHidden/>
          </w:rPr>
          <w:fldChar w:fldCharType="begin"/>
        </w:r>
        <w:r w:rsidR="00F95389">
          <w:rPr>
            <w:noProof/>
            <w:webHidden/>
          </w:rPr>
          <w:instrText xml:space="preserve"> PAGEREF _Toc394506530 \h </w:instrText>
        </w:r>
        <w:r w:rsidR="00F95389">
          <w:rPr>
            <w:noProof/>
            <w:webHidden/>
          </w:rPr>
        </w:r>
        <w:r w:rsidR="00F95389">
          <w:rPr>
            <w:noProof/>
            <w:webHidden/>
          </w:rPr>
          <w:fldChar w:fldCharType="separate"/>
        </w:r>
        <w:r w:rsidR="00DC4361">
          <w:rPr>
            <w:noProof/>
            <w:webHidden/>
          </w:rPr>
          <w:t>96</w:t>
        </w:r>
        <w:r w:rsidR="00F95389">
          <w:rPr>
            <w:noProof/>
            <w:webHidden/>
          </w:rPr>
          <w:fldChar w:fldCharType="end"/>
        </w:r>
      </w:hyperlink>
    </w:p>
    <w:p w14:paraId="52F995DC" w14:textId="77777777" w:rsidR="00F95389" w:rsidRDefault="007E04CC">
      <w:pPr>
        <w:pStyle w:val="TableofFigures"/>
        <w:tabs>
          <w:tab w:val="right" w:leader="dot" w:pos="8486"/>
        </w:tabs>
        <w:rPr>
          <w:rFonts w:asciiTheme="minorHAnsi" w:eastAsiaTheme="minorEastAsia" w:hAnsiTheme="minorHAnsi"/>
          <w:noProof/>
          <w:sz w:val="22"/>
        </w:rPr>
      </w:pPr>
      <w:hyperlink w:anchor="_Toc394506531" w:history="1">
        <w:r w:rsidR="00F95389" w:rsidRPr="00A43510">
          <w:rPr>
            <w:rStyle w:val="Hyperlink"/>
            <w:noProof/>
          </w:rPr>
          <w:t>Figure 29. 2D multidimensionally scaled graph of the Ideal Observer HiMean semantic space in psychological base rate 10 condition.</w:t>
        </w:r>
        <w:r w:rsidR="00F95389">
          <w:rPr>
            <w:noProof/>
            <w:webHidden/>
          </w:rPr>
          <w:tab/>
        </w:r>
        <w:r w:rsidR="00F95389">
          <w:rPr>
            <w:noProof/>
            <w:webHidden/>
          </w:rPr>
          <w:fldChar w:fldCharType="begin"/>
        </w:r>
        <w:r w:rsidR="00F95389">
          <w:rPr>
            <w:noProof/>
            <w:webHidden/>
          </w:rPr>
          <w:instrText xml:space="preserve"> PAGEREF _Toc394506531 \h </w:instrText>
        </w:r>
        <w:r w:rsidR="00F95389">
          <w:rPr>
            <w:noProof/>
            <w:webHidden/>
          </w:rPr>
        </w:r>
        <w:r w:rsidR="00F95389">
          <w:rPr>
            <w:noProof/>
            <w:webHidden/>
          </w:rPr>
          <w:fldChar w:fldCharType="separate"/>
        </w:r>
        <w:r w:rsidR="00DC4361">
          <w:rPr>
            <w:noProof/>
            <w:webHidden/>
          </w:rPr>
          <w:t>97</w:t>
        </w:r>
        <w:r w:rsidR="00F95389">
          <w:rPr>
            <w:noProof/>
            <w:webHidden/>
          </w:rPr>
          <w:fldChar w:fldCharType="end"/>
        </w:r>
      </w:hyperlink>
    </w:p>
    <w:p w14:paraId="4BF6EB31" w14:textId="77777777" w:rsidR="00F95389" w:rsidRDefault="007E04CC">
      <w:pPr>
        <w:pStyle w:val="TableofFigures"/>
        <w:tabs>
          <w:tab w:val="right" w:leader="dot" w:pos="8486"/>
        </w:tabs>
        <w:rPr>
          <w:rFonts w:asciiTheme="minorHAnsi" w:eastAsiaTheme="minorEastAsia" w:hAnsiTheme="minorHAnsi"/>
          <w:noProof/>
          <w:sz w:val="22"/>
        </w:rPr>
      </w:pPr>
      <w:hyperlink w:anchor="_Toc394506532" w:history="1">
        <w:r w:rsidR="00F95389" w:rsidRPr="00A43510">
          <w:rPr>
            <w:rStyle w:val="Hyperlink"/>
            <w:noProof/>
          </w:rPr>
          <w:t>Figure 30. 2D multidimensionally scaled graph of LSA semantic space in cardiovascular and psychological base rate 10 condition.</w:t>
        </w:r>
        <w:r w:rsidR="00F95389">
          <w:rPr>
            <w:noProof/>
            <w:webHidden/>
          </w:rPr>
          <w:tab/>
        </w:r>
        <w:r w:rsidR="00F95389">
          <w:rPr>
            <w:noProof/>
            <w:webHidden/>
          </w:rPr>
          <w:fldChar w:fldCharType="begin"/>
        </w:r>
        <w:r w:rsidR="00F95389">
          <w:rPr>
            <w:noProof/>
            <w:webHidden/>
          </w:rPr>
          <w:instrText xml:space="preserve"> PAGEREF _Toc394506532 \h </w:instrText>
        </w:r>
        <w:r w:rsidR="00F95389">
          <w:rPr>
            <w:noProof/>
            <w:webHidden/>
          </w:rPr>
        </w:r>
        <w:r w:rsidR="00F95389">
          <w:rPr>
            <w:noProof/>
            <w:webHidden/>
          </w:rPr>
          <w:fldChar w:fldCharType="separate"/>
        </w:r>
        <w:r w:rsidR="00DC4361">
          <w:rPr>
            <w:noProof/>
            <w:webHidden/>
          </w:rPr>
          <w:t>98</w:t>
        </w:r>
        <w:r w:rsidR="00F95389">
          <w:rPr>
            <w:noProof/>
            <w:webHidden/>
          </w:rPr>
          <w:fldChar w:fldCharType="end"/>
        </w:r>
      </w:hyperlink>
    </w:p>
    <w:p w14:paraId="5AA9A193" w14:textId="77777777" w:rsidR="00F95389" w:rsidRDefault="007E04CC">
      <w:pPr>
        <w:pStyle w:val="TableofFigures"/>
        <w:tabs>
          <w:tab w:val="right" w:leader="dot" w:pos="8486"/>
        </w:tabs>
        <w:rPr>
          <w:rFonts w:asciiTheme="minorHAnsi" w:eastAsiaTheme="minorEastAsia" w:hAnsiTheme="minorHAnsi"/>
          <w:noProof/>
          <w:sz w:val="22"/>
        </w:rPr>
      </w:pPr>
      <w:hyperlink w:anchor="_Toc394506533" w:history="1">
        <w:r w:rsidR="00F95389" w:rsidRPr="00A43510">
          <w:rPr>
            <w:rStyle w:val="Hyperlink"/>
            <w:noProof/>
          </w:rPr>
          <w:t>Figure 31. 2D multidimensionally scaled graph of the Ideal Observer HiMean semantic space in cardiovascular and psychological base rate 10 condition.</w:t>
        </w:r>
        <w:r w:rsidR="00F95389">
          <w:rPr>
            <w:noProof/>
            <w:webHidden/>
          </w:rPr>
          <w:tab/>
        </w:r>
        <w:r w:rsidR="00F95389">
          <w:rPr>
            <w:noProof/>
            <w:webHidden/>
          </w:rPr>
          <w:fldChar w:fldCharType="begin"/>
        </w:r>
        <w:r w:rsidR="00F95389">
          <w:rPr>
            <w:noProof/>
            <w:webHidden/>
          </w:rPr>
          <w:instrText xml:space="preserve"> PAGEREF _Toc394506533 \h </w:instrText>
        </w:r>
        <w:r w:rsidR="00F95389">
          <w:rPr>
            <w:noProof/>
            <w:webHidden/>
          </w:rPr>
        </w:r>
        <w:r w:rsidR="00F95389">
          <w:rPr>
            <w:noProof/>
            <w:webHidden/>
          </w:rPr>
          <w:fldChar w:fldCharType="separate"/>
        </w:r>
        <w:r w:rsidR="00DC4361">
          <w:rPr>
            <w:noProof/>
            <w:webHidden/>
          </w:rPr>
          <w:t>99</w:t>
        </w:r>
        <w:r w:rsidR="00F95389">
          <w:rPr>
            <w:noProof/>
            <w:webHidden/>
          </w:rPr>
          <w:fldChar w:fldCharType="end"/>
        </w:r>
      </w:hyperlink>
    </w:p>
    <w:p w14:paraId="3081E2FC" w14:textId="36370461" w:rsidR="003C534D" w:rsidRPr="000461D1" w:rsidRDefault="009B3568" w:rsidP="00176547">
      <w:pPr>
        <w:spacing w:line="240" w:lineRule="auto"/>
        <w:rPr>
          <w:rFonts w:cs="Times New Roman"/>
          <w:b/>
          <w:szCs w:val="24"/>
        </w:rPr>
      </w:pPr>
      <w:r w:rsidRPr="000461D1">
        <w:rPr>
          <w:rFonts w:cs="Times New Roman"/>
          <w:b/>
          <w:szCs w:val="24"/>
        </w:rPr>
        <w:fldChar w:fldCharType="end"/>
      </w:r>
    </w:p>
    <w:p w14:paraId="4718C168" w14:textId="45B437DD" w:rsidR="00176547" w:rsidRDefault="00176547" w:rsidP="00176547">
      <w:pPr>
        <w:pStyle w:val="Heading1"/>
      </w:pPr>
      <w:r>
        <w:br w:type="page"/>
      </w:r>
      <w:bookmarkStart w:id="8" w:name="_Toc394506449"/>
      <w:r>
        <w:lastRenderedPageBreak/>
        <w:t>Abstract</w:t>
      </w:r>
      <w:bookmarkEnd w:id="8"/>
    </w:p>
    <w:p w14:paraId="07EAC977" w14:textId="77777777" w:rsidR="00176547" w:rsidRDefault="00176547">
      <w:pPr>
        <w:rPr>
          <w:rFonts w:cs="Times New Roman"/>
          <w:szCs w:val="24"/>
        </w:rPr>
      </w:pPr>
    </w:p>
    <w:p w14:paraId="76F956CF" w14:textId="129C372D" w:rsidR="00176547" w:rsidRDefault="00382FB3" w:rsidP="00382FB3">
      <w:pPr>
        <w:spacing w:line="480" w:lineRule="auto"/>
        <w:rPr>
          <w:rFonts w:cs="Times New Roman"/>
          <w:b/>
          <w:szCs w:val="24"/>
        </w:rPr>
      </w:pPr>
      <w:r>
        <w:rPr>
          <w:rFonts w:cs="Times New Roman"/>
          <w:szCs w:val="24"/>
        </w:rPr>
        <w:t xml:space="preserve">This dissertation </w:t>
      </w:r>
      <w:r w:rsidR="00A25A4D">
        <w:rPr>
          <w:rFonts w:cs="Times New Roman"/>
          <w:szCs w:val="24"/>
        </w:rPr>
        <w:t xml:space="preserve">makes an exploratory </w:t>
      </w:r>
      <w:r>
        <w:rPr>
          <w:rFonts w:cs="Times New Roman"/>
          <w:szCs w:val="24"/>
        </w:rPr>
        <w:t>compar</w:t>
      </w:r>
      <w:r w:rsidR="00A25A4D">
        <w:rPr>
          <w:rFonts w:cs="Times New Roman"/>
          <w:szCs w:val="24"/>
        </w:rPr>
        <w:t>i</w:t>
      </w:r>
      <w:r>
        <w:rPr>
          <w:rFonts w:cs="Times New Roman"/>
          <w:szCs w:val="24"/>
        </w:rPr>
        <w:t>s</w:t>
      </w:r>
      <w:r w:rsidR="00A25A4D">
        <w:rPr>
          <w:rFonts w:cs="Times New Roman"/>
          <w:szCs w:val="24"/>
        </w:rPr>
        <w:t>on between</w:t>
      </w:r>
      <w:r>
        <w:rPr>
          <w:rFonts w:cs="Times New Roman"/>
          <w:szCs w:val="24"/>
        </w:rPr>
        <w:t xml:space="preserve"> two semantics models, </w:t>
      </w:r>
      <w:r w:rsidR="00201091">
        <w:rPr>
          <w:rFonts w:cs="Times New Roman"/>
          <w:szCs w:val="24"/>
        </w:rPr>
        <w:t>Latent Semantic Analysis (</w:t>
      </w:r>
      <w:r>
        <w:rPr>
          <w:rFonts w:cs="Times New Roman"/>
          <w:szCs w:val="24"/>
        </w:rPr>
        <w:t>LSA</w:t>
      </w:r>
      <w:r w:rsidR="00201091">
        <w:rPr>
          <w:rFonts w:cs="Times New Roman"/>
          <w:szCs w:val="24"/>
        </w:rPr>
        <w:t>)</w:t>
      </w:r>
      <w:r w:rsidR="00C17336">
        <w:rPr>
          <w:rFonts w:cs="Times New Roman"/>
          <w:szCs w:val="24"/>
        </w:rPr>
        <w:t xml:space="preserve"> and a newly introduced Hi</w:t>
      </w:r>
      <w:r>
        <w:rPr>
          <w:rFonts w:cs="Times New Roman"/>
          <w:szCs w:val="24"/>
        </w:rPr>
        <w:t>Mean model based on</w:t>
      </w:r>
      <w:r w:rsidR="00733C70">
        <w:rPr>
          <w:rFonts w:cs="Times New Roman"/>
          <w:szCs w:val="24"/>
        </w:rPr>
        <w:t xml:space="preserve"> the </w:t>
      </w:r>
      <w:r>
        <w:rPr>
          <w:rFonts w:cs="Times New Roman"/>
          <w:szCs w:val="24"/>
        </w:rPr>
        <w:t>HyGene</w:t>
      </w:r>
      <w:r w:rsidR="00733C70">
        <w:rPr>
          <w:rFonts w:cs="Times New Roman"/>
          <w:szCs w:val="24"/>
        </w:rPr>
        <w:t xml:space="preserve"> architecture</w:t>
      </w:r>
      <w:r>
        <w:rPr>
          <w:rFonts w:cs="Times New Roman"/>
          <w:szCs w:val="24"/>
        </w:rPr>
        <w:t>, in a medical decision-making context. Emphasis is placed on using real-world, human decipherable input to produce rational diagnoses. Base rate information is manipulated as a proxy to expertise or learning in different information environments</w:t>
      </w:r>
      <w:r w:rsidR="0038011F">
        <w:rPr>
          <w:rFonts w:cs="Times New Roman"/>
          <w:szCs w:val="24"/>
        </w:rPr>
        <w:t>,</w:t>
      </w:r>
      <w:r w:rsidR="00A25A4D">
        <w:rPr>
          <w:rFonts w:cs="Times New Roman"/>
          <w:szCs w:val="24"/>
        </w:rPr>
        <w:t xml:space="preserve"> and outcomes on decision measure</w:t>
      </w:r>
      <w:r w:rsidR="0038011F">
        <w:rPr>
          <w:rFonts w:cs="Times New Roman"/>
          <w:szCs w:val="24"/>
        </w:rPr>
        <w:t>s</w:t>
      </w:r>
      <w:r w:rsidR="00A25A4D">
        <w:rPr>
          <w:rFonts w:cs="Times New Roman"/>
          <w:szCs w:val="24"/>
        </w:rPr>
        <w:t xml:space="preserve"> are examined</w:t>
      </w:r>
      <w:r>
        <w:rPr>
          <w:rFonts w:cs="Times New Roman"/>
          <w:szCs w:val="24"/>
        </w:rPr>
        <w:t>. Model performance in terms of correct probe or query identification, alternative hypothesis generation, probe degradation resilience, probability judgments, and diagnostic capability is evaluated.  Multidimensional scaling is also employed to investigate two-dimensional project</w:t>
      </w:r>
      <w:r w:rsidR="00A25A4D">
        <w:rPr>
          <w:rFonts w:cs="Times New Roman"/>
          <w:szCs w:val="24"/>
        </w:rPr>
        <w:t>ion</w:t>
      </w:r>
      <w:r>
        <w:rPr>
          <w:rFonts w:cs="Times New Roman"/>
          <w:szCs w:val="24"/>
        </w:rPr>
        <w:t>s of the models’ respective semantic spaces.</w:t>
      </w:r>
      <w:r w:rsidR="00733C70">
        <w:rPr>
          <w:rFonts w:cs="Times New Roman"/>
          <w:szCs w:val="24"/>
        </w:rPr>
        <w:t xml:space="preserve"> Experiment</w:t>
      </w:r>
      <w:r w:rsidR="00A25A4D">
        <w:rPr>
          <w:rFonts w:cs="Times New Roman"/>
          <w:szCs w:val="24"/>
        </w:rPr>
        <w:t>al</w:t>
      </w:r>
      <w:r w:rsidR="00733C70">
        <w:rPr>
          <w:rFonts w:cs="Times New Roman"/>
          <w:szCs w:val="24"/>
        </w:rPr>
        <w:t xml:space="preserve"> outcomes reveal that bo</w:t>
      </w:r>
      <w:r w:rsidR="00C17336">
        <w:rPr>
          <w:rFonts w:cs="Times New Roman"/>
          <w:szCs w:val="24"/>
        </w:rPr>
        <w:t>th the LSA and HiMean models, as well as Hi</w:t>
      </w:r>
      <w:r w:rsidR="00733C70">
        <w:rPr>
          <w:rFonts w:cs="Times New Roman"/>
          <w:szCs w:val="24"/>
        </w:rPr>
        <w:t>Mean variants perform well in a variety of conditions. The models produce performance tradeoffs between each other in terms of accuracy, judgment calibration, and robustness to probe error, though not in diagnostic capability. The models are demonstrated to be capable of utilizing non-trained data and producing identification accuracies up to</w:t>
      </w:r>
      <w:r w:rsidR="00C17336">
        <w:rPr>
          <w:rFonts w:cs="Times New Roman"/>
          <w:szCs w:val="24"/>
        </w:rPr>
        <w:t xml:space="preserve"> 80%. Generally, both LSA and Hi</w:t>
      </w:r>
      <w:r w:rsidR="00733C70">
        <w:rPr>
          <w:rFonts w:cs="Times New Roman"/>
          <w:szCs w:val="24"/>
        </w:rPr>
        <w:t>Mean prove to be capable decision</w:t>
      </w:r>
      <w:r>
        <w:rPr>
          <w:rFonts w:cs="Times New Roman"/>
          <w:szCs w:val="24"/>
        </w:rPr>
        <w:t xml:space="preserve"> </w:t>
      </w:r>
      <w:r w:rsidR="00080D35">
        <w:rPr>
          <w:rFonts w:cs="Times New Roman"/>
          <w:szCs w:val="24"/>
        </w:rPr>
        <w:t>architectures with a wide variety of potential applications. Some thought is given to future work dedicated to a multi-agent decision system which capitalizes on the strengths of both models.</w:t>
      </w:r>
      <w:r w:rsidR="00176547">
        <w:rPr>
          <w:rFonts w:cs="Times New Roman"/>
          <w:b/>
          <w:szCs w:val="24"/>
        </w:rPr>
        <w:br w:type="page"/>
      </w:r>
    </w:p>
    <w:p w14:paraId="7A9BF484" w14:textId="77777777" w:rsidR="0023680A" w:rsidRDefault="0023680A" w:rsidP="00ED6393">
      <w:pPr>
        <w:spacing w:line="480" w:lineRule="auto"/>
        <w:jc w:val="center"/>
        <w:rPr>
          <w:rFonts w:cs="Times New Roman"/>
          <w:b/>
          <w:szCs w:val="24"/>
        </w:rPr>
        <w:sectPr w:rsidR="0023680A" w:rsidSect="00F55EA0">
          <w:footerReference w:type="default" r:id="rId12"/>
          <w:pgSz w:w="12240" w:h="15840"/>
          <w:pgMar w:top="1440" w:right="1440" w:bottom="1440" w:left="2304" w:header="720" w:footer="720" w:gutter="0"/>
          <w:pgNumType w:fmt="lowerRoman" w:start="4"/>
          <w:cols w:space="720"/>
          <w:docGrid w:linePitch="360"/>
        </w:sectPr>
      </w:pPr>
    </w:p>
    <w:p w14:paraId="6A605B94" w14:textId="566BA5BF" w:rsidR="00C35BBB" w:rsidRPr="007E66CB" w:rsidRDefault="00C35BBB" w:rsidP="0023680A">
      <w:pPr>
        <w:pStyle w:val="Heading1"/>
      </w:pPr>
      <w:bookmarkStart w:id="9" w:name="_Toc394506450"/>
      <w:r w:rsidRPr="007E66CB">
        <w:lastRenderedPageBreak/>
        <w:t>Introduction</w:t>
      </w:r>
      <w:bookmarkEnd w:id="9"/>
      <w:r w:rsidR="0023680A">
        <w:br/>
      </w:r>
    </w:p>
    <w:p w14:paraId="39F15B2A" w14:textId="4AEBDDED" w:rsidR="00BA66BF" w:rsidRPr="007E66CB" w:rsidRDefault="00FA39D3" w:rsidP="0038011F">
      <w:pPr>
        <w:spacing w:line="480" w:lineRule="auto"/>
        <w:ind w:firstLine="720"/>
        <w:rPr>
          <w:rFonts w:cs="Times New Roman"/>
          <w:szCs w:val="24"/>
        </w:rPr>
      </w:pPr>
      <w:r w:rsidRPr="007E66CB">
        <w:rPr>
          <w:rFonts w:cs="Times New Roman"/>
          <w:szCs w:val="24"/>
        </w:rPr>
        <w:t xml:space="preserve">Models, by their definitions, are simplified versions of </w:t>
      </w:r>
      <w:r w:rsidR="00085B6D" w:rsidRPr="007E66CB">
        <w:rPr>
          <w:rFonts w:cs="Times New Roman"/>
          <w:szCs w:val="24"/>
        </w:rPr>
        <w:t xml:space="preserve">more complex </w:t>
      </w:r>
      <w:r w:rsidRPr="007E66CB">
        <w:rPr>
          <w:rFonts w:cs="Times New Roman"/>
          <w:szCs w:val="24"/>
        </w:rPr>
        <w:t>systems</w:t>
      </w:r>
      <w:r w:rsidR="0038011F">
        <w:rPr>
          <w:rFonts w:cs="Times New Roman"/>
          <w:szCs w:val="24"/>
        </w:rPr>
        <w:t xml:space="preserve"> (Rodgers, 2010)</w:t>
      </w:r>
      <w:r w:rsidRPr="007E66CB">
        <w:rPr>
          <w:rFonts w:cs="Times New Roman"/>
          <w:szCs w:val="24"/>
        </w:rPr>
        <w:t>. By necessity, their creators must make decisions regarding what to include and exclude from the models while still retaining their important explanatory features. In models of human memory, a rather important area of consideration is often sacrificed in the name of simplicity or in the pursuit of</w:t>
      </w:r>
      <w:r w:rsidR="00BA66BF" w:rsidRPr="007E66CB">
        <w:rPr>
          <w:rFonts w:cs="Times New Roman"/>
          <w:szCs w:val="24"/>
        </w:rPr>
        <w:t xml:space="preserve"> a</w:t>
      </w:r>
      <w:r w:rsidRPr="007E66CB">
        <w:rPr>
          <w:rFonts w:cs="Times New Roman"/>
          <w:szCs w:val="24"/>
        </w:rPr>
        <w:t xml:space="preserve"> tightly-defined scope. That is, it is commonplace to represent </w:t>
      </w:r>
      <w:r w:rsidR="004F4BD0" w:rsidRPr="007E66CB">
        <w:rPr>
          <w:rFonts w:cs="Times New Roman"/>
          <w:szCs w:val="24"/>
        </w:rPr>
        <w:t xml:space="preserve">the </w:t>
      </w:r>
      <w:r w:rsidRPr="007E66CB">
        <w:rPr>
          <w:rFonts w:cs="Times New Roman"/>
          <w:szCs w:val="24"/>
        </w:rPr>
        <w:t>mental information</w:t>
      </w:r>
      <w:r w:rsidR="004F4BD0" w:rsidRPr="007E66CB">
        <w:rPr>
          <w:rFonts w:cs="Times New Roman"/>
          <w:szCs w:val="24"/>
        </w:rPr>
        <w:t xml:space="preserve"> in memory</w:t>
      </w:r>
      <w:r w:rsidRPr="007E66CB">
        <w:rPr>
          <w:rFonts w:cs="Times New Roman"/>
          <w:szCs w:val="24"/>
        </w:rPr>
        <w:t xml:space="preserve"> that actually maps to reality </w:t>
      </w:r>
      <w:r w:rsidR="00B87D0D" w:rsidRPr="007E66CB">
        <w:rPr>
          <w:rFonts w:cs="Times New Roman"/>
          <w:szCs w:val="24"/>
        </w:rPr>
        <w:t>using</w:t>
      </w:r>
      <w:r w:rsidR="004F4BD0" w:rsidRPr="007E66CB">
        <w:rPr>
          <w:rFonts w:cs="Times New Roman"/>
          <w:szCs w:val="24"/>
        </w:rPr>
        <w:t xml:space="preserve"> an abstract grouping of features (usually numbers). For example, </w:t>
      </w:r>
      <w:r w:rsidR="009F5FBA" w:rsidRPr="007E66CB">
        <w:rPr>
          <w:rFonts w:cs="Times New Roman"/>
          <w:szCs w:val="24"/>
        </w:rPr>
        <w:t xml:space="preserve">traces or images in memory might be represented as integers indicating </w:t>
      </w:r>
      <w:r w:rsidR="0038011F">
        <w:rPr>
          <w:rFonts w:cs="Times New Roman"/>
          <w:szCs w:val="24"/>
        </w:rPr>
        <w:t xml:space="preserve">varying memory strengths, </w:t>
      </w:r>
      <w:r w:rsidR="00BD5567" w:rsidRPr="007E66CB">
        <w:rPr>
          <w:rFonts w:cs="Times New Roman"/>
          <w:szCs w:val="24"/>
        </w:rPr>
        <w:t>as in the Search of Associative Memory (</w:t>
      </w:r>
      <w:r w:rsidR="0038011F">
        <w:rPr>
          <w:rFonts w:cs="Times New Roman"/>
          <w:szCs w:val="24"/>
        </w:rPr>
        <w:t>SAM—</w:t>
      </w:r>
      <w:r w:rsidR="00DB111B" w:rsidRPr="007E66CB">
        <w:rPr>
          <w:rFonts w:cs="Times New Roman"/>
          <w:szCs w:val="24"/>
        </w:rPr>
        <w:t>Raaijmakers &amp; Shiffrin</w:t>
      </w:r>
      <w:r w:rsidR="0038011F">
        <w:rPr>
          <w:rFonts w:cs="Times New Roman"/>
          <w:szCs w:val="24"/>
        </w:rPr>
        <w:t xml:space="preserve">, </w:t>
      </w:r>
      <w:r w:rsidR="00DB111B" w:rsidRPr="007E66CB">
        <w:rPr>
          <w:rFonts w:cs="Times New Roman"/>
          <w:szCs w:val="24"/>
        </w:rPr>
        <w:t>1981)</w:t>
      </w:r>
      <w:r w:rsidR="0038011F">
        <w:rPr>
          <w:rFonts w:cs="Times New Roman"/>
          <w:szCs w:val="24"/>
        </w:rPr>
        <w:t>,</w:t>
      </w:r>
      <w:r w:rsidR="00DB111B" w:rsidRPr="007E66CB">
        <w:rPr>
          <w:rFonts w:cs="Times New Roman"/>
          <w:szCs w:val="24"/>
        </w:rPr>
        <w:t xml:space="preserve"> </w:t>
      </w:r>
      <w:r w:rsidR="009F5FBA" w:rsidRPr="007E66CB">
        <w:rPr>
          <w:rFonts w:cs="Times New Roman"/>
          <w:szCs w:val="24"/>
        </w:rPr>
        <w:t xml:space="preserve">for particular items, or as vectors of concatenated feature values indicating </w:t>
      </w:r>
      <w:r w:rsidR="00B87D0D" w:rsidRPr="007E66CB">
        <w:rPr>
          <w:rFonts w:cs="Times New Roman"/>
          <w:szCs w:val="24"/>
        </w:rPr>
        <w:t xml:space="preserve">the </w:t>
      </w:r>
      <w:r w:rsidR="009F5FBA" w:rsidRPr="007E66CB">
        <w:rPr>
          <w:rFonts w:cs="Times New Roman"/>
          <w:szCs w:val="24"/>
        </w:rPr>
        <w:t>presence, absence, or lack of information about specific attributes for the memory item</w:t>
      </w:r>
      <w:r w:rsidR="00D41F0A" w:rsidRPr="007E66CB">
        <w:rPr>
          <w:rFonts w:cs="Times New Roman"/>
          <w:szCs w:val="24"/>
        </w:rPr>
        <w:t xml:space="preserve"> (MINERVA 2</w:t>
      </w:r>
      <w:r w:rsidR="00F607F6" w:rsidRPr="007E66CB">
        <w:rPr>
          <w:rFonts w:cs="Times New Roman"/>
          <w:szCs w:val="24"/>
        </w:rPr>
        <w:t>—</w:t>
      </w:r>
      <w:r w:rsidR="009F133B" w:rsidRPr="007E66CB">
        <w:rPr>
          <w:rFonts w:cs="Times New Roman"/>
          <w:szCs w:val="24"/>
        </w:rPr>
        <w:t>Hintzman, 1984, 1986, 1988</w:t>
      </w:r>
      <w:r w:rsidR="00DB111B" w:rsidRPr="007E66CB">
        <w:rPr>
          <w:rFonts w:cs="Times New Roman"/>
          <w:szCs w:val="24"/>
        </w:rPr>
        <w:t>; MINERVA-DM</w:t>
      </w:r>
      <w:r w:rsidR="00F607F6" w:rsidRPr="007E66CB">
        <w:rPr>
          <w:rFonts w:cs="Times New Roman"/>
          <w:szCs w:val="24"/>
        </w:rPr>
        <w:t>—</w:t>
      </w:r>
      <w:r w:rsidR="00DB111B" w:rsidRPr="007E66CB">
        <w:rPr>
          <w:rFonts w:cs="Times New Roman"/>
          <w:szCs w:val="24"/>
        </w:rPr>
        <w:t>Dougherty, Gettys, &amp; Ogden, 1999).</w:t>
      </w:r>
      <w:r w:rsidR="009F5FBA" w:rsidRPr="007E66CB">
        <w:rPr>
          <w:rFonts w:cs="Times New Roman"/>
          <w:szCs w:val="24"/>
        </w:rPr>
        <w:t xml:space="preserve"> In such instances it is presumed that items to be represented in memory can invariably be dec</w:t>
      </w:r>
      <w:r w:rsidR="004747AD" w:rsidRPr="007E66CB">
        <w:rPr>
          <w:rFonts w:cs="Times New Roman"/>
          <w:szCs w:val="24"/>
        </w:rPr>
        <w:t xml:space="preserve">omposed into signals </w:t>
      </w:r>
      <w:r w:rsidR="00B87D0D" w:rsidRPr="007E66CB">
        <w:rPr>
          <w:rFonts w:cs="Times New Roman"/>
          <w:szCs w:val="24"/>
        </w:rPr>
        <w:t>which allow</w:t>
      </w:r>
      <w:r w:rsidR="009F5FBA" w:rsidRPr="007E66CB">
        <w:rPr>
          <w:rFonts w:cs="Times New Roman"/>
          <w:szCs w:val="24"/>
        </w:rPr>
        <w:t xml:space="preserve"> the various components of these cognitive models to operate. However, </w:t>
      </w:r>
      <w:r w:rsidR="00CA15BF" w:rsidRPr="007E66CB">
        <w:rPr>
          <w:rFonts w:cs="Times New Roman"/>
          <w:szCs w:val="24"/>
        </w:rPr>
        <w:t xml:space="preserve">the act of </w:t>
      </w:r>
      <w:r w:rsidR="004747AD" w:rsidRPr="007E66CB">
        <w:rPr>
          <w:rFonts w:cs="Times New Roman"/>
          <w:szCs w:val="24"/>
        </w:rPr>
        <w:t xml:space="preserve">explicitly </w:t>
      </w:r>
      <w:r w:rsidR="00BD5567" w:rsidRPr="007E66CB">
        <w:rPr>
          <w:rFonts w:cs="Times New Roman"/>
          <w:szCs w:val="24"/>
        </w:rPr>
        <w:t>employing these</w:t>
      </w:r>
      <w:r w:rsidR="004747AD" w:rsidRPr="007E66CB">
        <w:rPr>
          <w:rFonts w:cs="Times New Roman"/>
          <w:szCs w:val="24"/>
        </w:rPr>
        <w:t xml:space="preserve"> model</w:t>
      </w:r>
      <w:r w:rsidR="009F5FBA" w:rsidRPr="007E66CB">
        <w:rPr>
          <w:rFonts w:cs="Times New Roman"/>
          <w:szCs w:val="24"/>
        </w:rPr>
        <w:t xml:space="preserve"> representations</w:t>
      </w:r>
      <w:r w:rsidR="00BD5567" w:rsidRPr="007E66CB">
        <w:rPr>
          <w:rFonts w:cs="Times New Roman"/>
          <w:szCs w:val="24"/>
        </w:rPr>
        <w:t xml:space="preserve"> </w:t>
      </w:r>
      <w:r w:rsidR="004747AD" w:rsidRPr="007E66CB">
        <w:rPr>
          <w:rFonts w:cs="Times New Roman"/>
          <w:szCs w:val="24"/>
        </w:rPr>
        <w:t xml:space="preserve">in </w:t>
      </w:r>
      <w:r w:rsidR="00BD5567" w:rsidRPr="007E66CB">
        <w:rPr>
          <w:rFonts w:cs="Times New Roman"/>
          <w:szCs w:val="24"/>
        </w:rPr>
        <w:t xml:space="preserve">a </w:t>
      </w:r>
      <w:r w:rsidR="009F5FBA" w:rsidRPr="007E66CB">
        <w:rPr>
          <w:rFonts w:cs="Times New Roman"/>
          <w:szCs w:val="24"/>
        </w:rPr>
        <w:t>real</w:t>
      </w:r>
      <w:r w:rsidR="00BD5567" w:rsidRPr="007E66CB">
        <w:rPr>
          <w:rFonts w:cs="Times New Roman"/>
          <w:szCs w:val="24"/>
        </w:rPr>
        <w:t>-world, everyday task</w:t>
      </w:r>
      <w:r w:rsidR="009F5FBA" w:rsidRPr="007E66CB">
        <w:rPr>
          <w:rFonts w:cs="Times New Roman"/>
          <w:szCs w:val="24"/>
        </w:rPr>
        <w:t xml:space="preserve"> is </w:t>
      </w:r>
      <w:r w:rsidR="00BD5567" w:rsidRPr="007E66CB">
        <w:rPr>
          <w:rFonts w:cs="Times New Roman"/>
          <w:szCs w:val="24"/>
        </w:rPr>
        <w:t>seldom</w:t>
      </w:r>
      <w:r w:rsidR="009F5FBA" w:rsidRPr="007E66CB">
        <w:rPr>
          <w:rFonts w:cs="Times New Roman"/>
          <w:szCs w:val="24"/>
        </w:rPr>
        <w:t xml:space="preserve"> </w:t>
      </w:r>
      <w:r w:rsidR="00983663" w:rsidRPr="007E66CB">
        <w:rPr>
          <w:rFonts w:cs="Times New Roman"/>
          <w:szCs w:val="24"/>
        </w:rPr>
        <w:t>accomplished</w:t>
      </w:r>
      <w:r w:rsidR="009F5FBA" w:rsidRPr="007E66CB">
        <w:rPr>
          <w:rFonts w:cs="Times New Roman"/>
          <w:szCs w:val="24"/>
        </w:rPr>
        <w:t xml:space="preserve">. </w:t>
      </w:r>
      <w:r w:rsidR="00612498" w:rsidRPr="007E66CB">
        <w:rPr>
          <w:rFonts w:cs="Times New Roman"/>
          <w:szCs w:val="24"/>
        </w:rPr>
        <w:t xml:space="preserve">Thus, while it is possible, and perhaps even likely, that the assumptions of these models hold </w:t>
      </w:r>
      <w:r w:rsidR="00BA66BF" w:rsidRPr="007E66CB">
        <w:rPr>
          <w:rFonts w:cs="Times New Roman"/>
          <w:szCs w:val="24"/>
        </w:rPr>
        <w:t>if</w:t>
      </w:r>
      <w:r w:rsidR="00612498" w:rsidRPr="007E66CB">
        <w:rPr>
          <w:rFonts w:cs="Times New Roman"/>
          <w:szCs w:val="24"/>
        </w:rPr>
        <w:t xml:space="preserve"> real-world information</w:t>
      </w:r>
      <w:r w:rsidR="00BA66BF" w:rsidRPr="007E66CB">
        <w:rPr>
          <w:rFonts w:cs="Times New Roman"/>
          <w:szCs w:val="24"/>
        </w:rPr>
        <w:t xml:space="preserve"> is appropriately translated</w:t>
      </w:r>
      <w:r w:rsidR="00983663" w:rsidRPr="007E66CB">
        <w:rPr>
          <w:rFonts w:cs="Times New Roman"/>
          <w:szCs w:val="24"/>
        </w:rPr>
        <w:t xml:space="preserve"> and deployed in a task</w:t>
      </w:r>
      <w:r w:rsidR="00BA66BF" w:rsidRPr="007E66CB">
        <w:rPr>
          <w:rFonts w:cs="Times New Roman"/>
          <w:szCs w:val="24"/>
        </w:rPr>
        <w:t>, they remain empirically untested and</w:t>
      </w:r>
      <w:r w:rsidR="00CA7CBD" w:rsidRPr="007E66CB">
        <w:rPr>
          <w:rFonts w:cs="Times New Roman"/>
          <w:szCs w:val="24"/>
        </w:rPr>
        <w:t>, further,</w:t>
      </w:r>
      <w:r w:rsidR="00BA66BF" w:rsidRPr="007E66CB">
        <w:rPr>
          <w:rFonts w:cs="Times New Roman"/>
          <w:szCs w:val="24"/>
        </w:rPr>
        <w:t xml:space="preserve"> the question as to whether such conversion is even possible remains.</w:t>
      </w:r>
    </w:p>
    <w:p w14:paraId="57916073" w14:textId="77777777" w:rsidR="00305F80" w:rsidRPr="007E66CB" w:rsidRDefault="00A65560" w:rsidP="00305F80">
      <w:pPr>
        <w:spacing w:line="480" w:lineRule="auto"/>
        <w:ind w:firstLine="720"/>
        <w:rPr>
          <w:rFonts w:cs="Times New Roman"/>
          <w:szCs w:val="24"/>
        </w:rPr>
      </w:pPr>
      <w:r w:rsidRPr="007E66CB">
        <w:rPr>
          <w:rFonts w:cs="Times New Roman"/>
          <w:szCs w:val="24"/>
        </w:rPr>
        <w:t>In opposition to the information abstract representation schemes often employed by cognitive memory models</w:t>
      </w:r>
      <w:r w:rsidR="00612498" w:rsidRPr="007E66CB">
        <w:rPr>
          <w:rFonts w:cs="Times New Roman"/>
          <w:szCs w:val="24"/>
        </w:rPr>
        <w:t xml:space="preserve">, </w:t>
      </w:r>
      <w:r w:rsidRPr="007E66CB">
        <w:rPr>
          <w:rFonts w:cs="Times New Roman"/>
          <w:szCs w:val="24"/>
        </w:rPr>
        <w:t xml:space="preserve">computational </w:t>
      </w:r>
      <w:r w:rsidR="00612498" w:rsidRPr="007E66CB">
        <w:rPr>
          <w:rFonts w:cs="Times New Roman"/>
          <w:szCs w:val="24"/>
        </w:rPr>
        <w:t xml:space="preserve">semantic models have been touted for the </w:t>
      </w:r>
      <w:r w:rsidR="00612498" w:rsidRPr="007E66CB">
        <w:rPr>
          <w:rFonts w:cs="Times New Roman"/>
          <w:szCs w:val="24"/>
        </w:rPr>
        <w:lastRenderedPageBreak/>
        <w:t>ability to reduce complex</w:t>
      </w:r>
      <w:r w:rsidR="00BA66BF" w:rsidRPr="007E66CB">
        <w:rPr>
          <w:rFonts w:cs="Times New Roman"/>
          <w:szCs w:val="24"/>
        </w:rPr>
        <w:t>,</w:t>
      </w:r>
      <w:r w:rsidR="00612498" w:rsidRPr="007E66CB">
        <w:rPr>
          <w:rFonts w:cs="Times New Roman"/>
          <w:szCs w:val="24"/>
        </w:rPr>
        <w:t xml:space="preserve"> multidimensional semantic spaces</w:t>
      </w:r>
      <w:r w:rsidR="00BA66BF" w:rsidRPr="007E66CB">
        <w:rPr>
          <w:rFonts w:cs="Times New Roman"/>
          <w:szCs w:val="24"/>
        </w:rPr>
        <w:t xml:space="preserve"> of real-world phenomena</w:t>
      </w:r>
      <w:r w:rsidR="00612498" w:rsidRPr="007E66CB">
        <w:rPr>
          <w:rFonts w:cs="Times New Roman"/>
          <w:szCs w:val="24"/>
        </w:rPr>
        <w:t xml:space="preserve"> into representations </w:t>
      </w:r>
      <w:r w:rsidRPr="007E66CB">
        <w:rPr>
          <w:rFonts w:cs="Times New Roman"/>
          <w:szCs w:val="24"/>
        </w:rPr>
        <w:t xml:space="preserve">manageable </w:t>
      </w:r>
      <w:r w:rsidR="00612498" w:rsidRPr="007E66CB">
        <w:rPr>
          <w:rFonts w:cs="Times New Roman"/>
          <w:szCs w:val="24"/>
        </w:rPr>
        <w:t>for various computational and analytical processes</w:t>
      </w:r>
      <w:r w:rsidR="00D41F0A" w:rsidRPr="007E66CB">
        <w:rPr>
          <w:rFonts w:cs="Times New Roman"/>
          <w:szCs w:val="24"/>
        </w:rPr>
        <w:t xml:space="preserve"> (</w:t>
      </w:r>
      <w:r w:rsidR="009F133B" w:rsidRPr="007E66CB">
        <w:rPr>
          <w:rFonts w:cs="Times New Roman"/>
          <w:szCs w:val="24"/>
        </w:rPr>
        <w:t>Landauer &amp; Dumais, 1997</w:t>
      </w:r>
      <w:r w:rsidR="00D41F0A" w:rsidRPr="007E66CB">
        <w:rPr>
          <w:rFonts w:cs="Times New Roman"/>
          <w:szCs w:val="24"/>
        </w:rPr>
        <w:t>)</w:t>
      </w:r>
      <w:r w:rsidR="00612498" w:rsidRPr="007E66CB">
        <w:rPr>
          <w:rFonts w:cs="Times New Roman"/>
          <w:szCs w:val="24"/>
        </w:rPr>
        <w:t>.</w:t>
      </w:r>
      <w:r w:rsidR="00BA66BF" w:rsidRPr="007E66CB">
        <w:rPr>
          <w:rFonts w:cs="Times New Roman"/>
          <w:szCs w:val="24"/>
        </w:rPr>
        <w:t xml:space="preserve"> </w:t>
      </w:r>
      <w:r w:rsidR="00EC7548" w:rsidRPr="007E66CB">
        <w:rPr>
          <w:rFonts w:cs="Times New Roman"/>
          <w:szCs w:val="24"/>
        </w:rPr>
        <w:t>It has even been proposed that the human memory system operates on a similar process of abstracting meaningful information networks</w:t>
      </w:r>
      <w:r w:rsidR="00983663" w:rsidRPr="007E66CB">
        <w:rPr>
          <w:rFonts w:cs="Times New Roman"/>
          <w:szCs w:val="24"/>
        </w:rPr>
        <w:t>,</w:t>
      </w:r>
      <w:r w:rsidR="00EC7548" w:rsidRPr="007E66CB">
        <w:rPr>
          <w:rFonts w:cs="Times New Roman"/>
          <w:szCs w:val="24"/>
        </w:rPr>
        <w:t xml:space="preserve"> </w:t>
      </w:r>
      <w:r w:rsidR="009F133B" w:rsidRPr="007E66CB">
        <w:rPr>
          <w:rFonts w:cs="Times New Roman"/>
          <w:szCs w:val="24"/>
        </w:rPr>
        <w:t xml:space="preserve">though not necessarily explicitly </w:t>
      </w:r>
      <w:r w:rsidR="00EC7548" w:rsidRPr="007E66CB">
        <w:rPr>
          <w:rFonts w:cs="Times New Roman"/>
          <w:szCs w:val="24"/>
        </w:rPr>
        <w:t>based on frequency of semantic associations</w:t>
      </w:r>
      <w:r w:rsidR="00D41F0A" w:rsidRPr="007E66CB">
        <w:rPr>
          <w:rFonts w:cs="Times New Roman"/>
          <w:szCs w:val="24"/>
        </w:rPr>
        <w:t xml:space="preserve"> (</w:t>
      </w:r>
      <w:r w:rsidR="009F133B" w:rsidRPr="007E66CB">
        <w:rPr>
          <w:rFonts w:cs="Times New Roman"/>
          <w:szCs w:val="24"/>
        </w:rPr>
        <w:t>Landauer &amp; Dumais, 1997</w:t>
      </w:r>
      <w:r w:rsidR="00D41F0A" w:rsidRPr="007E66CB">
        <w:rPr>
          <w:rFonts w:cs="Times New Roman"/>
          <w:szCs w:val="24"/>
        </w:rPr>
        <w:t>)</w:t>
      </w:r>
      <w:r w:rsidR="00EC7548" w:rsidRPr="007E66CB">
        <w:rPr>
          <w:rFonts w:cs="Times New Roman"/>
          <w:szCs w:val="24"/>
        </w:rPr>
        <w:t xml:space="preserve">. In theory, then, semantic models lend themselves to </w:t>
      </w:r>
      <w:r w:rsidRPr="007E66CB">
        <w:rPr>
          <w:rFonts w:cs="Times New Roman"/>
          <w:szCs w:val="24"/>
        </w:rPr>
        <w:t xml:space="preserve">deployment within </w:t>
      </w:r>
      <w:r w:rsidR="00EC7548" w:rsidRPr="007E66CB">
        <w:rPr>
          <w:rFonts w:cs="Times New Roman"/>
          <w:szCs w:val="24"/>
        </w:rPr>
        <w:t xml:space="preserve">cognitive models purported to explain human memory processes. However, modelers concerned with computational semantics are </w:t>
      </w:r>
      <w:r w:rsidRPr="007E66CB">
        <w:rPr>
          <w:rFonts w:cs="Times New Roman"/>
          <w:szCs w:val="24"/>
        </w:rPr>
        <w:t>not often</w:t>
      </w:r>
      <w:r w:rsidR="00EC7548" w:rsidRPr="007E66CB">
        <w:rPr>
          <w:rFonts w:cs="Times New Roman"/>
          <w:szCs w:val="24"/>
        </w:rPr>
        <w:t xml:space="preserve"> interested </w:t>
      </w:r>
      <w:r w:rsidRPr="007E66CB">
        <w:rPr>
          <w:rFonts w:cs="Times New Roman"/>
          <w:szCs w:val="24"/>
        </w:rPr>
        <w:t>in explicitly tying them to</w:t>
      </w:r>
      <w:r w:rsidR="00EC7548" w:rsidRPr="007E66CB">
        <w:rPr>
          <w:rFonts w:cs="Times New Roman"/>
          <w:szCs w:val="24"/>
        </w:rPr>
        <w:t xml:space="preserve"> feasible memory models</w:t>
      </w:r>
      <w:r w:rsidRPr="007E66CB">
        <w:rPr>
          <w:rFonts w:cs="Times New Roman"/>
          <w:szCs w:val="24"/>
        </w:rPr>
        <w:t xml:space="preserve"> or the applications thereof</w:t>
      </w:r>
      <w:r w:rsidR="00EC7548" w:rsidRPr="007E66CB">
        <w:rPr>
          <w:rFonts w:cs="Times New Roman"/>
          <w:szCs w:val="24"/>
        </w:rPr>
        <w:t xml:space="preserve">. </w:t>
      </w:r>
      <w:r w:rsidRPr="007E66CB">
        <w:rPr>
          <w:rFonts w:cs="Times New Roman"/>
          <w:szCs w:val="24"/>
        </w:rPr>
        <w:t>Thus</w:t>
      </w:r>
      <w:r w:rsidR="00EC7548" w:rsidRPr="007E66CB">
        <w:rPr>
          <w:rFonts w:cs="Times New Roman"/>
          <w:szCs w:val="24"/>
        </w:rPr>
        <w:t xml:space="preserve">, in one hand we have memory models which do not </w:t>
      </w:r>
      <w:r w:rsidR="00983663" w:rsidRPr="007E66CB">
        <w:rPr>
          <w:rFonts w:cs="Times New Roman"/>
          <w:szCs w:val="24"/>
        </w:rPr>
        <w:t xml:space="preserve">necessarily </w:t>
      </w:r>
      <w:r w:rsidR="00EC7548" w:rsidRPr="007E66CB">
        <w:rPr>
          <w:rFonts w:cs="Times New Roman"/>
          <w:szCs w:val="24"/>
        </w:rPr>
        <w:t xml:space="preserve">concern themselves with how </w:t>
      </w:r>
      <w:r w:rsidR="00983663" w:rsidRPr="007E66CB">
        <w:rPr>
          <w:rFonts w:cs="Times New Roman"/>
          <w:szCs w:val="24"/>
        </w:rPr>
        <w:t xml:space="preserve">their chosen representational systems reflect </w:t>
      </w:r>
      <w:r w:rsidR="00EC7548" w:rsidRPr="007E66CB">
        <w:rPr>
          <w:rFonts w:cs="Times New Roman"/>
          <w:szCs w:val="24"/>
        </w:rPr>
        <w:t xml:space="preserve">real-world </w:t>
      </w:r>
      <w:r w:rsidRPr="007E66CB">
        <w:rPr>
          <w:rFonts w:cs="Times New Roman"/>
          <w:szCs w:val="24"/>
        </w:rPr>
        <w:t>information</w:t>
      </w:r>
      <w:r w:rsidR="00EC7548" w:rsidRPr="007E66CB">
        <w:rPr>
          <w:rFonts w:cs="Times New Roman"/>
          <w:szCs w:val="24"/>
        </w:rPr>
        <w:t xml:space="preserve">, and in the other we have semantic representation systems that are generally not concerned with their </w:t>
      </w:r>
      <w:r w:rsidR="00D41F0A" w:rsidRPr="007E66CB">
        <w:rPr>
          <w:rFonts w:cs="Times New Roman"/>
          <w:szCs w:val="24"/>
        </w:rPr>
        <w:t>assimilation into models of cognitive processes</w:t>
      </w:r>
      <w:r w:rsidR="00EC7548" w:rsidRPr="007E66CB">
        <w:rPr>
          <w:rFonts w:cs="Times New Roman"/>
          <w:szCs w:val="24"/>
        </w:rPr>
        <w:t>.</w:t>
      </w:r>
      <w:r w:rsidR="00D41F0A" w:rsidRPr="007E66CB">
        <w:rPr>
          <w:rFonts w:cs="Times New Roman"/>
          <w:szCs w:val="24"/>
        </w:rPr>
        <w:t xml:space="preserve"> </w:t>
      </w:r>
      <w:r w:rsidRPr="007E66CB">
        <w:rPr>
          <w:rFonts w:cs="Times New Roman"/>
          <w:szCs w:val="24"/>
        </w:rPr>
        <w:t xml:space="preserve">Additionally, even given the integration of semantic and cognitive psychological models within a memory-theoretic framework, little has been done in the way of demonstrating how they might contribute to decision-making processes in an applied setting. </w:t>
      </w:r>
    </w:p>
    <w:p w14:paraId="7DBAB030" w14:textId="0CC37E61" w:rsidR="009214CA" w:rsidRPr="007E66CB" w:rsidRDefault="00D41F0A" w:rsidP="00ED6393">
      <w:pPr>
        <w:spacing w:line="480" w:lineRule="auto"/>
        <w:ind w:firstLine="720"/>
        <w:rPr>
          <w:rFonts w:cs="Times New Roman"/>
          <w:szCs w:val="24"/>
        </w:rPr>
      </w:pPr>
      <w:r w:rsidRPr="007E66CB">
        <w:rPr>
          <w:rFonts w:cs="Times New Roman"/>
          <w:szCs w:val="24"/>
        </w:rPr>
        <w:t xml:space="preserve">The workable integration of these </w:t>
      </w:r>
      <w:r w:rsidR="00A65560" w:rsidRPr="007E66CB">
        <w:rPr>
          <w:rFonts w:cs="Times New Roman"/>
          <w:szCs w:val="24"/>
        </w:rPr>
        <w:t>ideas</w:t>
      </w:r>
      <w:r w:rsidRPr="007E66CB">
        <w:rPr>
          <w:rFonts w:cs="Times New Roman"/>
          <w:szCs w:val="24"/>
        </w:rPr>
        <w:t xml:space="preserve"> in a </w:t>
      </w:r>
      <w:r w:rsidR="00481FB0" w:rsidRPr="007E66CB">
        <w:rPr>
          <w:rFonts w:cs="Times New Roman"/>
          <w:szCs w:val="24"/>
        </w:rPr>
        <w:t>functional, “real-world”</w:t>
      </w:r>
      <w:r w:rsidRPr="007E66CB">
        <w:rPr>
          <w:rFonts w:cs="Times New Roman"/>
          <w:szCs w:val="24"/>
        </w:rPr>
        <w:t xml:space="preserve"> application </w:t>
      </w:r>
      <w:r w:rsidR="00305F80" w:rsidRPr="007E66CB">
        <w:rPr>
          <w:rFonts w:cs="Times New Roman"/>
          <w:szCs w:val="24"/>
        </w:rPr>
        <w:t>is</w:t>
      </w:r>
      <w:r w:rsidR="000E0628" w:rsidRPr="007E66CB">
        <w:rPr>
          <w:rFonts w:cs="Times New Roman"/>
          <w:szCs w:val="24"/>
        </w:rPr>
        <w:t xml:space="preserve"> the</w:t>
      </w:r>
      <w:r w:rsidRPr="007E66CB">
        <w:rPr>
          <w:rFonts w:cs="Times New Roman"/>
          <w:szCs w:val="24"/>
        </w:rPr>
        <w:t xml:space="preserve"> subject of this dissertation.</w:t>
      </w:r>
      <w:r w:rsidR="006D7B18" w:rsidRPr="007E66CB">
        <w:rPr>
          <w:rFonts w:cs="Times New Roman"/>
          <w:szCs w:val="24"/>
        </w:rPr>
        <w:t xml:space="preserve"> After a brief overview of the models involved and their underlying mechanics, </w:t>
      </w:r>
      <w:r w:rsidR="00E15D66" w:rsidRPr="007E66CB">
        <w:rPr>
          <w:rFonts w:cs="Times New Roman"/>
          <w:szCs w:val="24"/>
        </w:rPr>
        <w:t xml:space="preserve">I explicate </w:t>
      </w:r>
      <w:r w:rsidR="006D7B18" w:rsidRPr="007E66CB">
        <w:rPr>
          <w:rFonts w:cs="Times New Roman"/>
          <w:szCs w:val="24"/>
        </w:rPr>
        <w:t>the rationale and</w:t>
      </w:r>
      <w:r w:rsidR="00E15D66" w:rsidRPr="007E66CB">
        <w:rPr>
          <w:rFonts w:cs="Times New Roman"/>
          <w:szCs w:val="24"/>
        </w:rPr>
        <w:t xml:space="preserve"> method</w:t>
      </w:r>
      <w:r w:rsidR="000E0628" w:rsidRPr="007E66CB">
        <w:rPr>
          <w:rFonts w:cs="Times New Roman"/>
          <w:szCs w:val="24"/>
        </w:rPr>
        <w:t xml:space="preserve"> for directly translating a </w:t>
      </w:r>
      <w:r w:rsidR="00983663" w:rsidRPr="007E66CB">
        <w:rPr>
          <w:rFonts w:cs="Times New Roman"/>
          <w:szCs w:val="24"/>
        </w:rPr>
        <w:t xml:space="preserve">domain which has been semantically decomposed using semantic analysis techniques </w:t>
      </w:r>
      <w:r w:rsidR="000E0628" w:rsidRPr="007E66CB">
        <w:rPr>
          <w:rFonts w:cs="Times New Roman"/>
          <w:szCs w:val="24"/>
        </w:rPr>
        <w:t>into a</w:t>
      </w:r>
      <w:r w:rsidR="00983663" w:rsidRPr="007E66CB">
        <w:rPr>
          <w:rFonts w:cs="Times New Roman"/>
          <w:szCs w:val="24"/>
        </w:rPr>
        <w:t xml:space="preserve"> feasible</w:t>
      </w:r>
      <w:r w:rsidR="000E0628" w:rsidRPr="007E66CB">
        <w:rPr>
          <w:rFonts w:cs="Times New Roman"/>
          <w:szCs w:val="24"/>
        </w:rPr>
        <w:t xml:space="preserve"> memory </w:t>
      </w:r>
      <w:r w:rsidR="00AA5131" w:rsidRPr="007E66CB">
        <w:rPr>
          <w:rFonts w:cs="Times New Roman"/>
          <w:szCs w:val="24"/>
        </w:rPr>
        <w:t>representation</w:t>
      </w:r>
      <w:r w:rsidR="000E0628" w:rsidRPr="007E66CB">
        <w:rPr>
          <w:rFonts w:cs="Times New Roman"/>
          <w:szCs w:val="24"/>
        </w:rPr>
        <w:t xml:space="preserve"> </w:t>
      </w:r>
      <w:r w:rsidR="00305F80" w:rsidRPr="007E66CB">
        <w:rPr>
          <w:rFonts w:cs="Times New Roman"/>
          <w:szCs w:val="24"/>
        </w:rPr>
        <w:t>operationally governed</w:t>
      </w:r>
      <w:r w:rsidR="000E0628" w:rsidRPr="007E66CB">
        <w:rPr>
          <w:rFonts w:cs="Times New Roman"/>
          <w:szCs w:val="24"/>
        </w:rPr>
        <w:t xml:space="preserve"> by the HyGene (</w:t>
      </w:r>
      <w:r w:rsidR="000E0628" w:rsidRPr="007E66CB">
        <w:rPr>
          <w:rFonts w:cs="Times New Roman"/>
          <w:b/>
          <w:szCs w:val="24"/>
        </w:rPr>
        <w:t>Hy</w:t>
      </w:r>
      <w:r w:rsidR="000E0628" w:rsidRPr="007E66CB">
        <w:rPr>
          <w:rFonts w:cs="Times New Roman"/>
          <w:szCs w:val="24"/>
        </w:rPr>
        <w:t xml:space="preserve">pothesis </w:t>
      </w:r>
      <w:r w:rsidR="000E0628" w:rsidRPr="007E66CB">
        <w:rPr>
          <w:rFonts w:cs="Times New Roman"/>
          <w:b/>
          <w:szCs w:val="24"/>
        </w:rPr>
        <w:t>Gene</w:t>
      </w:r>
      <w:r w:rsidR="00E615B7" w:rsidRPr="007E66CB">
        <w:rPr>
          <w:rFonts w:cs="Times New Roman"/>
          <w:szCs w:val="24"/>
        </w:rPr>
        <w:t>ration</w:t>
      </w:r>
      <w:r w:rsidR="00F607F6" w:rsidRPr="007E66CB">
        <w:rPr>
          <w:rFonts w:cs="Times New Roman"/>
          <w:szCs w:val="24"/>
        </w:rPr>
        <w:t>—</w:t>
      </w:r>
      <w:r w:rsidR="00E615B7" w:rsidRPr="007E66CB">
        <w:rPr>
          <w:rFonts w:cs="Times New Roman"/>
          <w:szCs w:val="24"/>
        </w:rPr>
        <w:t>Dougherty, Thomas, &amp; Lange, 2010; Thomas, Dougherty, Harbison, &amp; Sprenger, 2008</w:t>
      </w:r>
      <w:r w:rsidR="00983663" w:rsidRPr="007E66CB">
        <w:rPr>
          <w:rFonts w:cs="Times New Roman"/>
          <w:szCs w:val="24"/>
        </w:rPr>
        <w:t>)</w:t>
      </w:r>
      <w:r w:rsidR="000E0628" w:rsidRPr="007E66CB">
        <w:rPr>
          <w:rFonts w:cs="Times New Roman"/>
          <w:szCs w:val="24"/>
        </w:rPr>
        <w:t xml:space="preserve"> cognitive model</w:t>
      </w:r>
      <w:r w:rsidR="00305F80" w:rsidRPr="007E66CB">
        <w:rPr>
          <w:rFonts w:cs="Times New Roman"/>
          <w:szCs w:val="24"/>
        </w:rPr>
        <w:t xml:space="preserve">. </w:t>
      </w:r>
      <w:r w:rsidR="00466262" w:rsidRPr="007E66CB">
        <w:rPr>
          <w:rFonts w:cs="Times New Roman"/>
          <w:szCs w:val="24"/>
        </w:rPr>
        <w:t>I introduce</w:t>
      </w:r>
      <w:r w:rsidR="00C817A8">
        <w:rPr>
          <w:rFonts w:cs="Times New Roman"/>
          <w:szCs w:val="24"/>
        </w:rPr>
        <w:t xml:space="preserve"> the</w:t>
      </w:r>
      <w:r w:rsidR="00466262" w:rsidRPr="007E66CB">
        <w:rPr>
          <w:rFonts w:cs="Times New Roman"/>
          <w:szCs w:val="24"/>
        </w:rPr>
        <w:t xml:space="preserve"> </w:t>
      </w:r>
      <w:r w:rsidR="00C817A8">
        <w:rPr>
          <w:rFonts w:cs="Times New Roman"/>
          <w:szCs w:val="24"/>
        </w:rPr>
        <w:t xml:space="preserve">HiMean model, named </w:t>
      </w:r>
      <w:r w:rsidR="00C817A8">
        <w:rPr>
          <w:rFonts w:cs="Times New Roman"/>
          <w:szCs w:val="24"/>
        </w:rPr>
        <w:lastRenderedPageBreak/>
        <w:t xml:space="preserve">for both the fact that it investigates </w:t>
      </w:r>
      <w:r w:rsidR="00AE44BE">
        <w:rPr>
          <w:rFonts w:cs="Times New Roman"/>
          <w:b/>
          <w:szCs w:val="24"/>
        </w:rPr>
        <w:t>Hi</w:t>
      </w:r>
      <w:r w:rsidR="00C817A8">
        <w:rPr>
          <w:rFonts w:cs="Times New Roman"/>
          <w:szCs w:val="24"/>
        </w:rPr>
        <w:t xml:space="preserve">gher order, latent relationships as well as operates on the semantic </w:t>
      </w:r>
      <w:r w:rsidR="00C817A8" w:rsidRPr="00C817A8">
        <w:rPr>
          <w:rFonts w:cs="Times New Roman"/>
          <w:b/>
          <w:szCs w:val="24"/>
        </w:rPr>
        <w:t>Mean</w:t>
      </w:r>
      <w:r w:rsidR="00C817A8">
        <w:rPr>
          <w:rFonts w:cs="Times New Roman"/>
          <w:szCs w:val="24"/>
        </w:rPr>
        <w:t>ing of associated concepts. T</w:t>
      </w:r>
      <w:r w:rsidR="00466262" w:rsidRPr="007E66CB">
        <w:rPr>
          <w:rFonts w:cs="Times New Roman"/>
          <w:szCs w:val="24"/>
        </w:rPr>
        <w:t xml:space="preserve">his amalgamated </w:t>
      </w:r>
      <w:r w:rsidR="00C817A8">
        <w:rPr>
          <w:rFonts w:cs="Times New Roman"/>
          <w:szCs w:val="24"/>
        </w:rPr>
        <w:t>HiMean</w:t>
      </w:r>
      <w:r w:rsidR="00466262" w:rsidRPr="007E66CB">
        <w:rPr>
          <w:rFonts w:cs="Times New Roman"/>
          <w:szCs w:val="24"/>
        </w:rPr>
        <w:t xml:space="preserve"> model</w:t>
      </w:r>
      <w:r w:rsidR="00983663" w:rsidRPr="007E66CB">
        <w:rPr>
          <w:rFonts w:cs="Times New Roman"/>
          <w:szCs w:val="24"/>
        </w:rPr>
        <w:t xml:space="preserve"> </w:t>
      </w:r>
      <w:r w:rsidR="00C817A8">
        <w:rPr>
          <w:rFonts w:cs="Times New Roman"/>
          <w:szCs w:val="24"/>
        </w:rPr>
        <w:t xml:space="preserve">is investigated </w:t>
      </w:r>
      <w:r w:rsidR="00466262" w:rsidRPr="007E66CB">
        <w:rPr>
          <w:rFonts w:cs="Times New Roman"/>
          <w:szCs w:val="24"/>
        </w:rPr>
        <w:t xml:space="preserve">by deploying it </w:t>
      </w:r>
      <w:r w:rsidR="00305F80" w:rsidRPr="007E66CB">
        <w:rPr>
          <w:rFonts w:cs="Times New Roman"/>
          <w:szCs w:val="24"/>
        </w:rPr>
        <w:t>during</w:t>
      </w:r>
      <w:r w:rsidR="00983663" w:rsidRPr="007E66CB">
        <w:rPr>
          <w:rFonts w:cs="Times New Roman"/>
          <w:szCs w:val="24"/>
        </w:rPr>
        <w:t xml:space="preserve"> </w:t>
      </w:r>
      <w:r w:rsidR="00481FB0" w:rsidRPr="007E66CB">
        <w:rPr>
          <w:rFonts w:cs="Times New Roman"/>
          <w:szCs w:val="24"/>
        </w:rPr>
        <w:t>a</w:t>
      </w:r>
      <w:r w:rsidR="00983663" w:rsidRPr="007E66CB">
        <w:rPr>
          <w:rFonts w:cs="Times New Roman"/>
          <w:szCs w:val="24"/>
        </w:rPr>
        <w:t xml:space="preserve"> diagnostic decision-making task</w:t>
      </w:r>
      <w:r w:rsidR="00481FB0" w:rsidRPr="007E66CB">
        <w:rPr>
          <w:rFonts w:cs="Times New Roman"/>
          <w:szCs w:val="24"/>
        </w:rPr>
        <w:t xml:space="preserve"> </w:t>
      </w:r>
      <w:r w:rsidR="00466262" w:rsidRPr="007E66CB">
        <w:rPr>
          <w:rFonts w:cs="Times New Roman"/>
          <w:szCs w:val="24"/>
        </w:rPr>
        <w:t>operating over a</w:t>
      </w:r>
      <w:r w:rsidR="00481FB0" w:rsidRPr="007E66CB">
        <w:rPr>
          <w:rFonts w:cs="Times New Roman"/>
          <w:szCs w:val="24"/>
        </w:rPr>
        <w:t xml:space="preserve"> </w:t>
      </w:r>
      <w:r w:rsidR="00466262" w:rsidRPr="007E66CB">
        <w:rPr>
          <w:rFonts w:cs="Times New Roman"/>
          <w:szCs w:val="24"/>
        </w:rPr>
        <w:t>realistic</w:t>
      </w:r>
      <w:r w:rsidR="00481FB0" w:rsidRPr="007E66CB">
        <w:rPr>
          <w:rFonts w:cs="Times New Roman"/>
          <w:szCs w:val="24"/>
        </w:rPr>
        <w:t xml:space="preserve"> information ecosystem</w:t>
      </w:r>
      <w:r w:rsidR="000E0628" w:rsidRPr="007E66CB">
        <w:rPr>
          <w:rFonts w:cs="Times New Roman"/>
          <w:szCs w:val="24"/>
        </w:rPr>
        <w:t>.</w:t>
      </w:r>
      <w:r w:rsidR="00466262" w:rsidRPr="007E66CB">
        <w:rPr>
          <w:rFonts w:cs="Times New Roman"/>
          <w:szCs w:val="24"/>
        </w:rPr>
        <w:t xml:space="preserve"> The performance of this model as it compares to </w:t>
      </w:r>
      <w:r w:rsidR="004F067D" w:rsidRPr="007E66CB">
        <w:rPr>
          <w:rFonts w:cs="Times New Roman"/>
          <w:szCs w:val="24"/>
        </w:rPr>
        <w:t xml:space="preserve">a “decision model” based on </w:t>
      </w:r>
      <w:r w:rsidR="00466262" w:rsidRPr="007E66CB">
        <w:rPr>
          <w:rFonts w:cs="Times New Roman"/>
          <w:szCs w:val="24"/>
        </w:rPr>
        <w:t xml:space="preserve">traditional </w:t>
      </w:r>
      <w:r w:rsidR="00AE44BE">
        <w:rPr>
          <w:rFonts w:cs="Times New Roman"/>
          <w:szCs w:val="24"/>
        </w:rPr>
        <w:t>Latent Semantic Analysis (</w:t>
      </w:r>
      <w:r w:rsidR="00466262" w:rsidRPr="007E66CB">
        <w:rPr>
          <w:rFonts w:cs="Times New Roman"/>
          <w:szCs w:val="24"/>
        </w:rPr>
        <w:t>LSA</w:t>
      </w:r>
      <w:r w:rsidR="00AE44BE">
        <w:rPr>
          <w:rFonts w:cs="Times New Roman"/>
          <w:szCs w:val="24"/>
        </w:rPr>
        <w:t>)</w:t>
      </w:r>
      <w:r w:rsidR="00466262" w:rsidRPr="007E66CB">
        <w:rPr>
          <w:rFonts w:cs="Times New Roman"/>
          <w:szCs w:val="24"/>
        </w:rPr>
        <w:t xml:space="preserve"> is discussed along with the effects of various model manipulations and </w:t>
      </w:r>
      <w:r w:rsidR="00085B6D" w:rsidRPr="007E66CB">
        <w:rPr>
          <w:rFonts w:cs="Times New Roman"/>
          <w:szCs w:val="24"/>
        </w:rPr>
        <w:t xml:space="preserve">concomitant </w:t>
      </w:r>
      <w:r w:rsidR="00466262" w:rsidRPr="007E66CB">
        <w:rPr>
          <w:rFonts w:cs="Times New Roman"/>
          <w:szCs w:val="24"/>
        </w:rPr>
        <w:t>implementation considerations.</w:t>
      </w:r>
    </w:p>
    <w:p w14:paraId="3CE3009C" w14:textId="6B9B388F" w:rsidR="00210BF3" w:rsidRPr="00210BF3" w:rsidRDefault="001E7F91" w:rsidP="00210BF3">
      <w:pPr>
        <w:pStyle w:val="Heading2"/>
        <w:spacing w:line="480" w:lineRule="auto"/>
      </w:pPr>
      <w:bookmarkStart w:id="10" w:name="_Toc394506451"/>
      <w:r w:rsidRPr="007E66CB">
        <w:t>HyGene</w:t>
      </w:r>
      <w:r w:rsidR="00BD425D" w:rsidRPr="007E66CB">
        <w:t xml:space="preserve"> Overview</w:t>
      </w:r>
      <w:bookmarkEnd w:id="10"/>
    </w:p>
    <w:p w14:paraId="11013D77" w14:textId="3CA8F78F" w:rsidR="001E7F91" w:rsidRPr="007E66CB" w:rsidRDefault="001E7F91" w:rsidP="00210BF3">
      <w:pPr>
        <w:spacing w:line="480" w:lineRule="auto"/>
        <w:ind w:firstLine="720"/>
        <w:rPr>
          <w:rFonts w:cs="Times New Roman"/>
          <w:szCs w:val="24"/>
        </w:rPr>
      </w:pPr>
      <w:r w:rsidRPr="007E66CB">
        <w:rPr>
          <w:rFonts w:cs="Times New Roman"/>
          <w:szCs w:val="24"/>
        </w:rPr>
        <w:t xml:space="preserve">HyGene is a </w:t>
      </w:r>
      <w:r w:rsidR="006F1515" w:rsidRPr="007E66CB">
        <w:rPr>
          <w:rFonts w:cs="Times New Roman"/>
          <w:szCs w:val="24"/>
        </w:rPr>
        <w:t xml:space="preserve">cognitive </w:t>
      </w:r>
      <w:r w:rsidRPr="007E66CB">
        <w:rPr>
          <w:rFonts w:cs="Times New Roman"/>
          <w:szCs w:val="24"/>
        </w:rPr>
        <w:t>process model that explains the dynamics of memory</w:t>
      </w:r>
      <w:r w:rsidR="006F1515" w:rsidRPr="007E66CB">
        <w:rPr>
          <w:rFonts w:cs="Times New Roman"/>
          <w:szCs w:val="24"/>
        </w:rPr>
        <w:t xml:space="preserve"> activation,</w:t>
      </w:r>
      <w:r w:rsidRPr="007E66CB">
        <w:rPr>
          <w:rFonts w:cs="Times New Roman"/>
          <w:szCs w:val="24"/>
        </w:rPr>
        <w:t xml:space="preserve"> </w:t>
      </w:r>
      <w:r w:rsidR="006F1515" w:rsidRPr="007E66CB">
        <w:rPr>
          <w:rFonts w:cs="Times New Roman"/>
          <w:szCs w:val="24"/>
        </w:rPr>
        <w:t xml:space="preserve">memory </w:t>
      </w:r>
      <w:r w:rsidRPr="007E66CB">
        <w:rPr>
          <w:rFonts w:cs="Times New Roman"/>
          <w:szCs w:val="24"/>
        </w:rPr>
        <w:t>r</w:t>
      </w:r>
      <w:r w:rsidR="006F1515" w:rsidRPr="007E66CB">
        <w:rPr>
          <w:rFonts w:cs="Times New Roman"/>
          <w:szCs w:val="24"/>
        </w:rPr>
        <w:t>etrieval, hypothesis generation, and information search and judgment (</w:t>
      </w:r>
      <w:r w:rsidR="00E615B7" w:rsidRPr="007E66CB">
        <w:rPr>
          <w:rFonts w:cs="Times New Roman"/>
          <w:szCs w:val="24"/>
        </w:rPr>
        <w:t>Dougherty et al., 2010; Thomas et al., 2008</w:t>
      </w:r>
      <w:r w:rsidR="006F1515" w:rsidRPr="007E66CB">
        <w:rPr>
          <w:rFonts w:cs="Times New Roman"/>
          <w:szCs w:val="24"/>
        </w:rPr>
        <w:t xml:space="preserve">). Under HyGene, </w:t>
      </w:r>
      <w:r w:rsidRPr="007E66CB">
        <w:rPr>
          <w:rFonts w:cs="Times New Roman"/>
          <w:szCs w:val="24"/>
        </w:rPr>
        <w:t>information in the external or internal (i.e., physical or mental)</w:t>
      </w:r>
      <w:r w:rsidR="006F1515" w:rsidRPr="007E66CB">
        <w:rPr>
          <w:rFonts w:cs="Times New Roman"/>
          <w:szCs w:val="24"/>
        </w:rPr>
        <w:t xml:space="preserve"> environment </w:t>
      </w:r>
      <w:r w:rsidR="00461EDB" w:rsidRPr="007E66CB">
        <w:rPr>
          <w:rFonts w:cs="Times New Roman"/>
          <w:szCs w:val="24"/>
        </w:rPr>
        <w:t xml:space="preserve">serves as a cue to the memory retrieval processes which are then responsible for furnishing the working memory construct with </w:t>
      </w:r>
      <w:r w:rsidR="00B87D0D" w:rsidRPr="007E66CB">
        <w:rPr>
          <w:rFonts w:cs="Times New Roman"/>
          <w:szCs w:val="24"/>
        </w:rPr>
        <w:t>information requisite in</w:t>
      </w:r>
      <w:r w:rsidR="00461EDB" w:rsidRPr="007E66CB">
        <w:rPr>
          <w:rFonts w:cs="Times New Roman"/>
          <w:szCs w:val="24"/>
        </w:rPr>
        <w:t xml:space="preserve"> rendering judgments or furth</w:t>
      </w:r>
      <w:r w:rsidR="00B87D0D" w:rsidRPr="007E66CB">
        <w:rPr>
          <w:rFonts w:cs="Times New Roman"/>
          <w:szCs w:val="24"/>
        </w:rPr>
        <w:t>er testing the environment for additional</w:t>
      </w:r>
      <w:r w:rsidR="00461EDB" w:rsidRPr="007E66CB">
        <w:rPr>
          <w:rFonts w:cs="Times New Roman"/>
          <w:szCs w:val="24"/>
        </w:rPr>
        <w:t xml:space="preserve"> information. </w:t>
      </w:r>
      <w:r w:rsidR="00E74C68">
        <w:rPr>
          <w:rFonts w:cs="Times New Roman"/>
          <w:szCs w:val="24"/>
        </w:rPr>
        <w:fldChar w:fldCharType="begin"/>
      </w:r>
      <w:r w:rsidR="00E74C68">
        <w:rPr>
          <w:rFonts w:cs="Times New Roman"/>
          <w:szCs w:val="24"/>
        </w:rPr>
        <w:instrText xml:space="preserve"> REF _Ref391373370 \h </w:instrText>
      </w:r>
      <w:r w:rsidR="00E74C68">
        <w:rPr>
          <w:rFonts w:cs="Times New Roman"/>
          <w:szCs w:val="24"/>
        </w:rPr>
      </w:r>
      <w:r w:rsidR="00E74C68">
        <w:rPr>
          <w:rFonts w:cs="Times New Roman"/>
          <w:szCs w:val="24"/>
        </w:rPr>
        <w:fldChar w:fldCharType="separate"/>
      </w:r>
      <w:r w:rsidR="00DC4361" w:rsidRPr="007E66CB">
        <w:rPr>
          <w:rFonts w:cs="Times New Roman"/>
        </w:rPr>
        <w:t xml:space="preserve">Figure </w:t>
      </w:r>
      <w:r w:rsidR="00DC4361">
        <w:rPr>
          <w:rFonts w:cs="Times New Roman"/>
          <w:noProof/>
        </w:rPr>
        <w:t>1</w:t>
      </w:r>
      <w:r w:rsidR="00E74C68">
        <w:rPr>
          <w:rFonts w:cs="Times New Roman"/>
          <w:szCs w:val="24"/>
        </w:rPr>
        <w:fldChar w:fldCharType="end"/>
      </w:r>
      <w:r w:rsidR="00E74C68">
        <w:rPr>
          <w:rFonts w:cs="Times New Roman"/>
          <w:szCs w:val="24"/>
        </w:rPr>
        <w:t xml:space="preserve"> </w:t>
      </w:r>
      <w:r w:rsidR="00B76BB4" w:rsidRPr="007E66CB">
        <w:rPr>
          <w:rFonts w:cs="Times New Roman"/>
          <w:szCs w:val="24"/>
        </w:rPr>
        <w:t>serves as a visual illustration of HyGene’s machinery, demonstrated</w:t>
      </w:r>
      <w:r w:rsidR="00461EDB" w:rsidRPr="007E66CB">
        <w:rPr>
          <w:rFonts w:cs="Times New Roman"/>
          <w:szCs w:val="24"/>
        </w:rPr>
        <w:t xml:space="preserve"> as a series of iterated steps</w:t>
      </w:r>
      <w:r w:rsidR="00FF24D9" w:rsidRPr="007E66CB">
        <w:rPr>
          <w:rFonts w:cs="Times New Roman"/>
          <w:szCs w:val="24"/>
        </w:rPr>
        <w:t xml:space="preserve"> (though they are not considered to be necessarily serial in execution)</w:t>
      </w:r>
      <w:r w:rsidR="00461EDB" w:rsidRPr="007E66CB">
        <w:rPr>
          <w:rFonts w:cs="Times New Roman"/>
          <w:szCs w:val="24"/>
        </w:rPr>
        <w:t>.</w:t>
      </w:r>
    </w:p>
    <w:p w14:paraId="1247F2BD" w14:textId="38328DE6" w:rsidR="00227ACC" w:rsidRPr="007E66CB" w:rsidRDefault="001E7F91" w:rsidP="00ED6393">
      <w:pPr>
        <w:spacing w:line="480" w:lineRule="auto"/>
        <w:ind w:firstLine="720"/>
        <w:rPr>
          <w:rFonts w:cs="Times New Roman"/>
          <w:szCs w:val="24"/>
        </w:rPr>
      </w:pPr>
      <w:r w:rsidRPr="007E66CB">
        <w:rPr>
          <w:rFonts w:cs="Times New Roman"/>
          <w:szCs w:val="24"/>
        </w:rPr>
        <w:t xml:space="preserve">1.  </w:t>
      </w:r>
      <w:r w:rsidR="00801D28" w:rsidRPr="007E66CB">
        <w:rPr>
          <w:rFonts w:cs="Times New Roman"/>
          <w:szCs w:val="24"/>
        </w:rPr>
        <w:t>The experience</w:t>
      </w:r>
      <w:r w:rsidRPr="007E66CB">
        <w:rPr>
          <w:rFonts w:cs="Times New Roman"/>
          <w:szCs w:val="24"/>
        </w:rPr>
        <w:t xml:space="preserve"> of some</w:t>
      </w:r>
      <w:r w:rsidR="00801D28" w:rsidRPr="007E66CB">
        <w:rPr>
          <w:rFonts w:cs="Times New Roman"/>
          <w:szCs w:val="24"/>
        </w:rPr>
        <w:t xml:space="preserve"> information (Data observed, or D</w:t>
      </w:r>
      <w:r w:rsidR="00801D28" w:rsidRPr="007E66CB">
        <w:rPr>
          <w:rFonts w:cs="Times New Roman"/>
          <w:szCs w:val="24"/>
          <w:vertAlign w:val="subscript"/>
        </w:rPr>
        <w:t>obs</w:t>
      </w:r>
      <w:r w:rsidR="00801D28" w:rsidRPr="007E66CB">
        <w:rPr>
          <w:rFonts w:cs="Times New Roman"/>
          <w:szCs w:val="24"/>
        </w:rPr>
        <w:t>) in the environment</w:t>
      </w:r>
      <w:r w:rsidRPr="007E66CB">
        <w:rPr>
          <w:rFonts w:cs="Times New Roman"/>
          <w:szCs w:val="24"/>
        </w:rPr>
        <w:t xml:space="preserve"> activates</w:t>
      </w:r>
      <w:r w:rsidR="00801D28" w:rsidRPr="007E66CB">
        <w:rPr>
          <w:rFonts w:cs="Times New Roman"/>
          <w:szCs w:val="24"/>
        </w:rPr>
        <w:t xml:space="preserve"> related traces in </w:t>
      </w:r>
      <w:r w:rsidRPr="007E66CB">
        <w:rPr>
          <w:rFonts w:cs="Times New Roman"/>
          <w:szCs w:val="24"/>
        </w:rPr>
        <w:t xml:space="preserve">episodic memory. </w:t>
      </w:r>
      <w:r w:rsidR="00B87D0D" w:rsidRPr="007E66CB">
        <w:rPr>
          <w:rFonts w:cs="Times New Roman"/>
          <w:szCs w:val="24"/>
        </w:rPr>
        <w:t>Episodic memor</w:t>
      </w:r>
      <w:r w:rsidR="001058CF" w:rsidRPr="007E66CB">
        <w:rPr>
          <w:rFonts w:cs="Times New Roman"/>
          <w:szCs w:val="24"/>
        </w:rPr>
        <w:t xml:space="preserve">y is defined as </w:t>
      </w:r>
      <w:r w:rsidR="00227ACC" w:rsidRPr="007E66CB">
        <w:rPr>
          <w:rFonts w:cs="Times New Roman"/>
          <w:szCs w:val="24"/>
        </w:rPr>
        <w:t xml:space="preserve">the </w:t>
      </w:r>
      <w:r w:rsidR="001058CF" w:rsidRPr="007E66CB">
        <w:rPr>
          <w:rFonts w:cs="Times New Roman"/>
          <w:szCs w:val="24"/>
        </w:rPr>
        <w:t>long-term stor</w:t>
      </w:r>
      <w:r w:rsidR="00227ACC" w:rsidRPr="007E66CB">
        <w:rPr>
          <w:rFonts w:cs="Times New Roman"/>
          <w:szCs w:val="24"/>
        </w:rPr>
        <w:t>age</w:t>
      </w:r>
      <w:r w:rsidR="001058CF" w:rsidRPr="007E66CB">
        <w:rPr>
          <w:rFonts w:cs="Times New Roman"/>
          <w:szCs w:val="24"/>
        </w:rPr>
        <w:t xml:space="preserve"> of an individual’s experiences. The episodic memory in HyGene, as in real</w:t>
      </w:r>
      <w:r w:rsidR="005002A4" w:rsidRPr="007E66CB">
        <w:rPr>
          <w:rFonts w:cs="Times New Roman"/>
          <w:szCs w:val="24"/>
        </w:rPr>
        <w:t xml:space="preserve"> life, contains imperfect traces (records)</w:t>
      </w:r>
      <w:r w:rsidR="001058CF" w:rsidRPr="007E66CB">
        <w:rPr>
          <w:rFonts w:cs="Times New Roman"/>
          <w:szCs w:val="24"/>
        </w:rPr>
        <w:t xml:space="preserve"> </w:t>
      </w:r>
      <w:r w:rsidR="005002A4" w:rsidRPr="007E66CB">
        <w:rPr>
          <w:rFonts w:cs="Times New Roman"/>
          <w:szCs w:val="24"/>
        </w:rPr>
        <w:t>of</w:t>
      </w:r>
      <w:r w:rsidR="001058CF" w:rsidRPr="007E66CB">
        <w:rPr>
          <w:rFonts w:cs="Times New Roman"/>
          <w:szCs w:val="24"/>
        </w:rPr>
        <w:t xml:space="preserve"> those experiences. </w:t>
      </w:r>
      <w:r w:rsidR="00A4103E" w:rsidRPr="007E66CB">
        <w:rPr>
          <w:rFonts w:cs="Times New Roman"/>
          <w:szCs w:val="24"/>
        </w:rPr>
        <w:t xml:space="preserve">That is, individuals may fail to properly encode into memory some features of the observed </w:t>
      </w:r>
      <w:r w:rsidR="00A4103E" w:rsidRPr="007E66CB">
        <w:rPr>
          <w:rFonts w:cs="Times New Roman"/>
          <w:szCs w:val="24"/>
        </w:rPr>
        <w:lastRenderedPageBreak/>
        <w:t xml:space="preserve">event. </w:t>
      </w:r>
      <w:r w:rsidR="001058CF" w:rsidRPr="007E66CB">
        <w:rPr>
          <w:rFonts w:cs="Times New Roman"/>
          <w:szCs w:val="24"/>
        </w:rPr>
        <w:t xml:space="preserve">Importantly for this work, episodic memory is also presumed to contain the base rate information for those traces. That is, there is some implicit encoding of the </w:t>
      </w:r>
      <w:r w:rsidR="005002A4" w:rsidRPr="007E66CB">
        <w:rPr>
          <w:rFonts w:cs="Times New Roman"/>
          <w:szCs w:val="24"/>
        </w:rPr>
        <w:t xml:space="preserve">frequency of </w:t>
      </w:r>
      <w:r w:rsidR="001058CF" w:rsidRPr="007E66CB">
        <w:rPr>
          <w:rFonts w:cs="Times New Roman"/>
          <w:szCs w:val="24"/>
        </w:rPr>
        <w:t xml:space="preserve">co-occurrences between </w:t>
      </w:r>
      <w:r w:rsidR="00D72731" w:rsidRPr="007E66CB">
        <w:rPr>
          <w:rFonts w:cs="Times New Roman"/>
          <w:szCs w:val="24"/>
        </w:rPr>
        <w:t xml:space="preserve">traces </w:t>
      </w:r>
      <w:r w:rsidR="001058CF" w:rsidRPr="007E66CB">
        <w:rPr>
          <w:rFonts w:cs="Times New Roman"/>
          <w:szCs w:val="24"/>
        </w:rPr>
        <w:t xml:space="preserve">in memory and the data in the environment (Gigerenzer, Hoffrage, &amp; Kleinbölting, 1991). This enables the architecture to respond to observed data with those </w:t>
      </w:r>
      <w:r w:rsidR="00D72731" w:rsidRPr="007E66CB">
        <w:rPr>
          <w:rFonts w:cs="Times New Roman"/>
          <w:szCs w:val="24"/>
        </w:rPr>
        <w:t>traces</w:t>
      </w:r>
      <w:r w:rsidR="001058CF" w:rsidRPr="007E66CB">
        <w:rPr>
          <w:rFonts w:cs="Times New Roman"/>
          <w:szCs w:val="24"/>
        </w:rPr>
        <w:t xml:space="preserve"> most frequently </w:t>
      </w:r>
      <w:r w:rsidR="00D72731" w:rsidRPr="007E66CB">
        <w:rPr>
          <w:rFonts w:cs="Times New Roman"/>
          <w:szCs w:val="24"/>
        </w:rPr>
        <w:t>associated with</w:t>
      </w:r>
      <w:r w:rsidR="001058CF" w:rsidRPr="007E66CB">
        <w:rPr>
          <w:rFonts w:cs="Times New Roman"/>
          <w:szCs w:val="24"/>
        </w:rPr>
        <w:t xml:space="preserve"> similar observations in the past. </w:t>
      </w:r>
      <w:r w:rsidR="00227ACC" w:rsidRPr="007E66CB">
        <w:rPr>
          <w:rFonts w:cs="Times New Roman"/>
          <w:szCs w:val="24"/>
        </w:rPr>
        <w:t>Thus, the probability of any</w:t>
      </w:r>
      <w:r w:rsidR="004D0DF4" w:rsidRPr="007E66CB">
        <w:rPr>
          <w:rFonts w:cs="Times New Roman"/>
          <w:szCs w:val="24"/>
        </w:rPr>
        <w:t xml:space="preserve"> trace</w:t>
      </w:r>
      <w:r w:rsidR="00D72731" w:rsidRPr="007E66CB">
        <w:rPr>
          <w:rFonts w:cs="Times New Roman"/>
          <w:szCs w:val="24"/>
        </w:rPr>
        <w:t xml:space="preserve"> </w:t>
      </w:r>
      <w:r w:rsidR="004D0DF4" w:rsidRPr="007E66CB">
        <w:rPr>
          <w:rFonts w:cs="Times New Roman"/>
          <w:szCs w:val="24"/>
        </w:rPr>
        <w:t>activating</w:t>
      </w:r>
      <w:r w:rsidR="00227ACC" w:rsidRPr="007E66CB">
        <w:rPr>
          <w:rFonts w:cs="Times New Roman"/>
          <w:szCs w:val="24"/>
        </w:rPr>
        <w:t xml:space="preserve"> as a </w:t>
      </w:r>
      <w:r w:rsidR="004D0DF4" w:rsidRPr="007E66CB">
        <w:rPr>
          <w:rFonts w:cs="Times New Roman"/>
          <w:szCs w:val="24"/>
        </w:rPr>
        <w:t>response</w:t>
      </w:r>
      <w:r w:rsidR="00227ACC" w:rsidRPr="007E66CB">
        <w:rPr>
          <w:rFonts w:cs="Times New Roman"/>
          <w:szCs w:val="24"/>
        </w:rPr>
        <w:t xml:space="preserve"> given the D</w:t>
      </w:r>
      <w:r w:rsidR="00227ACC" w:rsidRPr="007E66CB">
        <w:rPr>
          <w:rFonts w:cs="Times New Roman"/>
          <w:szCs w:val="24"/>
          <w:vertAlign w:val="subscript"/>
        </w:rPr>
        <w:t>obs</w:t>
      </w:r>
      <w:r w:rsidR="00227ACC" w:rsidRPr="007E66CB">
        <w:rPr>
          <w:rFonts w:cs="Times New Roman"/>
          <w:szCs w:val="24"/>
        </w:rPr>
        <w:t xml:space="preserve"> is a </w:t>
      </w:r>
      <w:r w:rsidR="00D72731" w:rsidRPr="007E66CB">
        <w:rPr>
          <w:rFonts w:cs="Times New Roman"/>
          <w:szCs w:val="24"/>
        </w:rPr>
        <w:t>function</w:t>
      </w:r>
      <w:r w:rsidR="00227ACC" w:rsidRPr="007E66CB">
        <w:rPr>
          <w:rFonts w:cs="Times New Roman"/>
          <w:szCs w:val="24"/>
        </w:rPr>
        <w:t xml:space="preserve"> of the </w:t>
      </w:r>
      <w:r w:rsidR="004D0DF4" w:rsidRPr="007E66CB">
        <w:rPr>
          <w:rFonts w:cs="Times New Roman"/>
          <w:szCs w:val="24"/>
        </w:rPr>
        <w:t xml:space="preserve">strength of the </w:t>
      </w:r>
      <w:r w:rsidR="00227ACC" w:rsidRPr="007E66CB">
        <w:rPr>
          <w:rFonts w:cs="Times New Roman"/>
          <w:szCs w:val="24"/>
        </w:rPr>
        <w:t xml:space="preserve">frequency relationship between the </w:t>
      </w:r>
      <w:r w:rsidR="00D72731" w:rsidRPr="007E66CB">
        <w:rPr>
          <w:rFonts w:cs="Times New Roman"/>
          <w:szCs w:val="24"/>
        </w:rPr>
        <w:t xml:space="preserve">trace </w:t>
      </w:r>
      <w:r w:rsidR="00227ACC" w:rsidRPr="007E66CB">
        <w:rPr>
          <w:rFonts w:cs="Times New Roman"/>
          <w:szCs w:val="24"/>
        </w:rPr>
        <w:t>and the data</w:t>
      </w:r>
      <w:r w:rsidR="004D0DF4" w:rsidRPr="007E66CB">
        <w:rPr>
          <w:rFonts w:cs="Times New Roman"/>
          <w:szCs w:val="24"/>
        </w:rPr>
        <w:t>,</w:t>
      </w:r>
      <w:r w:rsidR="00D72731" w:rsidRPr="007E66CB">
        <w:rPr>
          <w:rFonts w:cs="Times New Roman"/>
          <w:szCs w:val="24"/>
        </w:rPr>
        <w:t xml:space="preserve"> where higher frequencies</w:t>
      </w:r>
      <w:r w:rsidR="004D0DF4" w:rsidRPr="007E66CB">
        <w:rPr>
          <w:rFonts w:cs="Times New Roman"/>
          <w:szCs w:val="24"/>
        </w:rPr>
        <w:t xml:space="preserve"> (associations)</w:t>
      </w:r>
      <w:r w:rsidR="00D72731" w:rsidRPr="007E66CB">
        <w:rPr>
          <w:rFonts w:cs="Times New Roman"/>
          <w:szCs w:val="24"/>
        </w:rPr>
        <w:t xml:space="preserve"> lead to higher activation strengths.</w:t>
      </w:r>
    </w:p>
    <w:p w14:paraId="6D37EC9D" w14:textId="2417C344" w:rsidR="001E7F91" w:rsidRPr="007E66CB" w:rsidRDefault="001E7F91" w:rsidP="00ED6393">
      <w:pPr>
        <w:spacing w:line="480" w:lineRule="auto"/>
        <w:ind w:firstLine="720"/>
        <w:rPr>
          <w:rFonts w:eastAsia="Times New Roman" w:cs="Times New Roman"/>
          <w:szCs w:val="24"/>
        </w:rPr>
      </w:pPr>
      <w:r w:rsidRPr="007E66CB">
        <w:rPr>
          <w:rFonts w:cs="Times New Roman"/>
          <w:szCs w:val="24"/>
        </w:rPr>
        <w:t xml:space="preserve">2.  When the </w:t>
      </w:r>
      <w:r w:rsidR="00D72731" w:rsidRPr="007E66CB">
        <w:rPr>
          <w:rFonts w:cs="Times New Roman"/>
          <w:szCs w:val="24"/>
        </w:rPr>
        <w:t xml:space="preserve">activation </w:t>
      </w:r>
      <w:r w:rsidRPr="007E66CB">
        <w:rPr>
          <w:rFonts w:cs="Times New Roman"/>
          <w:szCs w:val="24"/>
        </w:rPr>
        <w:t xml:space="preserve">value of a trace exceeds </w:t>
      </w:r>
      <w:r w:rsidR="004D0DF4" w:rsidRPr="007E66CB">
        <w:rPr>
          <w:rFonts w:cs="Times New Roman"/>
          <w:szCs w:val="24"/>
        </w:rPr>
        <w:t xml:space="preserve">a </w:t>
      </w:r>
      <w:r w:rsidRPr="007E66CB">
        <w:rPr>
          <w:rFonts w:cs="Times New Roman"/>
          <w:szCs w:val="24"/>
        </w:rPr>
        <w:t>threshold of activation</w:t>
      </w:r>
      <w:r w:rsidR="00286D91" w:rsidRPr="007E66CB">
        <w:rPr>
          <w:rFonts w:cs="Times New Roman"/>
          <w:szCs w:val="24"/>
        </w:rPr>
        <w:t>,</w:t>
      </w:r>
      <w:r w:rsidRPr="007E66CB">
        <w:rPr>
          <w:rFonts w:cs="Times New Roman"/>
          <w:szCs w:val="24"/>
        </w:rPr>
        <w:t xml:space="preserve"> </w:t>
      </w:r>
      <w:r w:rsidRPr="007E66CB">
        <w:rPr>
          <w:rFonts w:eastAsia="Times New Roman" w:cs="Times New Roman"/>
          <w:szCs w:val="24"/>
        </w:rPr>
        <w:t>a</w:t>
      </w:r>
      <w:r w:rsidR="004D0DF4" w:rsidRPr="007E66CB">
        <w:rPr>
          <w:rFonts w:eastAsia="Times New Roman" w:cs="Times New Roman"/>
          <w:szCs w:val="24"/>
        </w:rPr>
        <w:t xml:space="preserve"> probe representing the strongest (most frequent) </w:t>
      </w:r>
      <w:r w:rsidR="0094598F" w:rsidRPr="007E66CB">
        <w:rPr>
          <w:rFonts w:eastAsia="Times New Roman" w:cs="Times New Roman"/>
          <w:szCs w:val="24"/>
        </w:rPr>
        <w:t xml:space="preserve">trace </w:t>
      </w:r>
      <w:r w:rsidR="004D0DF4" w:rsidRPr="007E66CB">
        <w:rPr>
          <w:rFonts w:eastAsia="Times New Roman" w:cs="Times New Roman"/>
          <w:szCs w:val="24"/>
        </w:rPr>
        <w:t xml:space="preserve">hypotheses is generated. This probe is referred to as unspecified because it has not yet been </w:t>
      </w:r>
      <w:r w:rsidR="004C1B53" w:rsidRPr="007E66CB">
        <w:rPr>
          <w:rFonts w:eastAsia="Times New Roman" w:cs="Times New Roman"/>
          <w:szCs w:val="24"/>
        </w:rPr>
        <w:t>linked</w:t>
      </w:r>
      <w:r w:rsidR="004D0DF4" w:rsidRPr="007E66CB">
        <w:rPr>
          <w:rFonts w:eastAsia="Times New Roman" w:cs="Times New Roman"/>
          <w:szCs w:val="24"/>
        </w:rPr>
        <w:t xml:space="preserve"> to semantic information</w:t>
      </w:r>
      <w:r w:rsidR="0092607C" w:rsidRPr="007E66CB">
        <w:rPr>
          <w:rFonts w:eastAsia="Times New Roman" w:cs="Times New Roman"/>
          <w:szCs w:val="24"/>
        </w:rPr>
        <w:t xml:space="preserve"> and its location and membership within the semantic memory space cannot be explicitly determined.</w:t>
      </w:r>
      <w:r w:rsidR="002D2F24" w:rsidRPr="007E66CB">
        <w:rPr>
          <w:rFonts w:eastAsia="Times New Roman" w:cs="Times New Roman"/>
          <w:szCs w:val="24"/>
        </w:rPr>
        <w:t xml:space="preserve"> </w:t>
      </w:r>
    </w:p>
    <w:p w14:paraId="157D2678" w14:textId="1AC10656" w:rsidR="004C1B53" w:rsidRPr="007E66CB" w:rsidRDefault="001E7F91" w:rsidP="00ED6393">
      <w:pPr>
        <w:spacing w:line="480" w:lineRule="auto"/>
        <w:ind w:firstLine="720"/>
        <w:rPr>
          <w:rFonts w:cs="Times New Roman"/>
          <w:szCs w:val="24"/>
        </w:rPr>
      </w:pPr>
      <w:r w:rsidRPr="007E66CB">
        <w:rPr>
          <w:rFonts w:cs="Times New Roman"/>
          <w:szCs w:val="24"/>
        </w:rPr>
        <w:t xml:space="preserve">3. </w:t>
      </w:r>
      <w:r w:rsidR="004C1B53" w:rsidRPr="007E66CB">
        <w:rPr>
          <w:rFonts w:cs="Times New Roman"/>
          <w:szCs w:val="24"/>
        </w:rPr>
        <w:t>Semantic classification of the unspecified probe is accomplished by matching the probe to semantic memory</w:t>
      </w:r>
      <w:r w:rsidR="000845D3" w:rsidRPr="007E66CB">
        <w:rPr>
          <w:rFonts w:cs="Times New Roman"/>
          <w:szCs w:val="24"/>
        </w:rPr>
        <w:t xml:space="preserve">. Semantic memory is </w:t>
      </w:r>
      <w:r w:rsidR="004C1B53" w:rsidRPr="007E66CB">
        <w:rPr>
          <w:rFonts w:cs="Times New Roman"/>
          <w:szCs w:val="24"/>
        </w:rPr>
        <w:t>also</w:t>
      </w:r>
      <w:r w:rsidR="000845D3" w:rsidRPr="007E66CB">
        <w:rPr>
          <w:rFonts w:cs="Times New Roman"/>
          <w:szCs w:val="24"/>
        </w:rPr>
        <w:t xml:space="preserve"> </w:t>
      </w:r>
      <w:r w:rsidR="004C1B53" w:rsidRPr="007E66CB">
        <w:rPr>
          <w:rFonts w:cs="Times New Roman"/>
          <w:szCs w:val="24"/>
        </w:rPr>
        <w:t>part of long-term memory</w:t>
      </w:r>
      <w:r w:rsidR="000845D3" w:rsidRPr="007E66CB">
        <w:rPr>
          <w:rFonts w:cs="Times New Roman"/>
          <w:szCs w:val="24"/>
        </w:rPr>
        <w:t xml:space="preserve"> and</w:t>
      </w:r>
      <w:r w:rsidR="004C1B53" w:rsidRPr="007E66CB">
        <w:rPr>
          <w:rFonts w:cs="Times New Roman"/>
          <w:szCs w:val="24"/>
        </w:rPr>
        <w:t xml:space="preserve"> contains a record not only of the individual’s semantic associations to past</w:t>
      </w:r>
      <w:r w:rsidR="00E04A0A" w:rsidRPr="007E66CB">
        <w:rPr>
          <w:rFonts w:cs="Times New Roman"/>
          <w:szCs w:val="24"/>
        </w:rPr>
        <w:t xml:space="preserve"> direct</w:t>
      </w:r>
      <w:r w:rsidR="000845D3" w:rsidRPr="007E66CB">
        <w:rPr>
          <w:rFonts w:cs="Times New Roman"/>
          <w:szCs w:val="24"/>
        </w:rPr>
        <w:t>ly</w:t>
      </w:r>
      <w:r w:rsidR="004C1B53" w:rsidRPr="007E66CB">
        <w:rPr>
          <w:rFonts w:cs="Times New Roman"/>
          <w:szCs w:val="24"/>
        </w:rPr>
        <w:t xml:space="preserve"> experience</w:t>
      </w:r>
      <w:r w:rsidR="000845D3" w:rsidRPr="007E66CB">
        <w:rPr>
          <w:rFonts w:cs="Times New Roman"/>
          <w:szCs w:val="24"/>
        </w:rPr>
        <w:t>d information</w:t>
      </w:r>
      <w:r w:rsidR="004C1B53" w:rsidRPr="007E66CB">
        <w:rPr>
          <w:rFonts w:cs="Times New Roman"/>
          <w:szCs w:val="24"/>
        </w:rPr>
        <w:t xml:space="preserve">, but also information that is more general and abstract. </w:t>
      </w:r>
      <w:r w:rsidR="000845D3" w:rsidRPr="007E66CB">
        <w:rPr>
          <w:rFonts w:cs="Times New Roman"/>
          <w:szCs w:val="24"/>
        </w:rPr>
        <w:t>S</w:t>
      </w:r>
      <w:r w:rsidR="004C1B53" w:rsidRPr="007E66CB">
        <w:rPr>
          <w:rFonts w:cs="Times New Roman"/>
          <w:szCs w:val="24"/>
        </w:rPr>
        <w:t>emantic classification</w:t>
      </w:r>
      <w:r w:rsidR="000845D3" w:rsidRPr="007E66CB">
        <w:rPr>
          <w:rFonts w:cs="Times New Roman"/>
          <w:szCs w:val="24"/>
        </w:rPr>
        <w:t xml:space="preserve"> of the unspecified probe</w:t>
      </w:r>
      <w:r w:rsidR="004C1B53" w:rsidRPr="007E66CB">
        <w:rPr>
          <w:rFonts w:cs="Times New Roman"/>
          <w:szCs w:val="24"/>
        </w:rPr>
        <w:t xml:space="preserve"> allows for the identification of the most representative hypotheses in memory according to their similarity to the probe. </w:t>
      </w:r>
      <w:r w:rsidR="00E04A0A" w:rsidRPr="007E66CB">
        <w:rPr>
          <w:rFonts w:cs="Times New Roman"/>
          <w:szCs w:val="24"/>
        </w:rPr>
        <w:t>In short, a hypothesis generated in response to D</w:t>
      </w:r>
      <w:r w:rsidR="00E04A0A" w:rsidRPr="007E66CB">
        <w:rPr>
          <w:rFonts w:cs="Times New Roman"/>
          <w:szCs w:val="24"/>
          <w:vertAlign w:val="subscript"/>
        </w:rPr>
        <w:t>obs</w:t>
      </w:r>
      <w:r w:rsidR="00E04A0A" w:rsidRPr="007E66CB">
        <w:rPr>
          <w:rFonts w:cs="Times New Roman"/>
          <w:szCs w:val="24"/>
        </w:rPr>
        <w:t xml:space="preserve"> is comprised of meaning from semantic memory and</w:t>
      </w:r>
      <w:r w:rsidR="001957BE" w:rsidRPr="007E66CB">
        <w:rPr>
          <w:rFonts w:cs="Times New Roman"/>
          <w:szCs w:val="24"/>
        </w:rPr>
        <w:t>, due to its encoding of frequency information,</w:t>
      </w:r>
      <w:r w:rsidR="00E04A0A" w:rsidRPr="007E66CB">
        <w:rPr>
          <w:rFonts w:cs="Times New Roman"/>
          <w:szCs w:val="24"/>
        </w:rPr>
        <w:t xml:space="preserve"> relevance (likelihood) from episodic memory. </w:t>
      </w:r>
      <w:r w:rsidR="001957BE" w:rsidRPr="007E66CB">
        <w:rPr>
          <w:rFonts w:cs="Times New Roman"/>
          <w:szCs w:val="24"/>
        </w:rPr>
        <w:t xml:space="preserve">However, because traces in episodic memory are imperfect and </w:t>
      </w:r>
      <w:r w:rsidR="001957BE" w:rsidRPr="007E66CB">
        <w:rPr>
          <w:rFonts w:cs="Times New Roman"/>
          <w:szCs w:val="24"/>
        </w:rPr>
        <w:lastRenderedPageBreak/>
        <w:t>because semantic memory is dependent upon</w:t>
      </w:r>
      <w:r w:rsidR="00286D91" w:rsidRPr="007E66CB">
        <w:rPr>
          <w:rFonts w:cs="Times New Roman"/>
          <w:szCs w:val="24"/>
        </w:rPr>
        <w:t xml:space="preserve"> the probe created from</w:t>
      </w:r>
      <w:r w:rsidR="001957BE" w:rsidRPr="007E66CB">
        <w:rPr>
          <w:rFonts w:cs="Times New Roman"/>
          <w:szCs w:val="24"/>
        </w:rPr>
        <w:t xml:space="preserve"> those traces, it is possible for the model to generate incorrect inferences just as humans do.</w:t>
      </w:r>
    </w:p>
    <w:p w14:paraId="7D397E91" w14:textId="5CEB26F5" w:rsidR="00286D91" w:rsidRPr="007E66CB" w:rsidRDefault="001E7F91" w:rsidP="00ED6393">
      <w:pPr>
        <w:spacing w:line="480" w:lineRule="auto"/>
        <w:ind w:firstLine="720"/>
        <w:rPr>
          <w:rFonts w:cs="Times New Roman"/>
          <w:szCs w:val="24"/>
        </w:rPr>
      </w:pPr>
      <w:r w:rsidRPr="007E66CB">
        <w:rPr>
          <w:rFonts w:cs="Times New Roman"/>
          <w:szCs w:val="24"/>
        </w:rPr>
        <w:t>4. Hypotheses</w:t>
      </w:r>
      <w:r w:rsidR="00BB22A1" w:rsidRPr="007E66CB">
        <w:rPr>
          <w:rFonts w:cs="Times New Roman"/>
          <w:szCs w:val="24"/>
        </w:rPr>
        <w:t xml:space="preserve"> (whether correct or not) </w:t>
      </w:r>
      <w:r w:rsidR="00364864" w:rsidRPr="007E66CB">
        <w:rPr>
          <w:rFonts w:cs="Times New Roman"/>
          <w:szCs w:val="24"/>
        </w:rPr>
        <w:t>with activation strengths</w:t>
      </w:r>
      <w:r w:rsidR="00BB22A1" w:rsidRPr="007E66CB">
        <w:rPr>
          <w:rFonts w:cs="Times New Roman"/>
          <w:szCs w:val="24"/>
        </w:rPr>
        <w:t xml:space="preserve"> (A</w:t>
      </w:r>
      <w:r w:rsidR="00BB22A1" w:rsidRPr="007E66CB">
        <w:rPr>
          <w:rFonts w:cs="Times New Roman"/>
          <w:szCs w:val="24"/>
          <w:vertAlign w:val="subscript"/>
        </w:rPr>
        <w:t>s</w:t>
      </w:r>
      <w:r w:rsidR="00BB22A1" w:rsidRPr="007E66CB">
        <w:rPr>
          <w:rFonts w:cs="Times New Roman"/>
          <w:szCs w:val="24"/>
        </w:rPr>
        <w:t>)</w:t>
      </w:r>
      <w:r w:rsidRPr="007E66CB">
        <w:rPr>
          <w:rFonts w:cs="Times New Roman"/>
          <w:szCs w:val="24"/>
        </w:rPr>
        <w:t xml:space="preserve"> that are sufficiently high</w:t>
      </w:r>
      <w:r w:rsidR="00BB22A1" w:rsidRPr="007E66CB">
        <w:rPr>
          <w:rFonts w:cs="Times New Roman"/>
          <w:szCs w:val="24"/>
        </w:rPr>
        <w:t xml:space="preserve"> (&gt;Act</w:t>
      </w:r>
      <w:r w:rsidR="00BB22A1" w:rsidRPr="007E66CB">
        <w:rPr>
          <w:rFonts w:cs="Times New Roman"/>
          <w:szCs w:val="24"/>
          <w:vertAlign w:val="subscript"/>
        </w:rPr>
        <w:t>MinH</w:t>
      </w:r>
      <w:r w:rsidR="00BB22A1" w:rsidRPr="007E66CB">
        <w:rPr>
          <w:rFonts w:cs="Times New Roman"/>
          <w:szCs w:val="24"/>
        </w:rPr>
        <w:t>)</w:t>
      </w:r>
      <w:r w:rsidR="001957BE" w:rsidRPr="007E66CB">
        <w:rPr>
          <w:rFonts w:cs="Times New Roman"/>
          <w:szCs w:val="24"/>
        </w:rPr>
        <w:t xml:space="preserve"> </w:t>
      </w:r>
      <w:r w:rsidRPr="007E66CB">
        <w:rPr>
          <w:rFonts w:cs="Times New Roman"/>
          <w:szCs w:val="24"/>
        </w:rPr>
        <w:t>are</w:t>
      </w:r>
      <w:r w:rsidR="00CF3BBB" w:rsidRPr="007E66CB">
        <w:rPr>
          <w:rFonts w:cs="Times New Roman"/>
          <w:szCs w:val="24"/>
        </w:rPr>
        <w:t xml:space="preserve"> consid</w:t>
      </w:r>
      <w:r w:rsidR="00BB22A1" w:rsidRPr="007E66CB">
        <w:rPr>
          <w:rFonts w:cs="Times New Roman"/>
          <w:szCs w:val="24"/>
        </w:rPr>
        <w:t>ered by the individual as explanations for D</w:t>
      </w:r>
      <w:r w:rsidR="00BB22A1" w:rsidRPr="007E66CB">
        <w:rPr>
          <w:rFonts w:cs="Times New Roman"/>
          <w:szCs w:val="24"/>
          <w:vertAlign w:val="subscript"/>
        </w:rPr>
        <w:t>obs</w:t>
      </w:r>
      <w:r w:rsidR="00BB22A1" w:rsidRPr="007E66CB">
        <w:rPr>
          <w:rFonts w:cs="Times New Roman"/>
          <w:szCs w:val="24"/>
        </w:rPr>
        <w:t xml:space="preserve"> by gaining access to a construct</w:t>
      </w:r>
      <w:r w:rsidR="00286D91" w:rsidRPr="007E66CB">
        <w:rPr>
          <w:rFonts w:cs="Times New Roman"/>
          <w:szCs w:val="24"/>
        </w:rPr>
        <w:t xml:space="preserve"> labelled the Set of leading Contenders (SOC)</w:t>
      </w:r>
      <w:r w:rsidR="00BB22A1" w:rsidRPr="007E66CB">
        <w:rPr>
          <w:rFonts w:cs="Times New Roman"/>
          <w:szCs w:val="24"/>
        </w:rPr>
        <w:t>. The SOC</w:t>
      </w:r>
      <w:r w:rsidR="00286D91" w:rsidRPr="007E66CB">
        <w:rPr>
          <w:rFonts w:cs="Times New Roman"/>
          <w:szCs w:val="24"/>
        </w:rPr>
        <w:t xml:space="preserve"> is</w:t>
      </w:r>
      <w:r w:rsidR="00BB22A1" w:rsidRPr="007E66CB">
        <w:rPr>
          <w:rFonts w:cs="Times New Roman"/>
          <w:szCs w:val="24"/>
        </w:rPr>
        <w:t xml:space="preserve"> HyGene’s working memory </w:t>
      </w:r>
      <w:r w:rsidR="00942E88" w:rsidRPr="007E66CB">
        <w:rPr>
          <w:rFonts w:cs="Times New Roman"/>
          <w:szCs w:val="24"/>
        </w:rPr>
        <w:t xml:space="preserve">component </w:t>
      </w:r>
      <w:r w:rsidR="00BB22A1" w:rsidRPr="007E66CB">
        <w:rPr>
          <w:rFonts w:cs="Times New Roman"/>
          <w:szCs w:val="24"/>
        </w:rPr>
        <w:t>in that it is a temporary activation of a subset of long-term memory, is</w:t>
      </w:r>
      <w:r w:rsidR="00286D91" w:rsidRPr="007E66CB">
        <w:rPr>
          <w:rFonts w:cs="Times New Roman"/>
          <w:szCs w:val="24"/>
        </w:rPr>
        <w:t xml:space="preserve"> capacity limited</w:t>
      </w:r>
      <w:r w:rsidR="00BB22A1" w:rsidRPr="007E66CB">
        <w:rPr>
          <w:rFonts w:cs="Times New Roman"/>
          <w:szCs w:val="24"/>
        </w:rPr>
        <w:t>, and is the construct in which mental information can be manipulated and must be actively maintained</w:t>
      </w:r>
      <w:r w:rsidR="00364864" w:rsidRPr="007E66CB">
        <w:rPr>
          <w:rFonts w:cs="Times New Roman"/>
          <w:szCs w:val="24"/>
        </w:rPr>
        <w:t xml:space="preserve"> in order for its contents to be considered</w:t>
      </w:r>
      <w:r w:rsidR="00BB22A1" w:rsidRPr="007E66CB">
        <w:rPr>
          <w:rFonts w:cs="Times New Roman"/>
          <w:szCs w:val="24"/>
        </w:rPr>
        <w:t>.</w:t>
      </w:r>
      <w:r w:rsidR="00286D91" w:rsidRPr="007E66CB">
        <w:rPr>
          <w:rFonts w:cs="Times New Roman"/>
          <w:szCs w:val="24"/>
        </w:rPr>
        <w:t xml:space="preserve"> Here, candidates generated from semantic memory vie for limited</w:t>
      </w:r>
      <w:r w:rsidR="00071CBD" w:rsidRPr="007E66CB">
        <w:rPr>
          <w:rFonts w:cs="Times New Roman"/>
          <w:szCs w:val="24"/>
        </w:rPr>
        <w:t xml:space="preserve"> cognitive</w:t>
      </w:r>
      <w:r w:rsidR="00286D91" w:rsidRPr="007E66CB">
        <w:rPr>
          <w:rFonts w:cs="Times New Roman"/>
          <w:szCs w:val="24"/>
        </w:rPr>
        <w:t xml:space="preserve"> resources and are retained according to their individual associative strengths.</w:t>
      </w:r>
      <w:r w:rsidR="00071CBD" w:rsidRPr="007E66CB">
        <w:rPr>
          <w:rFonts w:cs="Times New Roman"/>
          <w:szCs w:val="24"/>
        </w:rPr>
        <w:t xml:space="preserve"> </w:t>
      </w:r>
      <w:r w:rsidR="00364864" w:rsidRPr="007E66CB">
        <w:rPr>
          <w:rFonts w:cs="Times New Roman"/>
          <w:szCs w:val="24"/>
        </w:rPr>
        <w:t xml:space="preserve">The minimum activation strength required for admittance to the SOC is set to be equal to the activation strength of </w:t>
      </w:r>
      <w:r w:rsidR="003F6500" w:rsidRPr="007E66CB">
        <w:rPr>
          <w:rFonts w:cs="Times New Roman"/>
          <w:szCs w:val="24"/>
        </w:rPr>
        <w:t xml:space="preserve">the </w:t>
      </w:r>
      <w:r w:rsidR="00364864" w:rsidRPr="007E66CB">
        <w:rPr>
          <w:rFonts w:cs="Times New Roman"/>
          <w:szCs w:val="24"/>
        </w:rPr>
        <w:t>weakest contender currently in the SOC (Act</w:t>
      </w:r>
      <w:r w:rsidR="00364864" w:rsidRPr="007E66CB">
        <w:rPr>
          <w:rFonts w:cs="Times New Roman"/>
          <w:szCs w:val="24"/>
          <w:vertAlign w:val="subscript"/>
        </w:rPr>
        <w:t>MinH</w:t>
      </w:r>
      <w:r w:rsidR="00364864" w:rsidRPr="007E66CB">
        <w:rPr>
          <w:rFonts w:cs="Times New Roman"/>
          <w:szCs w:val="24"/>
        </w:rPr>
        <w:t xml:space="preserve">). If the SOC has reached capacity and a contender </w:t>
      </w:r>
      <w:r w:rsidR="003F6500" w:rsidRPr="007E66CB">
        <w:rPr>
          <w:rFonts w:cs="Times New Roman"/>
          <w:szCs w:val="24"/>
        </w:rPr>
        <w:t xml:space="preserve">stronger than the weakest candidate </w:t>
      </w:r>
      <w:r w:rsidR="00364864" w:rsidRPr="007E66CB">
        <w:rPr>
          <w:rFonts w:cs="Times New Roman"/>
          <w:szCs w:val="24"/>
        </w:rPr>
        <w:t>arises, the weakest candidate is</w:t>
      </w:r>
      <w:r w:rsidR="00071CBD" w:rsidRPr="007E66CB">
        <w:rPr>
          <w:rFonts w:cs="Times New Roman"/>
          <w:szCs w:val="24"/>
        </w:rPr>
        <w:t xml:space="preserve"> displaced by</w:t>
      </w:r>
      <w:r w:rsidR="00364864" w:rsidRPr="007E66CB">
        <w:rPr>
          <w:rFonts w:cs="Times New Roman"/>
          <w:szCs w:val="24"/>
        </w:rPr>
        <w:t xml:space="preserve"> the</w:t>
      </w:r>
      <w:r w:rsidR="00071CBD" w:rsidRPr="007E66CB">
        <w:rPr>
          <w:rFonts w:cs="Times New Roman"/>
          <w:szCs w:val="24"/>
        </w:rPr>
        <w:t xml:space="preserve"> contender. In this way, the SOC contains only the strongest (most likely) explanations for the observed data. However, it is important to note that task characteristics such as limited time or dividing the individual’s attention may prevent opportunities for the best possible hypotheses to enter the SOC</w:t>
      </w:r>
      <w:r w:rsidR="00CF3BBB" w:rsidRPr="007E66CB">
        <w:rPr>
          <w:rFonts w:cs="Times New Roman"/>
          <w:szCs w:val="24"/>
        </w:rPr>
        <w:t xml:space="preserve"> by constraining the individual’s ability to consider all relevant information</w:t>
      </w:r>
      <w:r w:rsidR="00071CBD" w:rsidRPr="007E66CB">
        <w:rPr>
          <w:rFonts w:cs="Times New Roman"/>
          <w:szCs w:val="24"/>
        </w:rPr>
        <w:t>. Further, as working memory</w:t>
      </w:r>
      <w:r w:rsidR="00CF3BBB" w:rsidRPr="007E66CB">
        <w:rPr>
          <w:rFonts w:cs="Times New Roman"/>
          <w:szCs w:val="24"/>
        </w:rPr>
        <w:t xml:space="preserve"> capacity</w:t>
      </w:r>
      <w:r w:rsidR="00071CBD" w:rsidRPr="007E66CB">
        <w:rPr>
          <w:rFonts w:cs="Times New Roman"/>
          <w:szCs w:val="24"/>
        </w:rPr>
        <w:t xml:space="preserve"> is an individual difference, </w:t>
      </w:r>
      <w:r w:rsidR="00CF3BBB" w:rsidRPr="007E66CB">
        <w:rPr>
          <w:rFonts w:cs="Times New Roman"/>
          <w:szCs w:val="24"/>
        </w:rPr>
        <w:t xml:space="preserve">it also potentially moderates an individual’s ability to </w:t>
      </w:r>
      <w:r w:rsidR="00364864" w:rsidRPr="007E66CB">
        <w:rPr>
          <w:rFonts w:cs="Times New Roman"/>
          <w:szCs w:val="24"/>
        </w:rPr>
        <w:t>generate and consider</w:t>
      </w:r>
      <w:r w:rsidR="00CF3BBB" w:rsidRPr="007E66CB">
        <w:rPr>
          <w:rFonts w:cs="Times New Roman"/>
          <w:szCs w:val="24"/>
        </w:rPr>
        <w:t xml:space="preserve"> ideal hypotheses.</w:t>
      </w:r>
    </w:p>
    <w:p w14:paraId="21B96AA0" w14:textId="2D659CA2" w:rsidR="001E7F91" w:rsidRPr="007E66CB" w:rsidRDefault="001E7F91" w:rsidP="00ED6393">
      <w:pPr>
        <w:spacing w:line="480" w:lineRule="auto"/>
        <w:ind w:firstLine="720"/>
        <w:rPr>
          <w:rFonts w:cs="Times New Roman"/>
          <w:szCs w:val="24"/>
        </w:rPr>
      </w:pPr>
      <w:r w:rsidRPr="007E66CB">
        <w:rPr>
          <w:rFonts w:cs="Times New Roman"/>
          <w:szCs w:val="24"/>
        </w:rPr>
        <w:t xml:space="preserve">5. </w:t>
      </w:r>
      <w:r w:rsidR="003F6500" w:rsidRPr="007E66CB">
        <w:rPr>
          <w:rFonts w:cs="Times New Roman"/>
          <w:szCs w:val="24"/>
        </w:rPr>
        <w:t>Competition for consideration continues until the conditions of a stopping rule are met. This stopping rule can be external (</w:t>
      </w:r>
      <w:r w:rsidR="00097151" w:rsidRPr="007E66CB">
        <w:rPr>
          <w:rFonts w:cs="Times New Roman"/>
          <w:szCs w:val="24"/>
        </w:rPr>
        <w:t xml:space="preserve">e.g., </w:t>
      </w:r>
      <w:r w:rsidR="003F6500" w:rsidRPr="007E66CB">
        <w:rPr>
          <w:rFonts w:cs="Times New Roman"/>
          <w:szCs w:val="24"/>
        </w:rPr>
        <w:t>a time limit) or internal (</w:t>
      </w:r>
      <w:r w:rsidR="00097151" w:rsidRPr="007E66CB">
        <w:rPr>
          <w:rFonts w:cs="Times New Roman"/>
          <w:szCs w:val="24"/>
        </w:rPr>
        <w:t>e.g.,</w:t>
      </w:r>
      <w:r w:rsidR="003F6500" w:rsidRPr="007E66CB">
        <w:rPr>
          <w:rFonts w:cs="Times New Roman"/>
          <w:szCs w:val="24"/>
        </w:rPr>
        <w:t xml:space="preserve"> </w:t>
      </w:r>
      <w:r w:rsidR="002E09FF" w:rsidRPr="007E66CB">
        <w:rPr>
          <w:rFonts w:cs="Times New Roman"/>
          <w:szCs w:val="24"/>
        </w:rPr>
        <w:t xml:space="preserve">encountering a </w:t>
      </w:r>
      <w:r w:rsidR="003F6500" w:rsidRPr="007E66CB">
        <w:rPr>
          <w:rFonts w:cs="Times New Roman"/>
          <w:szCs w:val="24"/>
        </w:rPr>
        <w:t xml:space="preserve">certain number of </w:t>
      </w:r>
      <w:r w:rsidR="002E09FF" w:rsidRPr="007E66CB">
        <w:rPr>
          <w:rFonts w:cs="Times New Roman"/>
          <w:szCs w:val="24"/>
        </w:rPr>
        <w:t xml:space="preserve">retrieval failures where hopeful contenders had </w:t>
      </w:r>
      <w:r w:rsidR="002E09FF" w:rsidRPr="007E66CB">
        <w:rPr>
          <w:rFonts w:cs="Times New Roman"/>
          <w:szCs w:val="24"/>
        </w:rPr>
        <w:lastRenderedPageBreak/>
        <w:t xml:space="preserve">activation strengths insufficient to surpass those of the candidates already in the SOC). In </w:t>
      </w:r>
      <w:r w:rsidR="00857129" w:rsidRPr="007E66CB">
        <w:rPr>
          <w:rFonts w:cs="Times New Roman"/>
          <w:szCs w:val="24"/>
        </w:rPr>
        <w:fldChar w:fldCharType="begin"/>
      </w:r>
      <w:r w:rsidR="00857129" w:rsidRPr="007E66CB">
        <w:rPr>
          <w:rFonts w:cs="Times New Roman"/>
          <w:szCs w:val="24"/>
        </w:rPr>
        <w:instrText xml:space="preserve"> REF _Ref391373370 \h  \* MERGEFORMAT </w:instrText>
      </w:r>
      <w:r w:rsidR="00857129" w:rsidRPr="007E66CB">
        <w:rPr>
          <w:rFonts w:cs="Times New Roman"/>
          <w:szCs w:val="24"/>
        </w:rPr>
      </w:r>
      <w:r w:rsidR="00857129" w:rsidRPr="007E66CB">
        <w:rPr>
          <w:rFonts w:cs="Times New Roman"/>
          <w:szCs w:val="24"/>
        </w:rPr>
        <w:fldChar w:fldCharType="separate"/>
      </w:r>
      <w:r w:rsidR="00DC4361" w:rsidRPr="00DC4361">
        <w:rPr>
          <w:rFonts w:cs="Times New Roman"/>
          <w:szCs w:val="24"/>
        </w:rPr>
        <w:t xml:space="preserve">Figure </w:t>
      </w:r>
      <w:r w:rsidR="00DC4361" w:rsidRPr="00DC4361">
        <w:rPr>
          <w:rFonts w:cs="Times New Roman"/>
          <w:noProof/>
          <w:szCs w:val="24"/>
        </w:rPr>
        <w:t>1</w:t>
      </w:r>
      <w:r w:rsidR="00857129" w:rsidRPr="007E66CB">
        <w:rPr>
          <w:rFonts w:cs="Times New Roman"/>
          <w:szCs w:val="24"/>
        </w:rPr>
        <w:fldChar w:fldCharType="end"/>
      </w:r>
      <w:r w:rsidR="002E09FF" w:rsidRPr="007E66CB">
        <w:rPr>
          <w:rFonts w:cs="Times New Roman"/>
          <w:szCs w:val="24"/>
        </w:rPr>
        <w:t>, the parameter T can be thought of as the unit of measure used in a stopping rule, and T</w:t>
      </w:r>
      <w:r w:rsidR="002E09FF" w:rsidRPr="007E66CB">
        <w:rPr>
          <w:rFonts w:cs="Times New Roman"/>
          <w:szCs w:val="24"/>
          <w:vertAlign w:val="subscript"/>
        </w:rPr>
        <w:t>MAX</w:t>
      </w:r>
      <w:r w:rsidR="002E09FF" w:rsidRPr="007E66CB">
        <w:rPr>
          <w:rFonts w:cs="Times New Roman"/>
          <w:szCs w:val="24"/>
        </w:rPr>
        <w:t xml:space="preserve"> as the condition satisfying the rule.</w:t>
      </w:r>
      <w:r w:rsidR="00097151" w:rsidRPr="007E66CB">
        <w:rPr>
          <w:rFonts w:cs="Times New Roman"/>
          <w:szCs w:val="24"/>
        </w:rPr>
        <w:t xml:space="preserve"> Attempts are made to populate the SOC with better candidates until T = T</w:t>
      </w:r>
      <w:r w:rsidR="00097151" w:rsidRPr="007E66CB">
        <w:rPr>
          <w:rFonts w:cs="Times New Roman"/>
          <w:szCs w:val="24"/>
          <w:vertAlign w:val="subscript"/>
        </w:rPr>
        <w:t>MAX.</w:t>
      </w:r>
    </w:p>
    <w:p w14:paraId="613C4FF8" w14:textId="77777777" w:rsidR="001E7F91" w:rsidRPr="007E66CB" w:rsidRDefault="001E7F91" w:rsidP="00ED6393">
      <w:pPr>
        <w:spacing w:line="480" w:lineRule="auto"/>
        <w:ind w:firstLine="720"/>
        <w:rPr>
          <w:rFonts w:cs="Times New Roman"/>
          <w:szCs w:val="24"/>
        </w:rPr>
      </w:pPr>
      <w:r w:rsidRPr="007E66CB">
        <w:rPr>
          <w:rFonts w:cs="Times New Roman"/>
          <w:szCs w:val="24"/>
        </w:rPr>
        <w:t>6.</w:t>
      </w:r>
      <w:r w:rsidR="00097151" w:rsidRPr="007E66CB">
        <w:rPr>
          <w:rFonts w:cs="Times New Roman"/>
          <w:szCs w:val="24"/>
        </w:rPr>
        <w:t xml:space="preserve"> The probability of any hypothesis in the SOC as the best explanation for D</w:t>
      </w:r>
      <w:r w:rsidR="00097151" w:rsidRPr="007E66CB">
        <w:rPr>
          <w:rFonts w:cs="Times New Roman"/>
          <w:szCs w:val="24"/>
          <w:vertAlign w:val="subscript"/>
        </w:rPr>
        <w:t>obs</w:t>
      </w:r>
      <w:r w:rsidR="00097151" w:rsidRPr="007E66CB">
        <w:rPr>
          <w:rFonts w:cs="Times New Roman"/>
          <w:szCs w:val="24"/>
        </w:rPr>
        <w:t xml:space="preserve"> is defined by its activation strength relative to the activation strengths of all the other SOC candidates.</w:t>
      </w:r>
      <w:r w:rsidRPr="007E66CB">
        <w:rPr>
          <w:rFonts w:cs="Times New Roman"/>
          <w:szCs w:val="24"/>
        </w:rPr>
        <w:t xml:space="preserve"> </w:t>
      </w:r>
      <w:r w:rsidR="00097151" w:rsidRPr="007E66CB">
        <w:rPr>
          <w:rFonts w:cs="Times New Roman"/>
          <w:szCs w:val="24"/>
        </w:rPr>
        <w:t>Once the SOC has been populated and the conditions of the stopping rule have been met, a posterior probability judgment conditional on the hypotheses in the SOC can be rendered</w:t>
      </w:r>
      <w:r w:rsidR="00445926" w:rsidRPr="007E66CB">
        <w:rPr>
          <w:rFonts w:cs="Times New Roman"/>
          <w:szCs w:val="24"/>
        </w:rPr>
        <w:t>,</w:t>
      </w:r>
      <w:r w:rsidR="00097151" w:rsidRPr="007E66CB">
        <w:rPr>
          <w:rFonts w:cs="Times New Roman"/>
          <w:szCs w:val="24"/>
        </w:rPr>
        <w:t xml:space="preserve"> or a search for further external information that is contingent on the focal hypotheses</w:t>
      </w:r>
      <w:r w:rsidR="00445926" w:rsidRPr="007E66CB">
        <w:rPr>
          <w:rFonts w:cs="Times New Roman"/>
          <w:szCs w:val="24"/>
        </w:rPr>
        <w:t xml:space="preserve"> (hypothesis-guided search)</w:t>
      </w:r>
      <w:r w:rsidR="00097151" w:rsidRPr="007E66CB">
        <w:rPr>
          <w:rFonts w:cs="Times New Roman"/>
          <w:szCs w:val="24"/>
        </w:rPr>
        <w:t xml:space="preserve"> can be conducted. </w:t>
      </w:r>
      <w:r w:rsidR="00445926" w:rsidRPr="007E66CB">
        <w:rPr>
          <w:rFonts w:cs="Times New Roman"/>
          <w:szCs w:val="24"/>
        </w:rPr>
        <w:t xml:space="preserve">Thus, further information search is engaged in </w:t>
      </w:r>
      <w:r w:rsidRPr="007E66CB">
        <w:rPr>
          <w:rFonts w:cs="Times New Roman"/>
          <w:szCs w:val="24"/>
        </w:rPr>
        <w:t xml:space="preserve">differentially based upon </w:t>
      </w:r>
      <w:r w:rsidR="00445926" w:rsidRPr="007E66CB">
        <w:rPr>
          <w:rFonts w:cs="Times New Roman"/>
          <w:szCs w:val="24"/>
        </w:rPr>
        <w:t>the contents of</w:t>
      </w:r>
      <w:r w:rsidRPr="007E66CB">
        <w:rPr>
          <w:rFonts w:cs="Times New Roman"/>
          <w:szCs w:val="24"/>
        </w:rPr>
        <w:t xml:space="preserve"> the SOC</w:t>
      </w:r>
      <w:r w:rsidR="00445926" w:rsidRPr="007E66CB">
        <w:rPr>
          <w:rFonts w:cs="Times New Roman"/>
          <w:szCs w:val="24"/>
        </w:rPr>
        <w:t>.</w:t>
      </w:r>
    </w:p>
    <w:p w14:paraId="444267FC" w14:textId="4EE7877B" w:rsidR="00942E88" w:rsidRPr="007E66CB" w:rsidRDefault="00942E88" w:rsidP="00A334B8">
      <w:pPr>
        <w:spacing w:line="480" w:lineRule="auto"/>
        <w:ind w:firstLine="720"/>
        <w:rPr>
          <w:rFonts w:cs="Times New Roman"/>
          <w:szCs w:val="24"/>
        </w:rPr>
      </w:pPr>
      <w:r w:rsidRPr="007E66CB">
        <w:rPr>
          <w:rFonts w:cs="Times New Roman"/>
          <w:szCs w:val="24"/>
        </w:rPr>
        <w:t>For the present work, it is</w:t>
      </w:r>
      <w:r w:rsidR="00704DF7" w:rsidRPr="007E66CB">
        <w:rPr>
          <w:rFonts w:cs="Times New Roman"/>
          <w:szCs w:val="24"/>
        </w:rPr>
        <w:t xml:space="preserve"> especially</w:t>
      </w:r>
      <w:r w:rsidRPr="007E66CB">
        <w:rPr>
          <w:rFonts w:cs="Times New Roman"/>
          <w:szCs w:val="24"/>
        </w:rPr>
        <w:t xml:space="preserve"> important to understand how the memory retrieval processes of HyGene give rise to subsequent </w:t>
      </w:r>
      <w:r w:rsidR="00704DF7" w:rsidRPr="007E66CB">
        <w:rPr>
          <w:rFonts w:cs="Times New Roman"/>
          <w:szCs w:val="24"/>
        </w:rPr>
        <w:t>judgments of the probability of any hypothesis as the best explanation for the observation</w:t>
      </w:r>
      <w:r w:rsidR="006F2F4A" w:rsidRPr="007E66CB">
        <w:rPr>
          <w:rFonts w:cs="Times New Roman"/>
          <w:szCs w:val="24"/>
        </w:rPr>
        <w:t xml:space="preserve">. Specifically, the likelihood of any hypothesis being generated </w:t>
      </w:r>
      <w:r w:rsidR="00704DF7" w:rsidRPr="007E66CB">
        <w:rPr>
          <w:rFonts w:cs="Times New Roman"/>
          <w:szCs w:val="24"/>
        </w:rPr>
        <w:t>as a potential</w:t>
      </w:r>
      <w:r w:rsidR="006F2F4A" w:rsidRPr="007E66CB">
        <w:rPr>
          <w:rFonts w:cs="Times New Roman"/>
          <w:szCs w:val="24"/>
        </w:rPr>
        <w:t xml:space="preserve"> response is a function of</w:t>
      </w:r>
      <w:r w:rsidR="00704DF7" w:rsidRPr="007E66CB">
        <w:rPr>
          <w:rFonts w:cs="Times New Roman"/>
          <w:szCs w:val="24"/>
        </w:rPr>
        <w:t xml:space="preserve"> its memory strength which, in turn, is </w:t>
      </w:r>
      <w:r w:rsidR="007011C7" w:rsidRPr="007E66CB">
        <w:rPr>
          <w:rFonts w:cs="Times New Roman"/>
          <w:szCs w:val="24"/>
        </w:rPr>
        <w:t>derived from</w:t>
      </w:r>
      <w:r w:rsidR="00704DF7" w:rsidRPr="007E66CB">
        <w:rPr>
          <w:rFonts w:cs="Times New Roman"/>
          <w:szCs w:val="24"/>
        </w:rPr>
        <w:t xml:space="preserve"> the base rate frequency of </w:t>
      </w:r>
      <w:r w:rsidR="00DD2C8A" w:rsidRPr="007E66CB">
        <w:rPr>
          <w:rFonts w:cs="Times New Roman"/>
          <w:szCs w:val="24"/>
        </w:rPr>
        <w:t>occurrence</w:t>
      </w:r>
      <w:r w:rsidR="00B972DE" w:rsidRPr="007E66CB">
        <w:rPr>
          <w:rFonts w:cs="Times New Roman"/>
          <w:szCs w:val="24"/>
        </w:rPr>
        <w:t>s</w:t>
      </w:r>
      <w:r w:rsidR="00DD2C8A" w:rsidRPr="007E66CB">
        <w:rPr>
          <w:rFonts w:cs="Times New Roman"/>
          <w:szCs w:val="24"/>
        </w:rPr>
        <w:t xml:space="preserve"> of those traces in the past. </w:t>
      </w:r>
      <w:r w:rsidR="00B972DE" w:rsidRPr="007E66CB">
        <w:rPr>
          <w:rFonts w:cs="Times New Roman"/>
          <w:szCs w:val="24"/>
        </w:rPr>
        <w:t>Ultimately, this means that the more frequently a hypothesis co-occurs with a piece of data, the higher the probability that</w:t>
      </w:r>
      <w:r w:rsidR="00D658A5">
        <w:rPr>
          <w:rFonts w:cs="Times New Roman"/>
          <w:szCs w:val="24"/>
        </w:rPr>
        <w:t xml:space="preserve"> hypothesis will be generated</w:t>
      </w:r>
      <w:r w:rsidR="00B972DE" w:rsidRPr="007E66CB">
        <w:rPr>
          <w:rFonts w:cs="Times New Roman"/>
          <w:szCs w:val="24"/>
        </w:rPr>
        <w:t xml:space="preserve"> in response to similar situations in the future. Bearing this principle of cohesive covariation in mind, I move to a discussion of semantic analysis.</w:t>
      </w:r>
    </w:p>
    <w:p w14:paraId="61D4C0BF" w14:textId="77777777" w:rsidR="00AB75DE" w:rsidRPr="007E66CB" w:rsidRDefault="00CE37ED" w:rsidP="00A334B8">
      <w:pPr>
        <w:pStyle w:val="Heading2"/>
        <w:spacing w:line="480" w:lineRule="auto"/>
      </w:pPr>
      <w:bookmarkStart w:id="11" w:name="_Toc394506452"/>
      <w:r w:rsidRPr="007E66CB">
        <w:lastRenderedPageBreak/>
        <w:t xml:space="preserve">Semantic Analysis </w:t>
      </w:r>
      <w:r w:rsidR="00BD425D" w:rsidRPr="007E66CB">
        <w:t>Overview</w:t>
      </w:r>
      <w:bookmarkEnd w:id="11"/>
    </w:p>
    <w:p w14:paraId="39F34F8E" w14:textId="2E8F1DDC" w:rsidR="00646D56" w:rsidRPr="007E66CB" w:rsidRDefault="00CE37ED" w:rsidP="00A334B8">
      <w:pPr>
        <w:spacing w:line="480" w:lineRule="auto"/>
        <w:ind w:firstLine="720"/>
        <w:rPr>
          <w:rFonts w:cs="Times New Roman"/>
          <w:szCs w:val="24"/>
        </w:rPr>
      </w:pPr>
      <w:r w:rsidRPr="007E66CB">
        <w:rPr>
          <w:rFonts w:cs="Times New Roman"/>
          <w:szCs w:val="24"/>
        </w:rPr>
        <w:t xml:space="preserve">Semantic analysis is a method for extracting the meaningful relationships between various elements in often complex domains. When examining such relationships in language, semantic analysis is </w:t>
      </w:r>
      <w:r w:rsidR="00C82201" w:rsidRPr="007E66CB">
        <w:rPr>
          <w:rFonts w:cs="Times New Roman"/>
          <w:szCs w:val="24"/>
        </w:rPr>
        <w:t>frequently</w:t>
      </w:r>
      <w:r w:rsidRPr="007E66CB">
        <w:rPr>
          <w:rFonts w:cs="Times New Roman"/>
          <w:szCs w:val="24"/>
        </w:rPr>
        <w:t xml:space="preserve"> applied to text</w:t>
      </w:r>
      <w:r w:rsidR="00C82201" w:rsidRPr="007E66CB">
        <w:rPr>
          <w:rFonts w:cs="Times New Roman"/>
          <w:szCs w:val="24"/>
        </w:rPr>
        <w:t>ual data sources</w:t>
      </w:r>
      <w:r w:rsidRPr="007E66CB">
        <w:rPr>
          <w:rFonts w:cs="Times New Roman"/>
          <w:szCs w:val="24"/>
        </w:rPr>
        <w:t>.</w:t>
      </w:r>
      <w:r w:rsidR="003B1347" w:rsidRPr="007E66CB">
        <w:rPr>
          <w:rFonts w:cs="Times New Roman"/>
          <w:szCs w:val="24"/>
        </w:rPr>
        <w:t xml:space="preserve"> The basic premise is that the statistical </w:t>
      </w:r>
      <w:r w:rsidR="00196196" w:rsidRPr="007E66CB">
        <w:rPr>
          <w:rFonts w:cs="Times New Roman"/>
          <w:szCs w:val="24"/>
        </w:rPr>
        <w:t xml:space="preserve">properties of word </w:t>
      </w:r>
      <w:r w:rsidR="003B1347" w:rsidRPr="007E66CB">
        <w:rPr>
          <w:rFonts w:cs="Times New Roman"/>
          <w:szCs w:val="24"/>
        </w:rPr>
        <w:t>co-occu</w:t>
      </w:r>
      <w:r w:rsidR="00196196" w:rsidRPr="007E66CB">
        <w:rPr>
          <w:rFonts w:cs="Times New Roman"/>
          <w:szCs w:val="24"/>
        </w:rPr>
        <w:t>r</w:t>
      </w:r>
      <w:r w:rsidR="003B1347" w:rsidRPr="007E66CB">
        <w:rPr>
          <w:rFonts w:cs="Times New Roman"/>
          <w:szCs w:val="24"/>
        </w:rPr>
        <w:t>rences</w:t>
      </w:r>
      <w:r w:rsidR="00196196" w:rsidRPr="007E66CB">
        <w:rPr>
          <w:rFonts w:cs="Times New Roman"/>
          <w:szCs w:val="24"/>
        </w:rPr>
        <w:t xml:space="preserve"> convey something about the meaning of and relationship between those words. Words that frequently appear together within specified contexts are presumably concerned with some of the same subject matter. For example, due to the frequency with which they appear together, dog and cat woul</w:t>
      </w:r>
      <w:r w:rsidR="00A25A76" w:rsidRPr="007E66CB">
        <w:rPr>
          <w:rFonts w:cs="Times New Roman"/>
          <w:szCs w:val="24"/>
        </w:rPr>
        <w:t xml:space="preserve">d seem to share a relationship. </w:t>
      </w:r>
      <w:r w:rsidR="009B635E" w:rsidRPr="007E66CB">
        <w:rPr>
          <w:rFonts w:cs="Times New Roman"/>
          <w:szCs w:val="24"/>
        </w:rPr>
        <w:t>Conversely</w:t>
      </w:r>
      <w:r w:rsidR="00A25A76" w:rsidRPr="007E66CB">
        <w:rPr>
          <w:rFonts w:cs="Times New Roman"/>
          <w:szCs w:val="24"/>
        </w:rPr>
        <w:t>, words that rarely appear together</w:t>
      </w:r>
      <w:r w:rsidR="009B635E" w:rsidRPr="007E66CB">
        <w:rPr>
          <w:rFonts w:cs="Times New Roman"/>
          <w:szCs w:val="24"/>
        </w:rPr>
        <w:t xml:space="preserve"> may also be highly semantically related. For example, while Great Dane and </w:t>
      </w:r>
      <w:r w:rsidR="000D7F6A" w:rsidRPr="007E66CB">
        <w:rPr>
          <w:rFonts w:cs="Times New Roman"/>
          <w:szCs w:val="24"/>
        </w:rPr>
        <w:t xml:space="preserve">Rottweiler </w:t>
      </w:r>
      <w:r w:rsidR="009B635E" w:rsidRPr="007E66CB">
        <w:rPr>
          <w:rFonts w:cs="Times New Roman"/>
          <w:szCs w:val="24"/>
        </w:rPr>
        <w:t xml:space="preserve">are both </w:t>
      </w:r>
      <w:r w:rsidR="002A3AAD" w:rsidRPr="007E66CB">
        <w:rPr>
          <w:rFonts w:cs="Times New Roman"/>
          <w:szCs w:val="24"/>
        </w:rPr>
        <w:t xml:space="preserve">large </w:t>
      </w:r>
      <w:r w:rsidR="009B635E" w:rsidRPr="007E66CB">
        <w:rPr>
          <w:rFonts w:cs="Times New Roman"/>
          <w:szCs w:val="24"/>
        </w:rPr>
        <w:t>breeds of dog, they may be unlikely to be discussed together</w:t>
      </w:r>
      <w:r w:rsidR="00335C78" w:rsidRPr="007E66CB">
        <w:rPr>
          <w:rFonts w:cs="Times New Roman"/>
          <w:szCs w:val="24"/>
        </w:rPr>
        <w:t>,</w:t>
      </w:r>
      <w:r w:rsidR="009B635E" w:rsidRPr="007E66CB">
        <w:rPr>
          <w:rFonts w:cs="Times New Roman"/>
          <w:szCs w:val="24"/>
        </w:rPr>
        <w:t xml:space="preserve"> as a text describing either of them would most likely be focused on one or the other. However, when they are discussed, there is a great deal of overlap between their contexts which suggests that the two are, in fact</w:t>
      </w:r>
      <w:r w:rsidR="000D7F6A" w:rsidRPr="007E66CB">
        <w:rPr>
          <w:rFonts w:cs="Times New Roman"/>
          <w:szCs w:val="24"/>
        </w:rPr>
        <w:t>,</w:t>
      </w:r>
      <w:r w:rsidR="009B635E" w:rsidRPr="007E66CB">
        <w:rPr>
          <w:rFonts w:cs="Times New Roman"/>
          <w:szCs w:val="24"/>
        </w:rPr>
        <w:t xml:space="preserve"> highly</w:t>
      </w:r>
      <w:r w:rsidR="00C82201" w:rsidRPr="007E66CB">
        <w:rPr>
          <w:rFonts w:cs="Times New Roman"/>
          <w:szCs w:val="24"/>
        </w:rPr>
        <w:t xml:space="preserve"> semantically</w:t>
      </w:r>
      <w:r w:rsidR="009B635E" w:rsidRPr="007E66CB">
        <w:rPr>
          <w:rFonts w:cs="Times New Roman"/>
          <w:szCs w:val="24"/>
        </w:rPr>
        <w:t xml:space="preserve"> related. </w:t>
      </w:r>
    </w:p>
    <w:p w14:paraId="463FD134" w14:textId="5D7C47CA" w:rsidR="00335C78" w:rsidRPr="007E66CB" w:rsidRDefault="009B635E" w:rsidP="00ED6393">
      <w:pPr>
        <w:spacing w:line="480" w:lineRule="auto"/>
        <w:ind w:firstLine="720"/>
        <w:rPr>
          <w:rFonts w:cs="Times New Roman"/>
          <w:szCs w:val="24"/>
        </w:rPr>
      </w:pPr>
      <w:r w:rsidRPr="007E66CB">
        <w:rPr>
          <w:rFonts w:cs="Times New Roman"/>
          <w:szCs w:val="24"/>
        </w:rPr>
        <w:t>While similarity between words of the first instance are perhaps easily assessed by comparing</w:t>
      </w:r>
      <w:r w:rsidR="00754725" w:rsidRPr="007E66CB">
        <w:rPr>
          <w:rFonts w:cs="Times New Roman"/>
          <w:szCs w:val="24"/>
        </w:rPr>
        <w:t xml:space="preserve"> simple counts</w:t>
      </w:r>
      <w:r w:rsidRPr="007E66CB">
        <w:rPr>
          <w:rFonts w:cs="Times New Roman"/>
          <w:szCs w:val="24"/>
        </w:rPr>
        <w:t xml:space="preserve"> </w:t>
      </w:r>
      <w:r w:rsidR="00754725" w:rsidRPr="007E66CB">
        <w:rPr>
          <w:rFonts w:cs="Times New Roman"/>
          <w:szCs w:val="24"/>
        </w:rPr>
        <w:t xml:space="preserve">of </w:t>
      </w:r>
      <w:r w:rsidRPr="007E66CB">
        <w:rPr>
          <w:rFonts w:cs="Times New Roman"/>
          <w:szCs w:val="24"/>
        </w:rPr>
        <w:t>their relative occur</w:t>
      </w:r>
      <w:r w:rsidR="00754725" w:rsidRPr="007E66CB">
        <w:rPr>
          <w:rFonts w:cs="Times New Roman"/>
          <w:szCs w:val="24"/>
        </w:rPr>
        <w:t>r</w:t>
      </w:r>
      <w:r w:rsidRPr="007E66CB">
        <w:rPr>
          <w:rFonts w:cs="Times New Roman"/>
          <w:szCs w:val="24"/>
        </w:rPr>
        <w:t>ences</w:t>
      </w:r>
      <w:r w:rsidR="00754725" w:rsidRPr="007E66CB">
        <w:rPr>
          <w:rFonts w:cs="Times New Roman"/>
          <w:szCs w:val="24"/>
        </w:rPr>
        <w:t xml:space="preserve"> within the same contexts</w:t>
      </w:r>
      <w:r w:rsidRPr="007E66CB">
        <w:rPr>
          <w:rFonts w:cs="Times New Roman"/>
          <w:szCs w:val="24"/>
        </w:rPr>
        <w:t>, recognizing the higher order relationship</w:t>
      </w:r>
      <w:r w:rsidR="00754725" w:rsidRPr="007E66CB">
        <w:rPr>
          <w:rFonts w:cs="Times New Roman"/>
          <w:szCs w:val="24"/>
        </w:rPr>
        <w:t>s that exist between concepts, as in the second example, are a little less straightforward. Fortunately, a number of analytical models have been employed to accomplish this task (</w:t>
      </w:r>
      <w:r w:rsidR="00335C78" w:rsidRPr="007E66CB">
        <w:rPr>
          <w:rFonts w:cs="Times New Roman"/>
          <w:szCs w:val="24"/>
        </w:rPr>
        <w:t xml:space="preserve">e.g., </w:t>
      </w:r>
      <w:r w:rsidR="00754725" w:rsidRPr="007E66CB">
        <w:rPr>
          <w:rFonts w:cs="Times New Roman"/>
          <w:szCs w:val="24"/>
        </w:rPr>
        <w:t>Vectorspace--Salton, Wong &amp; Yang, 1975; L</w:t>
      </w:r>
      <w:r w:rsidR="00E615B7" w:rsidRPr="007E66CB">
        <w:rPr>
          <w:rFonts w:cs="Times New Roman"/>
          <w:szCs w:val="24"/>
        </w:rPr>
        <w:t xml:space="preserve">atent </w:t>
      </w:r>
      <w:r w:rsidR="00754725" w:rsidRPr="007E66CB">
        <w:rPr>
          <w:rFonts w:cs="Times New Roman"/>
          <w:szCs w:val="24"/>
        </w:rPr>
        <w:t>S</w:t>
      </w:r>
      <w:r w:rsidR="00E615B7" w:rsidRPr="007E66CB">
        <w:rPr>
          <w:rFonts w:cs="Times New Roman"/>
          <w:szCs w:val="24"/>
        </w:rPr>
        <w:t xml:space="preserve">emantic </w:t>
      </w:r>
      <w:r w:rsidR="00754725" w:rsidRPr="007E66CB">
        <w:rPr>
          <w:rFonts w:cs="Times New Roman"/>
          <w:szCs w:val="24"/>
        </w:rPr>
        <w:t>A</w:t>
      </w:r>
      <w:r w:rsidR="00E615B7" w:rsidRPr="007E66CB">
        <w:rPr>
          <w:rFonts w:cs="Times New Roman"/>
          <w:szCs w:val="24"/>
        </w:rPr>
        <w:t>nalysis</w:t>
      </w:r>
      <w:r w:rsidR="00335C78" w:rsidRPr="007E66CB">
        <w:rPr>
          <w:rFonts w:cs="Times New Roman"/>
          <w:szCs w:val="24"/>
        </w:rPr>
        <w:t>--</w:t>
      </w:r>
      <w:r w:rsidR="00754725" w:rsidRPr="007E66CB">
        <w:rPr>
          <w:rFonts w:cs="Times New Roman"/>
          <w:szCs w:val="24"/>
        </w:rPr>
        <w:t xml:space="preserve">Kintsch, McNamara, Dennis, &amp; Landauer, 2006; Sparse </w:t>
      </w:r>
      <w:r w:rsidR="00E615B7" w:rsidRPr="007E66CB">
        <w:rPr>
          <w:rFonts w:cs="Times New Roman"/>
          <w:szCs w:val="24"/>
        </w:rPr>
        <w:t xml:space="preserve">Independent </w:t>
      </w:r>
      <w:r w:rsidR="00754725" w:rsidRPr="007E66CB">
        <w:rPr>
          <w:rFonts w:cs="Times New Roman"/>
          <w:szCs w:val="24"/>
        </w:rPr>
        <w:t xml:space="preserve">Components Analysis--Bronstein, Bronstein, Zibulevsky, &amp; Zeevi, </w:t>
      </w:r>
      <w:r w:rsidR="00754725" w:rsidRPr="007E66CB">
        <w:rPr>
          <w:rFonts w:cs="Times New Roman"/>
          <w:szCs w:val="24"/>
        </w:rPr>
        <w:lastRenderedPageBreak/>
        <w:t>2005; Topics--Griffiths &amp; Steyvers, 2002; Sparse Nonnegative Matrix Factorization--Xu, Liu, &amp; Gong, 2003; Constructed Semantics Model--Kwantes, 2005</w:t>
      </w:r>
      <w:r w:rsidR="000D7F6A" w:rsidRPr="007E66CB">
        <w:rPr>
          <w:rFonts w:cs="Times New Roman"/>
          <w:szCs w:val="24"/>
        </w:rPr>
        <w:t xml:space="preserve">; </w:t>
      </w:r>
      <w:r w:rsidR="00091D03" w:rsidRPr="007E66CB">
        <w:rPr>
          <w:rFonts w:cs="Times New Roman"/>
          <w:szCs w:val="24"/>
        </w:rPr>
        <w:t xml:space="preserve">and the </w:t>
      </w:r>
      <w:r w:rsidR="000D7F6A" w:rsidRPr="007E66CB">
        <w:rPr>
          <w:rFonts w:cs="Times New Roman"/>
          <w:szCs w:val="24"/>
        </w:rPr>
        <w:t>Bound Encoding of the Aggregate Language Environment</w:t>
      </w:r>
      <w:r w:rsidR="00091D03" w:rsidRPr="007E66CB">
        <w:rPr>
          <w:rFonts w:cs="Times New Roman"/>
          <w:szCs w:val="24"/>
        </w:rPr>
        <w:t xml:space="preserve"> Model--J</w:t>
      </w:r>
      <w:r w:rsidR="000D7F6A" w:rsidRPr="007E66CB">
        <w:rPr>
          <w:rFonts w:cs="Times New Roman"/>
          <w:szCs w:val="24"/>
        </w:rPr>
        <w:t>ones &amp; Mewhort, 2007</w:t>
      </w:r>
      <w:r w:rsidR="00754725" w:rsidRPr="007E66CB">
        <w:rPr>
          <w:rFonts w:cs="Times New Roman"/>
          <w:szCs w:val="24"/>
        </w:rPr>
        <w:t xml:space="preserve">). </w:t>
      </w:r>
      <w:r w:rsidR="00091D03" w:rsidRPr="007E66CB">
        <w:rPr>
          <w:rFonts w:cs="Times New Roman"/>
          <w:szCs w:val="24"/>
        </w:rPr>
        <w:t>Each of these models represents semantic spaces uniquely, with the</w:t>
      </w:r>
      <w:r w:rsidR="00C82201" w:rsidRPr="007E66CB">
        <w:rPr>
          <w:rFonts w:cs="Times New Roman"/>
          <w:szCs w:val="24"/>
        </w:rPr>
        <w:t>ir varying qualities</w:t>
      </w:r>
      <w:r w:rsidR="00091D03" w:rsidRPr="007E66CB">
        <w:rPr>
          <w:rFonts w:cs="Times New Roman"/>
          <w:szCs w:val="24"/>
        </w:rPr>
        <w:t xml:space="preserve"> </w:t>
      </w:r>
      <w:r w:rsidR="00C82201" w:rsidRPr="007E66CB">
        <w:rPr>
          <w:rFonts w:cs="Times New Roman"/>
          <w:szCs w:val="24"/>
        </w:rPr>
        <w:t>chosen</w:t>
      </w:r>
      <w:r w:rsidR="00091D03" w:rsidRPr="007E66CB">
        <w:rPr>
          <w:rFonts w:cs="Times New Roman"/>
          <w:szCs w:val="24"/>
        </w:rPr>
        <w:t xml:space="preserve"> according to different computational and theoretical motivations. </w:t>
      </w:r>
    </w:p>
    <w:p w14:paraId="194990D5" w14:textId="0BC33374" w:rsidR="002A3AAD" w:rsidRPr="007E66CB" w:rsidRDefault="003C18CC" w:rsidP="00ED6393">
      <w:pPr>
        <w:spacing w:line="480" w:lineRule="auto"/>
        <w:ind w:firstLine="720"/>
        <w:rPr>
          <w:rFonts w:cs="Times New Roman"/>
          <w:szCs w:val="24"/>
        </w:rPr>
      </w:pPr>
      <w:r w:rsidRPr="007E66CB">
        <w:rPr>
          <w:rFonts w:cs="Times New Roman"/>
          <w:szCs w:val="24"/>
        </w:rPr>
        <w:t xml:space="preserve">Perhaps the quintessential approach to these types of analyses is </w:t>
      </w:r>
      <w:r w:rsidR="00D11621">
        <w:rPr>
          <w:rFonts w:cs="Times New Roman"/>
          <w:szCs w:val="24"/>
        </w:rPr>
        <w:t xml:space="preserve">LSA </w:t>
      </w:r>
      <w:r w:rsidR="00091D03" w:rsidRPr="007E66CB">
        <w:rPr>
          <w:rFonts w:cs="Times New Roman"/>
          <w:szCs w:val="24"/>
        </w:rPr>
        <w:t>described by Landauer and Dumais (1997).</w:t>
      </w:r>
      <w:r w:rsidR="002A3AAD" w:rsidRPr="007E66CB">
        <w:rPr>
          <w:rFonts w:cs="Times New Roman"/>
          <w:szCs w:val="24"/>
        </w:rPr>
        <w:t xml:space="preserve"> The</w:t>
      </w:r>
      <w:r w:rsidRPr="007E66CB">
        <w:rPr>
          <w:rFonts w:cs="Times New Roman"/>
          <w:szCs w:val="24"/>
        </w:rPr>
        <w:t>se</w:t>
      </w:r>
      <w:r w:rsidR="002A3AAD" w:rsidRPr="007E66CB">
        <w:rPr>
          <w:rFonts w:cs="Times New Roman"/>
          <w:szCs w:val="24"/>
        </w:rPr>
        <w:t xml:space="preserve"> authors demonstrated that the higher order, latent, relationships between words could be captured by LSA using the properties of matrix mathematics.</w:t>
      </w:r>
      <w:r w:rsidR="00335C78" w:rsidRPr="007E66CB">
        <w:rPr>
          <w:rFonts w:cs="Times New Roman"/>
          <w:szCs w:val="24"/>
        </w:rPr>
        <w:t xml:space="preserve"> </w:t>
      </w:r>
      <w:r w:rsidR="002A3AAD" w:rsidRPr="007E66CB">
        <w:rPr>
          <w:rFonts w:cs="Times New Roman"/>
          <w:szCs w:val="24"/>
        </w:rPr>
        <w:t xml:space="preserve">In LSA, a matrix record of the frequencies with which words appear in certain contexts is first created. Here a “context” is defined as an individual corpus of text. </w:t>
      </w:r>
      <w:r w:rsidR="00335C78" w:rsidRPr="007E66CB">
        <w:rPr>
          <w:rFonts w:cs="Times New Roman"/>
          <w:szCs w:val="24"/>
        </w:rPr>
        <w:t xml:space="preserve">For example, a corpus could be comprised of </w:t>
      </w:r>
      <w:r w:rsidR="002C7EF5" w:rsidRPr="007E66CB">
        <w:rPr>
          <w:rFonts w:cs="Times New Roman"/>
          <w:szCs w:val="24"/>
        </w:rPr>
        <w:t xml:space="preserve">a paragraph, the text of an entire book, </w:t>
      </w:r>
      <w:r w:rsidR="00335C78" w:rsidRPr="007E66CB">
        <w:rPr>
          <w:rFonts w:cs="Times New Roman"/>
          <w:szCs w:val="24"/>
        </w:rPr>
        <w:t>the contents of a particular website, or an article on a specific topic within an encyclopedia</w:t>
      </w:r>
      <w:r w:rsidR="00844BFC" w:rsidRPr="007E66CB">
        <w:rPr>
          <w:rFonts w:cs="Times New Roman"/>
          <w:szCs w:val="24"/>
        </w:rPr>
        <w:t xml:space="preserve"> where each article is considered a separate corpus</w:t>
      </w:r>
      <w:r w:rsidR="00335C78" w:rsidRPr="007E66CB">
        <w:rPr>
          <w:rFonts w:cs="Times New Roman"/>
          <w:szCs w:val="24"/>
        </w:rPr>
        <w:t xml:space="preserve">. </w:t>
      </w:r>
      <w:r w:rsidR="002A3AAD" w:rsidRPr="007E66CB">
        <w:rPr>
          <w:rFonts w:cs="Times New Roman"/>
          <w:szCs w:val="24"/>
        </w:rPr>
        <w:t xml:space="preserve">A collection of these corpora </w:t>
      </w:r>
      <w:r w:rsidR="00844BFC" w:rsidRPr="007E66CB">
        <w:rPr>
          <w:rFonts w:cs="Times New Roman"/>
          <w:szCs w:val="24"/>
        </w:rPr>
        <w:t xml:space="preserve">(multiple </w:t>
      </w:r>
      <w:r w:rsidR="002C7EF5" w:rsidRPr="007E66CB">
        <w:rPr>
          <w:rFonts w:cs="Times New Roman"/>
          <w:szCs w:val="24"/>
        </w:rPr>
        <w:t xml:space="preserve">paragraphs, </w:t>
      </w:r>
      <w:r w:rsidR="00844BFC" w:rsidRPr="007E66CB">
        <w:rPr>
          <w:rFonts w:cs="Times New Roman"/>
          <w:szCs w:val="24"/>
        </w:rPr>
        <w:t xml:space="preserve">books, websites, articles, etc.) </w:t>
      </w:r>
      <w:r w:rsidR="00335C78" w:rsidRPr="007E66CB">
        <w:rPr>
          <w:rFonts w:cs="Times New Roman"/>
          <w:szCs w:val="24"/>
        </w:rPr>
        <w:t>capture</w:t>
      </w:r>
      <w:r w:rsidR="002A3AAD" w:rsidRPr="007E66CB">
        <w:rPr>
          <w:rFonts w:cs="Times New Roman"/>
          <w:szCs w:val="24"/>
        </w:rPr>
        <w:t xml:space="preserve"> the entire semantic space </w:t>
      </w:r>
      <w:r w:rsidR="00335C78" w:rsidRPr="007E66CB">
        <w:rPr>
          <w:rFonts w:cs="Times New Roman"/>
          <w:szCs w:val="24"/>
        </w:rPr>
        <w:t xml:space="preserve">of interest </w:t>
      </w:r>
      <w:r w:rsidR="002A3AAD" w:rsidRPr="007E66CB">
        <w:rPr>
          <w:rFonts w:cs="Times New Roman"/>
          <w:szCs w:val="24"/>
        </w:rPr>
        <w:t xml:space="preserve">and a list of the words appearing in the corpora is made. </w:t>
      </w:r>
      <w:r w:rsidR="00844BFC" w:rsidRPr="007E66CB">
        <w:rPr>
          <w:rFonts w:cs="Times New Roman"/>
          <w:szCs w:val="24"/>
        </w:rPr>
        <w:t>Usually, this list is preprocessed in some way to exclude words that do not contain much semantic information</w:t>
      </w:r>
      <w:r w:rsidR="00124718" w:rsidRPr="007E66CB">
        <w:rPr>
          <w:rFonts w:cs="Times New Roman"/>
          <w:szCs w:val="24"/>
        </w:rPr>
        <w:t xml:space="preserve"> (“stop words”)</w:t>
      </w:r>
      <w:r w:rsidR="00844BFC" w:rsidRPr="007E66CB">
        <w:rPr>
          <w:rFonts w:cs="Times New Roman"/>
          <w:szCs w:val="24"/>
        </w:rPr>
        <w:t xml:space="preserve"> in order to reduce the statistical noise they would otherwise introduce to the analyses. For example, words that appear repeatedly in every context (a, and, the, etc.) do not tell us much</w:t>
      </w:r>
      <w:r w:rsidR="002C7EF5" w:rsidRPr="007E66CB">
        <w:rPr>
          <w:rFonts w:cs="Times New Roman"/>
          <w:szCs w:val="24"/>
        </w:rPr>
        <w:t xml:space="preserve"> about their meaning</w:t>
      </w:r>
      <w:r w:rsidR="00844BFC" w:rsidRPr="007E66CB">
        <w:rPr>
          <w:rFonts w:cs="Times New Roman"/>
          <w:szCs w:val="24"/>
        </w:rPr>
        <w:t>. Once the final word list is derived, the frequency of each word’s appearance within each corpus (document) is recorded in an M x N matrix where the rows are the words and the columns are the documents.</w:t>
      </w:r>
      <w:r w:rsidR="008C31DD" w:rsidRPr="007E66CB">
        <w:rPr>
          <w:rFonts w:cs="Times New Roman"/>
          <w:szCs w:val="24"/>
        </w:rPr>
        <w:t xml:space="preserve"> </w:t>
      </w:r>
      <w:r w:rsidR="00FF012F" w:rsidRPr="007E66CB">
        <w:rPr>
          <w:rFonts w:cs="Times New Roman"/>
          <w:szCs w:val="24"/>
        </w:rPr>
        <w:t xml:space="preserve">Following the example set in Landauer and Dumais (1997), </w:t>
      </w:r>
      <w:r w:rsidR="00FF012F" w:rsidRPr="007E66CB">
        <w:rPr>
          <w:rFonts w:cs="Times New Roman"/>
          <w:szCs w:val="24"/>
        </w:rPr>
        <w:lastRenderedPageBreak/>
        <w:t>a</w:t>
      </w:r>
      <w:r w:rsidR="008C31DD" w:rsidRPr="007E66CB">
        <w:rPr>
          <w:rFonts w:cs="Times New Roman"/>
          <w:szCs w:val="24"/>
        </w:rPr>
        <w:t xml:space="preserve">n example matrix consisting of 1,000 documents and 30,000 words </w:t>
      </w:r>
      <w:r w:rsidR="002C7EF5" w:rsidRPr="007E66CB">
        <w:rPr>
          <w:rFonts w:cs="Times New Roman"/>
          <w:szCs w:val="24"/>
        </w:rPr>
        <w:t xml:space="preserve">is shown in </w:t>
      </w:r>
      <w:r w:rsidR="003179A7" w:rsidRPr="007E66CB">
        <w:rPr>
          <w:rFonts w:cs="Times New Roman"/>
          <w:szCs w:val="24"/>
        </w:rPr>
        <w:fldChar w:fldCharType="begin"/>
      </w:r>
      <w:r w:rsidR="003179A7" w:rsidRPr="007E66CB">
        <w:rPr>
          <w:rFonts w:cs="Times New Roman"/>
          <w:szCs w:val="24"/>
        </w:rPr>
        <w:instrText xml:space="preserve"> REF _Ref391373314 \h  \* MERGEFORMAT </w:instrText>
      </w:r>
      <w:r w:rsidR="003179A7" w:rsidRPr="007E66CB">
        <w:rPr>
          <w:rFonts w:cs="Times New Roman"/>
          <w:szCs w:val="24"/>
        </w:rPr>
      </w:r>
      <w:r w:rsidR="003179A7" w:rsidRPr="007E66CB">
        <w:rPr>
          <w:rFonts w:cs="Times New Roman"/>
          <w:szCs w:val="24"/>
        </w:rPr>
        <w:fldChar w:fldCharType="separate"/>
      </w:r>
      <w:r w:rsidR="00DC4361" w:rsidRPr="00DC4361">
        <w:rPr>
          <w:rFonts w:cs="Times New Roman"/>
          <w:szCs w:val="24"/>
        </w:rPr>
        <w:t xml:space="preserve">Figure </w:t>
      </w:r>
      <w:r w:rsidR="00DC4361" w:rsidRPr="00DC4361">
        <w:rPr>
          <w:rFonts w:cs="Times New Roman"/>
          <w:noProof/>
          <w:szCs w:val="24"/>
        </w:rPr>
        <w:t>2</w:t>
      </w:r>
      <w:r w:rsidR="003179A7" w:rsidRPr="007E66CB">
        <w:rPr>
          <w:rFonts w:cs="Times New Roman"/>
          <w:szCs w:val="24"/>
        </w:rPr>
        <w:fldChar w:fldCharType="end"/>
      </w:r>
      <w:r w:rsidR="002C7EF5" w:rsidRPr="007E66CB">
        <w:rPr>
          <w:rFonts w:cs="Times New Roman"/>
          <w:szCs w:val="24"/>
        </w:rPr>
        <w:t xml:space="preserve"> </w:t>
      </w:r>
      <w:r w:rsidR="008C31DD" w:rsidRPr="007E66CB">
        <w:rPr>
          <w:rFonts w:cs="Times New Roman"/>
          <w:szCs w:val="24"/>
        </w:rPr>
        <w:t xml:space="preserve">where x </w:t>
      </w:r>
      <w:r w:rsidR="00913A7E" w:rsidRPr="007E66CB">
        <w:rPr>
          <w:rFonts w:cs="Times New Roman"/>
          <w:szCs w:val="24"/>
        </w:rPr>
        <w:t>represents the number of times a</w:t>
      </w:r>
      <w:r w:rsidR="008C31DD" w:rsidRPr="007E66CB">
        <w:rPr>
          <w:rFonts w:cs="Times New Roman"/>
          <w:szCs w:val="24"/>
        </w:rPr>
        <w:t xml:space="preserve"> word appear</w:t>
      </w:r>
      <w:r w:rsidR="00913A7E" w:rsidRPr="007E66CB">
        <w:rPr>
          <w:rFonts w:cs="Times New Roman"/>
          <w:szCs w:val="24"/>
        </w:rPr>
        <w:t>s</w:t>
      </w:r>
      <w:r w:rsidR="008C31DD" w:rsidRPr="007E66CB">
        <w:rPr>
          <w:rFonts w:cs="Times New Roman"/>
          <w:szCs w:val="24"/>
        </w:rPr>
        <w:t xml:space="preserve"> in </w:t>
      </w:r>
      <w:r w:rsidR="00913A7E" w:rsidRPr="007E66CB">
        <w:rPr>
          <w:rFonts w:cs="Times New Roman"/>
          <w:szCs w:val="24"/>
        </w:rPr>
        <w:t>a</w:t>
      </w:r>
      <w:r w:rsidR="008C31DD" w:rsidRPr="007E66CB">
        <w:rPr>
          <w:rFonts w:cs="Times New Roman"/>
          <w:szCs w:val="24"/>
        </w:rPr>
        <w:t xml:space="preserve"> document:</w:t>
      </w:r>
    </w:p>
    <w:p w14:paraId="3D07020D" w14:textId="41D9D2CF" w:rsidR="00FA52B9" w:rsidRPr="007E66CB" w:rsidRDefault="00FF012F" w:rsidP="00ED6393">
      <w:pPr>
        <w:spacing w:line="480" w:lineRule="auto"/>
        <w:ind w:firstLine="720"/>
        <w:rPr>
          <w:rFonts w:cs="Times New Roman"/>
          <w:szCs w:val="24"/>
        </w:rPr>
      </w:pPr>
      <w:r w:rsidRPr="007E66CB">
        <w:rPr>
          <w:rFonts w:cs="Times New Roman"/>
          <w:szCs w:val="24"/>
        </w:rPr>
        <w:t>Depending on the specific analysis method being deployed, t</w:t>
      </w:r>
      <w:r w:rsidR="00913A7E" w:rsidRPr="007E66CB">
        <w:rPr>
          <w:rFonts w:cs="Times New Roman"/>
          <w:szCs w:val="24"/>
        </w:rPr>
        <w:t>he values in the cells of the matrix are then sometimes transformed according to various techniques.</w:t>
      </w:r>
      <w:r w:rsidR="00D0328D" w:rsidRPr="007E66CB">
        <w:rPr>
          <w:rFonts w:cs="Times New Roman"/>
          <w:szCs w:val="24"/>
        </w:rPr>
        <w:t xml:space="preserve"> In LSA, each cell</w:t>
      </w:r>
      <w:r w:rsidR="00731F5C" w:rsidRPr="007E66CB">
        <w:rPr>
          <w:rFonts w:cs="Times New Roman"/>
          <w:szCs w:val="24"/>
        </w:rPr>
        <w:t>’</w:t>
      </w:r>
      <w:r w:rsidR="00D0328D" w:rsidRPr="007E66CB">
        <w:rPr>
          <w:rFonts w:cs="Times New Roman"/>
          <w:szCs w:val="24"/>
        </w:rPr>
        <w:t>s value is given by</w:t>
      </w:r>
      <w:r w:rsidR="00731F5C" w:rsidRPr="007E66CB">
        <w:rPr>
          <w:rFonts w:cs="Times New Roman"/>
          <w:szCs w:val="24"/>
        </w:rPr>
        <w:t xml:space="preserve"> the formula</w:t>
      </w:r>
    </w:p>
    <w:p w14:paraId="50E672DB" w14:textId="77777777" w:rsidR="00FA52B9" w:rsidRPr="007E66CB" w:rsidRDefault="007E04CC" w:rsidP="00ED6393">
      <w:pPr>
        <w:ind w:firstLine="720"/>
        <w:rPr>
          <w:rFonts w:eastAsiaTheme="minorEastAsia" w:cs="Times New Roman"/>
          <w:szCs w:val="24"/>
        </w:rPr>
      </w:pPr>
      <m:oMathPara>
        <m:oMath>
          <m:f>
            <m:fPr>
              <m:ctrlPr>
                <w:rPr>
                  <w:rFonts w:ascii="Cambria Math" w:hAnsi="Cambria Math" w:cs="Times New Roman"/>
                  <w:szCs w:val="24"/>
                </w:rPr>
              </m:ctrlPr>
            </m:fPr>
            <m:num>
              <m:r>
                <m:rPr>
                  <m:sty m:val="p"/>
                </m:rPr>
                <w:rPr>
                  <w:rFonts w:ascii="Cambria Math" w:hAnsi="Cambria Math" w:cs="Times New Roman"/>
                  <w:szCs w:val="24"/>
                </w:rPr>
                <m:t>ln</m:t>
              </m:r>
              <m:d>
                <m:dPr>
                  <m:ctrlPr>
                    <w:rPr>
                      <w:rFonts w:ascii="Cambria Math" w:hAnsi="Cambria Math" w:cs="Times New Roman"/>
                      <w:szCs w:val="24"/>
                    </w:rPr>
                  </m:ctrlPr>
                </m:dPr>
                <m:e>
                  <m:r>
                    <w:rPr>
                      <w:rFonts w:ascii="Cambria Math" w:hAnsi="Cambria Math" w:cs="Times New Roman"/>
                      <w:szCs w:val="24"/>
                    </w:rPr>
                    <m:t>x+1</m:t>
                  </m:r>
                </m:e>
              </m:d>
            </m:num>
            <m:den>
              <m:r>
                <w:rPr>
                  <w:rFonts w:ascii="Cambria Math" w:hAnsi="Cambria Math" w:cs="Times New Roman"/>
                  <w:szCs w:val="24"/>
                </w:rPr>
                <m:t>-</m:t>
              </m:r>
              <m:nary>
                <m:naryPr>
                  <m:chr m:val="∑"/>
                  <m:limLoc m:val="undOvr"/>
                  <m:ctrlPr>
                    <w:rPr>
                      <w:rFonts w:ascii="Cambria Math" w:hAnsi="Cambria Math" w:cs="Times New Roman"/>
                      <w:i/>
                      <w:szCs w:val="24"/>
                    </w:rPr>
                  </m:ctrlPr>
                </m:naryPr>
                <m:sub>
                  <m:r>
                    <w:rPr>
                      <w:rFonts w:ascii="Cambria Math" w:hAnsi="Cambria Math" w:cs="Times New Roman"/>
                      <w:szCs w:val="24"/>
                    </w:rPr>
                    <m:t>1</m:t>
                  </m:r>
                </m:sub>
                <m:sup>
                  <m:r>
                    <w:rPr>
                      <w:rFonts w:ascii="Cambria Math" w:hAnsi="Cambria Math" w:cs="Times New Roman"/>
                      <w:szCs w:val="24"/>
                    </w:rPr>
                    <m:t>d</m:t>
                  </m:r>
                </m:sup>
                <m:e>
                  <m:d>
                    <m:dPr>
                      <m:ctrlPr>
                        <w:rPr>
                          <w:rFonts w:ascii="Cambria Math" w:hAnsi="Cambria Math" w:cs="Times New Roman"/>
                          <w:i/>
                          <w:szCs w:val="24"/>
                        </w:rPr>
                      </m:ctrlPr>
                    </m:dPr>
                    <m:e>
                      <m:f>
                        <m:fPr>
                          <m:ctrlPr>
                            <w:rPr>
                              <w:rFonts w:ascii="Cambria Math" w:hAnsi="Cambria Math" w:cs="Times New Roman"/>
                              <w:i/>
                              <w:szCs w:val="24"/>
                            </w:rPr>
                          </m:ctrlPr>
                        </m:fPr>
                        <m:num>
                          <m:r>
                            <m:rPr>
                              <m:sty m:val="p"/>
                            </m:rPr>
                            <w:rPr>
                              <w:rFonts w:ascii="Cambria Math" w:hAnsi="Cambria Math" w:cs="Times New Roman"/>
                              <w:szCs w:val="24"/>
                            </w:rPr>
                            <m:t>ln</m:t>
                          </m:r>
                          <m:d>
                            <m:dPr>
                              <m:ctrlPr>
                                <w:rPr>
                                  <w:rFonts w:ascii="Cambria Math" w:hAnsi="Cambria Math" w:cs="Times New Roman"/>
                                  <w:szCs w:val="24"/>
                                </w:rPr>
                              </m:ctrlPr>
                            </m:dPr>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r>
                                <w:rPr>
                                  <w:rFonts w:ascii="Cambria Math" w:hAnsi="Cambria Math" w:cs="Times New Roman"/>
                                  <w:szCs w:val="24"/>
                                </w:rPr>
                                <m:t>+1</m:t>
                              </m:r>
                            </m:e>
                          </m:d>
                        </m:num>
                        <m:den>
                          <m:nary>
                            <m:naryPr>
                              <m:chr m:val="∑"/>
                              <m:limLoc m:val="subSup"/>
                              <m:ctrlPr>
                                <w:rPr>
                                  <w:rFonts w:ascii="Cambria Math" w:hAnsi="Cambria Math" w:cs="Times New Roman"/>
                                  <w:i/>
                                  <w:szCs w:val="24"/>
                                </w:rPr>
                              </m:ctrlPr>
                            </m:naryPr>
                            <m:sub>
                              <m:r>
                                <w:rPr>
                                  <w:rFonts w:ascii="Cambria Math" w:hAnsi="Cambria Math" w:cs="Times New Roman"/>
                                  <w:szCs w:val="24"/>
                                </w:rPr>
                                <m:t>1</m:t>
                              </m:r>
                            </m:sub>
                            <m:sup>
                              <m:r>
                                <w:rPr>
                                  <w:rFonts w:ascii="Cambria Math" w:hAnsi="Cambria Math" w:cs="Times New Roman"/>
                                  <w:szCs w:val="24"/>
                                </w:rPr>
                                <m:t>d</m:t>
                              </m:r>
                            </m:sup>
                            <m:e>
                              <m:sSub>
                                <m:sSubPr>
                                  <m:ctrlPr>
                                    <w:rPr>
                                      <w:rFonts w:ascii="Cambria Math" w:hAnsi="Cambria Math" w:cs="Times New Roman"/>
                                      <w:i/>
                                      <w:szCs w:val="24"/>
                                    </w:rPr>
                                  </m:ctrlPr>
                                </m:sSubPr>
                                <m:e>
                                  <m:r>
                                    <m:rPr>
                                      <m:sty m:val="p"/>
                                    </m:rPr>
                                    <w:rPr>
                                      <w:rFonts w:ascii="Cambria Math" w:hAnsi="Cambria Math" w:cs="Times New Roman"/>
                                      <w:szCs w:val="24"/>
                                    </w:rPr>
                                    <m:t>ln⁡</m:t>
                                  </m:r>
                                  <m:r>
                                    <w:rPr>
                                      <w:rFonts w:ascii="Cambria Math" w:hAnsi="Cambria Math" w:cs="Times New Roman"/>
                                      <w:szCs w:val="24"/>
                                    </w:rPr>
                                    <m:t>(x</m:t>
                                  </m:r>
                                </m:e>
                                <m:sub>
                                  <m:r>
                                    <w:rPr>
                                      <w:rFonts w:ascii="Cambria Math" w:hAnsi="Cambria Math" w:cs="Times New Roman"/>
                                      <w:szCs w:val="24"/>
                                    </w:rPr>
                                    <m:t>i</m:t>
                                  </m:r>
                                </m:sub>
                              </m:sSub>
                              <m:r>
                                <w:rPr>
                                  <w:rFonts w:ascii="Cambria Math" w:hAnsi="Cambria Math" w:cs="Times New Roman"/>
                                  <w:szCs w:val="24"/>
                                </w:rPr>
                                <m:t>+1)</m:t>
                              </m:r>
                            </m:e>
                          </m:nary>
                        </m:den>
                      </m:f>
                    </m:e>
                  </m:d>
                  <m:r>
                    <m:rPr>
                      <m:sty m:val="p"/>
                    </m:rPr>
                    <w:rPr>
                      <w:rFonts w:ascii="Cambria Math" w:hAnsi="Cambria Math" w:cs="Times New Roman"/>
                      <w:szCs w:val="24"/>
                    </w:rPr>
                    <m:t>ln</m:t>
                  </m:r>
                  <m:d>
                    <m:dPr>
                      <m:ctrlPr>
                        <w:rPr>
                          <w:rFonts w:ascii="Cambria Math" w:hAnsi="Cambria Math" w:cs="Times New Roman"/>
                          <w:i/>
                          <w:szCs w:val="24"/>
                        </w:rPr>
                      </m:ctrlPr>
                    </m:dPr>
                    <m:e>
                      <m:f>
                        <m:fPr>
                          <m:ctrlPr>
                            <w:rPr>
                              <w:rFonts w:ascii="Cambria Math" w:hAnsi="Cambria Math" w:cs="Times New Roman"/>
                              <w:i/>
                              <w:szCs w:val="24"/>
                            </w:rPr>
                          </m:ctrlPr>
                        </m:fPr>
                        <m:num>
                          <m:r>
                            <m:rPr>
                              <m:sty m:val="p"/>
                            </m:rPr>
                            <w:rPr>
                              <w:rFonts w:ascii="Cambria Math" w:hAnsi="Cambria Math" w:cs="Times New Roman"/>
                              <w:szCs w:val="24"/>
                            </w:rPr>
                            <m:t>ln</m:t>
                          </m:r>
                          <m:d>
                            <m:dPr>
                              <m:ctrlPr>
                                <w:rPr>
                                  <w:rFonts w:ascii="Cambria Math" w:hAnsi="Cambria Math" w:cs="Times New Roman"/>
                                  <w:szCs w:val="24"/>
                                </w:rPr>
                              </m:ctrlPr>
                            </m:dPr>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r>
                                <w:rPr>
                                  <w:rFonts w:ascii="Cambria Math" w:hAnsi="Cambria Math" w:cs="Times New Roman"/>
                                  <w:szCs w:val="24"/>
                                </w:rPr>
                                <m:t>+1</m:t>
                              </m:r>
                            </m:e>
                          </m:d>
                        </m:num>
                        <m:den>
                          <m:nary>
                            <m:naryPr>
                              <m:chr m:val="∑"/>
                              <m:limLoc m:val="subSup"/>
                              <m:ctrlPr>
                                <w:rPr>
                                  <w:rFonts w:ascii="Cambria Math" w:hAnsi="Cambria Math" w:cs="Times New Roman"/>
                                  <w:i/>
                                  <w:szCs w:val="24"/>
                                </w:rPr>
                              </m:ctrlPr>
                            </m:naryPr>
                            <m:sub>
                              <m:r>
                                <w:rPr>
                                  <w:rFonts w:ascii="Cambria Math" w:hAnsi="Cambria Math" w:cs="Times New Roman"/>
                                  <w:szCs w:val="24"/>
                                </w:rPr>
                                <m:t>1</m:t>
                              </m:r>
                            </m:sub>
                            <m:sup>
                              <m:r>
                                <w:rPr>
                                  <w:rFonts w:ascii="Cambria Math" w:hAnsi="Cambria Math" w:cs="Times New Roman"/>
                                  <w:szCs w:val="24"/>
                                </w:rPr>
                                <m:t>d</m:t>
                              </m:r>
                            </m:sup>
                            <m:e>
                              <m:sSub>
                                <m:sSubPr>
                                  <m:ctrlPr>
                                    <w:rPr>
                                      <w:rFonts w:ascii="Cambria Math" w:hAnsi="Cambria Math" w:cs="Times New Roman"/>
                                      <w:i/>
                                      <w:szCs w:val="24"/>
                                    </w:rPr>
                                  </m:ctrlPr>
                                </m:sSubPr>
                                <m:e>
                                  <m:r>
                                    <m:rPr>
                                      <m:sty m:val="p"/>
                                    </m:rPr>
                                    <w:rPr>
                                      <w:rFonts w:ascii="Cambria Math" w:hAnsi="Cambria Math" w:cs="Times New Roman"/>
                                      <w:szCs w:val="24"/>
                                    </w:rPr>
                                    <m:t>ln⁡</m:t>
                                  </m:r>
                                  <m:r>
                                    <w:rPr>
                                      <w:rFonts w:ascii="Cambria Math" w:hAnsi="Cambria Math" w:cs="Times New Roman"/>
                                      <w:szCs w:val="24"/>
                                    </w:rPr>
                                    <m:t>(x</m:t>
                                  </m:r>
                                </m:e>
                                <m:sub>
                                  <m:r>
                                    <w:rPr>
                                      <w:rFonts w:ascii="Cambria Math" w:hAnsi="Cambria Math" w:cs="Times New Roman"/>
                                      <w:szCs w:val="24"/>
                                    </w:rPr>
                                    <m:t>i</m:t>
                                  </m:r>
                                </m:sub>
                              </m:sSub>
                              <m:r>
                                <w:rPr>
                                  <w:rFonts w:ascii="Cambria Math" w:hAnsi="Cambria Math" w:cs="Times New Roman"/>
                                  <w:szCs w:val="24"/>
                                </w:rPr>
                                <m:t>+1)</m:t>
                              </m:r>
                            </m:e>
                          </m:nary>
                        </m:den>
                      </m:f>
                    </m:e>
                  </m:d>
                </m:e>
              </m:nary>
            </m:den>
          </m:f>
        </m:oMath>
      </m:oMathPara>
    </w:p>
    <w:p w14:paraId="6FA1D3A0" w14:textId="77777777" w:rsidR="00316FA5" w:rsidRPr="007E66CB" w:rsidRDefault="00FA52B9" w:rsidP="00ED6393">
      <w:pPr>
        <w:spacing w:line="480" w:lineRule="auto"/>
        <w:ind w:firstLine="720"/>
        <w:rPr>
          <w:rFonts w:eastAsiaTheme="minorEastAsia" w:cs="Times New Roman"/>
          <w:szCs w:val="24"/>
        </w:rPr>
      </w:pPr>
      <w:r w:rsidRPr="007E66CB">
        <w:rPr>
          <w:rFonts w:eastAsiaTheme="minorEastAsia" w:cs="Times New Roman"/>
          <w:szCs w:val="24"/>
        </w:rPr>
        <w:t xml:space="preserve">where </w:t>
      </w:r>
      <w:r w:rsidRPr="007E66CB">
        <w:rPr>
          <w:rFonts w:eastAsiaTheme="minorEastAsia" w:cs="Times New Roman"/>
          <w:i/>
          <w:szCs w:val="24"/>
        </w:rPr>
        <w:t>d</w:t>
      </w:r>
      <w:r w:rsidRPr="007E66CB">
        <w:rPr>
          <w:rFonts w:eastAsiaTheme="minorEastAsia" w:cs="Times New Roman"/>
          <w:szCs w:val="24"/>
        </w:rPr>
        <w:t xml:space="preserve"> is the total number of documents in the corpora. The theoretical motivation for this transformation </w:t>
      </w:r>
      <w:r w:rsidR="000C327F" w:rsidRPr="007E66CB">
        <w:rPr>
          <w:rFonts w:eastAsiaTheme="minorEastAsia" w:cs="Times New Roman"/>
          <w:szCs w:val="24"/>
        </w:rPr>
        <w:t>wa</w:t>
      </w:r>
      <w:r w:rsidRPr="007E66CB">
        <w:rPr>
          <w:rFonts w:eastAsiaTheme="minorEastAsia" w:cs="Times New Roman"/>
          <w:szCs w:val="24"/>
        </w:rPr>
        <w:t>s that the log function models growth in simple learning and that</w:t>
      </w:r>
      <w:r w:rsidR="000C327F" w:rsidRPr="007E66CB">
        <w:rPr>
          <w:rFonts w:eastAsiaTheme="minorEastAsia" w:cs="Times New Roman"/>
          <w:szCs w:val="24"/>
        </w:rPr>
        <w:t xml:space="preserve"> by dividing this log-transformed term by </w:t>
      </w:r>
      <w:r w:rsidR="000965F0" w:rsidRPr="007E66CB">
        <w:rPr>
          <w:rFonts w:eastAsiaTheme="minorEastAsia" w:cs="Times New Roman"/>
          <w:szCs w:val="24"/>
        </w:rPr>
        <w:t>its</w:t>
      </w:r>
      <w:r w:rsidR="000C327F" w:rsidRPr="007E66CB">
        <w:rPr>
          <w:rFonts w:eastAsiaTheme="minorEastAsia" w:cs="Times New Roman"/>
          <w:szCs w:val="24"/>
        </w:rPr>
        <w:t xml:space="preserve"> entropy</w:t>
      </w:r>
      <w:r w:rsidR="000965F0" w:rsidRPr="007E66CB">
        <w:rPr>
          <w:rFonts w:eastAsiaTheme="minorEastAsia" w:cs="Times New Roman"/>
          <w:szCs w:val="24"/>
        </w:rPr>
        <w:t xml:space="preserve"> over the entire corpora</w:t>
      </w:r>
      <w:r w:rsidR="000C327F" w:rsidRPr="007E66CB">
        <w:rPr>
          <w:rFonts w:eastAsiaTheme="minorEastAsia" w:cs="Times New Roman"/>
          <w:szCs w:val="24"/>
        </w:rPr>
        <w:t xml:space="preserve">, </w:t>
      </w:r>
      <m:oMath>
        <m:r>
          <w:rPr>
            <w:rFonts w:ascii="Cambria Math" w:hAnsi="Cambria Math" w:cs="Times New Roman"/>
            <w:szCs w:val="24"/>
          </w:rPr>
          <m:t>-</m:t>
        </m:r>
        <m:nary>
          <m:naryPr>
            <m:chr m:val="∑"/>
            <m:limLoc m:val="undOvr"/>
            <m:ctrlPr>
              <w:rPr>
                <w:rFonts w:ascii="Cambria Math" w:hAnsi="Cambria Math" w:cs="Times New Roman"/>
                <w:i/>
                <w:szCs w:val="24"/>
              </w:rPr>
            </m:ctrlPr>
          </m:naryPr>
          <m:sub>
            <m:r>
              <w:rPr>
                <w:rFonts w:ascii="Cambria Math" w:hAnsi="Cambria Math" w:cs="Times New Roman"/>
                <w:szCs w:val="24"/>
              </w:rPr>
              <m:t>1</m:t>
            </m:r>
          </m:sub>
          <m:sup>
            <m:r>
              <w:rPr>
                <w:rFonts w:ascii="Cambria Math" w:hAnsi="Cambria Math" w:cs="Times New Roman"/>
                <w:szCs w:val="24"/>
              </w:rPr>
              <m:t>d</m:t>
            </m:r>
          </m:sup>
          <m:e>
            <m:d>
              <m:dPr>
                <m:ctrlPr>
                  <w:rPr>
                    <w:rFonts w:ascii="Cambria Math" w:hAnsi="Cambria Math" w:cs="Times New Roman"/>
                    <w:i/>
                    <w:szCs w:val="24"/>
                  </w:rPr>
                </m:ctrlPr>
              </m:dPr>
              <m:e>
                <m:f>
                  <m:fPr>
                    <m:ctrlPr>
                      <w:rPr>
                        <w:rFonts w:ascii="Cambria Math" w:hAnsi="Cambria Math" w:cs="Times New Roman"/>
                        <w:i/>
                        <w:szCs w:val="24"/>
                      </w:rPr>
                    </m:ctrlPr>
                  </m:fPr>
                  <m:num>
                    <m:r>
                      <m:rPr>
                        <m:sty m:val="p"/>
                      </m:rPr>
                      <w:rPr>
                        <w:rFonts w:ascii="Cambria Math" w:hAnsi="Cambria Math" w:cs="Times New Roman"/>
                        <w:szCs w:val="24"/>
                      </w:rPr>
                      <m:t>ln</m:t>
                    </m:r>
                    <m:d>
                      <m:dPr>
                        <m:ctrlPr>
                          <w:rPr>
                            <w:rFonts w:ascii="Cambria Math" w:hAnsi="Cambria Math" w:cs="Times New Roman"/>
                            <w:szCs w:val="24"/>
                          </w:rPr>
                        </m:ctrlPr>
                      </m:dPr>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r>
                          <w:rPr>
                            <w:rFonts w:ascii="Cambria Math" w:hAnsi="Cambria Math" w:cs="Times New Roman"/>
                            <w:szCs w:val="24"/>
                          </w:rPr>
                          <m:t>+1</m:t>
                        </m:r>
                      </m:e>
                    </m:d>
                  </m:num>
                  <m:den>
                    <m:nary>
                      <m:naryPr>
                        <m:chr m:val="∑"/>
                        <m:limLoc m:val="subSup"/>
                        <m:ctrlPr>
                          <w:rPr>
                            <w:rFonts w:ascii="Cambria Math" w:hAnsi="Cambria Math" w:cs="Times New Roman"/>
                            <w:i/>
                            <w:szCs w:val="24"/>
                          </w:rPr>
                        </m:ctrlPr>
                      </m:naryPr>
                      <m:sub>
                        <m:r>
                          <w:rPr>
                            <w:rFonts w:ascii="Cambria Math" w:hAnsi="Cambria Math" w:cs="Times New Roman"/>
                            <w:szCs w:val="24"/>
                          </w:rPr>
                          <m:t>1</m:t>
                        </m:r>
                      </m:sub>
                      <m:sup>
                        <m:r>
                          <w:rPr>
                            <w:rFonts w:ascii="Cambria Math" w:hAnsi="Cambria Math" w:cs="Times New Roman"/>
                            <w:szCs w:val="24"/>
                          </w:rPr>
                          <m:t>d</m:t>
                        </m:r>
                      </m:sup>
                      <m:e>
                        <m:sSub>
                          <m:sSubPr>
                            <m:ctrlPr>
                              <w:rPr>
                                <w:rFonts w:ascii="Cambria Math" w:hAnsi="Cambria Math" w:cs="Times New Roman"/>
                                <w:i/>
                                <w:szCs w:val="24"/>
                              </w:rPr>
                            </m:ctrlPr>
                          </m:sSubPr>
                          <m:e>
                            <m:r>
                              <m:rPr>
                                <m:sty m:val="p"/>
                              </m:rPr>
                              <w:rPr>
                                <w:rFonts w:ascii="Cambria Math" w:hAnsi="Cambria Math" w:cs="Times New Roman"/>
                                <w:szCs w:val="24"/>
                              </w:rPr>
                              <m:t>ln⁡</m:t>
                            </m:r>
                            <m:r>
                              <w:rPr>
                                <w:rFonts w:ascii="Cambria Math" w:hAnsi="Cambria Math" w:cs="Times New Roman"/>
                                <w:szCs w:val="24"/>
                              </w:rPr>
                              <m:t>(x</m:t>
                            </m:r>
                          </m:e>
                          <m:sub>
                            <m:r>
                              <w:rPr>
                                <w:rFonts w:ascii="Cambria Math" w:hAnsi="Cambria Math" w:cs="Times New Roman"/>
                                <w:szCs w:val="24"/>
                              </w:rPr>
                              <m:t>i</m:t>
                            </m:r>
                          </m:sub>
                        </m:sSub>
                        <m:r>
                          <w:rPr>
                            <w:rFonts w:ascii="Cambria Math" w:hAnsi="Cambria Math" w:cs="Times New Roman"/>
                            <w:szCs w:val="24"/>
                          </w:rPr>
                          <m:t>+1)</m:t>
                        </m:r>
                      </m:e>
                    </m:nary>
                  </m:den>
                </m:f>
              </m:e>
            </m:d>
            <m:r>
              <m:rPr>
                <m:sty m:val="p"/>
              </m:rPr>
              <w:rPr>
                <w:rFonts w:ascii="Cambria Math" w:hAnsi="Cambria Math" w:cs="Times New Roman"/>
                <w:szCs w:val="24"/>
              </w:rPr>
              <m:t>ln</m:t>
            </m:r>
            <m:d>
              <m:dPr>
                <m:ctrlPr>
                  <w:rPr>
                    <w:rFonts w:ascii="Cambria Math" w:hAnsi="Cambria Math" w:cs="Times New Roman"/>
                    <w:i/>
                    <w:szCs w:val="24"/>
                  </w:rPr>
                </m:ctrlPr>
              </m:dPr>
              <m:e>
                <m:f>
                  <m:fPr>
                    <m:ctrlPr>
                      <w:rPr>
                        <w:rFonts w:ascii="Cambria Math" w:hAnsi="Cambria Math" w:cs="Times New Roman"/>
                        <w:i/>
                        <w:szCs w:val="24"/>
                      </w:rPr>
                    </m:ctrlPr>
                  </m:fPr>
                  <m:num>
                    <m:r>
                      <m:rPr>
                        <m:sty m:val="p"/>
                      </m:rPr>
                      <w:rPr>
                        <w:rFonts w:ascii="Cambria Math" w:hAnsi="Cambria Math" w:cs="Times New Roman"/>
                        <w:szCs w:val="24"/>
                      </w:rPr>
                      <m:t>ln</m:t>
                    </m:r>
                    <m:d>
                      <m:dPr>
                        <m:ctrlPr>
                          <w:rPr>
                            <w:rFonts w:ascii="Cambria Math" w:hAnsi="Cambria Math" w:cs="Times New Roman"/>
                            <w:szCs w:val="24"/>
                          </w:rPr>
                        </m:ctrlPr>
                      </m:dPr>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r>
                          <w:rPr>
                            <w:rFonts w:ascii="Cambria Math" w:hAnsi="Cambria Math" w:cs="Times New Roman"/>
                            <w:szCs w:val="24"/>
                          </w:rPr>
                          <m:t>+1</m:t>
                        </m:r>
                      </m:e>
                    </m:d>
                  </m:num>
                  <m:den>
                    <m:nary>
                      <m:naryPr>
                        <m:chr m:val="∑"/>
                        <m:limLoc m:val="subSup"/>
                        <m:ctrlPr>
                          <w:rPr>
                            <w:rFonts w:ascii="Cambria Math" w:hAnsi="Cambria Math" w:cs="Times New Roman"/>
                            <w:i/>
                            <w:szCs w:val="24"/>
                          </w:rPr>
                        </m:ctrlPr>
                      </m:naryPr>
                      <m:sub>
                        <m:r>
                          <w:rPr>
                            <w:rFonts w:ascii="Cambria Math" w:hAnsi="Cambria Math" w:cs="Times New Roman"/>
                            <w:szCs w:val="24"/>
                          </w:rPr>
                          <m:t>1</m:t>
                        </m:r>
                      </m:sub>
                      <m:sup>
                        <m:r>
                          <w:rPr>
                            <w:rFonts w:ascii="Cambria Math" w:hAnsi="Cambria Math" w:cs="Times New Roman"/>
                            <w:szCs w:val="24"/>
                          </w:rPr>
                          <m:t>d</m:t>
                        </m:r>
                      </m:sup>
                      <m:e>
                        <m:sSub>
                          <m:sSubPr>
                            <m:ctrlPr>
                              <w:rPr>
                                <w:rFonts w:ascii="Cambria Math" w:hAnsi="Cambria Math" w:cs="Times New Roman"/>
                                <w:i/>
                                <w:szCs w:val="24"/>
                              </w:rPr>
                            </m:ctrlPr>
                          </m:sSubPr>
                          <m:e>
                            <m:r>
                              <m:rPr>
                                <m:sty m:val="p"/>
                              </m:rPr>
                              <w:rPr>
                                <w:rFonts w:ascii="Cambria Math" w:hAnsi="Cambria Math" w:cs="Times New Roman"/>
                                <w:szCs w:val="24"/>
                              </w:rPr>
                              <m:t>ln⁡</m:t>
                            </m:r>
                            <m:r>
                              <w:rPr>
                                <w:rFonts w:ascii="Cambria Math" w:hAnsi="Cambria Math" w:cs="Times New Roman"/>
                                <w:szCs w:val="24"/>
                              </w:rPr>
                              <m:t>(x</m:t>
                            </m:r>
                          </m:e>
                          <m:sub>
                            <m:r>
                              <w:rPr>
                                <w:rFonts w:ascii="Cambria Math" w:hAnsi="Cambria Math" w:cs="Times New Roman"/>
                                <w:szCs w:val="24"/>
                              </w:rPr>
                              <m:t>i</m:t>
                            </m:r>
                          </m:sub>
                        </m:sSub>
                        <m:r>
                          <w:rPr>
                            <w:rFonts w:ascii="Cambria Math" w:hAnsi="Cambria Math" w:cs="Times New Roman"/>
                            <w:szCs w:val="24"/>
                          </w:rPr>
                          <m:t>+1)</m:t>
                        </m:r>
                      </m:e>
                    </m:nary>
                  </m:den>
                </m:f>
              </m:e>
            </m:d>
          </m:e>
        </m:nary>
        <m:r>
          <w:rPr>
            <w:rFonts w:ascii="Cambria Math" w:hAnsi="Cambria Math" w:cs="Times New Roman"/>
            <w:szCs w:val="24"/>
          </w:rPr>
          <m:t>,</m:t>
        </m:r>
      </m:oMath>
      <w:r w:rsidR="000C327F" w:rsidRPr="007E66CB">
        <w:rPr>
          <w:rFonts w:eastAsiaTheme="minorEastAsia" w:cs="Times New Roman"/>
          <w:szCs w:val="24"/>
        </w:rPr>
        <w:t xml:space="preserve"> each cell is weighted </w:t>
      </w:r>
      <w:r w:rsidR="00CD3330" w:rsidRPr="007E66CB">
        <w:rPr>
          <w:rFonts w:eastAsiaTheme="minorEastAsia" w:cs="Times New Roman"/>
          <w:szCs w:val="24"/>
        </w:rPr>
        <w:t>by</w:t>
      </w:r>
      <w:r w:rsidR="000C327F" w:rsidRPr="007E66CB">
        <w:rPr>
          <w:rFonts w:eastAsiaTheme="minorEastAsia" w:cs="Times New Roman"/>
          <w:szCs w:val="24"/>
        </w:rPr>
        <w:t xml:space="preserve"> the amount of information </w:t>
      </w:r>
      <w:r w:rsidR="00CD3330" w:rsidRPr="007E66CB">
        <w:rPr>
          <w:rFonts w:eastAsiaTheme="minorEastAsia" w:cs="Times New Roman"/>
          <w:szCs w:val="24"/>
        </w:rPr>
        <w:t xml:space="preserve">the word </w:t>
      </w:r>
      <w:r w:rsidR="000C327F" w:rsidRPr="007E66CB">
        <w:rPr>
          <w:rFonts w:eastAsiaTheme="minorEastAsia" w:cs="Times New Roman"/>
          <w:szCs w:val="24"/>
        </w:rPr>
        <w:t xml:space="preserve">conveys </w:t>
      </w:r>
      <w:r w:rsidR="00CD3330" w:rsidRPr="007E66CB">
        <w:rPr>
          <w:rFonts w:eastAsiaTheme="minorEastAsia" w:cs="Times New Roman"/>
          <w:szCs w:val="24"/>
        </w:rPr>
        <w:t>according to</w:t>
      </w:r>
      <w:r w:rsidR="000C327F" w:rsidRPr="007E66CB">
        <w:rPr>
          <w:rFonts w:eastAsiaTheme="minorEastAsia" w:cs="Times New Roman"/>
          <w:szCs w:val="24"/>
        </w:rPr>
        <w:t xml:space="preserve"> its context specificity</w:t>
      </w:r>
      <w:r w:rsidR="00CD3330" w:rsidRPr="007E66CB">
        <w:rPr>
          <w:rFonts w:eastAsiaTheme="minorEastAsia" w:cs="Times New Roman"/>
          <w:szCs w:val="24"/>
        </w:rPr>
        <w:t xml:space="preserve"> (Landauer &amp; Dumais, 1997)</w:t>
      </w:r>
      <w:r w:rsidR="000C327F" w:rsidRPr="007E66CB">
        <w:rPr>
          <w:rFonts w:eastAsiaTheme="minorEastAsia" w:cs="Times New Roman"/>
          <w:szCs w:val="24"/>
        </w:rPr>
        <w:t>.</w:t>
      </w:r>
      <w:r w:rsidR="00DF0125" w:rsidRPr="007E66CB">
        <w:rPr>
          <w:rFonts w:eastAsiaTheme="minorEastAsia" w:cs="Times New Roman"/>
          <w:szCs w:val="24"/>
        </w:rPr>
        <w:t xml:space="preserve"> Following the formula application, the matrix is </w:t>
      </w:r>
      <w:r w:rsidR="000965F0" w:rsidRPr="007E66CB">
        <w:rPr>
          <w:rFonts w:eastAsiaTheme="minorEastAsia" w:cs="Times New Roman"/>
          <w:szCs w:val="24"/>
        </w:rPr>
        <w:t xml:space="preserve">linearly decomposed into its principal components by way of </w:t>
      </w:r>
      <w:r w:rsidR="00353E52" w:rsidRPr="007E66CB">
        <w:rPr>
          <w:rFonts w:eastAsiaTheme="minorEastAsia" w:cs="Times New Roman"/>
          <w:szCs w:val="24"/>
        </w:rPr>
        <w:t>singular value d</w:t>
      </w:r>
      <w:r w:rsidR="000965F0" w:rsidRPr="007E66CB">
        <w:rPr>
          <w:rFonts w:eastAsiaTheme="minorEastAsia" w:cs="Times New Roman"/>
          <w:szCs w:val="24"/>
        </w:rPr>
        <w:t>ecomposition (SVD). The result is three</w:t>
      </w:r>
      <w:r w:rsidR="00D92698" w:rsidRPr="007E66CB">
        <w:rPr>
          <w:rFonts w:eastAsiaTheme="minorEastAsia" w:cs="Times New Roman"/>
          <w:szCs w:val="24"/>
        </w:rPr>
        <w:t xml:space="preserve"> derived</w:t>
      </w:r>
      <w:r w:rsidR="000965F0" w:rsidRPr="007E66CB">
        <w:rPr>
          <w:rFonts w:eastAsiaTheme="minorEastAsia" w:cs="Times New Roman"/>
          <w:szCs w:val="24"/>
        </w:rPr>
        <w:t xml:space="preserve"> </w:t>
      </w:r>
      <w:r w:rsidR="00D92698" w:rsidRPr="007E66CB">
        <w:rPr>
          <w:rFonts w:eastAsiaTheme="minorEastAsia" w:cs="Times New Roman"/>
          <w:szCs w:val="24"/>
        </w:rPr>
        <w:t>matrices which can be multiplied</w:t>
      </w:r>
      <w:r w:rsidR="00353E52" w:rsidRPr="007E66CB">
        <w:rPr>
          <w:rFonts w:eastAsiaTheme="minorEastAsia" w:cs="Times New Roman"/>
          <w:szCs w:val="24"/>
        </w:rPr>
        <w:t xml:space="preserve"> together in order</w:t>
      </w:r>
      <w:r w:rsidR="00D92698" w:rsidRPr="007E66CB">
        <w:rPr>
          <w:rFonts w:eastAsiaTheme="minorEastAsia" w:cs="Times New Roman"/>
          <w:szCs w:val="24"/>
        </w:rPr>
        <w:t xml:space="preserve"> to reconstruct the original matrix. One of these three matrices is </w:t>
      </w:r>
      <w:r w:rsidR="000965F0" w:rsidRPr="007E66CB">
        <w:rPr>
          <w:rFonts w:eastAsiaTheme="minorEastAsia" w:cs="Times New Roman"/>
          <w:szCs w:val="24"/>
        </w:rPr>
        <w:t xml:space="preserve">a condensed diagonal matrix of </w:t>
      </w:r>
      <w:r w:rsidR="00D92698" w:rsidRPr="007E66CB">
        <w:rPr>
          <w:rFonts w:eastAsiaTheme="minorEastAsia" w:cs="Times New Roman"/>
          <w:szCs w:val="24"/>
        </w:rPr>
        <w:t xml:space="preserve">singular </w:t>
      </w:r>
      <w:r w:rsidR="000965F0" w:rsidRPr="007E66CB">
        <w:rPr>
          <w:rFonts w:eastAsiaTheme="minorEastAsia" w:cs="Times New Roman"/>
          <w:szCs w:val="24"/>
        </w:rPr>
        <w:t xml:space="preserve">values representing </w:t>
      </w:r>
      <w:r w:rsidR="00D92698" w:rsidRPr="007E66CB">
        <w:rPr>
          <w:rFonts w:eastAsiaTheme="minorEastAsia" w:cs="Times New Roman"/>
          <w:szCs w:val="24"/>
        </w:rPr>
        <w:t xml:space="preserve">the scaled strengths of </w:t>
      </w:r>
      <w:r w:rsidR="000965F0" w:rsidRPr="007E66CB">
        <w:rPr>
          <w:rFonts w:eastAsiaTheme="minorEastAsia" w:cs="Times New Roman"/>
          <w:szCs w:val="24"/>
        </w:rPr>
        <w:t xml:space="preserve">all the </w:t>
      </w:r>
      <w:r w:rsidR="00E86484" w:rsidRPr="007E66CB">
        <w:rPr>
          <w:rFonts w:eastAsiaTheme="minorEastAsia" w:cs="Times New Roman"/>
          <w:szCs w:val="24"/>
        </w:rPr>
        <w:t>inter</w:t>
      </w:r>
      <w:r w:rsidR="000965F0" w:rsidRPr="007E66CB">
        <w:rPr>
          <w:rFonts w:eastAsiaTheme="minorEastAsia" w:cs="Times New Roman"/>
          <w:szCs w:val="24"/>
        </w:rPr>
        <w:t>correlations of the words and documents.</w:t>
      </w:r>
      <w:r w:rsidR="00D92698" w:rsidRPr="007E66CB">
        <w:rPr>
          <w:rFonts w:eastAsiaTheme="minorEastAsia" w:cs="Times New Roman"/>
          <w:szCs w:val="24"/>
        </w:rPr>
        <w:t xml:space="preserve"> With the original </w:t>
      </w:r>
      <w:r w:rsidR="00D92698" w:rsidRPr="007E66CB">
        <w:rPr>
          <w:rFonts w:eastAsiaTheme="minorEastAsia" w:cs="Times New Roman"/>
          <w:i/>
          <w:szCs w:val="24"/>
        </w:rPr>
        <w:t>term</w:t>
      </w:r>
      <w:r w:rsidR="00D92698" w:rsidRPr="007E66CB">
        <w:rPr>
          <w:rFonts w:eastAsiaTheme="minorEastAsia" w:cs="Times New Roman"/>
          <w:szCs w:val="24"/>
        </w:rPr>
        <w:t xml:space="preserve"> </w:t>
      </w:r>
      <w:r w:rsidR="00353E52" w:rsidRPr="007E66CB">
        <w:rPr>
          <w:rFonts w:eastAsiaTheme="minorEastAsia" w:cs="Times New Roman"/>
          <w:szCs w:val="24"/>
        </w:rPr>
        <w:t>x</w:t>
      </w:r>
      <w:r w:rsidR="00D92698" w:rsidRPr="007E66CB">
        <w:rPr>
          <w:rFonts w:eastAsiaTheme="minorEastAsia" w:cs="Times New Roman"/>
          <w:i/>
          <w:szCs w:val="24"/>
        </w:rPr>
        <w:t xml:space="preserve"> document</w:t>
      </w:r>
      <w:r w:rsidR="00D92698" w:rsidRPr="007E66CB">
        <w:rPr>
          <w:rFonts w:eastAsiaTheme="minorEastAsia" w:cs="Times New Roman"/>
          <w:szCs w:val="24"/>
        </w:rPr>
        <w:t xml:space="preserve"> matrix thus decomposed, it becomes possible to remove singular values accounting for the smallest contributions from t</w:t>
      </w:r>
      <w:r w:rsidR="00353E52" w:rsidRPr="007E66CB">
        <w:rPr>
          <w:rFonts w:eastAsiaTheme="minorEastAsia" w:cs="Times New Roman"/>
          <w:szCs w:val="24"/>
        </w:rPr>
        <w:t>he diagonal</w:t>
      </w:r>
      <w:r w:rsidR="00D92698" w:rsidRPr="007E66CB">
        <w:rPr>
          <w:rFonts w:eastAsiaTheme="minorEastAsia" w:cs="Times New Roman"/>
          <w:szCs w:val="24"/>
        </w:rPr>
        <w:t xml:space="preserve"> matrix</w:t>
      </w:r>
      <w:r w:rsidR="00353E52" w:rsidRPr="007E66CB">
        <w:rPr>
          <w:rFonts w:eastAsiaTheme="minorEastAsia" w:cs="Times New Roman"/>
          <w:szCs w:val="24"/>
        </w:rPr>
        <w:t xml:space="preserve"> by replacing them with zeroes </w:t>
      </w:r>
      <w:r w:rsidR="00BC2523" w:rsidRPr="007E66CB">
        <w:rPr>
          <w:rFonts w:eastAsiaTheme="minorEastAsia" w:cs="Times New Roman"/>
          <w:szCs w:val="24"/>
        </w:rPr>
        <w:t xml:space="preserve">and reconstruct </w:t>
      </w:r>
      <w:r w:rsidR="00353E52" w:rsidRPr="007E66CB">
        <w:rPr>
          <w:rFonts w:eastAsiaTheme="minorEastAsia" w:cs="Times New Roman"/>
          <w:szCs w:val="24"/>
        </w:rPr>
        <w:t>an</w:t>
      </w:r>
      <w:r w:rsidR="00BC2523" w:rsidRPr="007E66CB">
        <w:rPr>
          <w:rFonts w:eastAsiaTheme="minorEastAsia" w:cs="Times New Roman"/>
          <w:szCs w:val="24"/>
        </w:rPr>
        <w:t xml:space="preserve"> approximation of the original matrix </w:t>
      </w:r>
      <w:r w:rsidR="00353E52" w:rsidRPr="007E66CB">
        <w:rPr>
          <w:rFonts w:eastAsiaTheme="minorEastAsia" w:cs="Times New Roman"/>
          <w:szCs w:val="24"/>
        </w:rPr>
        <w:t>where individual elements are mathematical composites of the singular vectors and the newly reduced singular values.</w:t>
      </w:r>
      <w:r w:rsidR="00E516E5" w:rsidRPr="007E66CB">
        <w:rPr>
          <w:rFonts w:eastAsiaTheme="minorEastAsia" w:cs="Times New Roman"/>
          <w:szCs w:val="24"/>
        </w:rPr>
        <w:t xml:space="preserve"> </w:t>
      </w:r>
    </w:p>
    <w:p w14:paraId="33D11600" w14:textId="2078025B" w:rsidR="00646D56" w:rsidRPr="007E66CB" w:rsidRDefault="00E516E5" w:rsidP="00ED6393">
      <w:pPr>
        <w:spacing w:line="480" w:lineRule="auto"/>
        <w:ind w:firstLine="720"/>
        <w:rPr>
          <w:rFonts w:eastAsiaTheme="minorEastAsia" w:cs="Times New Roman"/>
          <w:szCs w:val="24"/>
        </w:rPr>
      </w:pPr>
      <w:r w:rsidRPr="007E66CB">
        <w:rPr>
          <w:rFonts w:eastAsiaTheme="minorEastAsia" w:cs="Times New Roman"/>
          <w:szCs w:val="24"/>
        </w:rPr>
        <w:lastRenderedPageBreak/>
        <w:t>T</w:t>
      </w:r>
      <w:r w:rsidR="00BC2523" w:rsidRPr="007E66CB">
        <w:rPr>
          <w:rFonts w:eastAsiaTheme="minorEastAsia" w:cs="Times New Roman"/>
          <w:szCs w:val="24"/>
        </w:rPr>
        <w:t>he reconstructed matrix is now comprised of word (row) vectors</w:t>
      </w:r>
      <w:r w:rsidRPr="007E66CB">
        <w:rPr>
          <w:rFonts w:eastAsiaTheme="minorEastAsia" w:cs="Times New Roman"/>
          <w:szCs w:val="24"/>
        </w:rPr>
        <w:t xml:space="preserve"> that have “lost” information associated with the removed dimensions, which serves to increase</w:t>
      </w:r>
      <w:r w:rsidR="003452A7" w:rsidRPr="007E66CB">
        <w:rPr>
          <w:rFonts w:eastAsiaTheme="minorEastAsia" w:cs="Times New Roman"/>
          <w:szCs w:val="24"/>
        </w:rPr>
        <w:t xml:space="preserve"> the similarity of related word vectors</w:t>
      </w:r>
      <w:r w:rsidRPr="007E66CB">
        <w:rPr>
          <w:rFonts w:eastAsiaTheme="minorEastAsia" w:cs="Times New Roman"/>
          <w:szCs w:val="24"/>
        </w:rPr>
        <w:t xml:space="preserve"> and reduce t</w:t>
      </w:r>
      <w:r w:rsidR="003452A7" w:rsidRPr="007E66CB">
        <w:rPr>
          <w:rFonts w:eastAsiaTheme="minorEastAsia" w:cs="Times New Roman"/>
          <w:szCs w:val="24"/>
        </w:rPr>
        <w:t>he similarity of unrelated word vectors.</w:t>
      </w:r>
      <w:r w:rsidR="00535414" w:rsidRPr="007E66CB">
        <w:rPr>
          <w:rFonts w:eastAsiaTheme="minorEastAsia" w:cs="Times New Roman"/>
          <w:szCs w:val="24"/>
        </w:rPr>
        <w:t xml:space="preserve"> </w:t>
      </w:r>
      <w:r w:rsidR="00F86B73" w:rsidRPr="007E66CB">
        <w:rPr>
          <w:rFonts w:eastAsiaTheme="minorEastAsia" w:cs="Times New Roman"/>
          <w:szCs w:val="24"/>
        </w:rPr>
        <w:t xml:space="preserve">This method essentially exposes which contexts are the best (most informative) representations of the word relative to all the other words. </w:t>
      </w:r>
      <w:r w:rsidR="00535414" w:rsidRPr="007E66CB">
        <w:rPr>
          <w:rFonts w:eastAsiaTheme="minorEastAsia" w:cs="Times New Roman"/>
          <w:szCs w:val="24"/>
        </w:rPr>
        <w:t xml:space="preserve">The number of dimensions </w:t>
      </w:r>
      <w:r w:rsidR="00F86B73" w:rsidRPr="007E66CB">
        <w:rPr>
          <w:rFonts w:eastAsiaTheme="minorEastAsia" w:cs="Times New Roman"/>
          <w:szCs w:val="24"/>
        </w:rPr>
        <w:t>in which to represent the space</w:t>
      </w:r>
      <w:r w:rsidR="00316FA5" w:rsidRPr="007E66CB">
        <w:rPr>
          <w:rFonts w:eastAsiaTheme="minorEastAsia" w:cs="Times New Roman"/>
          <w:szCs w:val="24"/>
        </w:rPr>
        <w:t xml:space="preserve"> determines the similarity of the vectors. If too many dimensions are retained, the surface information is not diluted and the abstract relationships between items remain </w:t>
      </w:r>
      <w:r w:rsidR="00F86B73" w:rsidRPr="007E66CB">
        <w:rPr>
          <w:rFonts w:eastAsiaTheme="minorEastAsia" w:cs="Times New Roman"/>
          <w:szCs w:val="24"/>
        </w:rPr>
        <w:t>obscured</w:t>
      </w:r>
      <w:r w:rsidR="00316FA5" w:rsidRPr="007E66CB">
        <w:rPr>
          <w:rFonts w:eastAsiaTheme="minorEastAsia" w:cs="Times New Roman"/>
          <w:szCs w:val="24"/>
        </w:rPr>
        <w:t xml:space="preserve">. Conversely, because reducing dimensions reduces variance in the matrix, discarding too many dimensions results in a collapse of the similarity structure and distinguishing between vectors becomes meaningless. </w:t>
      </w:r>
      <w:r w:rsidR="00F86B73" w:rsidRPr="007E66CB">
        <w:rPr>
          <w:rFonts w:eastAsiaTheme="minorEastAsia" w:cs="Times New Roman"/>
          <w:szCs w:val="24"/>
        </w:rPr>
        <w:t>The choice of dimensionality is therefore an important consideration.</w:t>
      </w:r>
      <w:r w:rsidR="00316FA5" w:rsidRPr="007E66CB">
        <w:rPr>
          <w:rFonts w:eastAsiaTheme="minorEastAsia" w:cs="Times New Roman"/>
          <w:szCs w:val="24"/>
        </w:rPr>
        <w:t xml:space="preserve"> </w:t>
      </w:r>
      <w:r w:rsidR="00F86B73" w:rsidRPr="007E66CB">
        <w:rPr>
          <w:rFonts w:eastAsiaTheme="minorEastAsia" w:cs="Times New Roman"/>
          <w:szCs w:val="24"/>
        </w:rPr>
        <w:t>In properly constrained space, t</w:t>
      </w:r>
      <w:r w:rsidR="0064334E" w:rsidRPr="007E66CB">
        <w:rPr>
          <w:rFonts w:eastAsiaTheme="minorEastAsia" w:cs="Times New Roman"/>
          <w:szCs w:val="24"/>
        </w:rPr>
        <w:t xml:space="preserve">he greater the similarity between different row vectors, the more likely they are to share semantic properties and the more </w:t>
      </w:r>
      <w:r w:rsidR="00B601FA" w:rsidRPr="007E66CB">
        <w:rPr>
          <w:rFonts w:eastAsiaTheme="minorEastAsia" w:cs="Times New Roman"/>
          <w:szCs w:val="24"/>
        </w:rPr>
        <w:t>dominant</w:t>
      </w:r>
      <w:r w:rsidR="0064334E" w:rsidRPr="007E66CB">
        <w:rPr>
          <w:rFonts w:eastAsiaTheme="minorEastAsia" w:cs="Times New Roman"/>
          <w:szCs w:val="24"/>
        </w:rPr>
        <w:t xml:space="preserve"> those</w:t>
      </w:r>
      <w:r w:rsidR="004F5F0C" w:rsidRPr="007E66CB">
        <w:rPr>
          <w:rFonts w:eastAsiaTheme="minorEastAsia" w:cs="Times New Roman"/>
          <w:szCs w:val="24"/>
        </w:rPr>
        <w:t xml:space="preserve"> vector</w:t>
      </w:r>
      <w:r w:rsidR="0064334E" w:rsidRPr="007E66CB">
        <w:rPr>
          <w:rFonts w:eastAsiaTheme="minorEastAsia" w:cs="Times New Roman"/>
          <w:szCs w:val="24"/>
        </w:rPr>
        <w:t xml:space="preserve"> </w:t>
      </w:r>
      <w:r w:rsidR="00F86B73" w:rsidRPr="007E66CB">
        <w:rPr>
          <w:rFonts w:eastAsiaTheme="minorEastAsia" w:cs="Times New Roman"/>
          <w:szCs w:val="24"/>
        </w:rPr>
        <w:t>co-</w:t>
      </w:r>
      <w:r w:rsidR="0064334E" w:rsidRPr="007E66CB">
        <w:rPr>
          <w:rFonts w:eastAsiaTheme="minorEastAsia" w:cs="Times New Roman"/>
          <w:szCs w:val="24"/>
        </w:rPr>
        <w:t>relationships are</w:t>
      </w:r>
      <w:r w:rsidR="004F5F0C" w:rsidRPr="007E66CB">
        <w:rPr>
          <w:rFonts w:eastAsiaTheme="minorEastAsia" w:cs="Times New Roman"/>
          <w:szCs w:val="24"/>
        </w:rPr>
        <w:t xml:space="preserve"> relative to the other term vectors</w:t>
      </w:r>
      <w:r w:rsidR="0064334E" w:rsidRPr="007E66CB">
        <w:rPr>
          <w:rFonts w:eastAsiaTheme="minorEastAsia" w:cs="Times New Roman"/>
          <w:szCs w:val="24"/>
        </w:rPr>
        <w:t>. Various methods for computing word vector similarity can be deployed</w:t>
      </w:r>
      <w:r w:rsidR="00D079EE" w:rsidRPr="007E66CB">
        <w:rPr>
          <w:rFonts w:eastAsiaTheme="minorEastAsia" w:cs="Times New Roman"/>
          <w:szCs w:val="24"/>
        </w:rPr>
        <w:t>. C</w:t>
      </w:r>
      <w:r w:rsidR="0064334E" w:rsidRPr="007E66CB">
        <w:rPr>
          <w:rFonts w:eastAsiaTheme="minorEastAsia" w:cs="Times New Roman"/>
          <w:szCs w:val="24"/>
        </w:rPr>
        <w:t xml:space="preserve">osine </w:t>
      </w:r>
      <w:r w:rsidR="00D079EE" w:rsidRPr="007E66CB">
        <w:rPr>
          <w:rFonts w:eastAsiaTheme="minorEastAsia" w:cs="Times New Roman"/>
          <w:szCs w:val="24"/>
        </w:rPr>
        <w:t>similarity</w:t>
      </w:r>
      <w:r w:rsidR="0064334E" w:rsidRPr="007E66CB">
        <w:rPr>
          <w:rFonts w:eastAsiaTheme="minorEastAsia" w:cs="Times New Roman"/>
          <w:szCs w:val="24"/>
        </w:rPr>
        <w:t xml:space="preserve"> </w:t>
      </w:r>
      <w:r w:rsidR="00D079EE" w:rsidRPr="007E66CB">
        <w:rPr>
          <w:rFonts w:eastAsiaTheme="minorEastAsia" w:cs="Times New Roman"/>
          <w:szCs w:val="24"/>
        </w:rPr>
        <w:t>is often chosen as a metric because of its suitability in determining the angular difference between vectors occupying high-dimensional space</w:t>
      </w:r>
      <w:r w:rsidR="00D328C7" w:rsidRPr="007E66CB">
        <w:rPr>
          <w:rFonts w:eastAsiaTheme="minorEastAsia" w:cs="Times New Roman"/>
          <w:szCs w:val="24"/>
        </w:rPr>
        <w:t>s</w:t>
      </w:r>
      <w:r w:rsidR="00565F9C" w:rsidRPr="007E66CB">
        <w:rPr>
          <w:rFonts w:eastAsiaTheme="minorEastAsia" w:cs="Times New Roman"/>
          <w:szCs w:val="24"/>
        </w:rPr>
        <w:t>.</w:t>
      </w:r>
    </w:p>
    <w:p w14:paraId="234D9822" w14:textId="0C284C50" w:rsidR="00A02A29" w:rsidRPr="007E66CB" w:rsidRDefault="00A02A29" w:rsidP="00A334B8">
      <w:pPr>
        <w:spacing w:line="480" w:lineRule="auto"/>
        <w:ind w:firstLine="720"/>
        <w:rPr>
          <w:rFonts w:eastAsiaTheme="minorEastAsia" w:cs="Times New Roman"/>
          <w:szCs w:val="24"/>
        </w:rPr>
      </w:pPr>
      <w:r w:rsidRPr="007E66CB">
        <w:rPr>
          <w:rFonts w:eastAsiaTheme="minorEastAsia" w:cs="Times New Roman"/>
          <w:szCs w:val="24"/>
        </w:rPr>
        <w:t xml:space="preserve">While LSA is certainly a powerful tool with a simple yet effective representation for textual analysis, its ability and versatility to robustly model psychological processes in a variety of domains is rather limited without modification. </w:t>
      </w:r>
      <w:r w:rsidR="0061348B" w:rsidRPr="007E66CB">
        <w:rPr>
          <w:rFonts w:eastAsiaTheme="minorEastAsia" w:cs="Times New Roman"/>
          <w:szCs w:val="24"/>
        </w:rPr>
        <w:t xml:space="preserve">For example, in the case of information retrieval (where LSA becomes LSI, or latent semantic indexing), querying the covariance matrix (database) results in an isomorphic and static return structure. This is a desirable quality in variety of circumstances especially where </w:t>
      </w:r>
      <w:r w:rsidR="0061348B" w:rsidRPr="007E66CB">
        <w:rPr>
          <w:rFonts w:eastAsiaTheme="minorEastAsia" w:cs="Times New Roman"/>
          <w:szCs w:val="24"/>
        </w:rPr>
        <w:lastRenderedPageBreak/>
        <w:t>reliability is crucial, but it would not account for the more variable and errorful human memory retrieval processes</w:t>
      </w:r>
      <w:r w:rsidR="00237CC9" w:rsidRPr="007E66CB">
        <w:rPr>
          <w:rFonts w:eastAsiaTheme="minorEastAsia" w:cs="Times New Roman"/>
          <w:szCs w:val="24"/>
        </w:rPr>
        <w:t xml:space="preserve"> without perturbing the characteristics of either the probe or the database itself, or entrenching it within a different operational structure</w:t>
      </w:r>
      <w:r w:rsidR="0061348B" w:rsidRPr="007E66CB">
        <w:rPr>
          <w:rFonts w:eastAsiaTheme="minorEastAsia" w:cs="Times New Roman"/>
          <w:szCs w:val="24"/>
        </w:rPr>
        <w:t xml:space="preserve">. </w:t>
      </w:r>
      <w:r w:rsidR="00602629" w:rsidRPr="007E66CB">
        <w:rPr>
          <w:rFonts w:eastAsiaTheme="minorEastAsia" w:cs="Times New Roman"/>
          <w:szCs w:val="24"/>
        </w:rPr>
        <w:t>This is a significant limitation</w:t>
      </w:r>
      <w:r w:rsidR="00237CC9" w:rsidRPr="007E66CB">
        <w:rPr>
          <w:rFonts w:eastAsiaTheme="minorEastAsia" w:cs="Times New Roman"/>
          <w:szCs w:val="24"/>
        </w:rPr>
        <w:t xml:space="preserve"> despite LSA</w:t>
      </w:r>
      <w:r w:rsidR="0051328B">
        <w:rPr>
          <w:rFonts w:eastAsiaTheme="minorEastAsia" w:cs="Times New Roman"/>
          <w:szCs w:val="24"/>
        </w:rPr>
        <w:t>’</w:t>
      </w:r>
      <w:r w:rsidR="00237CC9" w:rsidRPr="007E66CB">
        <w:rPr>
          <w:rFonts w:eastAsiaTheme="minorEastAsia" w:cs="Times New Roman"/>
          <w:szCs w:val="24"/>
        </w:rPr>
        <w:t>s ability to otherwise rather elegantly uncover semantic relatedness.</w:t>
      </w:r>
    </w:p>
    <w:p w14:paraId="7BA5A484" w14:textId="666882E7" w:rsidR="00A859F9" w:rsidRPr="007E66CB" w:rsidRDefault="00C817A8" w:rsidP="00A334B8">
      <w:pPr>
        <w:pStyle w:val="Heading2"/>
        <w:spacing w:line="480" w:lineRule="auto"/>
      </w:pPr>
      <w:bookmarkStart w:id="12" w:name="_Toc394506453"/>
      <w:r>
        <w:t>The HiMean Model</w:t>
      </w:r>
      <w:bookmarkEnd w:id="12"/>
    </w:p>
    <w:p w14:paraId="7745BAB0" w14:textId="6F65F348" w:rsidR="00AB75DE" w:rsidRPr="007E66CB" w:rsidRDefault="005005E4" w:rsidP="00A334B8">
      <w:pPr>
        <w:spacing w:line="480" w:lineRule="auto"/>
        <w:ind w:firstLine="720"/>
        <w:rPr>
          <w:rFonts w:cs="Times New Roman"/>
          <w:szCs w:val="24"/>
        </w:rPr>
      </w:pPr>
      <w:r w:rsidRPr="007E66CB">
        <w:rPr>
          <w:rFonts w:cs="Times New Roman"/>
          <w:szCs w:val="24"/>
        </w:rPr>
        <w:t>Dimension reduction via SVD is not the only way to form meaningful representations of semantic word spaces, however. In 2005, Kwantes explicated a representational system called the</w:t>
      </w:r>
      <w:r w:rsidR="004B2BAB" w:rsidRPr="007E66CB">
        <w:rPr>
          <w:rFonts w:cs="Times New Roman"/>
          <w:szCs w:val="24"/>
        </w:rPr>
        <w:t xml:space="preserve"> (Constructed)</w:t>
      </w:r>
      <w:r w:rsidRPr="007E66CB">
        <w:rPr>
          <w:rFonts w:cs="Times New Roman"/>
          <w:szCs w:val="24"/>
        </w:rPr>
        <w:t xml:space="preserve"> Semantics Model that formed semantic spaces using some of the cognitive machinery behind the MINERVA-2 memory model.</w:t>
      </w:r>
      <w:r w:rsidR="00747E77" w:rsidRPr="007E66CB">
        <w:rPr>
          <w:rFonts w:cs="Times New Roman"/>
          <w:szCs w:val="24"/>
        </w:rPr>
        <w:t xml:space="preserve"> Here, MINERVA-2’s memory</w:t>
      </w:r>
      <w:r w:rsidR="00124718" w:rsidRPr="007E66CB">
        <w:rPr>
          <w:rFonts w:cs="Times New Roman"/>
          <w:szCs w:val="24"/>
        </w:rPr>
        <w:t xml:space="preserve"> traces, which are normally comprised of feature vectors of 1s, 0s, and -1s representing the presence, lack of information about, or absence of specific features within </w:t>
      </w:r>
      <w:r w:rsidR="00D82B5C" w:rsidRPr="007E66CB">
        <w:rPr>
          <w:rFonts w:cs="Times New Roman"/>
          <w:szCs w:val="24"/>
        </w:rPr>
        <w:t>that trace</w:t>
      </w:r>
      <w:r w:rsidR="00124718" w:rsidRPr="007E66CB">
        <w:rPr>
          <w:rFonts w:cs="Times New Roman"/>
          <w:szCs w:val="24"/>
        </w:rPr>
        <w:t>,</w:t>
      </w:r>
      <w:r w:rsidR="00747E77" w:rsidRPr="007E66CB">
        <w:rPr>
          <w:rFonts w:cs="Times New Roman"/>
          <w:szCs w:val="24"/>
        </w:rPr>
        <w:t xml:space="preserve"> w</w:t>
      </w:r>
      <w:r w:rsidR="00124718" w:rsidRPr="007E66CB">
        <w:rPr>
          <w:rFonts w:cs="Times New Roman"/>
          <w:szCs w:val="24"/>
        </w:rPr>
        <w:t>ere replaced</w:t>
      </w:r>
      <w:r w:rsidR="00747E77" w:rsidRPr="007E66CB">
        <w:rPr>
          <w:rFonts w:cs="Times New Roman"/>
          <w:szCs w:val="24"/>
        </w:rPr>
        <w:t xml:space="preserve"> with word vectors derived from their tabulated occur</w:t>
      </w:r>
      <w:r w:rsidR="00124718" w:rsidRPr="007E66CB">
        <w:rPr>
          <w:rFonts w:cs="Times New Roman"/>
          <w:szCs w:val="24"/>
        </w:rPr>
        <w:t>r</w:t>
      </w:r>
      <w:r w:rsidR="00747E77" w:rsidRPr="007E66CB">
        <w:rPr>
          <w:rFonts w:cs="Times New Roman"/>
          <w:szCs w:val="24"/>
        </w:rPr>
        <w:t>ences within specific</w:t>
      </w:r>
      <w:r w:rsidR="00124718" w:rsidRPr="007E66CB">
        <w:rPr>
          <w:rFonts w:cs="Times New Roman"/>
          <w:szCs w:val="24"/>
        </w:rPr>
        <w:t xml:space="preserve"> contexts, as in LSA.</w:t>
      </w:r>
      <w:r w:rsidR="00D82B5C" w:rsidRPr="007E66CB">
        <w:rPr>
          <w:rFonts w:cs="Times New Roman"/>
          <w:szCs w:val="24"/>
        </w:rPr>
        <w:t xml:space="preserve"> Kwantes</w:t>
      </w:r>
      <w:r w:rsidR="00D555C0" w:rsidRPr="007E66CB">
        <w:rPr>
          <w:rFonts w:cs="Times New Roman"/>
          <w:szCs w:val="24"/>
        </w:rPr>
        <w:t xml:space="preserve"> (2005)</w:t>
      </w:r>
      <w:r w:rsidR="00D82B5C" w:rsidRPr="007E66CB">
        <w:rPr>
          <w:rFonts w:cs="Times New Roman"/>
          <w:szCs w:val="24"/>
        </w:rPr>
        <w:t xml:space="preserve"> had to modify the way that MINERVA-2 </w:t>
      </w:r>
      <w:r w:rsidR="00BD3954" w:rsidRPr="007E66CB">
        <w:rPr>
          <w:rFonts w:cs="Times New Roman"/>
          <w:szCs w:val="24"/>
        </w:rPr>
        <w:t xml:space="preserve">trace </w:t>
      </w:r>
      <w:r w:rsidR="00D82B5C" w:rsidRPr="007E66CB">
        <w:rPr>
          <w:rFonts w:cs="Times New Roman"/>
          <w:szCs w:val="24"/>
        </w:rPr>
        <w:t>activation (similarity</w:t>
      </w:r>
      <w:r w:rsidR="00BD3954" w:rsidRPr="007E66CB">
        <w:rPr>
          <w:rFonts w:cs="Times New Roman"/>
          <w:szCs w:val="24"/>
        </w:rPr>
        <w:t xml:space="preserve"> to probe word</w:t>
      </w:r>
      <w:r w:rsidR="00D82B5C" w:rsidRPr="007E66CB">
        <w:rPr>
          <w:rFonts w:cs="Times New Roman"/>
          <w:szCs w:val="24"/>
        </w:rPr>
        <w:t xml:space="preserve">) weights are derived </w:t>
      </w:r>
      <w:r w:rsidR="00BD3954" w:rsidRPr="007E66CB">
        <w:rPr>
          <w:rFonts w:cs="Times New Roman"/>
          <w:szCs w:val="24"/>
        </w:rPr>
        <w:t>and applied</w:t>
      </w:r>
      <w:r w:rsidR="00D82B5C" w:rsidRPr="007E66CB">
        <w:rPr>
          <w:rFonts w:cs="Times New Roman"/>
          <w:szCs w:val="24"/>
        </w:rPr>
        <w:t xml:space="preserve"> </w:t>
      </w:r>
      <w:r w:rsidR="00BD3954" w:rsidRPr="007E66CB">
        <w:rPr>
          <w:rFonts w:cs="Times New Roman"/>
          <w:szCs w:val="24"/>
        </w:rPr>
        <w:t>because of</w:t>
      </w:r>
      <w:r w:rsidR="00D82B5C" w:rsidRPr="007E66CB">
        <w:rPr>
          <w:rFonts w:cs="Times New Roman"/>
          <w:szCs w:val="24"/>
        </w:rPr>
        <w:t xml:space="preserve"> differences in representation (the Semantics model trace vectors were not constrained to 1s, 0s, and -1s)</w:t>
      </w:r>
      <w:r w:rsidR="00E46574" w:rsidRPr="007E66CB">
        <w:rPr>
          <w:rFonts w:cs="Times New Roman"/>
          <w:szCs w:val="24"/>
        </w:rPr>
        <w:t xml:space="preserve">. </w:t>
      </w:r>
      <w:r w:rsidR="009B7FD7" w:rsidRPr="007E66CB">
        <w:rPr>
          <w:rFonts w:cs="Times New Roman"/>
          <w:szCs w:val="24"/>
        </w:rPr>
        <w:t>In LSA, w</w:t>
      </w:r>
      <w:r w:rsidR="00237CC9" w:rsidRPr="007E66CB">
        <w:rPr>
          <w:rFonts w:cs="Times New Roman"/>
          <w:szCs w:val="24"/>
        </w:rPr>
        <w:t>hile</w:t>
      </w:r>
      <w:r w:rsidR="00F85082" w:rsidRPr="007E66CB">
        <w:rPr>
          <w:rFonts w:cs="Times New Roman"/>
          <w:szCs w:val="24"/>
        </w:rPr>
        <w:t xml:space="preserve"> it is</w:t>
      </w:r>
      <w:r w:rsidR="00E46574" w:rsidRPr="007E66CB">
        <w:rPr>
          <w:rFonts w:cs="Times New Roman"/>
          <w:szCs w:val="24"/>
        </w:rPr>
        <w:t xml:space="preserve"> dimensionality reduction</w:t>
      </w:r>
      <w:r w:rsidR="009B7FD7" w:rsidRPr="007E66CB">
        <w:rPr>
          <w:rFonts w:cs="Times New Roman"/>
          <w:szCs w:val="24"/>
        </w:rPr>
        <w:t xml:space="preserve"> that dilutes the effects of less informative vector</w:t>
      </w:r>
      <w:r w:rsidR="00336037" w:rsidRPr="007E66CB">
        <w:rPr>
          <w:rFonts w:cs="Times New Roman"/>
          <w:szCs w:val="24"/>
        </w:rPr>
        <w:t xml:space="preserve"> elements</w:t>
      </w:r>
      <w:r w:rsidR="00F85082" w:rsidRPr="007E66CB">
        <w:rPr>
          <w:rFonts w:cs="Times New Roman"/>
          <w:szCs w:val="24"/>
        </w:rPr>
        <w:t xml:space="preserve"> </w:t>
      </w:r>
      <w:r w:rsidR="009B7FD7" w:rsidRPr="007E66CB">
        <w:rPr>
          <w:rFonts w:cs="Times New Roman"/>
          <w:szCs w:val="24"/>
        </w:rPr>
        <w:t>and creates a</w:t>
      </w:r>
      <w:r w:rsidR="00237CC9" w:rsidRPr="007E66CB">
        <w:rPr>
          <w:rFonts w:cs="Times New Roman"/>
          <w:szCs w:val="24"/>
        </w:rPr>
        <w:t xml:space="preserve"> more coherent similarity matrix</w:t>
      </w:r>
      <w:r w:rsidR="00E46574" w:rsidRPr="007E66CB">
        <w:rPr>
          <w:rFonts w:cs="Times New Roman"/>
          <w:szCs w:val="24"/>
        </w:rPr>
        <w:t xml:space="preserve">, the Semantics model </w:t>
      </w:r>
      <w:r w:rsidR="00B366F0" w:rsidRPr="007E66CB">
        <w:rPr>
          <w:rFonts w:cs="Times New Roman"/>
          <w:szCs w:val="24"/>
        </w:rPr>
        <w:t xml:space="preserve">accomplishes this by eliminating from a </w:t>
      </w:r>
      <w:r w:rsidR="00B0642B" w:rsidRPr="007E66CB">
        <w:rPr>
          <w:rFonts w:cs="Times New Roman"/>
          <w:szCs w:val="24"/>
        </w:rPr>
        <w:t xml:space="preserve">composite </w:t>
      </w:r>
      <w:r w:rsidR="00B366F0" w:rsidRPr="007E66CB">
        <w:rPr>
          <w:rFonts w:cs="Times New Roman"/>
          <w:szCs w:val="24"/>
        </w:rPr>
        <w:t>trace vector the contributions of those memory traces that fail to reach a requisite threshold of activation.</w:t>
      </w:r>
      <w:r w:rsidR="00E46574" w:rsidRPr="007E66CB">
        <w:rPr>
          <w:rFonts w:cs="Times New Roman"/>
          <w:szCs w:val="24"/>
        </w:rPr>
        <w:t xml:space="preserve"> </w:t>
      </w:r>
      <w:r w:rsidR="00B366F0" w:rsidRPr="007E66CB">
        <w:rPr>
          <w:rFonts w:cs="Times New Roman"/>
          <w:szCs w:val="24"/>
        </w:rPr>
        <w:t xml:space="preserve">Despite the Constructed Semantics model’s minor differences between both LSA’s dimensionality reduction and MINERVA-2’s  </w:t>
      </w:r>
      <w:r w:rsidR="00B366F0" w:rsidRPr="007E66CB">
        <w:rPr>
          <w:rFonts w:cs="Times New Roman"/>
          <w:szCs w:val="24"/>
        </w:rPr>
        <w:lastRenderedPageBreak/>
        <w:t>representation</w:t>
      </w:r>
      <w:r w:rsidR="00B0642B" w:rsidRPr="007E66CB">
        <w:rPr>
          <w:rFonts w:cs="Times New Roman"/>
          <w:szCs w:val="24"/>
        </w:rPr>
        <w:t xml:space="preserve"> and </w:t>
      </w:r>
      <w:r w:rsidR="00B366F0" w:rsidRPr="007E66CB">
        <w:rPr>
          <w:rFonts w:cs="Times New Roman"/>
          <w:szCs w:val="24"/>
        </w:rPr>
        <w:t>activation</w:t>
      </w:r>
      <w:r w:rsidR="00B0642B" w:rsidRPr="007E66CB">
        <w:rPr>
          <w:rFonts w:cs="Times New Roman"/>
          <w:szCs w:val="24"/>
        </w:rPr>
        <w:t xml:space="preserve"> calculations</w:t>
      </w:r>
      <w:r w:rsidR="00B366F0" w:rsidRPr="007E66CB">
        <w:rPr>
          <w:rFonts w:cs="Times New Roman"/>
          <w:szCs w:val="24"/>
        </w:rPr>
        <w:t>, it</w:t>
      </w:r>
      <w:r w:rsidR="00BD3954" w:rsidRPr="007E66CB">
        <w:rPr>
          <w:rFonts w:cs="Times New Roman"/>
          <w:szCs w:val="24"/>
        </w:rPr>
        <w:t xml:space="preserve"> was nonetheless able to </w:t>
      </w:r>
      <w:r w:rsidR="00B366F0" w:rsidRPr="007E66CB">
        <w:rPr>
          <w:rFonts w:cs="Times New Roman"/>
          <w:szCs w:val="24"/>
        </w:rPr>
        <w:t>produce</w:t>
      </w:r>
      <w:r w:rsidR="00BD3954" w:rsidRPr="007E66CB">
        <w:rPr>
          <w:rFonts w:cs="Times New Roman"/>
          <w:szCs w:val="24"/>
        </w:rPr>
        <w:t xml:space="preserve"> semantic memory composites that were useful in constructing a meaningful </w:t>
      </w:r>
      <w:r w:rsidR="00404AD3" w:rsidRPr="007E66CB">
        <w:rPr>
          <w:rFonts w:cs="Times New Roman"/>
          <w:szCs w:val="24"/>
        </w:rPr>
        <w:t>multidimensional</w:t>
      </w:r>
      <w:r w:rsidR="00BD3954" w:rsidRPr="007E66CB">
        <w:rPr>
          <w:rFonts w:cs="Times New Roman"/>
          <w:szCs w:val="24"/>
        </w:rPr>
        <w:t xml:space="preserve"> space whose member </w:t>
      </w:r>
      <w:r w:rsidR="00F85082" w:rsidRPr="007E66CB">
        <w:rPr>
          <w:rFonts w:cs="Times New Roman"/>
          <w:szCs w:val="24"/>
        </w:rPr>
        <w:t>vectors’ mat</w:t>
      </w:r>
      <w:r w:rsidR="0003588E" w:rsidRPr="007E66CB">
        <w:rPr>
          <w:rFonts w:cs="Times New Roman"/>
          <w:szCs w:val="24"/>
        </w:rPr>
        <w:t>h</w:t>
      </w:r>
      <w:r w:rsidR="00F85082" w:rsidRPr="007E66CB">
        <w:rPr>
          <w:rFonts w:cs="Times New Roman"/>
          <w:szCs w:val="24"/>
        </w:rPr>
        <w:t xml:space="preserve">ematical </w:t>
      </w:r>
      <w:r w:rsidR="00BD3954" w:rsidRPr="007E66CB">
        <w:rPr>
          <w:rFonts w:cs="Times New Roman"/>
          <w:szCs w:val="24"/>
        </w:rPr>
        <w:t xml:space="preserve">distances from each other conveyed their latent semantic associations. </w:t>
      </w:r>
    </w:p>
    <w:p w14:paraId="376ED84A" w14:textId="50D984A3" w:rsidR="00E7662D" w:rsidRPr="007E66CB" w:rsidRDefault="002C4B0F" w:rsidP="00ED6393">
      <w:pPr>
        <w:spacing w:line="480" w:lineRule="auto"/>
        <w:ind w:firstLine="720"/>
        <w:rPr>
          <w:rFonts w:cs="Times New Roman"/>
          <w:szCs w:val="24"/>
        </w:rPr>
      </w:pPr>
      <w:r w:rsidRPr="007E66CB">
        <w:rPr>
          <w:rFonts w:cs="Times New Roman"/>
          <w:szCs w:val="24"/>
        </w:rPr>
        <w:t>Given that HyGene’s memory representation is based on MINERVA-2, it should, as with the Constructed Semantics model, be amenable to utilizing semantic spaces derived from real-world contexts.</w:t>
      </w:r>
      <w:r w:rsidR="00B0642B" w:rsidRPr="007E66CB">
        <w:rPr>
          <w:rFonts w:cs="Times New Roman"/>
          <w:szCs w:val="24"/>
        </w:rPr>
        <w:t xml:space="preserve"> </w:t>
      </w:r>
      <w:r w:rsidRPr="007E66CB">
        <w:rPr>
          <w:rFonts w:cs="Times New Roman"/>
          <w:szCs w:val="24"/>
        </w:rPr>
        <w:t xml:space="preserve">Unlike MINERVA-2 and the constructed semantics model, however, HyGene has two memory systems in operation. </w:t>
      </w:r>
      <w:r w:rsidR="00B0642B" w:rsidRPr="007E66CB">
        <w:rPr>
          <w:rFonts w:cs="Times New Roman"/>
          <w:szCs w:val="24"/>
        </w:rPr>
        <w:t>One of the strengths of this aspect of HyGene that make it particularly suitable for probability judgment during decision-making is the potential to benefit from the base rate frequency information stored in its episodic memory component.</w:t>
      </w:r>
      <w:r w:rsidR="0077372F" w:rsidRPr="007E66CB">
        <w:rPr>
          <w:rFonts w:cs="Times New Roman"/>
          <w:szCs w:val="24"/>
        </w:rPr>
        <w:t xml:space="preserve"> E</w:t>
      </w:r>
      <w:r w:rsidR="00585495" w:rsidRPr="007E66CB">
        <w:rPr>
          <w:rFonts w:cs="Times New Roman"/>
          <w:szCs w:val="24"/>
        </w:rPr>
        <w:t xml:space="preserve">ncoding base rate information regarding </w:t>
      </w:r>
      <w:r w:rsidR="0077372F" w:rsidRPr="007E66CB">
        <w:rPr>
          <w:rFonts w:cs="Times New Roman"/>
          <w:szCs w:val="24"/>
        </w:rPr>
        <w:t>document</w:t>
      </w:r>
      <w:r w:rsidR="00585495" w:rsidRPr="007E66CB">
        <w:rPr>
          <w:rFonts w:cs="Times New Roman"/>
          <w:szCs w:val="24"/>
        </w:rPr>
        <w:t xml:space="preserve"> prevalence into HyGene’s episodic memory can serve to change the activation strengths of the associated semantic traces rather than simply relying on word frequency counts across separate documents alone to convey the importance or relatedness of memory items as is done in the standard sematic models. </w:t>
      </w:r>
      <w:r w:rsidR="00D35A16" w:rsidRPr="007E66CB">
        <w:rPr>
          <w:rFonts w:cs="Times New Roman"/>
          <w:szCs w:val="24"/>
        </w:rPr>
        <w:t>F</w:t>
      </w:r>
      <w:r w:rsidR="00326847" w:rsidRPr="007E66CB">
        <w:rPr>
          <w:rFonts w:cs="Times New Roman"/>
          <w:szCs w:val="24"/>
        </w:rPr>
        <w:t xml:space="preserve">rom a scientific modeling perspective, </w:t>
      </w:r>
      <w:r w:rsidR="00D35A16" w:rsidRPr="007E66CB">
        <w:rPr>
          <w:rFonts w:cs="Times New Roman"/>
          <w:szCs w:val="24"/>
        </w:rPr>
        <w:t xml:space="preserve">this allows for </w:t>
      </w:r>
      <w:r w:rsidR="00326847" w:rsidRPr="007E66CB">
        <w:rPr>
          <w:rFonts w:cs="Times New Roman"/>
          <w:szCs w:val="24"/>
        </w:rPr>
        <w:t>memory trace (word or document vector) frequency manipulations</w:t>
      </w:r>
      <w:r w:rsidR="00585495" w:rsidRPr="007E66CB">
        <w:rPr>
          <w:rFonts w:cs="Times New Roman"/>
          <w:szCs w:val="24"/>
        </w:rPr>
        <w:t xml:space="preserve"> </w:t>
      </w:r>
      <w:r w:rsidR="00D35A16" w:rsidRPr="007E66CB">
        <w:rPr>
          <w:rFonts w:cs="Times New Roman"/>
          <w:szCs w:val="24"/>
        </w:rPr>
        <w:t>to</w:t>
      </w:r>
      <w:r w:rsidR="00326847" w:rsidRPr="007E66CB">
        <w:rPr>
          <w:rFonts w:cs="Times New Roman"/>
          <w:szCs w:val="24"/>
        </w:rPr>
        <w:t xml:space="preserve"> be carried out in a psychologically-principled manner</w:t>
      </w:r>
      <w:r w:rsidR="00585495" w:rsidRPr="007E66CB">
        <w:rPr>
          <w:rFonts w:cs="Times New Roman"/>
          <w:szCs w:val="24"/>
        </w:rPr>
        <w:t xml:space="preserve"> </w:t>
      </w:r>
      <w:r w:rsidR="00326847" w:rsidRPr="007E66CB">
        <w:rPr>
          <w:rFonts w:cs="Times New Roman"/>
          <w:szCs w:val="24"/>
        </w:rPr>
        <w:t>in order to determine</w:t>
      </w:r>
      <w:r w:rsidR="00585495" w:rsidRPr="007E66CB">
        <w:rPr>
          <w:rFonts w:cs="Times New Roman"/>
          <w:szCs w:val="24"/>
        </w:rPr>
        <w:t xml:space="preserve"> </w:t>
      </w:r>
      <w:r w:rsidR="00D35A16" w:rsidRPr="007E66CB">
        <w:rPr>
          <w:rFonts w:cs="Times New Roman"/>
          <w:szCs w:val="24"/>
        </w:rPr>
        <w:t xml:space="preserve">whether </w:t>
      </w:r>
      <w:r w:rsidR="00F03755" w:rsidRPr="007E66CB">
        <w:rPr>
          <w:rFonts w:cs="Times New Roman"/>
          <w:szCs w:val="24"/>
        </w:rPr>
        <w:t>there is an</w:t>
      </w:r>
      <w:r w:rsidR="00D35A16" w:rsidRPr="007E66CB">
        <w:rPr>
          <w:rFonts w:cs="Times New Roman"/>
          <w:szCs w:val="24"/>
        </w:rPr>
        <w:t xml:space="preserve"> advantage to </w:t>
      </w:r>
      <w:r w:rsidR="00F03755" w:rsidRPr="007E66CB">
        <w:rPr>
          <w:rFonts w:cs="Times New Roman"/>
          <w:szCs w:val="24"/>
        </w:rPr>
        <w:t xml:space="preserve">cognitive models within a decision framework when compared to </w:t>
      </w:r>
      <w:r w:rsidR="00585495" w:rsidRPr="007E66CB">
        <w:rPr>
          <w:rFonts w:cs="Times New Roman"/>
          <w:szCs w:val="24"/>
        </w:rPr>
        <w:t xml:space="preserve">standard computational semantics. </w:t>
      </w:r>
      <w:r w:rsidR="00FF5878" w:rsidRPr="007E66CB">
        <w:rPr>
          <w:rFonts w:cs="Times New Roman"/>
          <w:szCs w:val="24"/>
        </w:rPr>
        <w:t>I</w:t>
      </w:r>
      <w:r w:rsidR="00B65DCF" w:rsidRPr="007E66CB">
        <w:rPr>
          <w:rFonts w:cs="Times New Roman"/>
          <w:szCs w:val="24"/>
        </w:rPr>
        <w:t xml:space="preserve">ntegrating semantics and HyGene </w:t>
      </w:r>
      <w:r w:rsidR="00F77E47">
        <w:rPr>
          <w:rFonts w:cs="Times New Roman"/>
          <w:szCs w:val="24"/>
        </w:rPr>
        <w:t>allows</w:t>
      </w:r>
      <w:r w:rsidR="00B65DCF" w:rsidRPr="007E66CB">
        <w:rPr>
          <w:rFonts w:cs="Times New Roman"/>
          <w:szCs w:val="24"/>
        </w:rPr>
        <w:t xml:space="preserve"> for further testing of the model’s theoretical competence in decision tasks. It </w:t>
      </w:r>
      <w:r w:rsidR="00757182" w:rsidRPr="007E66CB">
        <w:rPr>
          <w:rFonts w:cs="Times New Roman"/>
          <w:szCs w:val="24"/>
        </w:rPr>
        <w:t xml:space="preserve">also </w:t>
      </w:r>
      <w:r w:rsidR="00B65DCF" w:rsidRPr="007E66CB">
        <w:rPr>
          <w:rFonts w:cs="Times New Roman"/>
          <w:szCs w:val="24"/>
        </w:rPr>
        <w:t>becomes possible</w:t>
      </w:r>
      <w:r w:rsidR="003D4684" w:rsidRPr="007E66CB">
        <w:rPr>
          <w:rFonts w:cs="Times New Roman"/>
          <w:szCs w:val="24"/>
        </w:rPr>
        <w:t xml:space="preserve"> under these conditions</w:t>
      </w:r>
      <w:r w:rsidR="00B65DCF" w:rsidRPr="007E66CB">
        <w:rPr>
          <w:rFonts w:cs="Times New Roman"/>
          <w:szCs w:val="24"/>
        </w:rPr>
        <w:t xml:space="preserve"> to examine more closely the differential effects of more sophisticated </w:t>
      </w:r>
      <w:r w:rsidR="00B65DCF" w:rsidRPr="007E66CB">
        <w:rPr>
          <w:rFonts w:cs="Times New Roman"/>
          <w:szCs w:val="24"/>
        </w:rPr>
        <w:lastRenderedPageBreak/>
        <w:t>memory probes, the retrieval dynamics of specific pieces of information, and their potential impacts on hypothesis testing and diagnosis.</w:t>
      </w:r>
    </w:p>
    <w:p w14:paraId="056647D0" w14:textId="1F29AEFD" w:rsidR="003230DA" w:rsidRPr="007E66CB" w:rsidRDefault="00471BA3" w:rsidP="00471BA3">
      <w:pPr>
        <w:spacing w:line="480" w:lineRule="auto"/>
        <w:ind w:firstLine="720"/>
        <w:rPr>
          <w:rFonts w:cs="Times New Roman"/>
          <w:szCs w:val="24"/>
        </w:rPr>
      </w:pPr>
      <w:bookmarkStart w:id="13" w:name="_Toc394506454"/>
      <w:r w:rsidRPr="00A334B8">
        <w:rPr>
          <w:rStyle w:val="Heading3Char"/>
        </w:rPr>
        <w:t xml:space="preserve">Comparison </w:t>
      </w:r>
      <w:r w:rsidR="00A23AD7" w:rsidRPr="00A334B8">
        <w:rPr>
          <w:rStyle w:val="Heading3Char"/>
        </w:rPr>
        <w:t>m</w:t>
      </w:r>
      <w:r w:rsidRPr="00A334B8">
        <w:rPr>
          <w:rStyle w:val="Heading3Char"/>
        </w:rPr>
        <w:t>odels</w:t>
      </w:r>
      <w:r w:rsidR="00A23AD7" w:rsidRPr="00A334B8">
        <w:rPr>
          <w:rStyle w:val="Heading3Char"/>
        </w:rPr>
        <w:t>.</w:t>
      </w:r>
      <w:bookmarkEnd w:id="13"/>
      <w:r w:rsidR="00A23AD7" w:rsidRPr="007E66CB">
        <w:rPr>
          <w:rFonts w:cs="Times New Roman"/>
          <w:b/>
          <w:szCs w:val="24"/>
        </w:rPr>
        <w:t xml:space="preserve"> </w:t>
      </w:r>
      <w:r w:rsidRPr="007E66CB">
        <w:rPr>
          <w:rFonts w:cs="Times New Roman"/>
          <w:szCs w:val="24"/>
        </w:rPr>
        <w:t>Because the various model implementation considerations</w:t>
      </w:r>
      <w:r w:rsidR="003230DA" w:rsidRPr="007E66CB">
        <w:rPr>
          <w:rFonts w:cs="Times New Roman"/>
          <w:szCs w:val="24"/>
        </w:rPr>
        <w:t xml:space="preserve"> of</w:t>
      </w:r>
      <w:r w:rsidRPr="007E66CB">
        <w:rPr>
          <w:rFonts w:cs="Times New Roman"/>
          <w:szCs w:val="24"/>
        </w:rPr>
        <w:t xml:space="preserve"> LSA and </w:t>
      </w:r>
      <w:r w:rsidR="00C817A8">
        <w:rPr>
          <w:rFonts w:cs="Times New Roman"/>
          <w:szCs w:val="24"/>
        </w:rPr>
        <w:t>HiMean</w:t>
      </w:r>
      <w:r w:rsidRPr="007E66CB">
        <w:rPr>
          <w:rFonts w:cs="Times New Roman"/>
          <w:szCs w:val="24"/>
        </w:rPr>
        <w:t xml:space="preserve"> may have a differential impact on their performance under varying conditions, </w:t>
      </w:r>
      <w:r w:rsidR="003230DA" w:rsidRPr="007E66CB">
        <w:rPr>
          <w:rFonts w:cs="Times New Roman"/>
          <w:szCs w:val="24"/>
        </w:rPr>
        <w:t xml:space="preserve">I aimed to conduct an exploratory study designed to examine this potential. </w:t>
      </w:r>
      <w:r w:rsidRPr="007E66CB">
        <w:rPr>
          <w:rFonts w:cs="Times New Roman"/>
          <w:szCs w:val="24"/>
        </w:rPr>
        <w:t xml:space="preserve">Specifically, I </w:t>
      </w:r>
      <w:r w:rsidR="003230DA" w:rsidRPr="007E66CB">
        <w:rPr>
          <w:rFonts w:cs="Times New Roman"/>
          <w:szCs w:val="24"/>
        </w:rPr>
        <w:t xml:space="preserve">wanted to </w:t>
      </w:r>
      <w:r w:rsidRPr="007E66CB">
        <w:rPr>
          <w:rFonts w:cs="Times New Roman"/>
          <w:szCs w:val="24"/>
        </w:rPr>
        <w:t xml:space="preserve">compare the performance of the </w:t>
      </w:r>
      <w:r w:rsidR="00C817A8">
        <w:rPr>
          <w:rFonts w:cs="Times New Roman"/>
          <w:szCs w:val="24"/>
        </w:rPr>
        <w:t>HiMean</w:t>
      </w:r>
      <w:r w:rsidRPr="007E66CB">
        <w:rPr>
          <w:rFonts w:cs="Times New Roman"/>
          <w:szCs w:val="24"/>
        </w:rPr>
        <w:t xml:space="preserve"> model both to variations on the </w:t>
      </w:r>
      <w:r w:rsidR="00C817A8">
        <w:rPr>
          <w:rFonts w:cs="Times New Roman"/>
          <w:szCs w:val="24"/>
        </w:rPr>
        <w:t>HiMean</w:t>
      </w:r>
      <w:r w:rsidRPr="007E66CB">
        <w:rPr>
          <w:rFonts w:cs="Times New Roman"/>
          <w:szCs w:val="24"/>
        </w:rPr>
        <w:t xml:space="preserve"> model itself (i.e., a psychologically unconstrained “ideal” version) and to LSA (which does not have components specified according to psychological principles) on various measures. </w:t>
      </w:r>
      <w:r w:rsidR="003230DA" w:rsidRPr="007E66CB">
        <w:rPr>
          <w:rFonts w:cs="Times New Roman"/>
          <w:szCs w:val="24"/>
        </w:rPr>
        <w:t xml:space="preserve">I expect that the more human-like psychological aspects </w:t>
      </w:r>
      <w:r w:rsidR="0051328B">
        <w:rPr>
          <w:rFonts w:cs="Times New Roman"/>
          <w:szCs w:val="24"/>
        </w:rPr>
        <w:t>to</w:t>
      </w:r>
      <w:r w:rsidR="003230DA" w:rsidRPr="007E66CB">
        <w:rPr>
          <w:rFonts w:cs="Times New Roman"/>
          <w:szCs w:val="24"/>
        </w:rPr>
        <w:t xml:space="preserve"> the </w:t>
      </w:r>
      <w:r w:rsidR="00C817A8">
        <w:rPr>
          <w:rFonts w:cs="Times New Roman"/>
          <w:szCs w:val="24"/>
        </w:rPr>
        <w:t>HiMean</w:t>
      </w:r>
      <w:r w:rsidR="003230DA" w:rsidRPr="007E66CB">
        <w:rPr>
          <w:rFonts w:cs="Times New Roman"/>
          <w:szCs w:val="24"/>
        </w:rPr>
        <w:t xml:space="preserve"> model can be both a boon and a hindrance to its performance with respect to the psychologically indifferent mechanisms of LSA. </w:t>
      </w:r>
      <w:r w:rsidR="00B30BB0" w:rsidRPr="007E66CB">
        <w:rPr>
          <w:rFonts w:cs="Times New Roman"/>
          <w:szCs w:val="24"/>
        </w:rPr>
        <w:t>More specifically,</w:t>
      </w:r>
      <w:r w:rsidR="001449B8" w:rsidRPr="007E66CB">
        <w:rPr>
          <w:rFonts w:cs="Times New Roman"/>
          <w:szCs w:val="24"/>
        </w:rPr>
        <w:t xml:space="preserve"> the stochastic retrieval processes in the </w:t>
      </w:r>
      <w:r w:rsidR="00C817A8">
        <w:rPr>
          <w:rFonts w:cs="Times New Roman"/>
          <w:szCs w:val="24"/>
        </w:rPr>
        <w:t>HiMean</w:t>
      </w:r>
      <w:r w:rsidR="001449B8" w:rsidRPr="007E66CB">
        <w:rPr>
          <w:rFonts w:cs="Times New Roman"/>
          <w:szCs w:val="24"/>
        </w:rPr>
        <w:t xml:space="preserve"> models may be beneficial or detrimental to diagnostic performance when compared to the static query dynamics of LSA. Additionally, even after controlling for the undercurrents of the response generation processes, model divergence in information representation itself may lead to differential outcomes despite equivalent inputs.</w:t>
      </w:r>
    </w:p>
    <w:p w14:paraId="4A6AA4F8" w14:textId="465F560E" w:rsidR="00A537D9" w:rsidRPr="007E66CB" w:rsidRDefault="00A23AD7" w:rsidP="00A23AD7">
      <w:pPr>
        <w:spacing w:line="480" w:lineRule="auto"/>
        <w:ind w:firstLine="720"/>
        <w:rPr>
          <w:rFonts w:cs="Times New Roman"/>
          <w:szCs w:val="24"/>
        </w:rPr>
      </w:pPr>
      <w:bookmarkStart w:id="14" w:name="_Toc394506455"/>
      <w:r w:rsidRPr="00A334B8">
        <w:rPr>
          <w:rStyle w:val="Heading3Char"/>
        </w:rPr>
        <w:t>Base r</w:t>
      </w:r>
      <w:r w:rsidR="003230DA" w:rsidRPr="00A334B8">
        <w:rPr>
          <w:rStyle w:val="Heading3Char"/>
        </w:rPr>
        <w:t xml:space="preserve">ate </w:t>
      </w:r>
      <w:r w:rsidRPr="00A334B8">
        <w:rPr>
          <w:rStyle w:val="Heading3Char"/>
        </w:rPr>
        <w:t>i</w:t>
      </w:r>
      <w:r w:rsidR="003230DA" w:rsidRPr="00A334B8">
        <w:rPr>
          <w:rStyle w:val="Heading3Char"/>
        </w:rPr>
        <w:t>nformation</w:t>
      </w:r>
      <w:r w:rsidRPr="00A334B8">
        <w:rPr>
          <w:rStyle w:val="Heading3Char"/>
        </w:rPr>
        <w:t>.</w:t>
      </w:r>
      <w:bookmarkEnd w:id="14"/>
      <w:r w:rsidRPr="007E66CB">
        <w:rPr>
          <w:rFonts w:cs="Times New Roman"/>
          <w:b/>
          <w:szCs w:val="24"/>
        </w:rPr>
        <w:t xml:space="preserve"> </w:t>
      </w:r>
      <w:r w:rsidR="00471BA3" w:rsidRPr="007E66CB">
        <w:rPr>
          <w:rFonts w:cs="Times New Roman"/>
          <w:szCs w:val="24"/>
        </w:rPr>
        <w:t xml:space="preserve">I also manipulate </w:t>
      </w:r>
      <w:r w:rsidR="00130E9B" w:rsidRPr="007E66CB">
        <w:rPr>
          <w:rFonts w:cs="Times New Roman"/>
          <w:szCs w:val="24"/>
        </w:rPr>
        <w:t xml:space="preserve">the composition of the models’ semantic spaces by changing </w:t>
      </w:r>
      <w:r w:rsidR="00471BA3" w:rsidRPr="007E66CB">
        <w:rPr>
          <w:rFonts w:cs="Times New Roman"/>
          <w:szCs w:val="24"/>
        </w:rPr>
        <w:t xml:space="preserve">the </w:t>
      </w:r>
      <w:r w:rsidR="00130E9B" w:rsidRPr="007E66CB">
        <w:rPr>
          <w:rFonts w:cs="Times New Roman"/>
          <w:szCs w:val="24"/>
        </w:rPr>
        <w:t>frequency of the semantic vectors</w:t>
      </w:r>
      <w:r w:rsidR="00471BA3" w:rsidRPr="007E66CB">
        <w:rPr>
          <w:rFonts w:cs="Times New Roman"/>
          <w:szCs w:val="24"/>
        </w:rPr>
        <w:t xml:space="preserve"> comprising the models’ memories. </w:t>
      </w:r>
      <w:r w:rsidR="00130E9B" w:rsidRPr="007E66CB">
        <w:rPr>
          <w:rFonts w:cs="Times New Roman"/>
          <w:szCs w:val="24"/>
        </w:rPr>
        <w:t xml:space="preserve">This does not seem to be a conventionally explored aspect of semantic analysis. </w:t>
      </w:r>
      <w:r w:rsidR="001449B8" w:rsidRPr="007E66CB">
        <w:rPr>
          <w:rFonts w:cs="Times New Roman"/>
          <w:szCs w:val="24"/>
        </w:rPr>
        <w:t>B</w:t>
      </w:r>
      <w:r w:rsidR="00471BA3" w:rsidRPr="007E66CB">
        <w:rPr>
          <w:rFonts w:cs="Times New Roman"/>
          <w:szCs w:val="24"/>
        </w:rPr>
        <w:t xml:space="preserve">y varying the base rate information associated with various diseases’ memory traces, I </w:t>
      </w:r>
      <w:r w:rsidR="00130E9B" w:rsidRPr="007E66CB">
        <w:rPr>
          <w:rFonts w:cs="Times New Roman"/>
          <w:szCs w:val="24"/>
        </w:rPr>
        <w:t>am</w:t>
      </w:r>
      <w:r w:rsidR="00471BA3" w:rsidRPr="007E66CB">
        <w:rPr>
          <w:rFonts w:cs="Times New Roman"/>
          <w:szCs w:val="24"/>
        </w:rPr>
        <w:t xml:space="preserve"> able to generate memories tailored to reflect specific information environments</w:t>
      </w:r>
      <w:r w:rsidR="00FF5878" w:rsidRPr="007E66CB">
        <w:rPr>
          <w:rFonts w:cs="Times New Roman"/>
          <w:szCs w:val="24"/>
        </w:rPr>
        <w:t xml:space="preserve"> or experience. </w:t>
      </w:r>
      <w:r w:rsidR="00130E9B" w:rsidRPr="007E66CB">
        <w:rPr>
          <w:rFonts w:cs="Times New Roman"/>
          <w:szCs w:val="24"/>
        </w:rPr>
        <w:t>For example, even given the same set of symptoms, we might expect different diagnoses from a doctor</w:t>
      </w:r>
      <w:r w:rsidR="00471BA3" w:rsidRPr="007E66CB">
        <w:rPr>
          <w:rFonts w:cs="Times New Roman"/>
          <w:szCs w:val="24"/>
        </w:rPr>
        <w:t xml:space="preserve"> operating under </w:t>
      </w:r>
      <w:r w:rsidR="00471BA3" w:rsidRPr="007E66CB">
        <w:rPr>
          <w:rFonts w:cs="Times New Roman"/>
          <w:szCs w:val="24"/>
        </w:rPr>
        <w:lastRenderedPageBreak/>
        <w:t xml:space="preserve">conditions where </w:t>
      </w:r>
      <w:r w:rsidR="00130E9B" w:rsidRPr="007E66CB">
        <w:rPr>
          <w:rFonts w:cs="Times New Roman"/>
          <w:szCs w:val="24"/>
        </w:rPr>
        <w:t>those</w:t>
      </w:r>
      <w:r w:rsidR="00471BA3" w:rsidRPr="007E66CB">
        <w:rPr>
          <w:rFonts w:cs="Times New Roman"/>
          <w:szCs w:val="24"/>
        </w:rPr>
        <w:t xml:space="preserve"> symptoms are rarely occurring and highly diagnostic of associated diseases </w:t>
      </w:r>
      <w:r w:rsidR="000732B2" w:rsidRPr="007E66CB">
        <w:rPr>
          <w:rFonts w:cs="Times New Roman"/>
          <w:szCs w:val="24"/>
        </w:rPr>
        <w:t>than from</w:t>
      </w:r>
      <w:r w:rsidR="00130E9B" w:rsidRPr="007E66CB">
        <w:rPr>
          <w:rFonts w:cs="Times New Roman"/>
          <w:szCs w:val="24"/>
        </w:rPr>
        <w:t xml:space="preserve"> a doctor </w:t>
      </w:r>
      <w:r w:rsidR="00471BA3" w:rsidRPr="007E66CB">
        <w:rPr>
          <w:rFonts w:cs="Times New Roman"/>
          <w:szCs w:val="24"/>
        </w:rPr>
        <w:t xml:space="preserve">operating in an environment where </w:t>
      </w:r>
      <w:r w:rsidR="00130E9B" w:rsidRPr="007E66CB">
        <w:rPr>
          <w:rFonts w:cs="Times New Roman"/>
          <w:szCs w:val="24"/>
        </w:rPr>
        <w:t>those</w:t>
      </w:r>
      <w:r w:rsidR="00471BA3" w:rsidRPr="007E66CB">
        <w:rPr>
          <w:rFonts w:cs="Times New Roman"/>
          <w:szCs w:val="24"/>
        </w:rPr>
        <w:t xml:space="preserve"> symptoms are ubiquitous. </w:t>
      </w:r>
      <w:r w:rsidR="00130E9B" w:rsidRPr="007E66CB">
        <w:rPr>
          <w:rFonts w:cs="Times New Roman"/>
          <w:szCs w:val="24"/>
        </w:rPr>
        <w:t xml:space="preserve">Similarly, an expert doctor with much more experience with a particular set of diseases is likely to respond differently to </w:t>
      </w:r>
      <w:r w:rsidR="000732B2" w:rsidRPr="007E66CB">
        <w:rPr>
          <w:rFonts w:cs="Times New Roman"/>
          <w:szCs w:val="24"/>
        </w:rPr>
        <w:t>a</w:t>
      </w:r>
      <w:r w:rsidR="00130E9B" w:rsidRPr="007E66CB">
        <w:rPr>
          <w:rFonts w:cs="Times New Roman"/>
          <w:szCs w:val="24"/>
        </w:rPr>
        <w:t xml:space="preserve"> set of symptoms than a novice. </w:t>
      </w:r>
      <w:r w:rsidR="000732B2" w:rsidRPr="007E66CB">
        <w:rPr>
          <w:rFonts w:cs="Times New Roman"/>
          <w:szCs w:val="24"/>
        </w:rPr>
        <w:t>B</w:t>
      </w:r>
      <w:r w:rsidR="00471BA3" w:rsidRPr="007E66CB">
        <w:rPr>
          <w:rFonts w:cs="Times New Roman"/>
          <w:szCs w:val="24"/>
        </w:rPr>
        <w:t>ase rate</w:t>
      </w:r>
      <w:r w:rsidR="000732B2" w:rsidRPr="007E66CB">
        <w:rPr>
          <w:rFonts w:cs="Times New Roman"/>
          <w:szCs w:val="24"/>
        </w:rPr>
        <w:t>s</w:t>
      </w:r>
      <w:r w:rsidR="00471BA3" w:rsidRPr="007E66CB">
        <w:rPr>
          <w:rFonts w:cs="Times New Roman"/>
          <w:szCs w:val="24"/>
        </w:rPr>
        <w:t xml:space="preserve"> of categories of disease can be manipulated such that the prevalence of disease categories (e.g., psychological disorders versus digestive disorders) may lead to differential diagnostic performance or probe sensitivities. </w:t>
      </w:r>
    </w:p>
    <w:p w14:paraId="16841E96" w14:textId="1F6E40B5" w:rsidR="00471BA3" w:rsidRPr="007E66CB" w:rsidRDefault="00130E9B" w:rsidP="001449B8">
      <w:pPr>
        <w:spacing w:line="480" w:lineRule="auto"/>
        <w:ind w:firstLine="720"/>
        <w:rPr>
          <w:rFonts w:cs="Times New Roman"/>
          <w:i/>
          <w:szCs w:val="24"/>
        </w:rPr>
      </w:pPr>
      <w:r w:rsidRPr="007E66CB">
        <w:rPr>
          <w:rFonts w:cs="Times New Roman"/>
          <w:szCs w:val="24"/>
        </w:rPr>
        <w:t>As previously mentioned, H</w:t>
      </w:r>
      <w:r w:rsidR="00C817A8">
        <w:rPr>
          <w:rFonts w:cs="Times New Roman"/>
          <w:szCs w:val="24"/>
        </w:rPr>
        <w:t>iMean</w:t>
      </w:r>
      <w:r w:rsidRPr="007E66CB">
        <w:rPr>
          <w:rFonts w:cs="Times New Roman"/>
          <w:szCs w:val="24"/>
        </w:rPr>
        <w:t xml:space="preserve"> output is sensitive to changes in base rate information and this is expected to hold despite the specific contents of the memory traces that H</w:t>
      </w:r>
      <w:r w:rsidR="00C817A8">
        <w:rPr>
          <w:rFonts w:cs="Times New Roman"/>
          <w:szCs w:val="24"/>
        </w:rPr>
        <w:t>iMean</w:t>
      </w:r>
      <w:r w:rsidRPr="007E66CB">
        <w:rPr>
          <w:rFonts w:cs="Times New Roman"/>
          <w:szCs w:val="24"/>
        </w:rPr>
        <w:t xml:space="preserve"> is operating over. Despite the importance of base rate information to psychologically-plausible cognitive models generally, and to H</w:t>
      </w:r>
      <w:r w:rsidR="00C817A8">
        <w:rPr>
          <w:rFonts w:cs="Times New Roman"/>
          <w:szCs w:val="24"/>
        </w:rPr>
        <w:t>iMean</w:t>
      </w:r>
      <w:r w:rsidRPr="007E66CB">
        <w:rPr>
          <w:rFonts w:cs="Times New Roman"/>
          <w:szCs w:val="24"/>
        </w:rPr>
        <w:t xml:space="preserve"> in particular</w:t>
      </w:r>
      <w:r w:rsidR="000732B2" w:rsidRPr="007E66CB">
        <w:rPr>
          <w:rFonts w:cs="Times New Roman"/>
          <w:szCs w:val="24"/>
        </w:rPr>
        <w:t xml:space="preserve"> however</w:t>
      </w:r>
      <w:r w:rsidRPr="007E66CB">
        <w:rPr>
          <w:rFonts w:cs="Times New Roman"/>
          <w:szCs w:val="24"/>
        </w:rPr>
        <w:t>, it has not been shown whether an LSA approach to semantic retrieval is influenced</w:t>
      </w:r>
      <w:r w:rsidR="000732B2" w:rsidRPr="007E66CB">
        <w:rPr>
          <w:rFonts w:cs="Times New Roman"/>
          <w:szCs w:val="24"/>
        </w:rPr>
        <w:t xml:space="preserve"> by base rate changes</w:t>
      </w:r>
      <w:r w:rsidRPr="007E66CB">
        <w:rPr>
          <w:rFonts w:cs="Times New Roman"/>
          <w:szCs w:val="24"/>
        </w:rPr>
        <w:t xml:space="preserve"> to the same degree, or even at all. </w:t>
      </w:r>
      <w:r w:rsidR="00471BA3" w:rsidRPr="007E66CB">
        <w:rPr>
          <w:rFonts w:cs="Times New Roman"/>
          <w:szCs w:val="24"/>
        </w:rPr>
        <w:t>Thus, the discovery of any differences in diagnostic performance yielded by the manipulation of base rate information would represent an important contribution to this area of research</w:t>
      </w:r>
      <w:r w:rsidR="00A537D9" w:rsidRPr="007E66CB">
        <w:rPr>
          <w:rFonts w:cs="Times New Roman"/>
          <w:szCs w:val="24"/>
        </w:rPr>
        <w:t xml:space="preserve"> by</w:t>
      </w:r>
      <w:r w:rsidR="00471BA3" w:rsidRPr="007E66CB">
        <w:rPr>
          <w:rFonts w:cs="Times New Roman"/>
          <w:szCs w:val="24"/>
        </w:rPr>
        <w:t xml:space="preserve"> provid</w:t>
      </w:r>
      <w:r w:rsidR="00A537D9" w:rsidRPr="007E66CB">
        <w:rPr>
          <w:rFonts w:cs="Times New Roman"/>
          <w:szCs w:val="24"/>
        </w:rPr>
        <w:t>ing</w:t>
      </w:r>
      <w:r w:rsidR="00471BA3" w:rsidRPr="007E66CB">
        <w:rPr>
          <w:rFonts w:cs="Times New Roman"/>
          <w:szCs w:val="24"/>
        </w:rPr>
        <w:t xml:space="preserve"> an opportunity to examine the influences of base rate information on hypothesis generation and testing processes. </w:t>
      </w:r>
    </w:p>
    <w:p w14:paraId="4D1819C5" w14:textId="63B55986" w:rsidR="00471BA3" w:rsidRPr="007E66CB" w:rsidRDefault="00471BA3" w:rsidP="00A334B8">
      <w:pPr>
        <w:spacing w:line="480" w:lineRule="auto"/>
        <w:ind w:firstLine="720"/>
        <w:rPr>
          <w:rFonts w:cs="Times New Roman"/>
          <w:b/>
          <w:szCs w:val="24"/>
        </w:rPr>
      </w:pPr>
      <w:bookmarkStart w:id="15" w:name="_Toc394506456"/>
      <w:r w:rsidRPr="00A334B8">
        <w:rPr>
          <w:rStyle w:val="Heading3Char"/>
        </w:rPr>
        <w:t xml:space="preserve">Probe </w:t>
      </w:r>
      <w:r w:rsidR="00566350" w:rsidRPr="00A334B8">
        <w:rPr>
          <w:rStyle w:val="Heading3Char"/>
        </w:rPr>
        <w:t>d</w:t>
      </w:r>
      <w:r w:rsidRPr="00A334B8">
        <w:rPr>
          <w:rStyle w:val="Heading3Char"/>
        </w:rPr>
        <w:t xml:space="preserve">iagnosticity and </w:t>
      </w:r>
      <w:r w:rsidR="00566350" w:rsidRPr="00A334B8">
        <w:rPr>
          <w:rStyle w:val="Heading3Char"/>
        </w:rPr>
        <w:t>e</w:t>
      </w:r>
      <w:r w:rsidRPr="00A334B8">
        <w:rPr>
          <w:rStyle w:val="Heading3Char"/>
        </w:rPr>
        <w:t>rror</w:t>
      </w:r>
      <w:r w:rsidR="00566350" w:rsidRPr="00A334B8">
        <w:rPr>
          <w:rStyle w:val="Heading3Char"/>
        </w:rPr>
        <w:t>.</w:t>
      </w:r>
      <w:bookmarkEnd w:id="15"/>
      <w:r w:rsidR="00566350" w:rsidRPr="007E66CB">
        <w:rPr>
          <w:rFonts w:cs="Times New Roman"/>
          <w:b/>
          <w:szCs w:val="24"/>
        </w:rPr>
        <w:t xml:space="preserve"> </w:t>
      </w:r>
      <w:r w:rsidRPr="007E66CB">
        <w:rPr>
          <w:rFonts w:cs="Times New Roman"/>
          <w:szCs w:val="24"/>
        </w:rPr>
        <w:t xml:space="preserve">Another </w:t>
      </w:r>
      <w:r w:rsidR="00A537D9" w:rsidRPr="007E66CB">
        <w:rPr>
          <w:rFonts w:cs="Times New Roman"/>
          <w:szCs w:val="24"/>
        </w:rPr>
        <w:t>domain for examination</w:t>
      </w:r>
      <w:r w:rsidRPr="007E66CB">
        <w:rPr>
          <w:rFonts w:cs="Times New Roman"/>
          <w:szCs w:val="24"/>
        </w:rPr>
        <w:t xml:space="preserve"> regards the </w:t>
      </w:r>
      <w:r w:rsidR="00A537D9" w:rsidRPr="007E66CB">
        <w:rPr>
          <w:rFonts w:cs="Times New Roman"/>
          <w:szCs w:val="24"/>
        </w:rPr>
        <w:t xml:space="preserve">influences of the </w:t>
      </w:r>
      <w:r w:rsidRPr="007E66CB">
        <w:rPr>
          <w:rFonts w:cs="Times New Roman"/>
          <w:szCs w:val="24"/>
        </w:rPr>
        <w:t>characteristics of the probes/cues themselves</w:t>
      </w:r>
      <w:r w:rsidR="00A537D9" w:rsidRPr="007E66CB">
        <w:rPr>
          <w:rFonts w:cs="Times New Roman"/>
          <w:szCs w:val="24"/>
        </w:rPr>
        <w:t xml:space="preserve"> on decision outcomes</w:t>
      </w:r>
      <w:r w:rsidRPr="007E66CB">
        <w:rPr>
          <w:rFonts w:cs="Times New Roman"/>
          <w:szCs w:val="24"/>
        </w:rPr>
        <w:t>. The memory probe (“D</w:t>
      </w:r>
      <w:r w:rsidRPr="007E66CB">
        <w:rPr>
          <w:rFonts w:cs="Times New Roman"/>
          <w:szCs w:val="24"/>
          <w:vertAlign w:val="subscript"/>
        </w:rPr>
        <w:t>obs”</w:t>
      </w:r>
      <w:r w:rsidRPr="007E66CB">
        <w:rPr>
          <w:rFonts w:cs="Times New Roman"/>
          <w:szCs w:val="24"/>
        </w:rPr>
        <w:t xml:space="preserve"> to H</w:t>
      </w:r>
      <w:r w:rsidR="00C817A8">
        <w:rPr>
          <w:rFonts w:cs="Times New Roman"/>
          <w:szCs w:val="24"/>
        </w:rPr>
        <w:t>iMean</w:t>
      </w:r>
      <w:r w:rsidRPr="007E66CB">
        <w:rPr>
          <w:rFonts w:cs="Times New Roman"/>
          <w:szCs w:val="24"/>
        </w:rPr>
        <w:t>, “query” to LSA) can be varied according to its diagnosticity within the semantic space and the amount of error it contains. Probes with high diagn</w:t>
      </w:r>
      <w:r w:rsidR="00F04D9A">
        <w:rPr>
          <w:rFonts w:cs="Times New Roman"/>
          <w:szCs w:val="24"/>
        </w:rPr>
        <w:t>os</w:t>
      </w:r>
      <w:r w:rsidRPr="007E66CB">
        <w:rPr>
          <w:rFonts w:cs="Times New Roman"/>
          <w:szCs w:val="24"/>
        </w:rPr>
        <w:t xml:space="preserve">ticity should be expected to lead to better diagnostic performance, while more ambiguous probes </w:t>
      </w:r>
      <w:r w:rsidR="00A537D9" w:rsidRPr="007E66CB">
        <w:rPr>
          <w:rFonts w:cs="Times New Roman"/>
          <w:szCs w:val="24"/>
        </w:rPr>
        <w:t>are expected to</w:t>
      </w:r>
      <w:r w:rsidRPr="007E66CB">
        <w:rPr>
          <w:rFonts w:cs="Times New Roman"/>
          <w:szCs w:val="24"/>
        </w:rPr>
        <w:t xml:space="preserve"> lead to </w:t>
      </w:r>
      <w:r w:rsidR="00A537D9" w:rsidRPr="007E66CB">
        <w:rPr>
          <w:rFonts w:cs="Times New Roman"/>
          <w:szCs w:val="24"/>
        </w:rPr>
        <w:t xml:space="preserve">relatively </w:t>
      </w:r>
      <w:r w:rsidRPr="007E66CB">
        <w:rPr>
          <w:rFonts w:cs="Times New Roman"/>
          <w:szCs w:val="24"/>
        </w:rPr>
        <w:t xml:space="preserve">degraded performance. It </w:t>
      </w:r>
      <w:r w:rsidRPr="007E66CB">
        <w:rPr>
          <w:rFonts w:cs="Times New Roman"/>
          <w:szCs w:val="24"/>
        </w:rPr>
        <w:lastRenderedPageBreak/>
        <w:t xml:space="preserve">therefore becomes possible to use the manipulation of probe diagnosticity to evaluate the robustness of </w:t>
      </w:r>
      <w:r w:rsidR="00A537D9" w:rsidRPr="007E66CB">
        <w:rPr>
          <w:rFonts w:cs="Times New Roman"/>
          <w:szCs w:val="24"/>
        </w:rPr>
        <w:t>the</w:t>
      </w:r>
      <w:r w:rsidRPr="007E66CB">
        <w:rPr>
          <w:rFonts w:cs="Times New Roman"/>
          <w:szCs w:val="24"/>
        </w:rPr>
        <w:t xml:space="preserve"> models subject to these differences and again we may see inconsistencies in performance between variants of the </w:t>
      </w:r>
      <w:r w:rsidR="00C817A8">
        <w:rPr>
          <w:rFonts w:cs="Times New Roman"/>
          <w:szCs w:val="24"/>
        </w:rPr>
        <w:t>HiMean</w:t>
      </w:r>
      <w:r w:rsidRPr="007E66CB">
        <w:rPr>
          <w:rFonts w:cs="Times New Roman"/>
          <w:szCs w:val="24"/>
        </w:rPr>
        <w:t xml:space="preserve"> model and the more traditional LSA. </w:t>
      </w:r>
      <w:r w:rsidR="00A537D9" w:rsidRPr="007E66CB">
        <w:rPr>
          <w:rFonts w:cs="Times New Roman"/>
          <w:szCs w:val="24"/>
        </w:rPr>
        <w:t>Relatedly, increasing probe error may have similar deleterious effects on performance. P</w:t>
      </w:r>
      <w:r w:rsidRPr="007E66CB">
        <w:rPr>
          <w:rFonts w:cs="Times New Roman"/>
          <w:szCs w:val="24"/>
        </w:rPr>
        <w:t>robe error refers to the quality (or fidelity) of a probe</w:t>
      </w:r>
      <w:r w:rsidR="00A537D9" w:rsidRPr="007E66CB">
        <w:rPr>
          <w:rFonts w:cs="Times New Roman"/>
          <w:szCs w:val="24"/>
        </w:rPr>
        <w:t xml:space="preserve"> with respect </w:t>
      </w:r>
      <w:r w:rsidR="006E420D" w:rsidRPr="007E66CB">
        <w:rPr>
          <w:rFonts w:cs="Times New Roman"/>
          <w:szCs w:val="24"/>
        </w:rPr>
        <w:t>to the pristine form of that probe and/or</w:t>
      </w:r>
      <w:r w:rsidRPr="007E66CB">
        <w:rPr>
          <w:rFonts w:cs="Times New Roman"/>
          <w:szCs w:val="24"/>
        </w:rPr>
        <w:t xml:space="preserve"> the corresponding traces in memory, with more errorful (noisy) probes potentially leading to more errorful retrieval (with respect to the </w:t>
      </w:r>
      <w:r w:rsidR="006E420D" w:rsidRPr="007E66CB">
        <w:rPr>
          <w:rFonts w:cs="Times New Roman"/>
          <w:szCs w:val="24"/>
        </w:rPr>
        <w:t xml:space="preserve">retrievals elicited by the </w:t>
      </w:r>
      <w:r w:rsidRPr="007E66CB">
        <w:rPr>
          <w:rFonts w:cs="Times New Roman"/>
          <w:szCs w:val="24"/>
        </w:rPr>
        <w:t>error-free version of the probe). This manipulation serve</w:t>
      </w:r>
      <w:r w:rsidR="006E420D" w:rsidRPr="007E66CB">
        <w:rPr>
          <w:rFonts w:cs="Times New Roman"/>
          <w:szCs w:val="24"/>
        </w:rPr>
        <w:t>s</w:t>
      </w:r>
      <w:r w:rsidRPr="007E66CB">
        <w:rPr>
          <w:rFonts w:cs="Times New Roman"/>
          <w:szCs w:val="24"/>
        </w:rPr>
        <w:t xml:space="preserve"> to evaluate the various models’ sensitivity to perturbations of probe information and their effect on outcome measures. It would be important to learn if psychologically derived semantic spaces demonstrate a lower sensitivity to such perturbations as compared to standard computational semantics (or vice versa) and where and why these differences might exist. </w:t>
      </w:r>
      <w:r w:rsidR="006E420D" w:rsidRPr="007E66CB">
        <w:rPr>
          <w:rFonts w:cs="Times New Roman"/>
          <w:szCs w:val="24"/>
        </w:rPr>
        <w:t xml:space="preserve">Therefore I manipulate </w:t>
      </w:r>
      <w:r w:rsidRPr="007E66CB">
        <w:rPr>
          <w:rFonts w:cs="Times New Roman"/>
          <w:szCs w:val="24"/>
        </w:rPr>
        <w:t>probe diagnosticity and error</w:t>
      </w:r>
      <w:r w:rsidR="006E420D" w:rsidRPr="007E66CB">
        <w:rPr>
          <w:rFonts w:cs="Times New Roman"/>
          <w:szCs w:val="24"/>
        </w:rPr>
        <w:t xml:space="preserve"> to</w:t>
      </w:r>
      <w:r w:rsidRPr="007E66CB">
        <w:rPr>
          <w:rFonts w:cs="Times New Roman"/>
          <w:szCs w:val="24"/>
        </w:rPr>
        <w:t xml:space="preserve"> allow </w:t>
      </w:r>
      <w:r w:rsidR="006E420D" w:rsidRPr="007E66CB">
        <w:rPr>
          <w:rFonts w:cs="Times New Roman"/>
          <w:szCs w:val="24"/>
        </w:rPr>
        <w:t>for their influences in diagnostic decision-making t</w:t>
      </w:r>
      <w:r w:rsidRPr="007E66CB">
        <w:rPr>
          <w:rFonts w:cs="Times New Roman"/>
          <w:szCs w:val="24"/>
        </w:rPr>
        <w:t>o be explored in depth.</w:t>
      </w:r>
    </w:p>
    <w:p w14:paraId="30A171EF" w14:textId="562628B0" w:rsidR="00471BA3" w:rsidRPr="007E66CB" w:rsidRDefault="00FC109E" w:rsidP="00A334B8">
      <w:pPr>
        <w:pStyle w:val="Heading2"/>
        <w:spacing w:line="480" w:lineRule="auto"/>
      </w:pPr>
      <w:bookmarkStart w:id="16" w:name="_Toc394506457"/>
      <w:r w:rsidRPr="007E66CB">
        <w:t>Model Performance</w:t>
      </w:r>
      <w:bookmarkEnd w:id="16"/>
    </w:p>
    <w:p w14:paraId="620E1423" w14:textId="5ED3C8B7" w:rsidR="00471BA3" w:rsidRPr="007E66CB" w:rsidRDefault="00471BA3" w:rsidP="00A334B8">
      <w:pPr>
        <w:spacing w:line="480" w:lineRule="auto"/>
        <w:ind w:firstLine="720"/>
        <w:rPr>
          <w:rFonts w:cs="Times New Roman"/>
          <w:szCs w:val="24"/>
        </w:rPr>
      </w:pPr>
      <w:bookmarkStart w:id="17" w:name="_Toc394506458"/>
      <w:r w:rsidRPr="00A334B8">
        <w:rPr>
          <w:rStyle w:val="Heading3Char"/>
        </w:rPr>
        <w:t>Relative choice</w:t>
      </w:r>
      <w:r w:rsidR="00566350" w:rsidRPr="00A334B8">
        <w:rPr>
          <w:rStyle w:val="Heading3Char"/>
        </w:rPr>
        <w:t>.</w:t>
      </w:r>
      <w:bookmarkEnd w:id="17"/>
      <w:r w:rsidR="00566350" w:rsidRPr="007E66CB">
        <w:rPr>
          <w:rFonts w:cs="Times New Roman"/>
          <w:b/>
          <w:szCs w:val="24"/>
        </w:rPr>
        <w:t xml:space="preserve"> </w:t>
      </w:r>
      <w:r w:rsidRPr="007E66CB">
        <w:rPr>
          <w:rFonts w:cs="Times New Roman"/>
          <w:szCs w:val="24"/>
        </w:rPr>
        <w:t xml:space="preserve">I evaluate the influence of these manipulations on model performance according to a number of measures. The first is relative choice in a diagnosis task. Given the input of a probe, how will a model respond? </w:t>
      </w:r>
      <w:r w:rsidR="00332EFC" w:rsidRPr="007E66CB">
        <w:rPr>
          <w:rFonts w:cs="Times New Roman"/>
          <w:szCs w:val="24"/>
        </w:rPr>
        <w:t>This measure</w:t>
      </w:r>
      <w:r w:rsidRPr="007E66CB">
        <w:rPr>
          <w:rFonts w:cs="Times New Roman"/>
          <w:szCs w:val="24"/>
        </w:rPr>
        <w:t xml:space="preserve"> </w:t>
      </w:r>
      <w:r w:rsidR="00332EFC" w:rsidRPr="007E66CB">
        <w:rPr>
          <w:rFonts w:cs="Times New Roman"/>
          <w:szCs w:val="24"/>
        </w:rPr>
        <w:t>assesses the</w:t>
      </w:r>
      <w:r w:rsidRPr="007E66CB">
        <w:rPr>
          <w:rFonts w:cs="Times New Roman"/>
          <w:szCs w:val="24"/>
        </w:rPr>
        <w:t xml:space="preserve"> models according to their ability to generate the correct hypotheses in response to a probe. </w:t>
      </w:r>
      <w:r w:rsidR="00332EFC" w:rsidRPr="007E66CB">
        <w:rPr>
          <w:rFonts w:cs="Times New Roman"/>
          <w:szCs w:val="24"/>
        </w:rPr>
        <w:t>By</w:t>
      </w:r>
      <w:r w:rsidRPr="007E66CB">
        <w:rPr>
          <w:rFonts w:cs="Times New Roman"/>
          <w:szCs w:val="24"/>
        </w:rPr>
        <w:t xml:space="preserve"> </w:t>
      </w:r>
      <w:r w:rsidR="00332EFC" w:rsidRPr="007E66CB">
        <w:rPr>
          <w:rFonts w:cs="Times New Roman"/>
          <w:szCs w:val="24"/>
        </w:rPr>
        <w:t xml:space="preserve">having knowledge of </w:t>
      </w:r>
      <w:r w:rsidRPr="007E66CB">
        <w:rPr>
          <w:rFonts w:cs="Times New Roman"/>
          <w:szCs w:val="24"/>
        </w:rPr>
        <w:t xml:space="preserve">the actual disease from which a symptom probe is extracted, </w:t>
      </w:r>
      <w:r w:rsidR="00332EFC" w:rsidRPr="007E66CB">
        <w:rPr>
          <w:rFonts w:cs="Times New Roman"/>
          <w:szCs w:val="24"/>
        </w:rPr>
        <w:t xml:space="preserve">the </w:t>
      </w:r>
      <w:r w:rsidR="00677CE2" w:rsidRPr="007E66CB">
        <w:rPr>
          <w:rFonts w:cs="Times New Roman"/>
          <w:szCs w:val="24"/>
        </w:rPr>
        <w:t>ideal</w:t>
      </w:r>
      <w:r w:rsidR="00332EFC" w:rsidRPr="007E66CB">
        <w:rPr>
          <w:rFonts w:cs="Times New Roman"/>
          <w:szCs w:val="24"/>
        </w:rPr>
        <w:t xml:space="preserve">ly appropriate responses are known </w:t>
      </w:r>
      <w:r w:rsidR="00332EFC" w:rsidRPr="007E66CB">
        <w:rPr>
          <w:rFonts w:cs="Times New Roman"/>
          <w:i/>
          <w:szCs w:val="24"/>
        </w:rPr>
        <w:t>a priori</w:t>
      </w:r>
      <w:r w:rsidR="0017004C" w:rsidRPr="007E66CB">
        <w:rPr>
          <w:rFonts w:cs="Times New Roman"/>
          <w:i/>
          <w:szCs w:val="24"/>
        </w:rPr>
        <w:t>,</w:t>
      </w:r>
      <w:r w:rsidR="00332EFC" w:rsidRPr="007E66CB">
        <w:rPr>
          <w:rFonts w:cs="Times New Roman"/>
          <w:i/>
          <w:szCs w:val="24"/>
        </w:rPr>
        <w:t xml:space="preserve"> </w:t>
      </w:r>
      <w:r w:rsidR="00332EFC" w:rsidRPr="007E66CB">
        <w:rPr>
          <w:rFonts w:cs="Times New Roman"/>
          <w:szCs w:val="24"/>
        </w:rPr>
        <w:t xml:space="preserve">and the degree to which a model’s output concords with </w:t>
      </w:r>
      <w:r w:rsidR="0017004C" w:rsidRPr="007E66CB">
        <w:rPr>
          <w:rFonts w:cs="Times New Roman"/>
          <w:szCs w:val="24"/>
        </w:rPr>
        <w:t>those responses</w:t>
      </w:r>
      <w:r w:rsidR="00332EFC" w:rsidRPr="007E66CB">
        <w:rPr>
          <w:rFonts w:cs="Times New Roman"/>
          <w:szCs w:val="24"/>
        </w:rPr>
        <w:t xml:space="preserve"> is a metric for the optima</w:t>
      </w:r>
      <w:r w:rsidR="0017004C" w:rsidRPr="007E66CB">
        <w:rPr>
          <w:rFonts w:cs="Times New Roman"/>
          <w:szCs w:val="24"/>
        </w:rPr>
        <w:t>l</w:t>
      </w:r>
      <w:r w:rsidR="00677CE2" w:rsidRPr="007E66CB">
        <w:rPr>
          <w:rFonts w:cs="Times New Roman"/>
          <w:szCs w:val="24"/>
        </w:rPr>
        <w:t>ity</w:t>
      </w:r>
      <w:r w:rsidR="00332EFC" w:rsidRPr="007E66CB">
        <w:rPr>
          <w:rFonts w:cs="Times New Roman"/>
          <w:szCs w:val="24"/>
        </w:rPr>
        <w:t xml:space="preserve"> </w:t>
      </w:r>
      <w:r w:rsidR="00332EFC" w:rsidRPr="007E66CB">
        <w:rPr>
          <w:rFonts w:cs="Times New Roman"/>
          <w:szCs w:val="24"/>
        </w:rPr>
        <w:lastRenderedPageBreak/>
        <w:t xml:space="preserve">of the model’s decision processes. </w:t>
      </w:r>
      <w:r w:rsidRPr="007E66CB">
        <w:rPr>
          <w:rFonts w:cs="Times New Roman"/>
          <w:szCs w:val="24"/>
        </w:rPr>
        <w:t xml:space="preserve">Cosine distance serves as a convenient measure of model performance in terms of evaluating diagnostic choice. In LSA, the vector with the highest cosine distance with respect to a probe can be seen as having the greatest semantic similarity to the probe. In the </w:t>
      </w:r>
      <w:r w:rsidR="00C817A8">
        <w:rPr>
          <w:rFonts w:cs="Times New Roman"/>
          <w:szCs w:val="24"/>
        </w:rPr>
        <w:t xml:space="preserve">HiMean </w:t>
      </w:r>
      <w:r w:rsidRPr="007E66CB">
        <w:rPr>
          <w:rFonts w:cs="Times New Roman"/>
          <w:szCs w:val="24"/>
        </w:rPr>
        <w:t xml:space="preserve">model, the retrieved memory trace (subject to the constraints of the particular instantiation of </w:t>
      </w:r>
      <w:r w:rsidR="00C817A8">
        <w:rPr>
          <w:rFonts w:cs="Times New Roman"/>
          <w:szCs w:val="24"/>
        </w:rPr>
        <w:t>HiMean</w:t>
      </w:r>
      <w:r w:rsidRPr="007E66CB">
        <w:rPr>
          <w:rFonts w:cs="Times New Roman"/>
          <w:szCs w:val="24"/>
        </w:rPr>
        <w:t xml:space="preserve"> which produced it) with the highest </w:t>
      </w:r>
      <w:r w:rsidR="00677CE2" w:rsidRPr="007E66CB">
        <w:rPr>
          <w:rFonts w:cs="Times New Roman"/>
          <w:szCs w:val="24"/>
        </w:rPr>
        <w:t>activation strength in response to the probe is</w:t>
      </w:r>
      <w:r w:rsidRPr="007E66CB">
        <w:rPr>
          <w:rFonts w:cs="Times New Roman"/>
          <w:szCs w:val="24"/>
        </w:rPr>
        <w:t xml:space="preserve"> the </w:t>
      </w:r>
      <w:r w:rsidR="002F2E06" w:rsidRPr="007E66CB">
        <w:rPr>
          <w:rFonts w:cs="Times New Roman"/>
          <w:szCs w:val="24"/>
        </w:rPr>
        <w:t>diagnosis</w:t>
      </w:r>
      <w:r w:rsidRPr="007E66CB">
        <w:rPr>
          <w:rFonts w:cs="Times New Roman"/>
          <w:szCs w:val="24"/>
        </w:rPr>
        <w:t xml:space="preserve">. </w:t>
      </w:r>
      <w:r w:rsidR="00677CE2" w:rsidRPr="007E66CB">
        <w:rPr>
          <w:rFonts w:cs="Times New Roman"/>
          <w:szCs w:val="24"/>
        </w:rPr>
        <w:t xml:space="preserve">Trace-probe cosine distance is also employed as a similarity measure in the HyGene models. </w:t>
      </w:r>
      <w:r w:rsidR="002F2E06" w:rsidRPr="007E66CB">
        <w:rPr>
          <w:rFonts w:cs="Times New Roman"/>
          <w:szCs w:val="24"/>
        </w:rPr>
        <w:t>Using this metric</w:t>
      </w:r>
      <w:r w:rsidRPr="007E66CB">
        <w:rPr>
          <w:rFonts w:cs="Times New Roman"/>
          <w:szCs w:val="24"/>
        </w:rPr>
        <w:t>, it becomes possible to compare the performance of these models in terms of their diagnostic capabilities</w:t>
      </w:r>
      <w:r w:rsidR="002F2E06" w:rsidRPr="007E66CB">
        <w:rPr>
          <w:rFonts w:cs="Times New Roman"/>
          <w:szCs w:val="24"/>
        </w:rPr>
        <w:t>.</w:t>
      </w:r>
      <w:r w:rsidRPr="007E66CB">
        <w:rPr>
          <w:rFonts w:cs="Times New Roman"/>
          <w:szCs w:val="24"/>
        </w:rPr>
        <w:t xml:space="preserve"> </w:t>
      </w:r>
    </w:p>
    <w:p w14:paraId="703E6C6D" w14:textId="5296540D" w:rsidR="00471BA3" w:rsidRPr="007E66CB" w:rsidRDefault="00566350" w:rsidP="00471BA3">
      <w:pPr>
        <w:spacing w:line="480" w:lineRule="auto"/>
        <w:ind w:firstLine="720"/>
        <w:rPr>
          <w:rFonts w:cs="Times New Roman"/>
          <w:szCs w:val="24"/>
        </w:rPr>
      </w:pPr>
      <w:bookmarkStart w:id="18" w:name="_Toc394506459"/>
      <w:r w:rsidRPr="00A334B8">
        <w:rPr>
          <w:rStyle w:val="Heading3Char"/>
        </w:rPr>
        <w:t>Consideration set and p</w:t>
      </w:r>
      <w:r w:rsidR="00471BA3" w:rsidRPr="00A334B8">
        <w:rPr>
          <w:rStyle w:val="Heading3Char"/>
        </w:rPr>
        <w:t xml:space="preserve">robability </w:t>
      </w:r>
      <w:r w:rsidRPr="00A334B8">
        <w:rPr>
          <w:rStyle w:val="Heading3Char"/>
        </w:rPr>
        <w:t>j</w:t>
      </w:r>
      <w:r w:rsidR="00471BA3" w:rsidRPr="00A334B8">
        <w:rPr>
          <w:rStyle w:val="Heading3Char"/>
        </w:rPr>
        <w:t>udgments</w:t>
      </w:r>
      <w:r w:rsidRPr="00A334B8">
        <w:rPr>
          <w:rStyle w:val="Heading3Char"/>
        </w:rPr>
        <w:t>.</w:t>
      </w:r>
      <w:bookmarkEnd w:id="18"/>
      <w:r w:rsidRPr="007E66CB">
        <w:rPr>
          <w:rFonts w:cs="Times New Roman"/>
          <w:b/>
          <w:szCs w:val="24"/>
        </w:rPr>
        <w:t xml:space="preserve"> </w:t>
      </w:r>
      <w:r w:rsidR="002F2E06" w:rsidRPr="007E66CB">
        <w:rPr>
          <w:rFonts w:cs="Times New Roman"/>
          <w:szCs w:val="24"/>
        </w:rPr>
        <w:t xml:space="preserve">I also </w:t>
      </w:r>
      <w:r w:rsidR="00471BA3" w:rsidRPr="007E66CB">
        <w:rPr>
          <w:rFonts w:cs="Times New Roman"/>
          <w:szCs w:val="24"/>
        </w:rPr>
        <w:t xml:space="preserve">measure </w:t>
      </w:r>
      <w:r w:rsidR="002F2E06" w:rsidRPr="007E66CB">
        <w:rPr>
          <w:rFonts w:cs="Times New Roman"/>
          <w:szCs w:val="24"/>
        </w:rPr>
        <w:t>model</w:t>
      </w:r>
      <w:r w:rsidR="00471BA3" w:rsidRPr="007E66CB">
        <w:rPr>
          <w:rFonts w:cs="Times New Roman"/>
          <w:szCs w:val="24"/>
        </w:rPr>
        <w:t xml:space="preserve"> performance b</w:t>
      </w:r>
      <w:r w:rsidR="002F2E06" w:rsidRPr="007E66CB">
        <w:rPr>
          <w:rFonts w:cs="Times New Roman"/>
          <w:szCs w:val="24"/>
        </w:rPr>
        <w:t>y</w:t>
      </w:r>
      <w:r w:rsidR="00471BA3" w:rsidRPr="007E66CB">
        <w:rPr>
          <w:rFonts w:cs="Times New Roman"/>
          <w:szCs w:val="24"/>
        </w:rPr>
        <w:t xml:space="preserve"> the set of </w:t>
      </w:r>
      <w:r w:rsidR="002F2E06" w:rsidRPr="007E66CB">
        <w:rPr>
          <w:rFonts w:cs="Times New Roman"/>
          <w:szCs w:val="24"/>
        </w:rPr>
        <w:t xml:space="preserve">alternative </w:t>
      </w:r>
      <w:r w:rsidR="00471BA3" w:rsidRPr="007E66CB">
        <w:rPr>
          <w:rFonts w:cs="Times New Roman"/>
          <w:szCs w:val="24"/>
        </w:rPr>
        <w:t xml:space="preserve">considerations </w:t>
      </w:r>
      <w:r w:rsidR="002F2E06" w:rsidRPr="007E66CB">
        <w:rPr>
          <w:rFonts w:cs="Times New Roman"/>
          <w:szCs w:val="24"/>
        </w:rPr>
        <w:t>they generate</w:t>
      </w:r>
      <w:r w:rsidR="00471BA3" w:rsidRPr="007E66CB">
        <w:rPr>
          <w:rFonts w:cs="Times New Roman"/>
          <w:szCs w:val="24"/>
        </w:rPr>
        <w:t>. While there is certainly something to be learned from the models’ primary response to a probe, there is also important information to be gleaned from the entire set of likely responses, especially from a psychological perspective. By examining the top few responses to a probe,</w:t>
      </w:r>
      <w:r w:rsidR="002F2E06" w:rsidRPr="007E66CB">
        <w:rPr>
          <w:rFonts w:cs="Times New Roman"/>
          <w:szCs w:val="24"/>
        </w:rPr>
        <w:t xml:space="preserve"> the</w:t>
      </w:r>
      <w:r w:rsidR="00471BA3" w:rsidRPr="007E66CB">
        <w:rPr>
          <w:rFonts w:cs="Times New Roman"/>
          <w:szCs w:val="24"/>
        </w:rPr>
        <w:t xml:space="preserve"> models’ relative performances over a larger set of circumstances</w:t>
      </w:r>
      <w:r w:rsidR="002F2E06" w:rsidRPr="007E66CB">
        <w:rPr>
          <w:rFonts w:cs="Times New Roman"/>
          <w:szCs w:val="24"/>
        </w:rPr>
        <w:t xml:space="preserve"> can be determined</w:t>
      </w:r>
      <w:r w:rsidR="00471BA3" w:rsidRPr="007E66CB">
        <w:rPr>
          <w:rFonts w:cs="Times New Roman"/>
          <w:szCs w:val="24"/>
        </w:rPr>
        <w:t xml:space="preserve">. For example, while the top choice generated by LSA may have a greater cosine similarity than the top choice generated by a </w:t>
      </w:r>
      <w:r w:rsidR="00C817A8">
        <w:rPr>
          <w:rFonts w:cs="Times New Roman"/>
          <w:szCs w:val="24"/>
        </w:rPr>
        <w:t>HiMean</w:t>
      </w:r>
      <w:r w:rsidR="00471BA3" w:rsidRPr="007E66CB">
        <w:rPr>
          <w:rFonts w:cs="Times New Roman"/>
          <w:szCs w:val="24"/>
        </w:rPr>
        <w:t xml:space="preserve"> model, </w:t>
      </w:r>
      <w:r w:rsidR="002F2E06" w:rsidRPr="007E66CB">
        <w:rPr>
          <w:rFonts w:cs="Times New Roman"/>
          <w:szCs w:val="24"/>
        </w:rPr>
        <w:t>it might be</w:t>
      </w:r>
      <w:r w:rsidR="00471BA3" w:rsidRPr="007E66CB">
        <w:rPr>
          <w:rFonts w:cs="Times New Roman"/>
          <w:szCs w:val="24"/>
        </w:rPr>
        <w:t xml:space="preserve"> that LSA’s second and third options are relatively poor responses to a probe in comparison to H</w:t>
      </w:r>
      <w:r w:rsidR="00C817A8">
        <w:rPr>
          <w:rFonts w:cs="Times New Roman"/>
          <w:szCs w:val="24"/>
        </w:rPr>
        <w:t>iMean</w:t>
      </w:r>
      <w:r w:rsidR="00471BA3" w:rsidRPr="007E66CB">
        <w:rPr>
          <w:rFonts w:cs="Times New Roman"/>
          <w:szCs w:val="24"/>
        </w:rPr>
        <w:t>’s second and third choices</w:t>
      </w:r>
      <w:r w:rsidR="002F2E06" w:rsidRPr="007E66CB">
        <w:rPr>
          <w:rFonts w:cs="Times New Roman"/>
          <w:szCs w:val="24"/>
        </w:rPr>
        <w:t>. This would</w:t>
      </w:r>
      <w:r w:rsidR="00471BA3" w:rsidRPr="007E66CB">
        <w:rPr>
          <w:rFonts w:cs="Times New Roman"/>
          <w:szCs w:val="24"/>
        </w:rPr>
        <w:t xml:space="preserve"> demonstrat</w:t>
      </w:r>
      <w:r w:rsidR="002F2E06" w:rsidRPr="007E66CB">
        <w:rPr>
          <w:rFonts w:cs="Times New Roman"/>
          <w:szCs w:val="24"/>
        </w:rPr>
        <w:t>e</w:t>
      </w:r>
      <w:r w:rsidR="00471BA3" w:rsidRPr="007E66CB">
        <w:rPr>
          <w:rFonts w:cs="Times New Roman"/>
          <w:szCs w:val="24"/>
        </w:rPr>
        <w:t xml:space="preserve"> that LSA may actually be a poorer option from a decision support standpoint</w:t>
      </w:r>
      <w:r w:rsidR="002F2E06" w:rsidRPr="007E66CB">
        <w:rPr>
          <w:rFonts w:cs="Times New Roman"/>
          <w:szCs w:val="24"/>
        </w:rPr>
        <w:t xml:space="preserve"> because</w:t>
      </w:r>
      <w:r w:rsidR="00471BA3" w:rsidRPr="007E66CB">
        <w:rPr>
          <w:rFonts w:cs="Times New Roman"/>
          <w:szCs w:val="24"/>
        </w:rPr>
        <w:t xml:space="preserve"> having viable alternatives to the primary choice is important</w:t>
      </w:r>
      <w:r w:rsidR="002F2E06" w:rsidRPr="007E66CB">
        <w:rPr>
          <w:rFonts w:cs="Times New Roman"/>
          <w:szCs w:val="24"/>
        </w:rPr>
        <w:t xml:space="preserve"> under this framework</w:t>
      </w:r>
      <w:r w:rsidR="00471BA3" w:rsidRPr="007E66CB">
        <w:rPr>
          <w:rFonts w:cs="Times New Roman"/>
          <w:szCs w:val="24"/>
        </w:rPr>
        <w:t xml:space="preserve">. Another possibility is that the constrained version of </w:t>
      </w:r>
      <w:r w:rsidR="00C817A8">
        <w:rPr>
          <w:rFonts w:cs="Times New Roman"/>
          <w:szCs w:val="24"/>
        </w:rPr>
        <w:t>HiMean</w:t>
      </w:r>
      <w:r w:rsidR="00471BA3" w:rsidRPr="007E66CB">
        <w:rPr>
          <w:rFonts w:cs="Times New Roman"/>
          <w:szCs w:val="24"/>
        </w:rPr>
        <w:t xml:space="preserve"> may fail to generate alternatives altogether and this cannot be appreciated without considering the full set of hypotheses. F</w:t>
      </w:r>
      <w:r w:rsidR="002F2E06" w:rsidRPr="007E66CB">
        <w:rPr>
          <w:rFonts w:cs="Times New Roman"/>
          <w:szCs w:val="24"/>
        </w:rPr>
        <w:t>inally</w:t>
      </w:r>
      <w:r w:rsidR="00471BA3" w:rsidRPr="007E66CB">
        <w:rPr>
          <w:rFonts w:cs="Times New Roman"/>
          <w:szCs w:val="24"/>
        </w:rPr>
        <w:t xml:space="preserve">, by </w:t>
      </w:r>
      <w:r w:rsidR="002F2E06" w:rsidRPr="007E66CB">
        <w:rPr>
          <w:rFonts w:cs="Times New Roman"/>
          <w:szCs w:val="24"/>
        </w:rPr>
        <w:t xml:space="preserve">taking </w:t>
      </w:r>
      <w:r w:rsidR="002F2E06" w:rsidRPr="007E66CB">
        <w:rPr>
          <w:rFonts w:cs="Times New Roman"/>
          <w:szCs w:val="24"/>
        </w:rPr>
        <w:lastRenderedPageBreak/>
        <w:t xml:space="preserve">into account </w:t>
      </w:r>
      <w:r w:rsidR="00471BA3" w:rsidRPr="007E66CB">
        <w:rPr>
          <w:rFonts w:cs="Times New Roman"/>
          <w:szCs w:val="24"/>
        </w:rPr>
        <w:t>the entire consideration set</w:t>
      </w:r>
      <w:r w:rsidR="002F2E06" w:rsidRPr="007E66CB">
        <w:rPr>
          <w:rFonts w:cs="Times New Roman"/>
          <w:szCs w:val="24"/>
        </w:rPr>
        <w:t>s</w:t>
      </w:r>
      <w:r w:rsidR="00471BA3" w:rsidRPr="007E66CB">
        <w:rPr>
          <w:rFonts w:cs="Times New Roman"/>
          <w:szCs w:val="24"/>
        </w:rPr>
        <w:t xml:space="preserve"> generated by the models, the posterior probability judgments for each of the items in the sets</w:t>
      </w:r>
      <w:r w:rsidR="002F2E06" w:rsidRPr="007E66CB">
        <w:rPr>
          <w:rFonts w:cs="Times New Roman"/>
          <w:szCs w:val="24"/>
        </w:rPr>
        <w:t xml:space="preserve"> can be calculated</w:t>
      </w:r>
      <w:r w:rsidR="00471BA3" w:rsidRPr="007E66CB">
        <w:rPr>
          <w:rFonts w:cs="Times New Roman"/>
          <w:szCs w:val="24"/>
        </w:rPr>
        <w:t>. The judgment as to the probability of a given response to a probe is contingent upon the strength and availability of alternatives in the comparison set. Again, from a decision support standpoint, it is important to understand whether the primary hypothesis offered by a model is considered nearly as probable as the alternatives in its set or if the alternatives have extremely low probabilities with respect</w:t>
      </w:r>
      <w:r w:rsidR="002F2E06" w:rsidRPr="007E66CB">
        <w:rPr>
          <w:rFonts w:cs="Times New Roman"/>
          <w:szCs w:val="24"/>
        </w:rPr>
        <w:t xml:space="preserve"> to</w:t>
      </w:r>
      <w:r w:rsidR="00471BA3" w:rsidRPr="007E66CB">
        <w:rPr>
          <w:rFonts w:cs="Times New Roman"/>
          <w:szCs w:val="24"/>
        </w:rPr>
        <w:t xml:space="preserve"> the focal hypothesis.</w:t>
      </w:r>
    </w:p>
    <w:p w14:paraId="4BD5CD9B" w14:textId="29EE57C4" w:rsidR="00471BA3" w:rsidRPr="007E66CB" w:rsidRDefault="00566350" w:rsidP="00566350">
      <w:pPr>
        <w:spacing w:line="480" w:lineRule="auto"/>
        <w:ind w:firstLine="720"/>
        <w:rPr>
          <w:rFonts w:cs="Times New Roman"/>
          <w:b/>
          <w:szCs w:val="24"/>
        </w:rPr>
      </w:pPr>
      <w:bookmarkStart w:id="19" w:name="_Toc394506460"/>
      <w:r w:rsidRPr="00A334B8">
        <w:rPr>
          <w:rStyle w:val="Heading3Char"/>
        </w:rPr>
        <w:t>Semantic space e</w:t>
      </w:r>
      <w:r w:rsidR="00471BA3" w:rsidRPr="00A334B8">
        <w:rPr>
          <w:rStyle w:val="Heading3Char"/>
        </w:rPr>
        <w:t>valuation</w:t>
      </w:r>
      <w:r w:rsidRPr="00A334B8">
        <w:rPr>
          <w:rStyle w:val="Heading3Char"/>
        </w:rPr>
        <w:t>.</w:t>
      </w:r>
      <w:bookmarkEnd w:id="19"/>
      <w:r w:rsidRPr="007E66CB">
        <w:rPr>
          <w:rFonts w:cs="Times New Roman"/>
          <w:b/>
          <w:szCs w:val="24"/>
        </w:rPr>
        <w:t xml:space="preserve"> </w:t>
      </w:r>
      <w:r w:rsidR="0079534C" w:rsidRPr="007E66CB">
        <w:rPr>
          <w:rFonts w:cs="Times New Roman"/>
          <w:szCs w:val="24"/>
        </w:rPr>
        <w:t xml:space="preserve">Beyond the properties of the model outputs, </w:t>
      </w:r>
      <w:r w:rsidR="00CD154F" w:rsidRPr="007E66CB">
        <w:rPr>
          <w:rFonts w:cs="Times New Roman"/>
          <w:szCs w:val="24"/>
        </w:rPr>
        <w:t>I also aim to investigate the qualities of the semantic spaces themselves.</w:t>
      </w:r>
      <w:r w:rsidR="00471BA3" w:rsidRPr="007E66CB">
        <w:rPr>
          <w:rFonts w:cs="Times New Roman"/>
          <w:szCs w:val="24"/>
        </w:rPr>
        <w:t xml:space="preserve"> Using cosine similarities, it </w:t>
      </w:r>
      <w:r w:rsidR="00CD154F" w:rsidRPr="007E66CB">
        <w:rPr>
          <w:rFonts w:cs="Times New Roman"/>
          <w:szCs w:val="24"/>
        </w:rPr>
        <w:t>is</w:t>
      </w:r>
      <w:r w:rsidR="00471BA3" w:rsidRPr="007E66CB">
        <w:rPr>
          <w:rFonts w:cs="Times New Roman"/>
          <w:szCs w:val="24"/>
        </w:rPr>
        <w:t xml:space="preserve"> possible to </w:t>
      </w:r>
      <w:r w:rsidR="00CD154F" w:rsidRPr="007E66CB">
        <w:rPr>
          <w:rFonts w:cs="Times New Roman"/>
          <w:szCs w:val="24"/>
        </w:rPr>
        <w:t>explore</w:t>
      </w:r>
      <w:r w:rsidR="00471BA3" w:rsidRPr="007E66CB">
        <w:rPr>
          <w:rFonts w:cs="Times New Roman"/>
          <w:szCs w:val="24"/>
        </w:rPr>
        <w:t xml:space="preserve"> how semantic clusters are arranged in the different representations (e.g., dense vs sparse clusters, total number of clusters) and to make comparisons between distances associated with various words or semantic concepts. The process of removing all but the strongest dimensions during singular value decomposition in LSA intentionally </w:t>
      </w:r>
      <w:r w:rsidR="00B4783F">
        <w:rPr>
          <w:rFonts w:cs="Times New Roman"/>
          <w:szCs w:val="24"/>
        </w:rPr>
        <w:t>de</w:t>
      </w:r>
      <w:r w:rsidR="00471BA3" w:rsidRPr="007E66CB">
        <w:rPr>
          <w:rFonts w:cs="Times New Roman"/>
          <w:szCs w:val="24"/>
        </w:rPr>
        <w:t>creases the distance between similar constructs while retaining the most informative features of the space,</w:t>
      </w:r>
      <w:r w:rsidR="00CD154F" w:rsidRPr="007E66CB">
        <w:rPr>
          <w:rFonts w:cs="Times New Roman"/>
          <w:szCs w:val="24"/>
        </w:rPr>
        <w:t xml:space="preserve"> but in doing so may change the multidimensional structure and shape of the entire space differently than the pruning process used to cultivate the semantic memory in the </w:t>
      </w:r>
      <w:r w:rsidR="00C817A8">
        <w:rPr>
          <w:rFonts w:cs="Times New Roman"/>
          <w:szCs w:val="24"/>
        </w:rPr>
        <w:t>HiMean</w:t>
      </w:r>
      <w:r w:rsidR="00CD154F" w:rsidRPr="007E66CB">
        <w:rPr>
          <w:rFonts w:cs="Times New Roman"/>
          <w:szCs w:val="24"/>
        </w:rPr>
        <w:t xml:space="preserve"> model. Conversely, the multidimensional space of a global match memory model and LSA vector representation may share a great deal of features despite being constructed in dis</w:t>
      </w:r>
      <w:r w:rsidR="0079534C" w:rsidRPr="007E66CB">
        <w:rPr>
          <w:rFonts w:cs="Times New Roman"/>
          <w:szCs w:val="24"/>
        </w:rPr>
        <w:t>similar ways.</w:t>
      </w:r>
    </w:p>
    <w:p w14:paraId="326C6BCC" w14:textId="77777777" w:rsidR="005005E4" w:rsidRPr="007E66CB" w:rsidRDefault="005005E4" w:rsidP="00A334B8">
      <w:pPr>
        <w:pStyle w:val="Heading1"/>
      </w:pPr>
      <w:bookmarkStart w:id="20" w:name="_Toc394506461"/>
      <w:r w:rsidRPr="007E66CB">
        <w:lastRenderedPageBreak/>
        <w:t>Method</w:t>
      </w:r>
      <w:bookmarkEnd w:id="20"/>
    </w:p>
    <w:p w14:paraId="783768C4" w14:textId="77777777" w:rsidR="0006434C" w:rsidRPr="007E66CB" w:rsidRDefault="00D83EF3" w:rsidP="003764BC">
      <w:pPr>
        <w:pStyle w:val="Heading2"/>
        <w:spacing w:line="480" w:lineRule="auto"/>
      </w:pPr>
      <w:bookmarkStart w:id="21" w:name="_Toc394506462"/>
      <w:r w:rsidRPr="007E66CB">
        <w:t>Materials</w:t>
      </w:r>
      <w:bookmarkEnd w:id="21"/>
    </w:p>
    <w:p w14:paraId="187785F3" w14:textId="30FAC671" w:rsidR="00D83EF3" w:rsidRPr="007E66CB" w:rsidRDefault="00A77A90" w:rsidP="003764BC">
      <w:pPr>
        <w:spacing w:line="480" w:lineRule="auto"/>
        <w:ind w:firstLine="720"/>
        <w:rPr>
          <w:rFonts w:cs="Times New Roman"/>
          <w:b/>
          <w:szCs w:val="24"/>
        </w:rPr>
      </w:pPr>
      <w:r w:rsidRPr="007E66CB">
        <w:rPr>
          <w:rFonts w:cs="Times New Roman"/>
          <w:szCs w:val="24"/>
        </w:rPr>
        <w:t xml:space="preserve">In order to assess the respective decision-making capabilities of </w:t>
      </w:r>
      <w:r w:rsidR="00C817A8">
        <w:rPr>
          <w:rFonts w:cs="Times New Roman"/>
          <w:szCs w:val="24"/>
        </w:rPr>
        <w:t>HiMean</w:t>
      </w:r>
      <w:r w:rsidRPr="007E66CB">
        <w:rPr>
          <w:rFonts w:cs="Times New Roman"/>
          <w:szCs w:val="24"/>
        </w:rPr>
        <w:t xml:space="preserve"> and LSA, </w:t>
      </w:r>
      <w:r w:rsidR="007B56D8" w:rsidRPr="007E66CB">
        <w:rPr>
          <w:rFonts w:cs="Times New Roman"/>
          <w:szCs w:val="24"/>
        </w:rPr>
        <w:t xml:space="preserve">I </w:t>
      </w:r>
      <w:r w:rsidR="000D6A7F" w:rsidRPr="007E66CB">
        <w:rPr>
          <w:rFonts w:cs="Times New Roman"/>
          <w:szCs w:val="24"/>
        </w:rPr>
        <w:t xml:space="preserve">deployed them in a </w:t>
      </w:r>
      <w:r w:rsidRPr="007E66CB">
        <w:rPr>
          <w:rFonts w:cs="Times New Roman"/>
          <w:szCs w:val="24"/>
        </w:rPr>
        <w:t xml:space="preserve">medical diagnosis task. </w:t>
      </w:r>
      <w:r w:rsidR="003365A8" w:rsidRPr="007E66CB">
        <w:rPr>
          <w:rFonts w:cs="Times New Roman"/>
          <w:szCs w:val="24"/>
        </w:rPr>
        <w:t xml:space="preserve">An online </w:t>
      </w:r>
      <w:r w:rsidR="000D6A7F" w:rsidRPr="007E66CB">
        <w:rPr>
          <w:rFonts w:cs="Times New Roman"/>
          <w:szCs w:val="24"/>
        </w:rPr>
        <w:t xml:space="preserve">medical information database </w:t>
      </w:r>
      <w:r w:rsidR="003365A8" w:rsidRPr="007E66CB">
        <w:rPr>
          <w:rFonts w:cs="Times New Roman"/>
          <w:szCs w:val="24"/>
        </w:rPr>
        <w:t xml:space="preserve">consisting of 514 web documents </w:t>
      </w:r>
      <w:r w:rsidR="000D6A7F" w:rsidRPr="007E66CB">
        <w:rPr>
          <w:rFonts w:cs="Times New Roman"/>
          <w:szCs w:val="24"/>
        </w:rPr>
        <w:t xml:space="preserve">was used as the source for both the LSA corpora and </w:t>
      </w:r>
      <w:r w:rsidR="00EC281F">
        <w:rPr>
          <w:rFonts w:cs="Times New Roman"/>
          <w:szCs w:val="24"/>
        </w:rPr>
        <w:t>HiMean’s</w:t>
      </w:r>
      <w:r w:rsidR="000D6A7F" w:rsidRPr="007E66CB">
        <w:rPr>
          <w:rFonts w:cs="Times New Roman"/>
          <w:szCs w:val="24"/>
        </w:rPr>
        <w:t xml:space="preserve"> constructed semantic memory</w:t>
      </w:r>
      <w:r w:rsidR="007B56D8" w:rsidRPr="007E66CB">
        <w:rPr>
          <w:rFonts w:cs="Times New Roman"/>
          <w:szCs w:val="24"/>
        </w:rPr>
        <w:t>.</w:t>
      </w:r>
      <w:r w:rsidR="003365A8" w:rsidRPr="007E66CB">
        <w:rPr>
          <w:rFonts w:cs="Times New Roman"/>
          <w:szCs w:val="24"/>
        </w:rPr>
        <w:t xml:space="preserve"> E</w:t>
      </w:r>
      <w:r w:rsidR="00F63886" w:rsidRPr="007E66CB">
        <w:rPr>
          <w:rFonts w:cs="Times New Roman"/>
          <w:szCs w:val="24"/>
        </w:rPr>
        <w:t>ach</w:t>
      </w:r>
      <w:r w:rsidR="003365A8" w:rsidRPr="007E66CB">
        <w:rPr>
          <w:rFonts w:cs="Times New Roman"/>
          <w:szCs w:val="24"/>
        </w:rPr>
        <w:t xml:space="preserve"> web document</w:t>
      </w:r>
      <w:r w:rsidR="00F63886" w:rsidRPr="007E66CB">
        <w:rPr>
          <w:rFonts w:cs="Times New Roman"/>
          <w:szCs w:val="24"/>
        </w:rPr>
        <w:t xml:space="preserve"> c</w:t>
      </w:r>
      <w:r w:rsidR="003365A8" w:rsidRPr="007E66CB">
        <w:rPr>
          <w:rFonts w:cs="Times New Roman"/>
          <w:szCs w:val="24"/>
        </w:rPr>
        <w:t>orresponded</w:t>
      </w:r>
      <w:r w:rsidR="00F63886" w:rsidRPr="007E66CB">
        <w:rPr>
          <w:rFonts w:cs="Times New Roman"/>
          <w:szCs w:val="24"/>
        </w:rPr>
        <w:t xml:space="preserve"> to a different disease, condition, or ailment. The words (rows) in th</w:t>
      </w:r>
      <w:r w:rsidR="009F0F70" w:rsidRPr="007E66CB">
        <w:rPr>
          <w:rFonts w:cs="Times New Roman"/>
          <w:szCs w:val="24"/>
        </w:rPr>
        <w:t>ese</w:t>
      </w:r>
      <w:r w:rsidR="00F63886" w:rsidRPr="007E66CB">
        <w:rPr>
          <w:rFonts w:cs="Times New Roman"/>
          <w:szCs w:val="24"/>
        </w:rPr>
        <w:t xml:space="preserve"> context</w:t>
      </w:r>
      <w:r w:rsidR="009F0F70" w:rsidRPr="007E66CB">
        <w:rPr>
          <w:rFonts w:cs="Times New Roman"/>
          <w:szCs w:val="24"/>
        </w:rPr>
        <w:t>s</w:t>
      </w:r>
      <w:r w:rsidR="00F63886" w:rsidRPr="007E66CB">
        <w:rPr>
          <w:rFonts w:cs="Times New Roman"/>
          <w:szCs w:val="24"/>
        </w:rPr>
        <w:t xml:space="preserve"> were largely comprised of disease definitions, symptoms, causes, affected biological systems and structures, treatments, and diagnoses </w:t>
      </w:r>
      <w:r w:rsidR="00D555C0" w:rsidRPr="007E66CB">
        <w:rPr>
          <w:rFonts w:cs="Times New Roman"/>
          <w:szCs w:val="24"/>
        </w:rPr>
        <w:t>associated with</w:t>
      </w:r>
      <w:r w:rsidR="00F63886" w:rsidRPr="007E66CB">
        <w:rPr>
          <w:rFonts w:cs="Times New Roman"/>
          <w:szCs w:val="24"/>
        </w:rPr>
        <w:t xml:space="preserve"> the different disease documents (columns). The average </w:t>
      </w:r>
      <w:r w:rsidR="00FF4C0B" w:rsidRPr="007E66CB">
        <w:rPr>
          <w:rFonts w:cs="Times New Roman"/>
          <w:szCs w:val="24"/>
        </w:rPr>
        <w:t>number of words in each document</w:t>
      </w:r>
      <w:r w:rsidR="00F63886" w:rsidRPr="007E66CB">
        <w:rPr>
          <w:rFonts w:cs="Times New Roman"/>
          <w:szCs w:val="24"/>
        </w:rPr>
        <w:t xml:space="preserve"> was </w:t>
      </w:r>
      <w:r w:rsidR="00254734" w:rsidRPr="007E66CB">
        <w:rPr>
          <w:rFonts w:cs="Times New Roman"/>
          <w:szCs w:val="24"/>
        </w:rPr>
        <w:t>495.98</w:t>
      </w:r>
      <w:r w:rsidR="00F63886" w:rsidRPr="007E66CB">
        <w:rPr>
          <w:rFonts w:cs="Times New Roman"/>
          <w:szCs w:val="24"/>
        </w:rPr>
        <w:t xml:space="preserve"> </w:t>
      </w:r>
      <w:r w:rsidR="00254734" w:rsidRPr="007E66CB">
        <w:rPr>
          <w:rFonts w:cs="Times New Roman"/>
          <w:szCs w:val="24"/>
        </w:rPr>
        <w:t>(</w:t>
      </w:r>
      <w:r w:rsidR="00254734" w:rsidRPr="00F04D9A">
        <w:rPr>
          <w:rFonts w:cs="Times New Roman"/>
          <w:i/>
          <w:szCs w:val="24"/>
        </w:rPr>
        <w:t>SD</w:t>
      </w:r>
      <w:r w:rsidR="00254734" w:rsidRPr="007E66CB">
        <w:rPr>
          <w:rFonts w:cs="Times New Roman"/>
          <w:szCs w:val="24"/>
        </w:rPr>
        <w:t xml:space="preserve"> = 77.98)</w:t>
      </w:r>
      <w:r w:rsidR="002956F2" w:rsidRPr="007E66CB">
        <w:rPr>
          <w:rFonts w:cs="Times New Roman"/>
          <w:szCs w:val="24"/>
        </w:rPr>
        <w:t>. All e</w:t>
      </w:r>
      <w:r w:rsidR="006F5FE0" w:rsidRPr="007E66CB">
        <w:rPr>
          <w:rFonts w:cs="Times New Roman"/>
          <w:szCs w:val="24"/>
        </w:rPr>
        <w:t xml:space="preserve">xperiments were conducted on </w:t>
      </w:r>
      <w:r w:rsidR="009F0F70" w:rsidRPr="007E66CB">
        <w:rPr>
          <w:rFonts w:cs="Times New Roman"/>
          <w:szCs w:val="24"/>
        </w:rPr>
        <w:t xml:space="preserve">a PC utilizing </w:t>
      </w:r>
      <w:r w:rsidR="00D83EF3" w:rsidRPr="007E66CB">
        <w:rPr>
          <w:rFonts w:cs="Times New Roman"/>
          <w:szCs w:val="24"/>
        </w:rPr>
        <w:t xml:space="preserve">an Intel Core i5-4670K </w:t>
      </w:r>
      <w:r w:rsidR="006F5FE0" w:rsidRPr="007E66CB">
        <w:rPr>
          <w:rFonts w:cs="Times New Roman"/>
          <w:szCs w:val="24"/>
        </w:rPr>
        <w:t>4</w:t>
      </w:r>
      <w:r w:rsidR="009F0F70" w:rsidRPr="007E66CB">
        <w:rPr>
          <w:rFonts w:cs="Times New Roman"/>
          <w:szCs w:val="24"/>
        </w:rPr>
        <w:t>.2</w:t>
      </w:r>
      <w:r w:rsidR="006F5FE0" w:rsidRPr="007E66CB">
        <w:rPr>
          <w:rFonts w:cs="Times New Roman"/>
          <w:szCs w:val="24"/>
        </w:rPr>
        <w:t xml:space="preserve"> GHz</w:t>
      </w:r>
      <w:r w:rsidR="00D83EF3" w:rsidRPr="007E66CB">
        <w:rPr>
          <w:rFonts w:cs="Times New Roman"/>
          <w:szCs w:val="24"/>
        </w:rPr>
        <w:t xml:space="preserve"> </w:t>
      </w:r>
      <w:r w:rsidR="009F0F70" w:rsidRPr="007E66CB">
        <w:rPr>
          <w:rFonts w:cs="Times New Roman"/>
          <w:szCs w:val="24"/>
        </w:rPr>
        <w:t xml:space="preserve">(3.4 GHz </w:t>
      </w:r>
      <w:r w:rsidR="00D83EF3" w:rsidRPr="007E66CB">
        <w:rPr>
          <w:rFonts w:cs="Times New Roman"/>
          <w:szCs w:val="24"/>
        </w:rPr>
        <w:t>overclocked</w:t>
      </w:r>
      <w:r w:rsidR="009F0F70" w:rsidRPr="007E66CB">
        <w:rPr>
          <w:rFonts w:cs="Times New Roman"/>
          <w:szCs w:val="24"/>
        </w:rPr>
        <w:t>) processor</w:t>
      </w:r>
      <w:r w:rsidR="006F5FE0" w:rsidRPr="007E66CB">
        <w:rPr>
          <w:rFonts w:cs="Times New Roman"/>
          <w:szCs w:val="24"/>
        </w:rPr>
        <w:t xml:space="preserve"> with 32 GB of RAM and running a 64-bit version of Windows 8.1 Pro. The models were programmed using Wolfram Mathematica 9.0.1 64-bit and analyses were conducted using a combination of Mathematica and R (version 3.0.3 x64).</w:t>
      </w:r>
    </w:p>
    <w:p w14:paraId="5886A62A" w14:textId="40C9A4CE" w:rsidR="0006434C" w:rsidRPr="007E66CB" w:rsidRDefault="002956F2" w:rsidP="003764BC">
      <w:pPr>
        <w:pStyle w:val="Heading2"/>
        <w:spacing w:line="480" w:lineRule="auto"/>
      </w:pPr>
      <w:bookmarkStart w:id="22" w:name="_Toc394506463"/>
      <w:r w:rsidRPr="007E66CB">
        <w:t>Design</w:t>
      </w:r>
      <w:bookmarkEnd w:id="22"/>
    </w:p>
    <w:p w14:paraId="32675A22" w14:textId="441C3AF6" w:rsidR="00FF4C0B" w:rsidRPr="007E66CB" w:rsidRDefault="00F65D30" w:rsidP="003764BC">
      <w:pPr>
        <w:spacing w:line="480" w:lineRule="auto"/>
        <w:ind w:firstLine="720"/>
        <w:rPr>
          <w:rFonts w:cs="Times New Roman"/>
          <w:szCs w:val="24"/>
        </w:rPr>
      </w:pPr>
      <w:r w:rsidRPr="007E66CB">
        <w:rPr>
          <w:rFonts w:cs="Times New Roman"/>
          <w:szCs w:val="24"/>
        </w:rPr>
        <w:t>Three models were constructed for comparison. The first model was a standard implementation of LSA. The second was a basic version of H</w:t>
      </w:r>
      <w:r w:rsidR="00EC281F">
        <w:rPr>
          <w:rFonts w:cs="Times New Roman"/>
          <w:szCs w:val="24"/>
        </w:rPr>
        <w:t>iMean</w:t>
      </w:r>
      <w:r w:rsidRPr="007E66CB">
        <w:rPr>
          <w:rFonts w:cs="Times New Roman"/>
          <w:szCs w:val="24"/>
        </w:rPr>
        <w:t xml:space="preserve"> that incorporated a customized semantic memory but which still adhered to human-like psychological capabilities. The third model was an “ideal observer” version of </w:t>
      </w:r>
      <w:r w:rsidR="00EC281F">
        <w:rPr>
          <w:rFonts w:cs="Times New Roman"/>
          <w:szCs w:val="24"/>
        </w:rPr>
        <w:t>HiMean</w:t>
      </w:r>
      <w:r w:rsidRPr="007E66CB">
        <w:rPr>
          <w:rFonts w:cs="Times New Roman"/>
          <w:szCs w:val="24"/>
        </w:rPr>
        <w:t xml:space="preserve"> which, though based on the same semantic memory as in the second model, was not subject to the </w:t>
      </w:r>
      <w:r w:rsidRPr="007E66CB">
        <w:rPr>
          <w:rFonts w:cs="Times New Roman"/>
          <w:szCs w:val="24"/>
        </w:rPr>
        <w:lastRenderedPageBreak/>
        <w:t>same “psychological” constraints and processes</w:t>
      </w:r>
      <w:r w:rsidR="00A23AD7" w:rsidRPr="007E66CB">
        <w:rPr>
          <w:rFonts w:cs="Times New Roman"/>
          <w:szCs w:val="24"/>
        </w:rPr>
        <w:t xml:space="preserve"> as the common H</w:t>
      </w:r>
      <w:r w:rsidR="00EC281F">
        <w:rPr>
          <w:rFonts w:cs="Times New Roman"/>
          <w:szCs w:val="24"/>
        </w:rPr>
        <w:t>iMean</w:t>
      </w:r>
      <w:r w:rsidR="00A23AD7" w:rsidRPr="007E66CB">
        <w:rPr>
          <w:rFonts w:cs="Times New Roman"/>
          <w:szCs w:val="24"/>
        </w:rPr>
        <w:t xml:space="preserve"> model</w:t>
      </w:r>
      <w:r w:rsidRPr="007E66CB">
        <w:rPr>
          <w:rFonts w:cs="Times New Roman"/>
          <w:szCs w:val="24"/>
        </w:rPr>
        <w:t xml:space="preserve">. The construction of these models is detailed in the procedures section. Each of the models was compared </w:t>
      </w:r>
      <w:r w:rsidR="00A23AD7" w:rsidRPr="007E66CB">
        <w:rPr>
          <w:rFonts w:cs="Times New Roman"/>
          <w:szCs w:val="24"/>
        </w:rPr>
        <w:t>on</w:t>
      </w:r>
      <w:r w:rsidRPr="007E66CB">
        <w:rPr>
          <w:rFonts w:cs="Times New Roman"/>
          <w:szCs w:val="24"/>
        </w:rPr>
        <w:t xml:space="preserve"> their performance of a diagnosis task under </w:t>
      </w:r>
      <w:r w:rsidR="00F04D9A">
        <w:rPr>
          <w:rFonts w:cs="Times New Roman"/>
          <w:szCs w:val="24"/>
        </w:rPr>
        <w:t>varying</w:t>
      </w:r>
      <w:r w:rsidRPr="007E66CB">
        <w:rPr>
          <w:rFonts w:cs="Times New Roman"/>
          <w:szCs w:val="24"/>
        </w:rPr>
        <w:t xml:space="preserve"> probe conditions</w:t>
      </w:r>
      <w:r w:rsidR="00F83F06" w:rsidRPr="007E66CB">
        <w:rPr>
          <w:rFonts w:cs="Times New Roman"/>
          <w:szCs w:val="24"/>
        </w:rPr>
        <w:t xml:space="preserve"> across</w:t>
      </w:r>
      <w:r w:rsidR="00F04D9A">
        <w:rPr>
          <w:rFonts w:cs="Times New Roman"/>
          <w:szCs w:val="24"/>
        </w:rPr>
        <w:t xml:space="preserve"> varying base rate and disease cluster </w:t>
      </w:r>
      <w:r w:rsidR="00F83F06" w:rsidRPr="007E66CB">
        <w:rPr>
          <w:rFonts w:cs="Times New Roman"/>
          <w:szCs w:val="24"/>
        </w:rPr>
        <w:t>conditions</w:t>
      </w:r>
      <w:r w:rsidR="00F04D9A">
        <w:rPr>
          <w:rFonts w:cs="Times New Roman"/>
          <w:szCs w:val="24"/>
        </w:rPr>
        <w:t xml:space="preserve">, </w:t>
      </w:r>
      <w:r w:rsidR="00F83F06" w:rsidRPr="007E66CB">
        <w:rPr>
          <w:rFonts w:cs="Times New Roman"/>
          <w:szCs w:val="24"/>
        </w:rPr>
        <w:t xml:space="preserve">with relative choice, consideration set, and </w:t>
      </w:r>
      <w:r w:rsidR="00F04D9A">
        <w:rPr>
          <w:rFonts w:cs="Times New Roman"/>
          <w:szCs w:val="24"/>
        </w:rPr>
        <w:t>probability judgment</w:t>
      </w:r>
      <w:r w:rsidR="00F83F06" w:rsidRPr="007E66CB">
        <w:rPr>
          <w:rFonts w:cs="Times New Roman"/>
          <w:szCs w:val="24"/>
        </w:rPr>
        <w:t xml:space="preserve"> as the dependent measures.</w:t>
      </w:r>
      <w:r w:rsidR="00F04D9A">
        <w:rPr>
          <w:rFonts w:cs="Times New Roman"/>
          <w:szCs w:val="24"/>
        </w:rPr>
        <w:t xml:space="preserve"> Semantic spaces are also examined.</w:t>
      </w:r>
    </w:p>
    <w:p w14:paraId="39848CCA" w14:textId="2D1A02DE" w:rsidR="00A23AD7" w:rsidRPr="007E66CB" w:rsidRDefault="00A23AD7" w:rsidP="003764BC">
      <w:pPr>
        <w:pStyle w:val="Heading2"/>
      </w:pPr>
      <w:bookmarkStart w:id="23" w:name="_Toc394506464"/>
      <w:r w:rsidRPr="007E66CB">
        <w:t>Procedure</w:t>
      </w:r>
      <w:bookmarkEnd w:id="23"/>
    </w:p>
    <w:p w14:paraId="7155F73D" w14:textId="4FE09619" w:rsidR="00E073FD" w:rsidRPr="007E66CB" w:rsidRDefault="0048558B" w:rsidP="00076A05">
      <w:pPr>
        <w:spacing w:line="480" w:lineRule="auto"/>
        <w:ind w:firstLine="720"/>
        <w:rPr>
          <w:rFonts w:cs="Times New Roman"/>
          <w:szCs w:val="24"/>
        </w:rPr>
      </w:pPr>
      <w:bookmarkStart w:id="24" w:name="_Toc394506465"/>
      <w:r w:rsidRPr="003764BC">
        <w:rPr>
          <w:rStyle w:val="Heading3Char"/>
        </w:rPr>
        <w:t>Preprocessing.</w:t>
      </w:r>
      <w:bookmarkEnd w:id="24"/>
      <w:r w:rsidRPr="007E66CB">
        <w:rPr>
          <w:rFonts w:cs="Times New Roman"/>
          <w:szCs w:val="24"/>
        </w:rPr>
        <w:t xml:space="preserve"> </w:t>
      </w:r>
      <w:r w:rsidR="00DC4CC7" w:rsidRPr="007E66CB">
        <w:rPr>
          <w:rFonts w:cs="Times New Roman"/>
          <w:szCs w:val="24"/>
        </w:rPr>
        <w:t>Each document</w:t>
      </w:r>
      <w:r w:rsidR="00C71F96" w:rsidRPr="007E66CB">
        <w:rPr>
          <w:rFonts w:cs="Times New Roman"/>
          <w:szCs w:val="24"/>
        </w:rPr>
        <w:t xml:space="preserve"> </w:t>
      </w:r>
      <w:r w:rsidR="00F63886" w:rsidRPr="007E66CB">
        <w:rPr>
          <w:rFonts w:cs="Times New Roman"/>
          <w:szCs w:val="24"/>
        </w:rPr>
        <w:t>was</w:t>
      </w:r>
      <w:r w:rsidR="00C71F96" w:rsidRPr="007E66CB">
        <w:rPr>
          <w:rFonts w:cs="Times New Roman"/>
          <w:szCs w:val="24"/>
        </w:rPr>
        <w:t xml:space="preserve"> pre-proces</w:t>
      </w:r>
      <w:r w:rsidR="005D0EBE" w:rsidRPr="007E66CB">
        <w:rPr>
          <w:rFonts w:cs="Times New Roman"/>
          <w:szCs w:val="24"/>
        </w:rPr>
        <w:t xml:space="preserve">sed by removing all punctuation, special characters, </w:t>
      </w:r>
      <w:r w:rsidR="00C71F96" w:rsidRPr="007E66CB">
        <w:rPr>
          <w:rFonts w:cs="Times New Roman"/>
          <w:szCs w:val="24"/>
        </w:rPr>
        <w:t>and numbers</w:t>
      </w:r>
      <w:r w:rsidR="002463D7">
        <w:rPr>
          <w:rFonts w:cs="Times New Roman"/>
          <w:szCs w:val="24"/>
        </w:rPr>
        <w:t>,</w:t>
      </w:r>
      <w:r w:rsidR="00C71F96" w:rsidRPr="007E66CB">
        <w:rPr>
          <w:rFonts w:cs="Times New Roman"/>
          <w:szCs w:val="24"/>
        </w:rPr>
        <w:t xml:space="preserve"> and by converting all text to lowercase</w:t>
      </w:r>
      <w:r w:rsidR="00FF4C0B" w:rsidRPr="007E66CB">
        <w:rPr>
          <w:rFonts w:cs="Times New Roman"/>
          <w:szCs w:val="24"/>
        </w:rPr>
        <w:t xml:space="preserve"> characters</w:t>
      </w:r>
      <w:r w:rsidR="00C71F96" w:rsidRPr="007E66CB">
        <w:rPr>
          <w:rFonts w:cs="Times New Roman"/>
          <w:szCs w:val="24"/>
        </w:rPr>
        <w:t>.</w:t>
      </w:r>
      <w:r w:rsidR="00BE5CA4" w:rsidRPr="007E66CB">
        <w:rPr>
          <w:rFonts w:cs="Times New Roman"/>
          <w:szCs w:val="24"/>
        </w:rPr>
        <w:t xml:space="preserve"> A list of all words appearing across all documents was compiled. From this word list, all words with less than two letters were also removed. This was done because the structure of the medical t</w:t>
      </w:r>
      <w:r w:rsidR="00D555C0" w:rsidRPr="007E66CB">
        <w:rPr>
          <w:rFonts w:cs="Times New Roman"/>
          <w:szCs w:val="24"/>
        </w:rPr>
        <w:t>ext included many roman numerals and abbreviations (e.g., cc, mm, iv, im, etc.)</w:t>
      </w:r>
      <w:r w:rsidR="00254734" w:rsidRPr="007E66CB">
        <w:rPr>
          <w:rFonts w:cs="Times New Roman"/>
          <w:szCs w:val="24"/>
        </w:rPr>
        <w:t xml:space="preserve"> which do not contribute much information to the semantic space.</w:t>
      </w:r>
      <w:r w:rsidR="00D555C0" w:rsidRPr="007E66CB">
        <w:rPr>
          <w:rFonts w:cs="Times New Roman"/>
          <w:szCs w:val="24"/>
        </w:rPr>
        <w:t xml:space="preserve"> </w:t>
      </w:r>
      <w:r w:rsidR="00BC2E33" w:rsidRPr="007E66CB">
        <w:rPr>
          <w:rFonts w:cs="Times New Roman"/>
          <w:szCs w:val="24"/>
        </w:rPr>
        <w:t xml:space="preserve">This </w:t>
      </w:r>
      <w:r w:rsidR="00212616" w:rsidRPr="007E66CB">
        <w:rPr>
          <w:rFonts w:cs="Times New Roman"/>
          <w:szCs w:val="24"/>
        </w:rPr>
        <w:t xml:space="preserve">basic </w:t>
      </w:r>
      <w:r w:rsidR="00BC2E33" w:rsidRPr="007E66CB">
        <w:rPr>
          <w:rFonts w:cs="Times New Roman"/>
          <w:szCs w:val="24"/>
        </w:rPr>
        <w:t>word list was</w:t>
      </w:r>
      <w:r w:rsidR="00967390" w:rsidRPr="007E66CB">
        <w:rPr>
          <w:rFonts w:cs="Times New Roman"/>
          <w:szCs w:val="24"/>
        </w:rPr>
        <w:t xml:space="preserve"> then further processed </w:t>
      </w:r>
      <w:r w:rsidR="00BC2E33" w:rsidRPr="007E66CB">
        <w:rPr>
          <w:rFonts w:cs="Times New Roman"/>
          <w:szCs w:val="24"/>
        </w:rPr>
        <w:t xml:space="preserve">by </w:t>
      </w:r>
      <w:r w:rsidR="00967390" w:rsidRPr="007E66CB">
        <w:rPr>
          <w:rFonts w:cs="Times New Roman"/>
          <w:szCs w:val="24"/>
        </w:rPr>
        <w:t>different techniques</w:t>
      </w:r>
      <w:r w:rsidR="00212616" w:rsidRPr="007E66CB">
        <w:rPr>
          <w:rFonts w:cs="Times New Roman"/>
          <w:szCs w:val="24"/>
        </w:rPr>
        <w:t xml:space="preserve"> in order to make it suitable to the model representation</w:t>
      </w:r>
      <w:r w:rsidR="00BC2E33" w:rsidRPr="007E66CB">
        <w:rPr>
          <w:rFonts w:cs="Times New Roman"/>
          <w:szCs w:val="24"/>
        </w:rPr>
        <w:t xml:space="preserve"> </w:t>
      </w:r>
      <w:r w:rsidR="00212616" w:rsidRPr="007E66CB">
        <w:rPr>
          <w:rFonts w:cs="Times New Roman"/>
          <w:szCs w:val="24"/>
        </w:rPr>
        <w:t>it was deployed in.</w:t>
      </w:r>
    </w:p>
    <w:p w14:paraId="3BE07E21" w14:textId="150BD7C4" w:rsidR="00076A05" w:rsidRPr="007E66CB" w:rsidRDefault="00076A05" w:rsidP="0048558B">
      <w:pPr>
        <w:spacing w:line="480" w:lineRule="auto"/>
        <w:rPr>
          <w:rFonts w:cs="Times New Roman"/>
          <w:szCs w:val="24"/>
        </w:rPr>
      </w:pPr>
      <w:r w:rsidRPr="007E66CB">
        <w:rPr>
          <w:rFonts w:cs="Times New Roman"/>
          <w:szCs w:val="24"/>
        </w:rPr>
        <w:tab/>
      </w:r>
      <w:r w:rsidR="007E5B37" w:rsidRPr="007E66CB">
        <w:rPr>
          <w:rFonts w:cs="Times New Roman"/>
          <w:szCs w:val="24"/>
        </w:rPr>
        <w:t>In order to allow for base rate manipulations, e</w:t>
      </w:r>
      <w:r w:rsidR="009676B0" w:rsidRPr="007E66CB">
        <w:rPr>
          <w:rFonts w:cs="Times New Roman"/>
          <w:szCs w:val="24"/>
        </w:rPr>
        <w:t>ach disease document was classified according to its location within the Medical Subject Headings (MeSH) information structure found on the National Library of Medicine, National Institutes of Health web site (http://www.nlm.nih.gov/mesh/). The MeSH index is a hierarchical de</w:t>
      </w:r>
      <w:r w:rsidR="000372CA" w:rsidRPr="007E66CB">
        <w:rPr>
          <w:rFonts w:cs="Times New Roman"/>
          <w:szCs w:val="24"/>
        </w:rPr>
        <w:t>scription of medical vocabulary</w:t>
      </w:r>
      <w:r w:rsidR="00211988" w:rsidRPr="007E66CB">
        <w:rPr>
          <w:rFonts w:cs="Times New Roman"/>
          <w:szCs w:val="24"/>
        </w:rPr>
        <w:t xml:space="preserve"> and can be used to </w:t>
      </w:r>
      <w:r w:rsidR="00212616" w:rsidRPr="007E66CB">
        <w:rPr>
          <w:rFonts w:cs="Times New Roman"/>
          <w:szCs w:val="24"/>
        </w:rPr>
        <w:t>illustrate</w:t>
      </w:r>
      <w:r w:rsidR="00211988" w:rsidRPr="007E66CB">
        <w:rPr>
          <w:rFonts w:cs="Times New Roman"/>
          <w:szCs w:val="24"/>
        </w:rPr>
        <w:t xml:space="preserve"> the conceptual relationships between diseases</w:t>
      </w:r>
      <w:r w:rsidR="000372CA" w:rsidRPr="007E66CB">
        <w:rPr>
          <w:rFonts w:cs="Times New Roman"/>
          <w:szCs w:val="24"/>
        </w:rPr>
        <w:t xml:space="preserve">. </w:t>
      </w:r>
      <w:r w:rsidR="00211988" w:rsidRPr="007E66CB">
        <w:rPr>
          <w:rFonts w:cs="Times New Roman"/>
          <w:szCs w:val="24"/>
        </w:rPr>
        <w:t>C</w:t>
      </w:r>
      <w:r w:rsidR="000372CA" w:rsidRPr="007E66CB">
        <w:rPr>
          <w:rFonts w:cs="Times New Roman"/>
          <w:szCs w:val="24"/>
        </w:rPr>
        <w:t>lassification</w:t>
      </w:r>
      <w:r w:rsidR="00211988" w:rsidRPr="007E66CB">
        <w:rPr>
          <w:rFonts w:cs="Times New Roman"/>
          <w:szCs w:val="24"/>
        </w:rPr>
        <w:t xml:space="preserve"> according to this structure</w:t>
      </w:r>
      <w:r w:rsidR="000372CA" w:rsidRPr="007E66CB">
        <w:rPr>
          <w:rFonts w:cs="Times New Roman"/>
          <w:szCs w:val="24"/>
        </w:rPr>
        <w:t xml:space="preserve"> resulted in each of the diseases being categorized into a total of 619 concepts (some diseases </w:t>
      </w:r>
      <w:r w:rsidR="000372CA" w:rsidRPr="007E66CB">
        <w:rPr>
          <w:rFonts w:cs="Times New Roman"/>
          <w:szCs w:val="24"/>
        </w:rPr>
        <w:lastRenderedPageBreak/>
        <w:t>belong to multiple categories)</w:t>
      </w:r>
      <w:r w:rsidR="00211988" w:rsidRPr="007E66CB">
        <w:rPr>
          <w:rFonts w:cs="Times New Roman"/>
          <w:szCs w:val="24"/>
        </w:rPr>
        <w:t xml:space="preserve"> </w:t>
      </w:r>
      <w:r w:rsidR="00484E49">
        <w:rPr>
          <w:rFonts w:cs="Times New Roman"/>
          <w:szCs w:val="24"/>
        </w:rPr>
        <w:t>subsume</w:t>
      </w:r>
      <w:r w:rsidR="00211988" w:rsidRPr="007E66CB">
        <w:rPr>
          <w:rFonts w:cs="Times New Roman"/>
          <w:szCs w:val="24"/>
        </w:rPr>
        <w:t>d under 27 major disease groups. The major disease groups largely corresponded to physiological systems (</w:t>
      </w:r>
      <w:r w:rsidR="00F95819" w:rsidRPr="007E66CB">
        <w:rPr>
          <w:rFonts w:cs="Times New Roman"/>
          <w:szCs w:val="24"/>
        </w:rPr>
        <w:t xml:space="preserve">e.g., </w:t>
      </w:r>
      <w:r w:rsidR="00211988" w:rsidRPr="007E66CB">
        <w:rPr>
          <w:rFonts w:cs="Times New Roman"/>
          <w:szCs w:val="24"/>
        </w:rPr>
        <w:t>musculoskeletal diseases, respiratory tract diseases) and disease etiologies (</w:t>
      </w:r>
      <w:r w:rsidR="00F95819" w:rsidRPr="007E66CB">
        <w:rPr>
          <w:rFonts w:cs="Times New Roman"/>
          <w:szCs w:val="24"/>
        </w:rPr>
        <w:t xml:space="preserve">e.g., </w:t>
      </w:r>
      <w:r w:rsidR="00211988" w:rsidRPr="007E66CB">
        <w:rPr>
          <w:rFonts w:cs="Times New Roman"/>
          <w:szCs w:val="24"/>
        </w:rPr>
        <w:t xml:space="preserve">chemically-induced diseases, parasitic diseases, virus diseases). </w:t>
      </w:r>
      <w:r w:rsidR="00962EDC" w:rsidRPr="007E66CB">
        <w:rPr>
          <w:rFonts w:cs="Times New Roman"/>
          <w:szCs w:val="24"/>
        </w:rPr>
        <w:t>These categories were further grouped together according to cluster analysis on the number of diseases in each category. A full listing of the major disease categories, the number of diseases in each category, and cluster assignment can be found in Appendix A.</w:t>
      </w:r>
    </w:p>
    <w:p w14:paraId="273ADA29" w14:textId="0C7332A0" w:rsidR="00D51780" w:rsidRPr="007E66CB" w:rsidRDefault="00BC2E33" w:rsidP="00D51780">
      <w:pPr>
        <w:spacing w:line="480" w:lineRule="auto"/>
        <w:ind w:firstLine="720"/>
        <w:rPr>
          <w:rFonts w:cs="Times New Roman"/>
          <w:noProof/>
        </w:rPr>
      </w:pPr>
      <w:bookmarkStart w:id="25" w:name="_Toc394506466"/>
      <w:r w:rsidRPr="003764BC">
        <w:rPr>
          <w:rStyle w:val="Heading3Char"/>
        </w:rPr>
        <w:t xml:space="preserve">LSA </w:t>
      </w:r>
      <w:r w:rsidR="00076A05" w:rsidRPr="003764BC">
        <w:rPr>
          <w:rStyle w:val="Heading3Char"/>
        </w:rPr>
        <w:t>p</w:t>
      </w:r>
      <w:r w:rsidRPr="003764BC">
        <w:rPr>
          <w:rStyle w:val="Heading3Char"/>
        </w:rPr>
        <w:t>rocessing</w:t>
      </w:r>
      <w:r w:rsidR="00076A05" w:rsidRPr="003764BC">
        <w:rPr>
          <w:rStyle w:val="Heading3Char"/>
        </w:rPr>
        <w:t>.</w:t>
      </w:r>
      <w:bookmarkEnd w:id="25"/>
      <w:r w:rsidR="00076A05" w:rsidRPr="007E66CB">
        <w:rPr>
          <w:rFonts w:cs="Times New Roman"/>
          <w:b/>
          <w:szCs w:val="24"/>
        </w:rPr>
        <w:t xml:space="preserve"> </w:t>
      </w:r>
      <w:r w:rsidRPr="007E66CB">
        <w:rPr>
          <w:rFonts w:cs="Times New Roman"/>
          <w:szCs w:val="24"/>
        </w:rPr>
        <w:t>The basic word list</w:t>
      </w:r>
      <w:r w:rsidR="00D26F4B" w:rsidRPr="007E66CB">
        <w:rPr>
          <w:rFonts w:cs="Times New Roman"/>
          <w:szCs w:val="24"/>
        </w:rPr>
        <w:t xml:space="preserve"> </w:t>
      </w:r>
      <w:r w:rsidR="00212616" w:rsidRPr="007E66CB">
        <w:rPr>
          <w:rFonts w:cs="Times New Roman"/>
          <w:szCs w:val="24"/>
        </w:rPr>
        <w:t>of</w:t>
      </w:r>
      <w:r w:rsidR="00D26F4B" w:rsidRPr="007E66CB">
        <w:rPr>
          <w:rFonts w:cs="Times New Roman"/>
          <w:szCs w:val="24"/>
        </w:rPr>
        <w:t xml:space="preserve"> all words consisting of more than two letters as</w:t>
      </w:r>
      <w:r w:rsidRPr="007E66CB">
        <w:rPr>
          <w:rFonts w:cs="Times New Roman"/>
          <w:szCs w:val="24"/>
        </w:rPr>
        <w:t xml:space="preserve"> described above was used</w:t>
      </w:r>
      <w:r w:rsidR="00D26F4B" w:rsidRPr="007E66CB">
        <w:rPr>
          <w:rFonts w:cs="Times New Roman"/>
          <w:szCs w:val="24"/>
        </w:rPr>
        <w:t xml:space="preserve">. The total number of words used in the LSA model analysis was 9,595 resulting in a 9,595 (term) x </w:t>
      </w:r>
      <w:r w:rsidR="00E77FC5" w:rsidRPr="007E66CB">
        <w:rPr>
          <w:rFonts w:cs="Times New Roman"/>
          <w:i/>
          <w:szCs w:val="24"/>
        </w:rPr>
        <w:t>N</w:t>
      </w:r>
      <w:r w:rsidR="00D26F4B" w:rsidRPr="007E66CB">
        <w:rPr>
          <w:rFonts w:cs="Times New Roman"/>
          <w:szCs w:val="24"/>
        </w:rPr>
        <w:t xml:space="preserve"> (document) matrix</w:t>
      </w:r>
      <w:r w:rsidR="00E77FC5" w:rsidRPr="007E66CB">
        <w:rPr>
          <w:rFonts w:cs="Times New Roman"/>
          <w:szCs w:val="24"/>
        </w:rPr>
        <w:t xml:space="preserve">, where </w:t>
      </w:r>
      <w:r w:rsidR="00E77FC5" w:rsidRPr="007E66CB">
        <w:rPr>
          <w:rFonts w:cs="Times New Roman"/>
          <w:i/>
          <w:szCs w:val="24"/>
        </w:rPr>
        <w:t>N</w:t>
      </w:r>
      <w:r w:rsidR="00E77FC5" w:rsidRPr="007E66CB">
        <w:rPr>
          <w:rFonts w:cs="Times New Roman"/>
          <w:szCs w:val="24"/>
        </w:rPr>
        <w:t xml:space="preserve"> was dependent on the base rate manipulation of the disease document frequency. Once </w:t>
      </w:r>
      <w:r w:rsidR="00AD19D2" w:rsidRPr="007E66CB">
        <w:rPr>
          <w:rFonts w:cs="Times New Roman"/>
          <w:szCs w:val="24"/>
        </w:rPr>
        <w:t>the word counts in each document were tabulated</w:t>
      </w:r>
      <w:r w:rsidR="00E77FC5" w:rsidRPr="007E66CB">
        <w:rPr>
          <w:rFonts w:cs="Times New Roman"/>
          <w:szCs w:val="24"/>
        </w:rPr>
        <w:t>, t</w:t>
      </w:r>
      <w:r w:rsidR="00DA5B40" w:rsidRPr="007E66CB">
        <w:rPr>
          <w:rFonts w:cs="Times New Roman"/>
          <w:szCs w:val="24"/>
        </w:rPr>
        <w:t>he</w:t>
      </w:r>
      <w:r w:rsidR="00967390" w:rsidRPr="007E66CB">
        <w:rPr>
          <w:rFonts w:cs="Times New Roman"/>
          <w:szCs w:val="24"/>
        </w:rPr>
        <w:t xml:space="preserve"> vector elements of the</w:t>
      </w:r>
      <w:r w:rsidR="00DA5B40" w:rsidRPr="007E66CB">
        <w:rPr>
          <w:rFonts w:cs="Times New Roman"/>
          <w:szCs w:val="24"/>
        </w:rPr>
        <w:t xml:space="preserve"> LSA term x document matrix </w:t>
      </w:r>
      <w:r w:rsidR="00967390" w:rsidRPr="007E66CB">
        <w:rPr>
          <w:rFonts w:cs="Times New Roman"/>
          <w:szCs w:val="24"/>
        </w:rPr>
        <w:t>were subjected to the same log transform</w:t>
      </w:r>
      <w:r w:rsidR="00BE5CA4" w:rsidRPr="007E66CB">
        <w:rPr>
          <w:rFonts w:cs="Times New Roman"/>
          <w:szCs w:val="24"/>
        </w:rPr>
        <w:t xml:space="preserve"> function</w:t>
      </w:r>
      <w:r w:rsidR="00967390" w:rsidRPr="007E66CB">
        <w:rPr>
          <w:rFonts w:cs="Times New Roman"/>
          <w:szCs w:val="24"/>
        </w:rPr>
        <w:t xml:space="preserve"> </w:t>
      </w:r>
      <w:r w:rsidRPr="007E66CB">
        <w:rPr>
          <w:rFonts w:cs="Times New Roman"/>
          <w:szCs w:val="24"/>
        </w:rPr>
        <w:t>and entropy weighting</w:t>
      </w:r>
      <w:r w:rsidR="00212616" w:rsidRPr="007E66CB">
        <w:rPr>
          <w:rFonts w:cs="Times New Roman"/>
          <w:szCs w:val="24"/>
        </w:rPr>
        <w:t xml:space="preserve"> technique</w:t>
      </w:r>
      <w:r w:rsidRPr="007E66CB">
        <w:rPr>
          <w:rFonts w:cs="Times New Roman"/>
          <w:szCs w:val="24"/>
        </w:rPr>
        <w:t xml:space="preserve"> </w:t>
      </w:r>
      <w:r w:rsidR="00967390" w:rsidRPr="007E66CB">
        <w:rPr>
          <w:rFonts w:cs="Times New Roman"/>
          <w:szCs w:val="24"/>
        </w:rPr>
        <w:t xml:space="preserve">as </w:t>
      </w:r>
      <w:r w:rsidR="00212616" w:rsidRPr="007E66CB">
        <w:rPr>
          <w:rFonts w:cs="Times New Roman"/>
          <w:szCs w:val="24"/>
        </w:rPr>
        <w:t>used in</w:t>
      </w:r>
      <w:r w:rsidR="00967390" w:rsidRPr="007E66CB">
        <w:rPr>
          <w:rFonts w:cs="Times New Roman"/>
          <w:szCs w:val="24"/>
        </w:rPr>
        <w:t xml:space="preserve"> Landauer and Dumais (1999)</w:t>
      </w:r>
      <w:r w:rsidR="00212616" w:rsidRPr="007E66CB">
        <w:rPr>
          <w:rFonts w:cs="Times New Roman"/>
          <w:szCs w:val="24"/>
        </w:rPr>
        <w:t xml:space="preserve"> (described previously)</w:t>
      </w:r>
      <w:r w:rsidR="00BE5CA4" w:rsidRPr="007E66CB">
        <w:rPr>
          <w:rFonts w:cs="Times New Roman"/>
          <w:szCs w:val="24"/>
        </w:rPr>
        <w:t xml:space="preserve">. </w:t>
      </w:r>
      <w:r w:rsidR="00801303" w:rsidRPr="007E66CB">
        <w:rPr>
          <w:rFonts w:cs="Times New Roman"/>
          <w:szCs w:val="24"/>
        </w:rPr>
        <w:t xml:space="preserve">Singular value decomposition was then performed on the entropy weighted matrix. </w:t>
      </w:r>
      <w:r w:rsidR="00445A8A" w:rsidRPr="007E66CB">
        <w:rPr>
          <w:rFonts w:cs="Times New Roman"/>
          <w:szCs w:val="24"/>
        </w:rPr>
        <w:t xml:space="preserve">The number of dimensions to retain was chosen such that approximately 80% of the variance accounted for by the full dimensional matrix was intact. This method generally indicated an optimal dimensionality between 250 and 300. </w:t>
      </w:r>
      <w:r w:rsidR="003179A7" w:rsidRPr="007E66CB">
        <w:rPr>
          <w:rFonts w:cs="Times New Roman"/>
          <w:szCs w:val="24"/>
        </w:rPr>
        <w:fldChar w:fldCharType="begin"/>
      </w:r>
      <w:r w:rsidR="003179A7" w:rsidRPr="007E66CB">
        <w:rPr>
          <w:rFonts w:cs="Times New Roman"/>
          <w:szCs w:val="24"/>
        </w:rPr>
        <w:instrText xml:space="preserve"> REF _Ref391373103 \h  \* MERGEFORMAT </w:instrText>
      </w:r>
      <w:r w:rsidR="003179A7" w:rsidRPr="007E66CB">
        <w:rPr>
          <w:rFonts w:cs="Times New Roman"/>
          <w:szCs w:val="24"/>
        </w:rPr>
      </w:r>
      <w:r w:rsidR="003179A7" w:rsidRPr="007E66CB">
        <w:rPr>
          <w:rFonts w:cs="Times New Roman"/>
          <w:szCs w:val="24"/>
        </w:rPr>
        <w:fldChar w:fldCharType="separate"/>
      </w:r>
      <w:r w:rsidR="00DC4361" w:rsidRPr="00DC4361">
        <w:rPr>
          <w:rFonts w:cs="Times New Roman"/>
          <w:szCs w:val="24"/>
        </w:rPr>
        <w:t xml:space="preserve">Figure </w:t>
      </w:r>
      <w:r w:rsidR="00DC4361" w:rsidRPr="00DC4361">
        <w:rPr>
          <w:rFonts w:cs="Times New Roman"/>
          <w:noProof/>
          <w:szCs w:val="24"/>
        </w:rPr>
        <w:t>3</w:t>
      </w:r>
      <w:r w:rsidR="003179A7" w:rsidRPr="007E66CB">
        <w:rPr>
          <w:rFonts w:cs="Times New Roman"/>
          <w:szCs w:val="24"/>
        </w:rPr>
        <w:fldChar w:fldCharType="end"/>
      </w:r>
      <w:r w:rsidR="00445A8A" w:rsidRPr="007E66CB">
        <w:rPr>
          <w:rFonts w:cs="Times New Roman"/>
          <w:szCs w:val="24"/>
        </w:rPr>
        <w:t xml:space="preserve"> depicts the average within cluster similarity of the different disease groups for the unmodified base rate matrix (i.e., all disease documents appeared only once in the corpora) as a function of decreasing number of dimensions retained.</w:t>
      </w:r>
    </w:p>
    <w:p w14:paraId="4FFD69C7" w14:textId="77777777" w:rsidR="0091205F" w:rsidRPr="007E66CB" w:rsidRDefault="0091205F" w:rsidP="00ED6393">
      <w:pPr>
        <w:spacing w:line="480" w:lineRule="auto"/>
        <w:ind w:firstLine="720"/>
        <w:rPr>
          <w:rFonts w:cs="Times New Roman"/>
          <w:szCs w:val="24"/>
        </w:rPr>
      </w:pPr>
      <w:r w:rsidRPr="007E66CB">
        <w:rPr>
          <w:rFonts w:cs="Times New Roman"/>
          <w:szCs w:val="24"/>
        </w:rPr>
        <w:lastRenderedPageBreak/>
        <w:t xml:space="preserve">After the SVD, a new matrix corresponding to the retained dimensions was constructed and used for analysis. The cosine distance between vectors was calculated as the similarity metric used for judging model performance. </w:t>
      </w:r>
    </w:p>
    <w:p w14:paraId="10C1628D" w14:textId="580BE125" w:rsidR="00B16C0A" w:rsidRPr="007E66CB" w:rsidRDefault="00C817A8" w:rsidP="00ED6393">
      <w:pPr>
        <w:spacing w:line="480" w:lineRule="auto"/>
        <w:ind w:firstLine="720"/>
        <w:rPr>
          <w:rFonts w:cs="Times New Roman"/>
          <w:szCs w:val="24"/>
        </w:rPr>
      </w:pPr>
      <w:bookmarkStart w:id="26" w:name="_Toc394506467"/>
      <w:r>
        <w:rPr>
          <w:rStyle w:val="Heading3Char"/>
        </w:rPr>
        <w:t>HiMean</w:t>
      </w:r>
      <w:r w:rsidR="0091205F" w:rsidRPr="003764BC">
        <w:rPr>
          <w:rStyle w:val="Heading3Char"/>
        </w:rPr>
        <w:t xml:space="preserve"> processing.</w:t>
      </w:r>
      <w:bookmarkEnd w:id="26"/>
      <w:r w:rsidR="0091205F" w:rsidRPr="007E66CB">
        <w:rPr>
          <w:rFonts w:cs="Times New Roman"/>
          <w:szCs w:val="24"/>
        </w:rPr>
        <w:t xml:space="preserve"> </w:t>
      </w:r>
      <w:r w:rsidR="004B2BAB" w:rsidRPr="007E66CB">
        <w:rPr>
          <w:rFonts w:cs="Times New Roman"/>
          <w:szCs w:val="24"/>
        </w:rPr>
        <w:t xml:space="preserve">Constructing the episodic memory in </w:t>
      </w:r>
      <w:r>
        <w:rPr>
          <w:rFonts w:cs="Times New Roman"/>
          <w:szCs w:val="24"/>
        </w:rPr>
        <w:t>HiMean</w:t>
      </w:r>
      <w:r w:rsidR="004B2BAB" w:rsidRPr="007E66CB">
        <w:rPr>
          <w:rFonts w:cs="Times New Roman"/>
          <w:szCs w:val="24"/>
        </w:rPr>
        <w:t xml:space="preserve">, though similar in purpose to the term x document matrix used in LSA, required techniques that were different from those used in the LSA model. </w:t>
      </w:r>
      <w:r w:rsidR="00500441" w:rsidRPr="007E66CB">
        <w:rPr>
          <w:rFonts w:cs="Times New Roman"/>
          <w:szCs w:val="24"/>
        </w:rPr>
        <w:t xml:space="preserve">In order to create the memory traces, I followed the steps described by Kwantes (2005) in his discourse on the semantics model.  The same 9,595 word list as used for the LSA corpora was used as a starting point. This list was further trimmed to remove words appearing in more than 90% of the 514 disease documents. Because they occur in almost every document (“Promiscuity”; Kwates, 2005), these words convey little meaning about the individual documents. Similarly, words that appeared multiple times but only in the same document, and </w:t>
      </w:r>
      <w:r w:rsidR="00AD19D2" w:rsidRPr="007E66CB">
        <w:rPr>
          <w:rFonts w:cs="Times New Roman"/>
          <w:szCs w:val="24"/>
        </w:rPr>
        <w:t>words that appeared less than two times</w:t>
      </w:r>
      <w:r w:rsidR="00500441" w:rsidRPr="007E66CB">
        <w:rPr>
          <w:rFonts w:cs="Times New Roman"/>
          <w:szCs w:val="24"/>
        </w:rPr>
        <w:t xml:space="preserve"> across all</w:t>
      </w:r>
      <w:r w:rsidR="00AD19D2" w:rsidRPr="007E66CB">
        <w:rPr>
          <w:rFonts w:cs="Times New Roman"/>
          <w:szCs w:val="24"/>
        </w:rPr>
        <w:t xml:space="preserve"> documents (“Monogamy” and “Celibacy”, respectively; Kwantes, 2005) were also removed because some overlap of contextual information is necessary to understand a word’s meaning. The final result was a word list containing 5,767 words. </w:t>
      </w:r>
    </w:p>
    <w:p w14:paraId="3532F988" w14:textId="46BEE3B6" w:rsidR="004B2BAB" w:rsidRPr="007E66CB" w:rsidRDefault="00AD19D2" w:rsidP="00ED6393">
      <w:pPr>
        <w:spacing w:line="480" w:lineRule="auto"/>
        <w:ind w:firstLine="720"/>
        <w:rPr>
          <w:rFonts w:cs="Times New Roman"/>
          <w:szCs w:val="24"/>
        </w:rPr>
      </w:pPr>
      <w:r w:rsidRPr="007E66CB">
        <w:rPr>
          <w:rFonts w:cs="Times New Roman"/>
          <w:szCs w:val="24"/>
        </w:rPr>
        <w:t>The number of times each word appeared in each document was calculated and</w:t>
      </w:r>
      <w:r w:rsidR="00731503" w:rsidRPr="007E66CB">
        <w:rPr>
          <w:rFonts w:cs="Times New Roman"/>
          <w:szCs w:val="24"/>
        </w:rPr>
        <w:t xml:space="preserve"> used to form the environmental context vector for each disease document. </w:t>
      </w:r>
      <w:r w:rsidR="00105690" w:rsidRPr="007E66CB">
        <w:rPr>
          <w:rFonts w:cs="Times New Roman"/>
          <w:szCs w:val="24"/>
        </w:rPr>
        <w:t xml:space="preserve">Kwantes (2005) used the same logarithmic transform as in LSA to adjust the vector elements (though he did not use entropy weighting), however, for </w:t>
      </w:r>
      <w:r w:rsidR="00C817A8">
        <w:rPr>
          <w:rFonts w:cs="Times New Roman"/>
          <w:szCs w:val="24"/>
        </w:rPr>
        <w:t>HiMean</w:t>
      </w:r>
      <w:r w:rsidR="00105690" w:rsidRPr="007E66CB">
        <w:rPr>
          <w:rFonts w:cs="Times New Roman"/>
          <w:szCs w:val="24"/>
        </w:rPr>
        <w:t xml:space="preserve"> no transform or weighting was applied and the original word counts themselves were used as vector elements. </w:t>
      </w:r>
      <w:r w:rsidR="00731503" w:rsidRPr="007E66CB">
        <w:rPr>
          <w:rFonts w:cs="Times New Roman"/>
          <w:szCs w:val="24"/>
        </w:rPr>
        <w:t xml:space="preserve">These vectors represented the information structure of the external world (i.e., the information environment the model operated in). Each context vector was encoded </w:t>
      </w:r>
      <w:r w:rsidR="00731503" w:rsidRPr="007E66CB">
        <w:rPr>
          <w:rFonts w:cs="Times New Roman"/>
          <w:szCs w:val="24"/>
        </w:rPr>
        <w:lastRenderedPageBreak/>
        <w:t xml:space="preserve">as an imperfect trace into the model’s memory according to a learning parameter </w:t>
      </w:r>
      <w:r w:rsidR="00731503" w:rsidRPr="007E66CB">
        <w:rPr>
          <w:rFonts w:cs="Times New Roman"/>
          <w:i/>
          <w:szCs w:val="24"/>
        </w:rPr>
        <w:t>L</w:t>
      </w:r>
      <w:r w:rsidR="0049449E" w:rsidRPr="007E66CB">
        <w:rPr>
          <w:rFonts w:cs="Times New Roman"/>
          <w:i/>
          <w:szCs w:val="24"/>
        </w:rPr>
        <w:t xml:space="preserve">, </w:t>
      </w:r>
      <w:r w:rsidR="0049449E" w:rsidRPr="007E66CB">
        <w:rPr>
          <w:rFonts w:cs="Times New Roman"/>
          <w:szCs w:val="24"/>
        </w:rPr>
        <w:t xml:space="preserve">where </w:t>
      </w:r>
      <w:r w:rsidR="0049449E" w:rsidRPr="007E66CB">
        <w:rPr>
          <w:rFonts w:cs="Times New Roman"/>
          <w:i/>
          <w:szCs w:val="24"/>
        </w:rPr>
        <w:t xml:space="preserve">L </w:t>
      </w:r>
      <w:r w:rsidR="0049449E" w:rsidRPr="007E66CB">
        <w:rPr>
          <w:rFonts w:ascii="Cambria Math" w:hAnsi="Cambria Math" w:cs="Cambria Math"/>
          <w:szCs w:val="24"/>
        </w:rPr>
        <w:t>∈</w:t>
      </w:r>
      <w:r w:rsidR="0049449E" w:rsidRPr="007E66CB">
        <w:rPr>
          <w:rFonts w:cs="Times New Roman"/>
          <w:szCs w:val="24"/>
        </w:rPr>
        <w:t xml:space="preserve"> [0,1]</w:t>
      </w:r>
      <w:r w:rsidR="00731503" w:rsidRPr="007E66CB">
        <w:rPr>
          <w:rFonts w:cs="Times New Roman"/>
          <w:szCs w:val="24"/>
        </w:rPr>
        <w:t>. Elements (word counts) in the context vector were randomly replaced with zeroes with a probability equal to 1-</w:t>
      </w:r>
      <w:r w:rsidR="00731503" w:rsidRPr="007E66CB">
        <w:rPr>
          <w:rFonts w:cs="Times New Roman"/>
          <w:i/>
          <w:szCs w:val="24"/>
        </w:rPr>
        <w:t>L</w:t>
      </w:r>
      <w:r w:rsidR="0049449E" w:rsidRPr="007E66CB">
        <w:rPr>
          <w:rFonts w:cs="Times New Roman"/>
          <w:szCs w:val="24"/>
        </w:rPr>
        <w:t xml:space="preserve"> before being recorded into episodic memory</w:t>
      </w:r>
      <w:r w:rsidR="00731503" w:rsidRPr="007E66CB">
        <w:rPr>
          <w:rFonts w:cs="Times New Roman"/>
          <w:szCs w:val="24"/>
        </w:rPr>
        <w:t xml:space="preserve">. Because the vectors were each 5,767 elements long, </w:t>
      </w:r>
      <w:r w:rsidR="00731503" w:rsidRPr="007E66CB">
        <w:rPr>
          <w:rFonts w:cs="Times New Roman"/>
          <w:i/>
          <w:szCs w:val="24"/>
        </w:rPr>
        <w:t xml:space="preserve">L </w:t>
      </w:r>
      <w:r w:rsidR="00731503" w:rsidRPr="007E66CB">
        <w:rPr>
          <w:rFonts w:cs="Times New Roman"/>
          <w:szCs w:val="24"/>
        </w:rPr>
        <w:t xml:space="preserve">was set to </w:t>
      </w:r>
      <w:r w:rsidR="0049449E" w:rsidRPr="007E66CB">
        <w:rPr>
          <w:rFonts w:cs="Times New Roman"/>
          <w:szCs w:val="24"/>
        </w:rPr>
        <w:t>0.99. This episodic memory served as t</w:t>
      </w:r>
      <w:r w:rsidR="00C84C95" w:rsidRPr="007E66CB">
        <w:rPr>
          <w:rFonts w:cs="Times New Roman"/>
          <w:szCs w:val="24"/>
        </w:rPr>
        <w:t>he foundation for the retriev</w:t>
      </w:r>
      <w:r w:rsidR="00553893" w:rsidRPr="007E66CB">
        <w:rPr>
          <w:rFonts w:cs="Times New Roman"/>
          <w:szCs w:val="24"/>
        </w:rPr>
        <w:t xml:space="preserve">al dynamics in </w:t>
      </w:r>
      <w:r w:rsidR="00C817A8">
        <w:rPr>
          <w:rFonts w:cs="Times New Roman"/>
          <w:szCs w:val="24"/>
        </w:rPr>
        <w:t>HiMean</w:t>
      </w:r>
      <w:r w:rsidR="00553893" w:rsidRPr="007E66CB">
        <w:rPr>
          <w:rFonts w:cs="Times New Roman"/>
          <w:szCs w:val="24"/>
        </w:rPr>
        <w:t>.</w:t>
      </w:r>
      <w:r w:rsidR="00C17336">
        <w:rPr>
          <w:rFonts w:cs="Times New Roman"/>
          <w:szCs w:val="24"/>
        </w:rPr>
        <w:t xml:space="preserve"> In accordance with Hi</w:t>
      </w:r>
      <w:r w:rsidR="00EC281F">
        <w:rPr>
          <w:rFonts w:cs="Times New Roman"/>
          <w:szCs w:val="24"/>
        </w:rPr>
        <w:t>Mean</w:t>
      </w:r>
      <w:r w:rsidR="00B16C0A" w:rsidRPr="007E66CB">
        <w:rPr>
          <w:rFonts w:cs="Times New Roman"/>
          <w:szCs w:val="24"/>
        </w:rPr>
        <w:t xml:space="preserve"> operating principles, probe/query (D</w:t>
      </w:r>
      <w:r w:rsidR="00B16C0A" w:rsidRPr="007E66CB">
        <w:rPr>
          <w:rFonts w:cs="Times New Roman"/>
          <w:szCs w:val="24"/>
          <w:vertAlign w:val="subscript"/>
        </w:rPr>
        <w:t>obs</w:t>
      </w:r>
      <w:r w:rsidR="00B16C0A" w:rsidRPr="007E66CB">
        <w:rPr>
          <w:rFonts w:cs="Times New Roman"/>
          <w:szCs w:val="24"/>
        </w:rPr>
        <w:t xml:space="preserve">) items were matched against episodic memory and those traces responding with the highest activation to the probe were then compared to traces in semantic memory in order to identify the best traces. The activation calculations and model semantic memories differed between the ideal observer and common version of </w:t>
      </w:r>
      <w:r w:rsidR="00C817A8">
        <w:rPr>
          <w:rFonts w:cs="Times New Roman"/>
          <w:szCs w:val="24"/>
        </w:rPr>
        <w:t>HiMean</w:t>
      </w:r>
      <w:r w:rsidR="00B16C0A" w:rsidRPr="007E66CB">
        <w:rPr>
          <w:rFonts w:cs="Times New Roman"/>
          <w:szCs w:val="24"/>
        </w:rPr>
        <w:t>.</w:t>
      </w:r>
    </w:p>
    <w:p w14:paraId="5B8DA09B" w14:textId="2EAF9D05" w:rsidR="00F3798A" w:rsidRPr="007E66CB" w:rsidRDefault="00B16C0A" w:rsidP="00ED6393">
      <w:pPr>
        <w:spacing w:line="480" w:lineRule="auto"/>
        <w:ind w:firstLine="720"/>
        <w:rPr>
          <w:rFonts w:cs="Times New Roman"/>
          <w:szCs w:val="24"/>
        </w:rPr>
      </w:pPr>
      <w:bookmarkStart w:id="27" w:name="_Toc394506468"/>
      <w:r w:rsidRPr="003764BC">
        <w:rPr>
          <w:rStyle w:val="Heading4Char"/>
        </w:rPr>
        <w:t xml:space="preserve">Ideal Observer </w:t>
      </w:r>
      <w:r w:rsidR="00C817A8">
        <w:rPr>
          <w:rStyle w:val="Heading4Char"/>
        </w:rPr>
        <w:t>HiMean</w:t>
      </w:r>
      <w:r w:rsidRPr="003764BC">
        <w:rPr>
          <w:rStyle w:val="Heading4Char"/>
        </w:rPr>
        <w:t>.</w:t>
      </w:r>
      <w:bookmarkEnd w:id="27"/>
      <w:r w:rsidRPr="007E66CB">
        <w:rPr>
          <w:rFonts w:cs="Times New Roman"/>
          <w:b/>
          <w:szCs w:val="24"/>
        </w:rPr>
        <w:t xml:space="preserve"> </w:t>
      </w:r>
      <w:r w:rsidRPr="007E66CB">
        <w:rPr>
          <w:rFonts w:cs="Times New Roman"/>
          <w:szCs w:val="24"/>
        </w:rPr>
        <w:t xml:space="preserve">In the constructed semantics model (Kwantes, 2005), the </w:t>
      </w:r>
      <w:r w:rsidR="00A81872" w:rsidRPr="007E66CB">
        <w:rPr>
          <w:rFonts w:cs="Times New Roman"/>
          <w:szCs w:val="24"/>
        </w:rPr>
        <w:t>similarity (or resonance)</w:t>
      </w:r>
      <w:r w:rsidRPr="007E66CB">
        <w:rPr>
          <w:rFonts w:cs="Times New Roman"/>
          <w:szCs w:val="24"/>
        </w:rPr>
        <w:t xml:space="preserve"> between a probe item and a m</w:t>
      </w:r>
      <w:r w:rsidR="00A81872" w:rsidRPr="007E66CB">
        <w:rPr>
          <w:rFonts w:cs="Times New Roman"/>
          <w:szCs w:val="24"/>
        </w:rPr>
        <w:t>emory trace was calculated as the cosine between the two vectors</w:t>
      </w:r>
      <w:r w:rsidR="00FE6DCF" w:rsidRPr="007E66CB">
        <w:rPr>
          <w:rFonts w:cs="Times New Roman"/>
          <w:szCs w:val="24"/>
        </w:rPr>
        <w:t>,</w:t>
      </w:r>
      <w:r w:rsidR="00BE475C" w:rsidRPr="007E66CB">
        <w:rPr>
          <w:rFonts w:cs="Times New Roman"/>
          <w:szCs w:val="24"/>
        </w:rPr>
        <w:t xml:space="preserve"> </w:t>
      </w:r>
      <w:r w:rsidR="00BE475C" w:rsidRPr="007E66CB">
        <w:rPr>
          <w:rFonts w:cs="Times New Roman"/>
          <w:i/>
          <w:szCs w:val="24"/>
        </w:rPr>
        <w:t>S</w:t>
      </w:r>
      <w:r w:rsidR="00FE6DCF" w:rsidRPr="007E66CB">
        <w:rPr>
          <w:rFonts w:cs="Times New Roman"/>
          <w:i/>
          <w:szCs w:val="24"/>
        </w:rPr>
        <w:t>imilarity</w:t>
      </w:r>
      <w:r w:rsidR="00BE475C" w:rsidRPr="007E66CB">
        <w:rPr>
          <w:rFonts w:cs="Times New Roman"/>
          <w:szCs w:val="24"/>
        </w:rPr>
        <w:t xml:space="preserve"> = </w:t>
      </w:r>
      <m:oMath>
        <m:f>
          <m:fPr>
            <m:ctrlPr>
              <w:rPr>
                <w:rFonts w:ascii="Cambria Math" w:hAnsi="Cambria Math" w:cs="Times New Roman"/>
                <w:i/>
                <w:szCs w:val="24"/>
              </w:rPr>
            </m:ctrlPr>
          </m:fPr>
          <m:num>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N</m:t>
                </m:r>
              </m:sup>
              <m:e>
                <m:sSub>
                  <m:sSubPr>
                    <m:ctrlPr>
                      <w:rPr>
                        <w:rFonts w:ascii="Cambria Math" w:hAnsi="Cambria Math" w:cs="Times New Roman"/>
                        <w:i/>
                        <w:szCs w:val="24"/>
                      </w:rPr>
                    </m:ctrlPr>
                  </m:sSubPr>
                  <m:e>
                    <m:r>
                      <w:rPr>
                        <w:rFonts w:ascii="Cambria Math" w:hAnsi="Cambria Math" w:cs="Times New Roman"/>
                        <w:szCs w:val="24"/>
                      </w:rPr>
                      <m:t>Probe</m:t>
                    </m:r>
                  </m:e>
                  <m:sub>
                    <m:r>
                      <w:rPr>
                        <w:rFonts w:ascii="Cambria Math" w:hAnsi="Cambria Math" w:cs="Times New Roman"/>
                        <w:szCs w:val="24"/>
                      </w:rPr>
                      <m:t>i</m:t>
                    </m:r>
                  </m:sub>
                </m:sSub>
                <m:r>
                  <w:rPr>
                    <w:rFonts w:ascii="Cambria Math" w:hAnsi="Cambria Math" w:cs="Times New Roman"/>
                    <w:szCs w:val="24"/>
                  </w:rPr>
                  <m:t xml:space="preserve"> × </m:t>
                </m:r>
                <m:sSub>
                  <m:sSubPr>
                    <m:ctrlPr>
                      <w:rPr>
                        <w:rFonts w:ascii="Cambria Math" w:hAnsi="Cambria Math" w:cs="Times New Roman"/>
                        <w:i/>
                        <w:szCs w:val="24"/>
                      </w:rPr>
                    </m:ctrlPr>
                  </m:sSubPr>
                  <m:e>
                    <m:r>
                      <w:rPr>
                        <w:rFonts w:ascii="Cambria Math" w:hAnsi="Cambria Math" w:cs="Times New Roman"/>
                        <w:szCs w:val="24"/>
                      </w:rPr>
                      <m:t>Trace</m:t>
                    </m:r>
                  </m:e>
                  <m:sub>
                    <m:r>
                      <w:rPr>
                        <w:rFonts w:ascii="Cambria Math" w:hAnsi="Cambria Math" w:cs="Times New Roman"/>
                        <w:szCs w:val="24"/>
                      </w:rPr>
                      <m:t>i</m:t>
                    </m:r>
                  </m:sub>
                </m:sSub>
              </m:e>
            </m:nary>
          </m:num>
          <m:den>
            <m:rad>
              <m:radPr>
                <m:degHide m:val="1"/>
                <m:ctrlPr>
                  <w:rPr>
                    <w:rFonts w:ascii="Cambria Math" w:hAnsi="Cambria Math" w:cs="Times New Roman"/>
                    <w:i/>
                    <w:szCs w:val="24"/>
                  </w:rPr>
                </m:ctrlPr>
              </m:radPr>
              <m:deg/>
              <m:e>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N</m:t>
                    </m:r>
                  </m:sup>
                  <m:e>
                    <m:sSubSup>
                      <m:sSubSupPr>
                        <m:ctrlPr>
                          <w:rPr>
                            <w:rFonts w:ascii="Cambria Math" w:hAnsi="Cambria Math" w:cs="Times New Roman"/>
                            <w:i/>
                            <w:szCs w:val="24"/>
                          </w:rPr>
                        </m:ctrlPr>
                      </m:sSubSupPr>
                      <m:e>
                        <m:r>
                          <w:rPr>
                            <w:rFonts w:ascii="Cambria Math" w:hAnsi="Cambria Math" w:cs="Times New Roman"/>
                            <w:szCs w:val="24"/>
                          </w:rPr>
                          <m:t>Probe</m:t>
                        </m:r>
                      </m:e>
                      <m:sub>
                        <m:r>
                          <w:rPr>
                            <w:rFonts w:ascii="Cambria Math" w:hAnsi="Cambria Math" w:cs="Times New Roman"/>
                            <w:szCs w:val="24"/>
                          </w:rPr>
                          <m:t>i</m:t>
                        </m:r>
                      </m:sub>
                      <m:sup>
                        <m:r>
                          <w:rPr>
                            <w:rFonts w:ascii="Cambria Math" w:hAnsi="Cambria Math" w:cs="Times New Roman"/>
                            <w:szCs w:val="24"/>
                          </w:rPr>
                          <m:t>2</m:t>
                        </m:r>
                      </m:sup>
                    </m:sSubSup>
                  </m:e>
                </m:nary>
              </m:e>
            </m:rad>
            <m:r>
              <w:rPr>
                <w:rFonts w:ascii="Cambria Math" w:hAnsi="Cambria Math" w:cs="Times New Roman"/>
                <w:szCs w:val="24"/>
              </w:rPr>
              <m:t>×</m:t>
            </m:r>
            <m:rad>
              <m:radPr>
                <m:degHide m:val="1"/>
                <m:ctrlPr>
                  <w:rPr>
                    <w:rFonts w:ascii="Cambria Math" w:hAnsi="Cambria Math" w:cs="Times New Roman"/>
                    <w:i/>
                    <w:szCs w:val="24"/>
                  </w:rPr>
                </m:ctrlPr>
              </m:radPr>
              <m:deg/>
              <m:e>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N</m:t>
                    </m:r>
                  </m:sup>
                  <m:e>
                    <m:sSubSup>
                      <m:sSubSupPr>
                        <m:ctrlPr>
                          <w:rPr>
                            <w:rFonts w:ascii="Cambria Math" w:hAnsi="Cambria Math" w:cs="Times New Roman"/>
                            <w:i/>
                            <w:szCs w:val="24"/>
                          </w:rPr>
                        </m:ctrlPr>
                      </m:sSubSupPr>
                      <m:e>
                        <m:r>
                          <w:rPr>
                            <w:rFonts w:ascii="Cambria Math" w:hAnsi="Cambria Math" w:cs="Times New Roman"/>
                            <w:szCs w:val="24"/>
                          </w:rPr>
                          <m:t>Trace</m:t>
                        </m:r>
                      </m:e>
                      <m:sub>
                        <m:r>
                          <w:rPr>
                            <w:rFonts w:ascii="Cambria Math" w:hAnsi="Cambria Math" w:cs="Times New Roman"/>
                            <w:szCs w:val="24"/>
                          </w:rPr>
                          <m:t>i</m:t>
                        </m:r>
                      </m:sub>
                      <m:sup>
                        <m:r>
                          <w:rPr>
                            <w:rFonts w:ascii="Cambria Math" w:hAnsi="Cambria Math" w:cs="Times New Roman"/>
                            <w:szCs w:val="24"/>
                          </w:rPr>
                          <m:t>2</m:t>
                        </m:r>
                      </m:sup>
                    </m:sSubSup>
                  </m:e>
                </m:nary>
              </m:e>
            </m:rad>
          </m:den>
        </m:f>
      </m:oMath>
      <w:r w:rsidR="00FE6DCF" w:rsidRPr="007E66CB">
        <w:rPr>
          <w:rFonts w:eastAsiaTheme="minorEastAsia" w:cs="Times New Roman"/>
          <w:szCs w:val="24"/>
        </w:rPr>
        <w:t xml:space="preserve">, where </w:t>
      </w:r>
      <w:r w:rsidR="00FE6DCF" w:rsidRPr="007E66CB">
        <w:rPr>
          <w:rFonts w:eastAsiaTheme="minorEastAsia" w:cs="Times New Roman"/>
          <w:i/>
          <w:szCs w:val="24"/>
        </w:rPr>
        <w:t xml:space="preserve">i </w:t>
      </w:r>
      <w:r w:rsidR="00FE6DCF" w:rsidRPr="007E66CB">
        <w:rPr>
          <w:rFonts w:eastAsiaTheme="minorEastAsia" w:cs="Times New Roman"/>
          <w:szCs w:val="24"/>
        </w:rPr>
        <w:t>represents the vector elements</w:t>
      </w:r>
      <w:r w:rsidR="00A81872" w:rsidRPr="007E66CB">
        <w:rPr>
          <w:rFonts w:cs="Times New Roman"/>
          <w:szCs w:val="24"/>
        </w:rPr>
        <w:t>. As discussed briefly earlier, this departs from the MINERVA 2 similarity calculation (</w:t>
      </w:r>
      <m:oMath>
        <m:r>
          <w:rPr>
            <w:rFonts w:ascii="Cambria Math" w:hAnsi="Cambria Math" w:cs="Times New Roman"/>
            <w:szCs w:val="24"/>
          </w:rPr>
          <m:t>S=</m:t>
        </m:r>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N</m:t>
            </m:r>
          </m:sup>
          <m:e>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Probe</m:t>
                    </m:r>
                  </m:e>
                  <m:sub>
                    <m:r>
                      <w:rPr>
                        <w:rFonts w:ascii="Cambria Math" w:hAnsi="Cambria Math" w:cs="Times New Roman"/>
                        <w:szCs w:val="24"/>
                      </w:rPr>
                      <m:t>i</m:t>
                    </m:r>
                  </m:sub>
                </m:sSub>
                <m:r>
                  <w:rPr>
                    <w:rFonts w:ascii="Cambria Math" w:hAnsi="Cambria Math" w:cs="Times New Roman"/>
                    <w:szCs w:val="24"/>
                  </w:rPr>
                  <m:t xml:space="preserve"> × </m:t>
                </m:r>
                <m:sSub>
                  <m:sSubPr>
                    <m:ctrlPr>
                      <w:rPr>
                        <w:rFonts w:ascii="Cambria Math" w:hAnsi="Cambria Math" w:cs="Times New Roman"/>
                        <w:i/>
                        <w:szCs w:val="24"/>
                      </w:rPr>
                    </m:ctrlPr>
                  </m:sSubPr>
                  <m:e>
                    <m:r>
                      <w:rPr>
                        <w:rFonts w:ascii="Cambria Math" w:hAnsi="Cambria Math" w:cs="Times New Roman"/>
                        <w:szCs w:val="24"/>
                      </w:rPr>
                      <m:t>Trace</m:t>
                    </m:r>
                  </m:e>
                  <m:sub>
                    <m:r>
                      <w:rPr>
                        <w:rFonts w:ascii="Cambria Math" w:hAnsi="Cambria Math" w:cs="Times New Roman"/>
                        <w:szCs w:val="24"/>
                      </w:rPr>
                      <m:t>i</m:t>
                    </m:r>
                  </m:sub>
                </m:sSub>
              </m:num>
              <m:den>
                <m:r>
                  <w:rPr>
                    <w:rFonts w:ascii="Cambria Math" w:hAnsi="Cambria Math" w:cs="Times New Roman"/>
                    <w:szCs w:val="24"/>
                  </w:rPr>
                  <m:t>N</m:t>
                </m:r>
              </m:den>
            </m:f>
          </m:e>
        </m:nary>
      </m:oMath>
      <w:r w:rsidR="00A32375" w:rsidRPr="007E66CB">
        <w:rPr>
          <w:rFonts w:cs="Times New Roman"/>
          <w:szCs w:val="24"/>
        </w:rPr>
        <w:t xml:space="preserve">, where </w:t>
      </w:r>
      <w:r w:rsidR="00A32375" w:rsidRPr="007E66CB">
        <w:rPr>
          <w:rFonts w:cs="Times New Roman"/>
          <w:i/>
          <w:szCs w:val="24"/>
        </w:rPr>
        <w:t xml:space="preserve">N </w:t>
      </w:r>
      <w:r w:rsidR="00A32375" w:rsidRPr="007E66CB">
        <w:rPr>
          <w:rFonts w:cs="Times New Roman"/>
          <w:szCs w:val="24"/>
        </w:rPr>
        <w:t xml:space="preserve">is the number of </w:t>
      </w:r>
      <w:r w:rsidR="00A81872" w:rsidRPr="007E66CB">
        <w:rPr>
          <w:rFonts w:cs="Times New Roman"/>
          <w:szCs w:val="24"/>
        </w:rPr>
        <w:t>element</w:t>
      </w:r>
      <w:r w:rsidR="00A32375" w:rsidRPr="007E66CB">
        <w:rPr>
          <w:rFonts w:cs="Times New Roman"/>
          <w:szCs w:val="24"/>
        </w:rPr>
        <w:t xml:space="preserve"> pairs not equal to zero</w:t>
      </w:r>
      <w:r w:rsidR="00A81872" w:rsidRPr="007E66CB">
        <w:rPr>
          <w:rFonts w:cs="Times New Roman"/>
          <w:szCs w:val="24"/>
        </w:rPr>
        <w:t>; Hintzman</w:t>
      </w:r>
      <w:r w:rsidR="00BE475C" w:rsidRPr="007E66CB">
        <w:rPr>
          <w:rFonts w:cs="Times New Roman"/>
          <w:szCs w:val="24"/>
        </w:rPr>
        <w:t>, 1984</w:t>
      </w:r>
      <w:r w:rsidR="00A81872" w:rsidRPr="007E66CB">
        <w:rPr>
          <w:rFonts w:cs="Times New Roman"/>
          <w:szCs w:val="24"/>
        </w:rPr>
        <w:t xml:space="preserve">) because the vector representations of MINERVA 2 and Kwantes’ </w:t>
      </w:r>
      <w:r w:rsidR="00BE475C" w:rsidRPr="007E66CB">
        <w:rPr>
          <w:rFonts w:cs="Times New Roman"/>
          <w:szCs w:val="24"/>
        </w:rPr>
        <w:t xml:space="preserve">(2005) </w:t>
      </w:r>
      <w:r w:rsidR="00A81872" w:rsidRPr="007E66CB">
        <w:rPr>
          <w:rFonts w:cs="Times New Roman"/>
          <w:szCs w:val="24"/>
        </w:rPr>
        <w:t xml:space="preserve">semantics model are different. </w:t>
      </w:r>
      <w:r w:rsidR="004D6D4F" w:rsidRPr="007E66CB">
        <w:rPr>
          <w:rFonts w:cs="Times New Roman"/>
          <w:szCs w:val="24"/>
        </w:rPr>
        <w:t xml:space="preserve">As </w:t>
      </w:r>
      <w:r w:rsidR="00C817A8">
        <w:rPr>
          <w:rFonts w:cs="Times New Roman"/>
          <w:szCs w:val="24"/>
        </w:rPr>
        <w:t>HiMean</w:t>
      </w:r>
      <w:r w:rsidR="004D6D4F" w:rsidRPr="007E66CB">
        <w:rPr>
          <w:rFonts w:cs="Times New Roman"/>
          <w:szCs w:val="24"/>
        </w:rPr>
        <w:t>’ trace structure is the same as that used by Kwantes (2005), I used a nearly identical</w:t>
      </w:r>
      <w:r w:rsidR="00F3798A" w:rsidRPr="007E66CB">
        <w:rPr>
          <w:rFonts w:cs="Times New Roman"/>
          <w:szCs w:val="24"/>
        </w:rPr>
        <w:t xml:space="preserve"> angular</w:t>
      </w:r>
      <w:r w:rsidR="004D6D4F" w:rsidRPr="007E66CB">
        <w:rPr>
          <w:rFonts w:cs="Times New Roman"/>
          <w:szCs w:val="24"/>
        </w:rPr>
        <w:t xml:space="preserve"> similarity calculation, </w:t>
      </w:r>
    </w:p>
    <w:p w14:paraId="30007307" w14:textId="0E38B162" w:rsidR="00C84C95" w:rsidRPr="007E66CB" w:rsidRDefault="004D6D4F" w:rsidP="00ED6393">
      <w:pPr>
        <w:spacing w:line="480" w:lineRule="auto"/>
        <w:ind w:firstLine="720"/>
        <w:rPr>
          <w:rFonts w:cs="Times New Roman"/>
          <w:szCs w:val="24"/>
        </w:rPr>
      </w:pPr>
      <w:r w:rsidRPr="007E66CB">
        <w:rPr>
          <w:rFonts w:cs="Times New Roman"/>
          <w:i/>
          <w:szCs w:val="24"/>
        </w:rPr>
        <w:t>S</w:t>
      </w:r>
      <w:r w:rsidRPr="007E66CB">
        <w:rPr>
          <w:rFonts w:cs="Times New Roman"/>
          <w:szCs w:val="24"/>
        </w:rPr>
        <w:t xml:space="preserve"> = </w:t>
      </w:r>
      <m:oMath>
        <m:r>
          <w:rPr>
            <w:rFonts w:ascii="Cambria Math" w:hAnsi="Cambria Math" w:cs="Times New Roman"/>
            <w:szCs w:val="24"/>
          </w:rPr>
          <m:t>1-</m:t>
        </m:r>
        <m:f>
          <m:fPr>
            <m:ctrlPr>
              <w:rPr>
                <w:rFonts w:ascii="Cambria Math" w:hAnsi="Cambria Math" w:cs="Times New Roman"/>
                <w:i/>
                <w:szCs w:val="24"/>
              </w:rPr>
            </m:ctrlPr>
          </m:fPr>
          <m:num>
            <m:r>
              <w:rPr>
                <w:rFonts w:ascii="Cambria Math" w:hAnsi="Cambria Math" w:cs="Times New Roman"/>
                <w:szCs w:val="24"/>
              </w:rPr>
              <m:t>2</m:t>
            </m:r>
            <m:func>
              <m:funcPr>
                <m:ctrlPr>
                  <w:rPr>
                    <w:rFonts w:ascii="Cambria Math" w:hAnsi="Cambria Math" w:cs="Times New Roman"/>
                    <w:i/>
                    <w:szCs w:val="24"/>
                  </w:rPr>
                </m:ctrlPr>
              </m:funcPr>
              <m:fName>
                <m:sSup>
                  <m:sSupPr>
                    <m:ctrlPr>
                      <w:rPr>
                        <w:rFonts w:ascii="Cambria Math" w:hAnsi="Cambria Math" w:cs="Times New Roman"/>
                        <w:i/>
                        <w:szCs w:val="24"/>
                      </w:rPr>
                    </m:ctrlPr>
                  </m:sSupPr>
                  <m:e>
                    <m:r>
                      <m:rPr>
                        <m:sty m:val="p"/>
                      </m:rPr>
                      <w:rPr>
                        <w:rFonts w:ascii="Cambria Math" w:hAnsi="Cambria Math" w:cs="Times New Roman"/>
                        <w:szCs w:val="24"/>
                      </w:rPr>
                      <m:t>cos</m:t>
                    </m:r>
                  </m:e>
                  <m:sup>
                    <m:r>
                      <w:rPr>
                        <w:rFonts w:ascii="Cambria Math" w:hAnsi="Cambria Math" w:cs="Times New Roman"/>
                        <w:szCs w:val="24"/>
                      </w:rPr>
                      <m:t>-1</m:t>
                    </m:r>
                  </m:sup>
                </m:sSup>
              </m:fName>
              <m:e>
                <m:d>
                  <m:dPr>
                    <m:ctrlPr>
                      <w:rPr>
                        <w:rFonts w:ascii="Cambria Math" w:hAnsi="Cambria Math" w:cs="Times New Roman"/>
                        <w:i/>
                        <w:szCs w:val="24"/>
                      </w:rPr>
                    </m:ctrlPr>
                  </m:dPr>
                  <m:e>
                    <m:f>
                      <m:fPr>
                        <m:ctrlPr>
                          <w:rPr>
                            <w:rFonts w:ascii="Cambria Math" w:hAnsi="Cambria Math" w:cs="Times New Roman"/>
                            <w:i/>
                            <w:szCs w:val="24"/>
                          </w:rPr>
                        </m:ctrlPr>
                      </m:fPr>
                      <m:num>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N</m:t>
                            </m:r>
                          </m:sup>
                          <m:e>
                            <m:sSub>
                              <m:sSubPr>
                                <m:ctrlPr>
                                  <w:rPr>
                                    <w:rFonts w:ascii="Cambria Math" w:hAnsi="Cambria Math" w:cs="Times New Roman"/>
                                    <w:i/>
                                    <w:szCs w:val="24"/>
                                  </w:rPr>
                                </m:ctrlPr>
                              </m:sSubPr>
                              <m:e>
                                <m:r>
                                  <w:rPr>
                                    <w:rFonts w:ascii="Cambria Math" w:hAnsi="Cambria Math" w:cs="Times New Roman"/>
                                    <w:szCs w:val="24"/>
                                  </w:rPr>
                                  <m:t>Probe</m:t>
                                </m:r>
                              </m:e>
                              <m:sub>
                                <m:r>
                                  <w:rPr>
                                    <w:rFonts w:ascii="Cambria Math" w:hAnsi="Cambria Math" w:cs="Times New Roman"/>
                                    <w:szCs w:val="24"/>
                                  </w:rPr>
                                  <m:t>i</m:t>
                                </m:r>
                              </m:sub>
                            </m:sSub>
                            <m:r>
                              <w:rPr>
                                <w:rFonts w:ascii="Cambria Math" w:hAnsi="Cambria Math" w:cs="Times New Roman"/>
                                <w:szCs w:val="24"/>
                              </w:rPr>
                              <m:t xml:space="preserve"> × </m:t>
                            </m:r>
                            <m:sSub>
                              <m:sSubPr>
                                <m:ctrlPr>
                                  <w:rPr>
                                    <w:rFonts w:ascii="Cambria Math" w:hAnsi="Cambria Math" w:cs="Times New Roman"/>
                                    <w:i/>
                                    <w:szCs w:val="24"/>
                                  </w:rPr>
                                </m:ctrlPr>
                              </m:sSubPr>
                              <m:e>
                                <m:r>
                                  <w:rPr>
                                    <w:rFonts w:ascii="Cambria Math" w:hAnsi="Cambria Math" w:cs="Times New Roman"/>
                                    <w:szCs w:val="24"/>
                                  </w:rPr>
                                  <m:t>Trace</m:t>
                                </m:r>
                              </m:e>
                              <m:sub>
                                <m:r>
                                  <w:rPr>
                                    <w:rFonts w:ascii="Cambria Math" w:hAnsi="Cambria Math" w:cs="Times New Roman"/>
                                    <w:szCs w:val="24"/>
                                  </w:rPr>
                                  <m:t>i</m:t>
                                </m:r>
                              </m:sub>
                            </m:sSub>
                          </m:e>
                        </m:nary>
                      </m:num>
                      <m:den>
                        <m:rad>
                          <m:radPr>
                            <m:degHide m:val="1"/>
                            <m:ctrlPr>
                              <w:rPr>
                                <w:rFonts w:ascii="Cambria Math" w:hAnsi="Cambria Math" w:cs="Times New Roman"/>
                                <w:i/>
                                <w:szCs w:val="24"/>
                              </w:rPr>
                            </m:ctrlPr>
                          </m:radPr>
                          <m:deg/>
                          <m:e>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N</m:t>
                                </m:r>
                              </m:sup>
                              <m:e>
                                <m:sSubSup>
                                  <m:sSubSupPr>
                                    <m:ctrlPr>
                                      <w:rPr>
                                        <w:rFonts w:ascii="Cambria Math" w:hAnsi="Cambria Math" w:cs="Times New Roman"/>
                                        <w:i/>
                                        <w:szCs w:val="24"/>
                                      </w:rPr>
                                    </m:ctrlPr>
                                  </m:sSubSupPr>
                                  <m:e>
                                    <m:r>
                                      <w:rPr>
                                        <w:rFonts w:ascii="Cambria Math" w:hAnsi="Cambria Math" w:cs="Times New Roman"/>
                                        <w:szCs w:val="24"/>
                                      </w:rPr>
                                      <m:t>Probe</m:t>
                                    </m:r>
                                  </m:e>
                                  <m:sub>
                                    <m:r>
                                      <w:rPr>
                                        <w:rFonts w:ascii="Cambria Math" w:hAnsi="Cambria Math" w:cs="Times New Roman"/>
                                        <w:szCs w:val="24"/>
                                      </w:rPr>
                                      <m:t>i</m:t>
                                    </m:r>
                                  </m:sub>
                                  <m:sup>
                                    <m:r>
                                      <w:rPr>
                                        <w:rFonts w:ascii="Cambria Math" w:hAnsi="Cambria Math" w:cs="Times New Roman"/>
                                        <w:szCs w:val="24"/>
                                      </w:rPr>
                                      <m:t>2</m:t>
                                    </m:r>
                                  </m:sup>
                                </m:sSubSup>
                              </m:e>
                            </m:nary>
                          </m:e>
                        </m:rad>
                        <m:r>
                          <w:rPr>
                            <w:rFonts w:ascii="Cambria Math" w:hAnsi="Cambria Math" w:cs="Times New Roman"/>
                            <w:szCs w:val="24"/>
                          </w:rPr>
                          <m:t>×</m:t>
                        </m:r>
                        <m:rad>
                          <m:radPr>
                            <m:degHide m:val="1"/>
                            <m:ctrlPr>
                              <w:rPr>
                                <w:rFonts w:ascii="Cambria Math" w:hAnsi="Cambria Math" w:cs="Times New Roman"/>
                                <w:i/>
                                <w:szCs w:val="24"/>
                              </w:rPr>
                            </m:ctrlPr>
                          </m:radPr>
                          <m:deg/>
                          <m:e>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N</m:t>
                                </m:r>
                              </m:sup>
                              <m:e>
                                <m:sSubSup>
                                  <m:sSubSupPr>
                                    <m:ctrlPr>
                                      <w:rPr>
                                        <w:rFonts w:ascii="Cambria Math" w:hAnsi="Cambria Math" w:cs="Times New Roman"/>
                                        <w:i/>
                                        <w:szCs w:val="24"/>
                                      </w:rPr>
                                    </m:ctrlPr>
                                  </m:sSubSupPr>
                                  <m:e>
                                    <m:r>
                                      <w:rPr>
                                        <w:rFonts w:ascii="Cambria Math" w:hAnsi="Cambria Math" w:cs="Times New Roman"/>
                                        <w:szCs w:val="24"/>
                                      </w:rPr>
                                      <m:t>Trace</m:t>
                                    </m:r>
                                  </m:e>
                                  <m:sub>
                                    <m:r>
                                      <w:rPr>
                                        <w:rFonts w:ascii="Cambria Math" w:hAnsi="Cambria Math" w:cs="Times New Roman"/>
                                        <w:szCs w:val="24"/>
                                      </w:rPr>
                                      <m:t>i</m:t>
                                    </m:r>
                                  </m:sub>
                                  <m:sup>
                                    <m:r>
                                      <w:rPr>
                                        <w:rFonts w:ascii="Cambria Math" w:hAnsi="Cambria Math" w:cs="Times New Roman"/>
                                        <w:szCs w:val="24"/>
                                      </w:rPr>
                                      <m:t>2</m:t>
                                    </m:r>
                                  </m:sup>
                                </m:sSubSup>
                              </m:e>
                            </m:nary>
                          </m:e>
                        </m:rad>
                      </m:den>
                    </m:f>
                  </m:e>
                </m:d>
              </m:e>
            </m:func>
          </m:num>
          <m:den>
            <m:r>
              <w:rPr>
                <w:rFonts w:ascii="Cambria Math" w:hAnsi="Cambria Math" w:cs="Times New Roman"/>
                <w:szCs w:val="24"/>
              </w:rPr>
              <m:t>π</m:t>
            </m:r>
          </m:den>
        </m:f>
      </m:oMath>
      <w:r w:rsidR="00F3798A" w:rsidRPr="007E66CB">
        <w:rPr>
          <w:rFonts w:eastAsiaTheme="minorEastAsia" w:cs="Times New Roman"/>
          <w:szCs w:val="24"/>
        </w:rPr>
        <w:t xml:space="preserve"> because the vector coefficients are always positive and this creates a normalized similarity metric bounded between [0,1]. </w:t>
      </w:r>
      <w:r w:rsidRPr="007E66CB">
        <w:rPr>
          <w:rFonts w:cs="Times New Roman"/>
          <w:szCs w:val="24"/>
        </w:rPr>
        <w:t xml:space="preserve"> </w:t>
      </w:r>
      <w:r w:rsidR="008F566B" w:rsidRPr="007E66CB">
        <w:rPr>
          <w:rFonts w:cs="Times New Roman"/>
          <w:szCs w:val="24"/>
        </w:rPr>
        <w:lastRenderedPageBreak/>
        <w:t xml:space="preserve">Typically, this similarity is then used to compute a memory trace activation strength. In MINERVA 2, this is simply the cube of the similarity, </w:t>
      </w:r>
      <w:r w:rsidR="008F566B" w:rsidRPr="007E66CB">
        <w:rPr>
          <w:rFonts w:cs="Times New Roman"/>
          <w:i/>
          <w:szCs w:val="24"/>
        </w:rPr>
        <w:t>A = S</w:t>
      </w:r>
      <w:r w:rsidR="00B66F21" w:rsidRPr="007E66CB">
        <w:rPr>
          <w:rFonts w:cs="Times New Roman"/>
          <w:i/>
          <w:szCs w:val="24"/>
          <w:vertAlign w:val="superscript"/>
        </w:rPr>
        <w:t>3</w:t>
      </w:r>
      <w:r w:rsidR="003765E7" w:rsidRPr="007E66CB">
        <w:rPr>
          <w:rFonts w:cs="Times New Roman"/>
          <w:szCs w:val="24"/>
        </w:rPr>
        <w:t xml:space="preserve">, </w:t>
      </w:r>
      <w:r w:rsidR="00B66F21" w:rsidRPr="007E66CB">
        <w:rPr>
          <w:rFonts w:cs="Times New Roman"/>
          <w:szCs w:val="24"/>
        </w:rPr>
        <w:t xml:space="preserve">which serves to increase the separation between </w:t>
      </w:r>
      <w:r w:rsidR="00CF368F" w:rsidRPr="007E66CB">
        <w:rPr>
          <w:rFonts w:cs="Times New Roman"/>
          <w:szCs w:val="24"/>
        </w:rPr>
        <w:t xml:space="preserve">relatively good and relatively poor matching vectors, thereby </w:t>
      </w:r>
      <w:r w:rsidR="00BB4DE5">
        <w:rPr>
          <w:rFonts w:cs="Times New Roman"/>
          <w:szCs w:val="24"/>
        </w:rPr>
        <w:t xml:space="preserve">allowing the better </w:t>
      </w:r>
      <w:r w:rsidR="00CF368F" w:rsidRPr="007E66CB">
        <w:rPr>
          <w:rFonts w:cs="Times New Roman"/>
          <w:szCs w:val="24"/>
        </w:rPr>
        <w:t>match</w:t>
      </w:r>
      <w:r w:rsidR="00BB4DE5">
        <w:rPr>
          <w:rFonts w:cs="Times New Roman"/>
          <w:szCs w:val="24"/>
        </w:rPr>
        <w:t>ing trac</w:t>
      </w:r>
      <w:r w:rsidR="00CF368F" w:rsidRPr="007E66CB">
        <w:rPr>
          <w:rFonts w:cs="Times New Roman"/>
          <w:szCs w:val="24"/>
        </w:rPr>
        <w:t>es responding to the probe</w:t>
      </w:r>
      <w:r w:rsidR="00BB4DE5">
        <w:rPr>
          <w:rFonts w:cs="Times New Roman"/>
          <w:szCs w:val="24"/>
        </w:rPr>
        <w:t xml:space="preserve"> to dominate the system</w:t>
      </w:r>
      <w:r w:rsidR="00CF368F" w:rsidRPr="007E66CB">
        <w:rPr>
          <w:rFonts w:cs="Times New Roman"/>
          <w:szCs w:val="24"/>
        </w:rPr>
        <w:t xml:space="preserve"> (Hintzman, 1984). Kwantes (2005), did not cube the similarity, instead</w:t>
      </w:r>
      <w:r w:rsidR="007C2F42" w:rsidRPr="007E66CB">
        <w:rPr>
          <w:rFonts w:cs="Times New Roman"/>
          <w:szCs w:val="24"/>
        </w:rPr>
        <w:t xml:space="preserve"> setting the activation equal to the similarity (</w:t>
      </w:r>
      <w:r w:rsidR="007C2F42" w:rsidRPr="007E66CB">
        <w:rPr>
          <w:rFonts w:cs="Times New Roman"/>
          <w:i/>
          <w:szCs w:val="24"/>
        </w:rPr>
        <w:t>A = S</w:t>
      </w:r>
      <w:r w:rsidR="007C2F42" w:rsidRPr="007E66CB">
        <w:rPr>
          <w:rFonts w:cs="Times New Roman"/>
          <w:szCs w:val="24"/>
        </w:rPr>
        <w:t>) and</w:t>
      </w:r>
      <w:r w:rsidR="00CF368F" w:rsidRPr="007E66CB">
        <w:rPr>
          <w:rFonts w:cs="Times New Roman"/>
          <w:szCs w:val="24"/>
        </w:rPr>
        <w:t xml:space="preserve"> opting to follow the example of MINERVA </w:t>
      </w:r>
      <w:r w:rsidR="003765E7" w:rsidRPr="007E66CB">
        <w:rPr>
          <w:rFonts w:cs="Times New Roman"/>
          <w:szCs w:val="24"/>
        </w:rPr>
        <w:t>-</w:t>
      </w:r>
      <w:r w:rsidR="00CF368F" w:rsidRPr="007E66CB">
        <w:rPr>
          <w:rFonts w:cs="Times New Roman"/>
          <w:szCs w:val="24"/>
        </w:rPr>
        <w:t xml:space="preserve">DM (Dougherty, Gettys, &amp; Ogden) </w:t>
      </w:r>
      <w:r w:rsidR="007C2F42" w:rsidRPr="007E66CB">
        <w:rPr>
          <w:rFonts w:cs="Times New Roman"/>
          <w:szCs w:val="24"/>
        </w:rPr>
        <w:t>by</w:t>
      </w:r>
      <w:r w:rsidR="00CF368F" w:rsidRPr="007E66CB">
        <w:rPr>
          <w:rFonts w:cs="Times New Roman"/>
          <w:szCs w:val="24"/>
        </w:rPr>
        <w:t xml:space="preserve"> imposing a minimal threshold of activation which trace </w:t>
      </w:r>
      <w:r w:rsidR="007C2F42" w:rsidRPr="007E66CB">
        <w:rPr>
          <w:rFonts w:cs="Times New Roman"/>
          <w:szCs w:val="24"/>
        </w:rPr>
        <w:t>activation</w:t>
      </w:r>
      <w:r w:rsidR="00CF368F" w:rsidRPr="007E66CB">
        <w:rPr>
          <w:rFonts w:cs="Times New Roman"/>
          <w:szCs w:val="24"/>
        </w:rPr>
        <w:t xml:space="preserve"> must exceed in order for those traces to contribute to the model output. IO </w:t>
      </w:r>
      <w:r w:rsidR="00C817A8">
        <w:rPr>
          <w:rFonts w:cs="Times New Roman"/>
          <w:szCs w:val="24"/>
        </w:rPr>
        <w:t>HiMean</w:t>
      </w:r>
      <w:r w:rsidR="00CF368F" w:rsidRPr="007E66CB">
        <w:rPr>
          <w:rFonts w:cs="Times New Roman"/>
          <w:szCs w:val="24"/>
        </w:rPr>
        <w:t xml:space="preserve"> uses a combination of these techniques by both cubing the calculated similarity</w:t>
      </w:r>
      <w:r w:rsidR="007C2F42" w:rsidRPr="007E66CB">
        <w:rPr>
          <w:rFonts w:cs="Times New Roman"/>
          <w:szCs w:val="24"/>
        </w:rPr>
        <w:t xml:space="preserve"> to represent trace activation</w:t>
      </w:r>
      <w:r w:rsidR="00CF368F" w:rsidRPr="007E66CB">
        <w:rPr>
          <w:rFonts w:cs="Times New Roman"/>
          <w:szCs w:val="24"/>
        </w:rPr>
        <w:t xml:space="preserve"> and</w:t>
      </w:r>
      <w:r w:rsidR="001A607A" w:rsidRPr="007E66CB">
        <w:rPr>
          <w:rFonts w:cs="Times New Roman"/>
          <w:szCs w:val="24"/>
        </w:rPr>
        <w:t xml:space="preserve"> utilizing a threshold of activation (</w:t>
      </w:r>
      <w:r w:rsidR="001A607A" w:rsidRPr="007E66CB">
        <w:rPr>
          <w:rFonts w:cs="Times New Roman"/>
          <w:i/>
          <w:szCs w:val="24"/>
        </w:rPr>
        <w:t>A</w:t>
      </w:r>
      <w:r w:rsidR="001A607A" w:rsidRPr="007E66CB">
        <w:rPr>
          <w:rFonts w:cs="Times New Roman"/>
          <w:i/>
          <w:szCs w:val="24"/>
          <w:vertAlign w:val="subscript"/>
        </w:rPr>
        <w:t>c</w:t>
      </w:r>
      <w:r w:rsidR="001A607A" w:rsidRPr="007E66CB">
        <w:rPr>
          <w:rFonts w:cs="Times New Roman"/>
          <w:szCs w:val="24"/>
        </w:rPr>
        <w:t>)</w:t>
      </w:r>
      <w:r w:rsidR="007C2F42" w:rsidRPr="007E66CB">
        <w:rPr>
          <w:rFonts w:cs="Times New Roman"/>
          <w:szCs w:val="24"/>
        </w:rPr>
        <w:t xml:space="preserve"> which traces must exceed</w:t>
      </w:r>
      <w:r w:rsidR="001A607A" w:rsidRPr="007E66CB">
        <w:rPr>
          <w:rFonts w:cs="Times New Roman"/>
          <w:szCs w:val="24"/>
        </w:rPr>
        <w:t>. Kwantes</w:t>
      </w:r>
      <w:r w:rsidR="003765E7" w:rsidRPr="007E66CB">
        <w:rPr>
          <w:rFonts w:cs="Times New Roman"/>
          <w:szCs w:val="24"/>
        </w:rPr>
        <w:t xml:space="preserve"> (2005)</w:t>
      </w:r>
      <w:r w:rsidR="001A607A" w:rsidRPr="007E66CB">
        <w:rPr>
          <w:rFonts w:cs="Times New Roman"/>
          <w:szCs w:val="24"/>
        </w:rPr>
        <w:t xml:space="preserve"> set the activation threshold to 0.1 and chose to implement th</w:t>
      </w:r>
      <w:r w:rsidR="007C2F42" w:rsidRPr="007E66CB">
        <w:rPr>
          <w:rFonts w:cs="Times New Roman"/>
          <w:szCs w:val="24"/>
        </w:rPr>
        <w:t>is</w:t>
      </w:r>
      <w:r w:rsidR="001A607A" w:rsidRPr="007E66CB">
        <w:rPr>
          <w:rFonts w:cs="Times New Roman"/>
          <w:szCs w:val="24"/>
        </w:rPr>
        <w:t xml:space="preserve"> threshold both due to computational considerations and because the large number of traces </w:t>
      </w:r>
      <w:r w:rsidR="0002414B" w:rsidRPr="007E66CB">
        <w:rPr>
          <w:rFonts w:cs="Times New Roman"/>
          <w:szCs w:val="24"/>
        </w:rPr>
        <w:t xml:space="preserve">(&gt;86,000) </w:t>
      </w:r>
      <w:r w:rsidR="001A607A" w:rsidRPr="007E66CB">
        <w:rPr>
          <w:rFonts w:cs="Times New Roman"/>
          <w:szCs w:val="24"/>
        </w:rPr>
        <w:t>involved</w:t>
      </w:r>
      <w:r w:rsidR="0002414B" w:rsidRPr="007E66CB">
        <w:rPr>
          <w:rFonts w:cs="Times New Roman"/>
          <w:szCs w:val="24"/>
        </w:rPr>
        <w:t xml:space="preserve"> </w:t>
      </w:r>
      <w:r w:rsidR="001A607A" w:rsidRPr="007E66CB">
        <w:rPr>
          <w:rFonts w:cs="Times New Roman"/>
          <w:szCs w:val="24"/>
        </w:rPr>
        <w:t xml:space="preserve">meant that even exponential weighting of the similarity was unlikely to remove enough noise from the output to ensure coherency. In IO </w:t>
      </w:r>
      <w:r w:rsidR="00C817A8">
        <w:rPr>
          <w:rFonts w:cs="Times New Roman"/>
          <w:szCs w:val="24"/>
        </w:rPr>
        <w:t>HiMean</w:t>
      </w:r>
      <w:r w:rsidR="001A607A" w:rsidRPr="007E66CB">
        <w:rPr>
          <w:rFonts w:cs="Times New Roman"/>
          <w:szCs w:val="24"/>
        </w:rPr>
        <w:t xml:space="preserve">, rather than selecting a </w:t>
      </w:r>
      <w:r w:rsidR="007C2F42" w:rsidRPr="007E66CB">
        <w:rPr>
          <w:rFonts w:cs="Times New Roman"/>
          <w:szCs w:val="24"/>
        </w:rPr>
        <w:t>convenient</w:t>
      </w:r>
      <w:r w:rsidR="001A607A" w:rsidRPr="007E66CB">
        <w:rPr>
          <w:rFonts w:cs="Times New Roman"/>
          <w:szCs w:val="24"/>
        </w:rPr>
        <w:t xml:space="preserve"> cutoff, the </w:t>
      </w:r>
      <w:r w:rsidR="001A607A" w:rsidRPr="007E66CB">
        <w:rPr>
          <w:rFonts w:cs="Times New Roman"/>
          <w:i/>
          <w:szCs w:val="24"/>
        </w:rPr>
        <w:t>A</w:t>
      </w:r>
      <w:r w:rsidR="001A607A" w:rsidRPr="007E66CB">
        <w:rPr>
          <w:rFonts w:cs="Times New Roman"/>
          <w:i/>
          <w:szCs w:val="24"/>
          <w:vertAlign w:val="subscript"/>
        </w:rPr>
        <w:t>c</w:t>
      </w:r>
      <w:r w:rsidR="001A607A" w:rsidRPr="007E66CB">
        <w:rPr>
          <w:rFonts w:cs="Times New Roman"/>
          <w:szCs w:val="24"/>
        </w:rPr>
        <w:t xml:space="preserve"> </w:t>
      </w:r>
      <w:r w:rsidR="007E585B" w:rsidRPr="007E66CB">
        <w:rPr>
          <w:rFonts w:cs="Times New Roman"/>
          <w:szCs w:val="24"/>
        </w:rPr>
        <w:t xml:space="preserve">for responses to each probe </w:t>
      </w:r>
      <w:r w:rsidR="001A607A" w:rsidRPr="007E66CB">
        <w:rPr>
          <w:rFonts w:cs="Times New Roman"/>
          <w:szCs w:val="24"/>
        </w:rPr>
        <w:t xml:space="preserve">is computed dynamically over a parameter space [0,1] such that </w:t>
      </w:r>
      <w:r w:rsidR="007E585B" w:rsidRPr="007E66CB">
        <w:rPr>
          <w:rFonts w:cs="Times New Roman"/>
          <w:szCs w:val="24"/>
        </w:rPr>
        <w:t xml:space="preserve">the chosen </w:t>
      </w:r>
      <w:r w:rsidR="007E585B" w:rsidRPr="007E66CB">
        <w:rPr>
          <w:rFonts w:cs="Times New Roman"/>
          <w:i/>
          <w:szCs w:val="24"/>
        </w:rPr>
        <w:t>A</w:t>
      </w:r>
      <w:r w:rsidR="007E585B" w:rsidRPr="007E66CB">
        <w:rPr>
          <w:rFonts w:cs="Times New Roman"/>
          <w:i/>
          <w:szCs w:val="24"/>
          <w:vertAlign w:val="subscript"/>
        </w:rPr>
        <w:t>c</w:t>
      </w:r>
      <w:r w:rsidR="007E585B" w:rsidRPr="007E66CB">
        <w:rPr>
          <w:rFonts w:cs="Times New Roman"/>
          <w:i/>
          <w:szCs w:val="24"/>
        </w:rPr>
        <w:t xml:space="preserve"> </w:t>
      </w:r>
      <w:r w:rsidR="007E585B" w:rsidRPr="007E66CB">
        <w:rPr>
          <w:rFonts w:cs="Times New Roman"/>
          <w:szCs w:val="24"/>
        </w:rPr>
        <w:t>minimizes the ratio of false response</w:t>
      </w:r>
      <w:r w:rsidR="00993139" w:rsidRPr="007E66CB">
        <w:rPr>
          <w:rFonts w:cs="Times New Roman"/>
          <w:szCs w:val="24"/>
        </w:rPr>
        <w:t>s</w:t>
      </w:r>
      <w:r w:rsidR="007E585B" w:rsidRPr="007E66CB">
        <w:rPr>
          <w:rFonts w:cs="Times New Roman"/>
          <w:szCs w:val="24"/>
        </w:rPr>
        <w:t xml:space="preserve"> to correct responses. </w:t>
      </w:r>
      <w:r w:rsidR="00993139" w:rsidRPr="007E66CB">
        <w:rPr>
          <w:rFonts w:cs="Times New Roman"/>
          <w:szCs w:val="24"/>
        </w:rPr>
        <w:t xml:space="preserve">Optimal </w:t>
      </w:r>
      <w:r w:rsidR="00993139" w:rsidRPr="007E66CB">
        <w:rPr>
          <w:rFonts w:cs="Times New Roman"/>
          <w:i/>
          <w:szCs w:val="24"/>
        </w:rPr>
        <w:t>A</w:t>
      </w:r>
      <w:r w:rsidR="00993139" w:rsidRPr="007E66CB">
        <w:rPr>
          <w:rFonts w:cs="Times New Roman"/>
          <w:i/>
          <w:szCs w:val="24"/>
          <w:vertAlign w:val="subscript"/>
        </w:rPr>
        <w:t xml:space="preserve">c </w:t>
      </w:r>
      <w:r w:rsidR="00993139" w:rsidRPr="007E66CB">
        <w:rPr>
          <w:rFonts w:cs="Times New Roman"/>
          <w:szCs w:val="24"/>
        </w:rPr>
        <w:t xml:space="preserve">is given by </w:t>
      </w:r>
      <m:oMath>
        <m:r>
          <w:rPr>
            <w:rFonts w:ascii="Cambria Math" w:hAnsi="Cambria Math" w:cs="Times New Roman"/>
            <w:szCs w:val="24"/>
          </w:rPr>
          <m:t>Min</m:t>
        </m:r>
        <m:d>
          <m:dPr>
            <m:begChr m:val="["/>
            <m:endChr m:val="]"/>
            <m:ctrlPr>
              <w:rPr>
                <w:rFonts w:ascii="Cambria Math" w:hAnsi="Cambria Math" w:cs="Times New Roman"/>
                <w:i/>
                <w:szCs w:val="24"/>
              </w:rPr>
            </m:ctrlPr>
          </m:dPr>
          <m:e>
            <m:f>
              <m:fPr>
                <m:ctrlPr>
                  <w:rPr>
                    <w:rFonts w:ascii="Cambria Math" w:hAnsi="Cambria Math" w:cs="Times New Roman"/>
                    <w:i/>
                    <w:szCs w:val="24"/>
                  </w:rPr>
                </m:ctrlPr>
              </m:fPr>
              <m:num>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¬Dobs</m:t>
                        </m:r>
                      </m:sub>
                    </m:sSub>
                  </m:num>
                  <m:den>
                    <m:r>
                      <w:rPr>
                        <w:rFonts w:ascii="Cambria Math" w:hAnsi="Cambria Math" w:cs="Times New Roman"/>
                        <w:szCs w:val="24"/>
                      </w:rPr>
                      <m:t>N</m:t>
                    </m:r>
                  </m:den>
                </m:f>
              </m:num>
              <m:den>
                <m:r>
                  <w:rPr>
                    <w:rFonts w:ascii="Cambria Math" w:hAnsi="Cambria Math" w:cs="Times New Roman"/>
                    <w:szCs w:val="24"/>
                  </w:rPr>
                  <m:t xml:space="preserve">1-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¬Dobs</m:t>
                        </m:r>
                      </m:sub>
                    </m:sSub>
                  </m:num>
                  <m:den>
                    <m:r>
                      <w:rPr>
                        <w:rFonts w:ascii="Cambria Math" w:hAnsi="Cambria Math" w:cs="Times New Roman"/>
                        <w:szCs w:val="24"/>
                      </w:rPr>
                      <m:t>N</m:t>
                    </m:r>
                  </m:den>
                </m:f>
              </m:den>
            </m:f>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&gt;Ac</m:t>
                    </m:r>
                  </m:sub>
                </m:sSub>
                <m:r>
                  <w:rPr>
                    <w:rFonts w:ascii="Cambria Math" w:hAnsi="Cambria Math" w:cs="Times New Roman"/>
                    <w:szCs w:val="24"/>
                  </w:rPr>
                  <m:t xml:space="preserve"> - </m:t>
                </m:r>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Dobs&gt;Ac</m:t>
                    </m:r>
                  </m:sub>
                </m:sSub>
              </m:num>
              <m:den>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Dobs&gt;Ac</m:t>
                    </m:r>
                  </m:sub>
                </m:sSub>
                <m:r>
                  <w:rPr>
                    <w:rFonts w:ascii="Cambria Math" w:hAnsi="Cambria Math" w:cs="Times New Roman"/>
                    <w:szCs w:val="24"/>
                  </w:rPr>
                  <m:t xml:space="preserve"> </m:t>
                </m:r>
              </m:den>
            </m:f>
          </m:e>
        </m:d>
      </m:oMath>
      <w:r w:rsidR="00A53DFB" w:rsidRPr="007E66CB">
        <w:rPr>
          <w:rFonts w:eastAsiaTheme="minorEastAsia" w:cs="Times New Roman"/>
          <w:szCs w:val="24"/>
        </w:rPr>
        <w:t xml:space="preserve"> where</w:t>
      </w:r>
      <w:r w:rsidR="007545A0" w:rsidRPr="007E66CB">
        <w:rPr>
          <w:rFonts w:eastAsiaTheme="minorEastAsia" w:cs="Times New Roman"/>
          <w:szCs w:val="24"/>
        </w:rPr>
        <w:t xml:space="preserve"> </w:t>
      </w:r>
      <w:r w:rsidR="007545A0" w:rsidRPr="007E66CB">
        <w:rPr>
          <w:rFonts w:eastAsiaTheme="minorEastAsia" w:cs="Times New Roman"/>
          <w:i/>
          <w:szCs w:val="24"/>
        </w:rPr>
        <w:t>N</w:t>
      </w:r>
      <w:r w:rsidR="007545A0" w:rsidRPr="007E66CB">
        <w:rPr>
          <w:rFonts w:eastAsiaTheme="minorEastAsia" w:cs="Times New Roman"/>
          <w:szCs w:val="24"/>
        </w:rPr>
        <w:t xml:space="preserve"> is the total number of traces in memory,</w:t>
      </w:r>
      <w:r w:rsidR="00A53DFB" w:rsidRPr="007E66CB">
        <w:rPr>
          <w:rFonts w:eastAsiaTheme="minorEastAsia" w:cs="Times New Roman"/>
          <w:szCs w:val="24"/>
        </w:rPr>
        <w:t xml:space="preserve"> </w:t>
      </w:r>
      <w:r w:rsidR="00697EF8" w:rsidRPr="007E66CB">
        <w:rPr>
          <w:rFonts w:eastAsiaTheme="minorEastAsia" w:cs="Times New Roman"/>
          <w:i/>
          <w:szCs w:val="24"/>
        </w:rPr>
        <w:t>N</w:t>
      </w:r>
      <w:r w:rsidR="00697EF8" w:rsidRPr="007E66CB">
        <w:rPr>
          <w:rFonts w:eastAsiaTheme="minorEastAsia" w:cs="Times New Roman"/>
          <w:i/>
          <w:szCs w:val="24"/>
          <w:vertAlign w:val="subscript"/>
        </w:rPr>
        <w:softHyphen/>
      </w:r>
      <w:r w:rsidR="007545A0" w:rsidRPr="007E66CB">
        <w:rPr>
          <w:rFonts w:eastAsiaTheme="minorEastAsia" w:cs="Times New Roman"/>
          <w:i/>
          <w:szCs w:val="24"/>
          <w:vertAlign w:val="subscript"/>
        </w:rPr>
        <w:t>¬Dobs</w:t>
      </w:r>
      <w:r w:rsidR="00A53DFB" w:rsidRPr="007E66CB">
        <w:rPr>
          <w:rFonts w:eastAsiaTheme="minorEastAsia" w:cs="Times New Roman"/>
          <w:szCs w:val="24"/>
        </w:rPr>
        <w:t xml:space="preserve"> is the</w:t>
      </w:r>
      <w:r w:rsidR="007545A0" w:rsidRPr="007E66CB">
        <w:rPr>
          <w:rFonts w:eastAsiaTheme="minorEastAsia" w:cs="Times New Roman"/>
          <w:szCs w:val="24"/>
        </w:rPr>
        <w:t xml:space="preserve"> number of traces that don’t correspond to the probe, </w:t>
      </w:r>
      <w:r w:rsidR="007545A0" w:rsidRPr="007E66CB">
        <w:rPr>
          <w:rFonts w:eastAsiaTheme="minorEastAsia" w:cs="Times New Roman"/>
          <w:i/>
          <w:szCs w:val="24"/>
        </w:rPr>
        <w:t>N</w:t>
      </w:r>
      <w:r w:rsidR="007545A0" w:rsidRPr="007E66CB">
        <w:rPr>
          <w:rFonts w:eastAsiaTheme="minorEastAsia" w:cs="Times New Roman"/>
          <w:i/>
          <w:szCs w:val="24"/>
          <w:vertAlign w:val="subscript"/>
        </w:rPr>
        <w:t>&gt;Ac</w:t>
      </w:r>
      <w:r w:rsidR="007545A0" w:rsidRPr="007E66CB">
        <w:rPr>
          <w:rFonts w:eastAsiaTheme="minorEastAsia" w:cs="Times New Roman"/>
          <w:szCs w:val="24"/>
        </w:rPr>
        <w:t xml:space="preserve"> is the number of traces whose activation exceeds </w:t>
      </w:r>
      <w:r w:rsidR="007545A0" w:rsidRPr="007E66CB">
        <w:rPr>
          <w:rFonts w:eastAsiaTheme="minorEastAsia" w:cs="Times New Roman"/>
          <w:i/>
          <w:szCs w:val="24"/>
        </w:rPr>
        <w:t>A</w:t>
      </w:r>
      <w:r w:rsidR="007545A0" w:rsidRPr="007E66CB">
        <w:rPr>
          <w:rFonts w:eastAsiaTheme="minorEastAsia" w:cs="Times New Roman"/>
          <w:i/>
          <w:szCs w:val="24"/>
          <w:vertAlign w:val="subscript"/>
        </w:rPr>
        <w:t>c</w:t>
      </w:r>
      <w:r w:rsidR="007545A0" w:rsidRPr="007E66CB">
        <w:rPr>
          <w:rFonts w:eastAsiaTheme="minorEastAsia" w:cs="Times New Roman"/>
          <w:szCs w:val="24"/>
        </w:rPr>
        <w:t xml:space="preserve">, and </w:t>
      </w:r>
      <w:r w:rsidR="007545A0" w:rsidRPr="007E66CB">
        <w:rPr>
          <w:rFonts w:eastAsiaTheme="minorEastAsia" w:cs="Times New Roman"/>
          <w:i/>
          <w:szCs w:val="24"/>
        </w:rPr>
        <w:t>N</w:t>
      </w:r>
      <w:r w:rsidR="007545A0" w:rsidRPr="007E66CB">
        <w:rPr>
          <w:rFonts w:eastAsiaTheme="minorEastAsia" w:cs="Times New Roman"/>
          <w:i/>
          <w:szCs w:val="24"/>
          <w:vertAlign w:val="subscript"/>
        </w:rPr>
        <w:t>Dobs&gt;Ac</w:t>
      </w:r>
      <w:r w:rsidR="007545A0" w:rsidRPr="007E66CB">
        <w:rPr>
          <w:rFonts w:eastAsiaTheme="minorEastAsia" w:cs="Times New Roman"/>
          <w:szCs w:val="24"/>
        </w:rPr>
        <w:t xml:space="preserve"> is number of traces correctly corresponding to the probe whose activations exceed </w:t>
      </w:r>
      <w:r w:rsidR="007545A0" w:rsidRPr="007E66CB">
        <w:rPr>
          <w:rFonts w:eastAsiaTheme="minorEastAsia" w:cs="Times New Roman"/>
          <w:i/>
          <w:szCs w:val="24"/>
        </w:rPr>
        <w:t>A</w:t>
      </w:r>
      <w:r w:rsidR="007545A0" w:rsidRPr="007E66CB">
        <w:rPr>
          <w:rFonts w:eastAsiaTheme="minorEastAsia" w:cs="Times New Roman"/>
          <w:i/>
          <w:szCs w:val="24"/>
          <w:vertAlign w:val="subscript"/>
        </w:rPr>
        <w:t xml:space="preserve">c </w:t>
      </w:r>
      <w:r w:rsidR="007545A0" w:rsidRPr="007E66CB">
        <w:rPr>
          <w:rFonts w:eastAsiaTheme="minorEastAsia" w:cs="Times New Roman"/>
          <w:szCs w:val="24"/>
        </w:rPr>
        <w:t xml:space="preserve">(Thomas et al., 2008). </w:t>
      </w:r>
      <w:r w:rsidR="00A53DFB" w:rsidRPr="007E66CB">
        <w:rPr>
          <w:rFonts w:eastAsiaTheme="minorEastAsia" w:cs="Times New Roman"/>
          <w:szCs w:val="24"/>
        </w:rPr>
        <w:t xml:space="preserve"> </w:t>
      </w:r>
      <w:r w:rsidR="007E585B" w:rsidRPr="007E66CB">
        <w:rPr>
          <w:rFonts w:cs="Times New Roman"/>
          <w:szCs w:val="24"/>
        </w:rPr>
        <w:t xml:space="preserve">This parameter optimization is possible because the true identity of the probe item is known. </w:t>
      </w:r>
      <w:r w:rsidR="007E585B" w:rsidRPr="007E66CB">
        <w:rPr>
          <w:rFonts w:cs="Times New Roman"/>
          <w:szCs w:val="24"/>
        </w:rPr>
        <w:lastRenderedPageBreak/>
        <w:t>Note that humans do not have access</w:t>
      </w:r>
      <w:r w:rsidR="00993139" w:rsidRPr="007E66CB">
        <w:rPr>
          <w:rFonts w:cs="Times New Roman"/>
          <w:szCs w:val="24"/>
        </w:rPr>
        <w:t xml:space="preserve"> to</w:t>
      </w:r>
      <w:r w:rsidR="007E585B" w:rsidRPr="007E66CB">
        <w:rPr>
          <w:rFonts w:cs="Times New Roman"/>
          <w:szCs w:val="24"/>
        </w:rPr>
        <w:t xml:space="preserve"> this pristine knowledge when searching memory</w:t>
      </w:r>
      <w:r w:rsidR="00993139" w:rsidRPr="007E66CB">
        <w:rPr>
          <w:rFonts w:cs="Times New Roman"/>
          <w:szCs w:val="24"/>
        </w:rPr>
        <w:t xml:space="preserve"> under real-world circumstances</w:t>
      </w:r>
      <w:r w:rsidR="007E585B" w:rsidRPr="007E66CB">
        <w:rPr>
          <w:rFonts w:cs="Times New Roman"/>
          <w:szCs w:val="24"/>
        </w:rPr>
        <w:t>.</w:t>
      </w:r>
    </w:p>
    <w:p w14:paraId="3EFC53E9" w14:textId="35699980" w:rsidR="007C2F42" w:rsidRPr="007E66CB" w:rsidRDefault="007C2F42" w:rsidP="00ED6393">
      <w:pPr>
        <w:spacing w:line="480" w:lineRule="auto"/>
        <w:ind w:firstLine="720"/>
        <w:rPr>
          <w:rFonts w:cs="Times New Roman"/>
          <w:szCs w:val="24"/>
        </w:rPr>
      </w:pPr>
      <w:r w:rsidRPr="007E66CB">
        <w:rPr>
          <w:rFonts w:cs="Times New Roman"/>
          <w:szCs w:val="24"/>
        </w:rPr>
        <w:t>In both Kwantes</w:t>
      </w:r>
      <w:r w:rsidR="001B0DB9" w:rsidRPr="007E66CB">
        <w:rPr>
          <w:rFonts w:cs="Times New Roman"/>
          <w:szCs w:val="24"/>
        </w:rPr>
        <w:t xml:space="preserve"> </w:t>
      </w:r>
      <w:r w:rsidRPr="007E66CB">
        <w:rPr>
          <w:rFonts w:cs="Times New Roman"/>
          <w:szCs w:val="24"/>
        </w:rPr>
        <w:t xml:space="preserve">(2005) and IO </w:t>
      </w:r>
      <w:r w:rsidR="00C817A8">
        <w:rPr>
          <w:rFonts w:cs="Times New Roman"/>
          <w:szCs w:val="24"/>
        </w:rPr>
        <w:t>HiMean</w:t>
      </w:r>
      <w:r w:rsidRPr="007E66CB">
        <w:rPr>
          <w:rFonts w:cs="Times New Roman"/>
          <w:szCs w:val="24"/>
        </w:rPr>
        <w:t xml:space="preserve">, elements of traces whose activations exceed </w:t>
      </w:r>
      <w:r w:rsidRPr="007E66CB">
        <w:rPr>
          <w:rFonts w:cs="Times New Roman"/>
          <w:i/>
          <w:szCs w:val="24"/>
        </w:rPr>
        <w:t>A</w:t>
      </w:r>
      <w:r w:rsidRPr="007E66CB">
        <w:rPr>
          <w:rFonts w:cs="Times New Roman"/>
          <w:i/>
          <w:szCs w:val="24"/>
          <w:vertAlign w:val="subscript"/>
        </w:rPr>
        <w:t>c</w:t>
      </w:r>
      <w:r w:rsidRPr="007E66CB">
        <w:rPr>
          <w:rFonts w:cs="Times New Roman"/>
          <w:szCs w:val="24"/>
        </w:rPr>
        <w:t xml:space="preserve"> are then weighted by their activation strengths and summed to form a composite (unspecified) probe representative of their semantic meaning. </w:t>
      </w:r>
      <w:r w:rsidR="001B0DB9" w:rsidRPr="007E66CB">
        <w:rPr>
          <w:rFonts w:cs="Times New Roman"/>
          <w:szCs w:val="24"/>
        </w:rPr>
        <w:t xml:space="preserve">In this way, a semantic trace vector can be comprised of both relevant and irrelevant episodic traces as long as the constituent traces have an activation level greater than </w:t>
      </w:r>
      <w:r w:rsidR="001B0DB9" w:rsidRPr="007E66CB">
        <w:rPr>
          <w:rFonts w:cs="Times New Roman"/>
          <w:i/>
          <w:szCs w:val="24"/>
        </w:rPr>
        <w:t>A</w:t>
      </w:r>
      <w:r w:rsidR="001B0DB9" w:rsidRPr="007E66CB">
        <w:rPr>
          <w:rFonts w:cs="Times New Roman"/>
          <w:i/>
          <w:szCs w:val="24"/>
          <w:vertAlign w:val="subscript"/>
        </w:rPr>
        <w:t>c</w:t>
      </w:r>
      <w:r w:rsidR="001B0DB9" w:rsidRPr="007E66CB">
        <w:rPr>
          <w:rFonts w:cs="Times New Roman"/>
          <w:szCs w:val="24"/>
        </w:rPr>
        <w:t xml:space="preserve">. The ideal observer </w:t>
      </w:r>
      <w:r w:rsidR="00C817A8">
        <w:rPr>
          <w:rFonts w:cs="Times New Roman"/>
          <w:szCs w:val="24"/>
        </w:rPr>
        <w:t>HiMean</w:t>
      </w:r>
      <w:r w:rsidR="001B0DB9" w:rsidRPr="007E66CB">
        <w:rPr>
          <w:rFonts w:cs="Times New Roman"/>
          <w:szCs w:val="24"/>
        </w:rPr>
        <w:t xml:space="preserve"> model attempts to mitigate the influence of the irrelevant traces by using an adaptive threshold set </w:t>
      </w:r>
      <w:r w:rsidR="003765E7" w:rsidRPr="007E66CB">
        <w:rPr>
          <w:rFonts w:cs="Times New Roman"/>
          <w:szCs w:val="24"/>
        </w:rPr>
        <w:t xml:space="preserve">to </w:t>
      </w:r>
      <w:r w:rsidR="001B0DB9" w:rsidRPr="007E66CB">
        <w:rPr>
          <w:rFonts w:cs="Times New Roman"/>
          <w:szCs w:val="24"/>
        </w:rPr>
        <w:t>minimize the number of false alarms</w:t>
      </w:r>
      <w:r w:rsidR="003B68D0" w:rsidRPr="007E66CB">
        <w:rPr>
          <w:rFonts w:cs="Times New Roman"/>
          <w:szCs w:val="24"/>
        </w:rPr>
        <w:t xml:space="preserve"> contributing to the</w:t>
      </w:r>
      <w:r w:rsidR="00B7211E" w:rsidRPr="007E66CB">
        <w:rPr>
          <w:rFonts w:cs="Times New Roman"/>
          <w:szCs w:val="24"/>
        </w:rPr>
        <w:t xml:space="preserve"> makeup of the</w:t>
      </w:r>
      <w:r w:rsidR="003B68D0" w:rsidRPr="007E66CB">
        <w:rPr>
          <w:rFonts w:cs="Times New Roman"/>
          <w:szCs w:val="24"/>
        </w:rPr>
        <w:t xml:space="preserve"> unspecified probe</w:t>
      </w:r>
      <w:r w:rsidR="001B0DB9" w:rsidRPr="007E66CB">
        <w:rPr>
          <w:rFonts w:cs="Times New Roman"/>
          <w:szCs w:val="24"/>
        </w:rPr>
        <w:t xml:space="preserve">. </w:t>
      </w:r>
      <w:r w:rsidRPr="007E66CB">
        <w:rPr>
          <w:rFonts w:cs="Times New Roman"/>
          <w:szCs w:val="24"/>
        </w:rPr>
        <w:t xml:space="preserve">In IO </w:t>
      </w:r>
      <w:r w:rsidR="00C817A8">
        <w:rPr>
          <w:rFonts w:cs="Times New Roman"/>
          <w:szCs w:val="24"/>
        </w:rPr>
        <w:t>HiMean</w:t>
      </w:r>
      <w:r w:rsidRPr="007E66CB">
        <w:rPr>
          <w:rFonts w:cs="Times New Roman"/>
          <w:szCs w:val="24"/>
        </w:rPr>
        <w:t xml:space="preserve">, this unspecified probe is then matched against semantic memory, returning the semantic traces most closely resembling the probe. In order to create </w:t>
      </w:r>
      <w:r w:rsidR="00D16461" w:rsidRPr="007E66CB">
        <w:rPr>
          <w:rFonts w:cs="Times New Roman"/>
          <w:szCs w:val="24"/>
        </w:rPr>
        <w:t>a “perfect”</w:t>
      </w:r>
      <w:r w:rsidRPr="007E66CB">
        <w:rPr>
          <w:rFonts w:cs="Times New Roman"/>
          <w:szCs w:val="24"/>
        </w:rPr>
        <w:t xml:space="preserve"> semantic memory in IO </w:t>
      </w:r>
      <w:r w:rsidR="00C817A8">
        <w:rPr>
          <w:rFonts w:cs="Times New Roman"/>
          <w:szCs w:val="24"/>
        </w:rPr>
        <w:t>HiMean</w:t>
      </w:r>
      <w:r w:rsidR="00D16461" w:rsidRPr="007E66CB">
        <w:rPr>
          <w:rFonts w:cs="Times New Roman"/>
          <w:szCs w:val="24"/>
        </w:rPr>
        <w:t>, the unspecified probe that was a composite of only episodic traces actually belonging to D</w:t>
      </w:r>
      <w:r w:rsidR="00D16461" w:rsidRPr="007E66CB">
        <w:rPr>
          <w:rFonts w:cs="Times New Roman"/>
          <w:szCs w:val="24"/>
          <w:vertAlign w:val="subscript"/>
        </w:rPr>
        <w:t>obs</w:t>
      </w:r>
      <w:r w:rsidR="00D16461" w:rsidRPr="007E66CB">
        <w:rPr>
          <w:rFonts w:cs="Times New Roman"/>
          <w:i/>
          <w:szCs w:val="24"/>
        </w:rPr>
        <w:t xml:space="preserve"> </w:t>
      </w:r>
      <w:r w:rsidR="00D16461" w:rsidRPr="007E66CB">
        <w:rPr>
          <w:rFonts w:cs="Times New Roman"/>
          <w:szCs w:val="24"/>
        </w:rPr>
        <w:t xml:space="preserve">was </w:t>
      </w:r>
      <w:r w:rsidR="003B68D0" w:rsidRPr="007E66CB">
        <w:rPr>
          <w:rFonts w:cs="Times New Roman"/>
          <w:szCs w:val="24"/>
        </w:rPr>
        <w:t>stored</w:t>
      </w:r>
      <w:r w:rsidR="00D16461" w:rsidRPr="007E66CB">
        <w:rPr>
          <w:rFonts w:cs="Times New Roman"/>
          <w:szCs w:val="24"/>
        </w:rPr>
        <w:t xml:space="preserve"> as the semantic memory trace for that D</w:t>
      </w:r>
      <w:r w:rsidR="00D16461" w:rsidRPr="007E66CB">
        <w:rPr>
          <w:rFonts w:cs="Times New Roman"/>
          <w:szCs w:val="24"/>
          <w:vertAlign w:val="subscript"/>
        </w:rPr>
        <w:t>obs</w:t>
      </w:r>
      <w:r w:rsidR="00D16461" w:rsidRPr="007E66CB">
        <w:rPr>
          <w:rFonts w:cs="Times New Roman"/>
          <w:szCs w:val="24"/>
        </w:rPr>
        <w:t>.</w:t>
      </w:r>
      <w:r w:rsidR="00FE01F6" w:rsidRPr="007E66CB">
        <w:rPr>
          <w:rFonts w:cs="Times New Roman"/>
          <w:szCs w:val="24"/>
        </w:rPr>
        <w:t xml:space="preserve"> Despite the number of traces comprising episodic memory (which is dependent upon the base rate of the disease documents), only one composite trace for each possible disease was recorded into semantic memory. Therefore, while episodic memory may contain many thousands of traces, </w:t>
      </w:r>
      <w:r w:rsidR="001823DB" w:rsidRPr="007E66CB">
        <w:rPr>
          <w:rFonts w:cs="Times New Roman"/>
          <w:szCs w:val="24"/>
        </w:rPr>
        <w:t>semanti</w:t>
      </w:r>
      <w:r w:rsidR="00FE01F6" w:rsidRPr="007E66CB">
        <w:rPr>
          <w:rFonts w:cs="Times New Roman"/>
          <w:szCs w:val="24"/>
        </w:rPr>
        <w:t xml:space="preserve">c memory only contained 514 (one for each unique context in this dataset). With the semantic memory thus constructed, the full machinery of IO </w:t>
      </w:r>
      <w:r w:rsidR="00C817A8">
        <w:rPr>
          <w:rFonts w:cs="Times New Roman"/>
          <w:szCs w:val="24"/>
        </w:rPr>
        <w:t>HiMean</w:t>
      </w:r>
      <w:r w:rsidR="00FE01F6" w:rsidRPr="007E66CB">
        <w:rPr>
          <w:rFonts w:cs="Times New Roman"/>
          <w:szCs w:val="24"/>
        </w:rPr>
        <w:t xml:space="preserve"> could be queried using various probe items (D</w:t>
      </w:r>
      <w:r w:rsidR="00FE01F6" w:rsidRPr="007E66CB">
        <w:rPr>
          <w:rFonts w:cs="Times New Roman"/>
          <w:szCs w:val="24"/>
          <w:vertAlign w:val="subscript"/>
        </w:rPr>
        <w:t>obs</w:t>
      </w:r>
      <w:r w:rsidR="00FE01F6" w:rsidRPr="007E66CB">
        <w:rPr>
          <w:rFonts w:cs="Times New Roman"/>
          <w:szCs w:val="24"/>
        </w:rPr>
        <w:t>).</w:t>
      </w:r>
      <w:r w:rsidR="00594642" w:rsidRPr="007E66CB">
        <w:rPr>
          <w:rFonts w:cs="Times New Roman"/>
          <w:szCs w:val="24"/>
        </w:rPr>
        <w:t xml:space="preserve"> The cosine distance between unspecified probe vectors and semantic memory traces was calculated as the similarity metric used for judging model performance.</w:t>
      </w:r>
      <w:r w:rsidR="00F45D94" w:rsidRPr="007E66CB">
        <w:rPr>
          <w:rFonts w:cs="Times New Roman"/>
          <w:szCs w:val="24"/>
        </w:rPr>
        <w:t xml:space="preserve"> Results were computed across the entire semantic memory space, </w:t>
      </w:r>
      <w:r w:rsidR="00F45D94" w:rsidRPr="007E66CB">
        <w:rPr>
          <w:rFonts w:cs="Times New Roman"/>
          <w:szCs w:val="24"/>
        </w:rPr>
        <w:lastRenderedPageBreak/>
        <w:t>returning a cosine similarity for every probe-trace pair</w:t>
      </w:r>
      <w:r w:rsidR="00044BE0" w:rsidRPr="007E66CB">
        <w:rPr>
          <w:rFonts w:cs="Times New Roman"/>
          <w:szCs w:val="24"/>
        </w:rPr>
        <w:t>. The best matching pairs were considered to be the model’s best choice(s)</w:t>
      </w:r>
      <w:r w:rsidR="00F45D94" w:rsidRPr="007E66CB">
        <w:rPr>
          <w:rFonts w:cs="Times New Roman"/>
          <w:szCs w:val="24"/>
        </w:rPr>
        <w:t>.</w:t>
      </w:r>
    </w:p>
    <w:p w14:paraId="12ED70C0" w14:textId="1CAA70CA" w:rsidR="004B2BAB" w:rsidRPr="007E66CB" w:rsidRDefault="00F45D94" w:rsidP="00ED6393">
      <w:pPr>
        <w:spacing w:line="480" w:lineRule="auto"/>
        <w:ind w:firstLine="720"/>
        <w:rPr>
          <w:rFonts w:cs="Times New Roman"/>
          <w:szCs w:val="24"/>
        </w:rPr>
      </w:pPr>
      <w:bookmarkStart w:id="28" w:name="_Toc394506469"/>
      <w:r w:rsidRPr="003764BC">
        <w:rPr>
          <w:rStyle w:val="Heading4Char"/>
        </w:rPr>
        <w:t xml:space="preserve">Standard </w:t>
      </w:r>
      <w:r w:rsidR="00C817A8">
        <w:rPr>
          <w:rStyle w:val="Heading4Char"/>
        </w:rPr>
        <w:t>HiMean</w:t>
      </w:r>
      <w:r w:rsidRPr="003764BC">
        <w:rPr>
          <w:rStyle w:val="Heading4Char"/>
        </w:rPr>
        <w:t>.</w:t>
      </w:r>
      <w:bookmarkEnd w:id="28"/>
      <w:r w:rsidRPr="007E66CB">
        <w:rPr>
          <w:rFonts w:cs="Times New Roman"/>
          <w:b/>
          <w:szCs w:val="24"/>
        </w:rPr>
        <w:t xml:space="preserve"> </w:t>
      </w:r>
      <w:r w:rsidRPr="007E66CB">
        <w:rPr>
          <w:rFonts w:cs="Times New Roman"/>
          <w:szCs w:val="24"/>
        </w:rPr>
        <w:t xml:space="preserve">The basic operation of the standard version of the </w:t>
      </w:r>
      <w:r w:rsidR="00C817A8">
        <w:rPr>
          <w:rFonts w:cs="Times New Roman"/>
          <w:szCs w:val="24"/>
        </w:rPr>
        <w:t>HiMean</w:t>
      </w:r>
      <w:r w:rsidRPr="007E66CB">
        <w:rPr>
          <w:rFonts w:cs="Times New Roman"/>
          <w:szCs w:val="24"/>
        </w:rPr>
        <w:t xml:space="preserve"> model is the same as in the IO model with a few exceptions. The word list used was the same. Similarity and activation calculations were accomplished in the same manner as well.</w:t>
      </w:r>
      <w:r w:rsidR="00833459" w:rsidRPr="007E66CB">
        <w:rPr>
          <w:rFonts w:cs="Times New Roman"/>
          <w:szCs w:val="24"/>
        </w:rPr>
        <w:t xml:space="preserve"> The activation threshold (</w:t>
      </w:r>
      <w:r w:rsidR="00833459" w:rsidRPr="007E66CB">
        <w:rPr>
          <w:rFonts w:cs="Times New Roman"/>
          <w:i/>
          <w:szCs w:val="24"/>
        </w:rPr>
        <w:t>A</w:t>
      </w:r>
      <w:r w:rsidR="00833459" w:rsidRPr="007E66CB">
        <w:rPr>
          <w:rFonts w:cs="Times New Roman"/>
          <w:i/>
          <w:szCs w:val="24"/>
          <w:vertAlign w:val="subscript"/>
        </w:rPr>
        <w:t>c</w:t>
      </w:r>
      <w:r w:rsidR="00833459" w:rsidRPr="007E66CB">
        <w:rPr>
          <w:rFonts w:cs="Times New Roman"/>
          <w:szCs w:val="24"/>
        </w:rPr>
        <w:t xml:space="preserve">) was not set optimally as in the IO model, however. Instead, </w:t>
      </w:r>
      <w:r w:rsidR="00833459" w:rsidRPr="007E66CB">
        <w:rPr>
          <w:rFonts w:cs="Times New Roman"/>
          <w:i/>
          <w:szCs w:val="24"/>
        </w:rPr>
        <w:t>A</w:t>
      </w:r>
      <w:r w:rsidR="00833459" w:rsidRPr="007E66CB">
        <w:rPr>
          <w:rFonts w:cs="Times New Roman"/>
          <w:i/>
          <w:szCs w:val="24"/>
          <w:vertAlign w:val="subscript"/>
        </w:rPr>
        <w:t>c</w:t>
      </w:r>
      <w:r w:rsidR="00833459" w:rsidRPr="007E66CB">
        <w:rPr>
          <w:rFonts w:cs="Times New Roman"/>
          <w:szCs w:val="24"/>
        </w:rPr>
        <w:t xml:space="preserve"> was set to </w:t>
      </w:r>
      <w:r w:rsidR="00BE1022" w:rsidRPr="007E66CB">
        <w:rPr>
          <w:rFonts w:cs="Times New Roman"/>
          <w:szCs w:val="24"/>
        </w:rPr>
        <w:t>.04</w:t>
      </w:r>
      <w:r w:rsidR="00833459" w:rsidRPr="007E66CB">
        <w:rPr>
          <w:rFonts w:cs="Times New Roman"/>
          <w:szCs w:val="24"/>
        </w:rPr>
        <w:t xml:space="preserve">, the average threshold derived by the optimized approach. This </w:t>
      </w:r>
      <w:r w:rsidR="00460B76">
        <w:rPr>
          <w:rFonts w:cs="Times New Roman"/>
          <w:szCs w:val="24"/>
        </w:rPr>
        <w:t>enabled</w:t>
      </w:r>
      <w:r w:rsidR="00833459" w:rsidRPr="007E66CB">
        <w:rPr>
          <w:rFonts w:cs="Times New Roman"/>
          <w:szCs w:val="24"/>
        </w:rPr>
        <w:t xml:space="preserve"> unspecified probes extracted from episodic memory </w:t>
      </w:r>
      <w:r w:rsidR="00460B76">
        <w:rPr>
          <w:rFonts w:cs="Times New Roman"/>
          <w:szCs w:val="24"/>
        </w:rPr>
        <w:t xml:space="preserve">to be </w:t>
      </w:r>
      <w:r w:rsidR="00833459" w:rsidRPr="007E66CB">
        <w:rPr>
          <w:rFonts w:cs="Times New Roman"/>
          <w:szCs w:val="24"/>
        </w:rPr>
        <w:t>comprised of more irrelevant memory traces</w:t>
      </w:r>
      <w:r w:rsidR="000E0BBF" w:rsidRPr="007E66CB">
        <w:rPr>
          <w:rFonts w:cs="Times New Roman"/>
          <w:szCs w:val="24"/>
        </w:rPr>
        <w:t xml:space="preserve"> than in the IO model</w:t>
      </w:r>
      <w:r w:rsidR="00833459" w:rsidRPr="007E66CB">
        <w:rPr>
          <w:rFonts w:cs="Times New Roman"/>
          <w:szCs w:val="24"/>
        </w:rPr>
        <w:t>. Similarly, semantic memory was not comprised only of pristin</w:t>
      </w:r>
      <w:r w:rsidR="0039680D" w:rsidRPr="007E66CB">
        <w:rPr>
          <w:rFonts w:cs="Times New Roman"/>
          <w:szCs w:val="24"/>
        </w:rPr>
        <w:t xml:space="preserve">e traces in the standard model. Semantic memory in the standard model consisted of </w:t>
      </w:r>
      <w:r w:rsidR="00CB71CC" w:rsidRPr="007E66CB">
        <w:rPr>
          <w:rFonts w:cs="Times New Roman"/>
          <w:i/>
          <w:szCs w:val="24"/>
        </w:rPr>
        <w:t xml:space="preserve">L </w:t>
      </w:r>
      <w:r w:rsidR="00CB71CC" w:rsidRPr="007E66CB">
        <w:rPr>
          <w:rFonts w:cs="Times New Roman"/>
          <w:szCs w:val="24"/>
        </w:rPr>
        <w:t xml:space="preserve">parameter (here </w:t>
      </w:r>
      <w:r w:rsidR="00CB71CC" w:rsidRPr="00BA06F5">
        <w:rPr>
          <w:rFonts w:cs="Times New Roman"/>
          <w:i/>
          <w:szCs w:val="24"/>
        </w:rPr>
        <w:t>L</w:t>
      </w:r>
      <w:r w:rsidR="00CB71CC" w:rsidRPr="007E66CB">
        <w:rPr>
          <w:rFonts w:cs="Times New Roman"/>
          <w:szCs w:val="24"/>
        </w:rPr>
        <w:t xml:space="preserve"> = .99) degraded versions of </w:t>
      </w:r>
      <w:r w:rsidR="0039680D" w:rsidRPr="007E66CB">
        <w:rPr>
          <w:rFonts w:cs="Times New Roman"/>
          <w:szCs w:val="24"/>
        </w:rPr>
        <w:t xml:space="preserve">the original environmental (context) vectors corresponding to each disease document. This semantic memory base did not change according the base rate manipulations in </w:t>
      </w:r>
      <w:r w:rsidR="000E0BBF" w:rsidRPr="007E66CB">
        <w:rPr>
          <w:rFonts w:cs="Times New Roman"/>
          <w:szCs w:val="24"/>
        </w:rPr>
        <w:t>episodic memory and was meant to represent the gist information extracted from the information environment</w:t>
      </w:r>
      <w:r w:rsidR="00BB4DE5">
        <w:rPr>
          <w:rFonts w:cs="Times New Roman"/>
          <w:szCs w:val="24"/>
        </w:rPr>
        <w:t xml:space="preserve"> (Reyna &amp; Brainerd, 1991)</w:t>
      </w:r>
      <w:r w:rsidR="000E0BBF" w:rsidRPr="007E66CB">
        <w:rPr>
          <w:rFonts w:cs="Times New Roman"/>
          <w:szCs w:val="24"/>
        </w:rPr>
        <w:t xml:space="preserve">. Moreover, the standard </w:t>
      </w:r>
      <w:r w:rsidR="00C817A8">
        <w:rPr>
          <w:rFonts w:cs="Times New Roman"/>
          <w:szCs w:val="24"/>
        </w:rPr>
        <w:t>HiMean</w:t>
      </w:r>
      <w:r w:rsidR="000E0BBF" w:rsidRPr="007E66CB">
        <w:rPr>
          <w:rFonts w:cs="Times New Roman"/>
          <w:szCs w:val="24"/>
        </w:rPr>
        <w:t xml:space="preserve"> model put the retrieval processes and working memory constraints of HyGene to work. While the IO model generated similarity responses over the entire semantic memory and chose the best possible candidate, the standard model sampled from memory stochastically</w:t>
      </w:r>
      <w:r w:rsidR="00734F6D" w:rsidRPr="007E66CB">
        <w:rPr>
          <w:rFonts w:cs="Times New Roman"/>
          <w:szCs w:val="24"/>
        </w:rPr>
        <w:t>,</w:t>
      </w:r>
      <w:r w:rsidR="000E0BBF" w:rsidRPr="007E66CB">
        <w:rPr>
          <w:rFonts w:cs="Times New Roman"/>
          <w:szCs w:val="24"/>
        </w:rPr>
        <w:t xml:space="preserve"> where retrieval attempt failu</w:t>
      </w:r>
      <w:r w:rsidR="002A61F4" w:rsidRPr="007E66CB">
        <w:rPr>
          <w:rFonts w:cs="Times New Roman"/>
          <w:szCs w:val="24"/>
        </w:rPr>
        <w:t>res and capacity limitations could</w:t>
      </w:r>
      <w:r w:rsidR="000E0BBF" w:rsidRPr="007E66CB">
        <w:rPr>
          <w:rFonts w:cs="Times New Roman"/>
          <w:szCs w:val="24"/>
        </w:rPr>
        <w:t xml:space="preserve"> lead to suboptimal outcomes. In order for a memory trace to be </w:t>
      </w:r>
      <w:r w:rsidR="00BB4DE5">
        <w:rPr>
          <w:rFonts w:cs="Times New Roman"/>
          <w:szCs w:val="24"/>
        </w:rPr>
        <w:t xml:space="preserve">initially </w:t>
      </w:r>
      <w:r w:rsidR="000E0BBF" w:rsidRPr="007E66CB">
        <w:rPr>
          <w:rFonts w:cs="Times New Roman"/>
          <w:szCs w:val="24"/>
        </w:rPr>
        <w:t>considered as a likely candidate response to a probe</w:t>
      </w:r>
      <w:r w:rsidR="00BB4DE5">
        <w:rPr>
          <w:rFonts w:cs="Times New Roman"/>
          <w:szCs w:val="24"/>
        </w:rPr>
        <w:t xml:space="preserve">, its activation </w:t>
      </w:r>
      <w:r w:rsidR="000E0BBF" w:rsidRPr="007E66CB">
        <w:rPr>
          <w:rFonts w:cs="Times New Roman"/>
          <w:szCs w:val="24"/>
        </w:rPr>
        <w:t>must</w:t>
      </w:r>
      <w:r w:rsidR="00BB4DE5">
        <w:rPr>
          <w:rFonts w:cs="Times New Roman"/>
          <w:szCs w:val="24"/>
        </w:rPr>
        <w:t xml:space="preserve"> </w:t>
      </w:r>
      <w:r w:rsidR="000E0BBF" w:rsidRPr="007E66CB">
        <w:rPr>
          <w:rFonts w:cs="Times New Roman"/>
          <w:szCs w:val="24"/>
        </w:rPr>
        <w:t>exceed the minimal activation threshold upon being sampled,</w:t>
      </w:r>
      <w:r w:rsidR="00BB4DE5">
        <w:rPr>
          <w:rFonts w:cs="Times New Roman"/>
          <w:szCs w:val="24"/>
        </w:rPr>
        <w:t xml:space="preserve"> subsequent attempts at generation must have activations that exceed the activation of the lowest threshold item in the SOC. Add</w:t>
      </w:r>
      <w:r w:rsidR="000E0BBF" w:rsidRPr="007E66CB">
        <w:rPr>
          <w:rFonts w:cs="Times New Roman"/>
          <w:szCs w:val="24"/>
        </w:rPr>
        <w:t xml:space="preserve">itionally, too many failed attempts at </w:t>
      </w:r>
      <w:r w:rsidR="000E0BBF" w:rsidRPr="007E66CB">
        <w:rPr>
          <w:rFonts w:cs="Times New Roman"/>
          <w:szCs w:val="24"/>
        </w:rPr>
        <w:lastRenderedPageBreak/>
        <w:t>retrieving a sufficiently activated memory item result</w:t>
      </w:r>
      <w:r w:rsidR="002A61F4" w:rsidRPr="007E66CB">
        <w:rPr>
          <w:rFonts w:cs="Times New Roman"/>
          <w:szCs w:val="24"/>
        </w:rPr>
        <w:t>ed</w:t>
      </w:r>
      <w:r w:rsidR="000E0BBF" w:rsidRPr="007E66CB">
        <w:rPr>
          <w:rFonts w:cs="Times New Roman"/>
          <w:szCs w:val="24"/>
        </w:rPr>
        <w:t xml:space="preserve"> in </w:t>
      </w:r>
      <w:r w:rsidR="005633B9" w:rsidRPr="007E66CB">
        <w:rPr>
          <w:rFonts w:cs="Times New Roman"/>
          <w:szCs w:val="24"/>
        </w:rPr>
        <w:t>the model’s failure to generate responses to its full capability. For these simulations the working memory capacity of the model was set to four and the maximum number of retrieval failures (T</w:t>
      </w:r>
      <w:r w:rsidR="005633B9" w:rsidRPr="007E66CB">
        <w:rPr>
          <w:rFonts w:cs="Times New Roman"/>
          <w:szCs w:val="24"/>
          <w:vertAlign w:val="subscript"/>
        </w:rPr>
        <w:t>max</w:t>
      </w:r>
      <w:r w:rsidR="005633B9" w:rsidRPr="007E66CB">
        <w:rPr>
          <w:rFonts w:cs="Times New Roman"/>
          <w:szCs w:val="24"/>
        </w:rPr>
        <w:t>) was set to three.</w:t>
      </w:r>
    </w:p>
    <w:p w14:paraId="263EDA26" w14:textId="564A53D1" w:rsidR="00D51780" w:rsidRPr="007E66CB" w:rsidRDefault="00D51780" w:rsidP="00D51780">
      <w:pPr>
        <w:spacing w:line="480" w:lineRule="auto"/>
        <w:ind w:firstLine="720"/>
        <w:rPr>
          <w:rFonts w:cs="Times New Roman"/>
          <w:szCs w:val="24"/>
        </w:rPr>
      </w:pPr>
      <w:bookmarkStart w:id="29" w:name="_Toc394506470"/>
      <w:r w:rsidRPr="003764BC">
        <w:rPr>
          <w:rStyle w:val="Heading3Char"/>
        </w:rPr>
        <w:t>Base rate manipulations.</w:t>
      </w:r>
      <w:bookmarkEnd w:id="29"/>
      <w:r w:rsidRPr="007E66CB">
        <w:rPr>
          <w:rFonts w:cs="Times New Roman"/>
          <w:b/>
          <w:szCs w:val="24"/>
        </w:rPr>
        <w:t xml:space="preserve"> </w:t>
      </w:r>
      <w:r w:rsidRPr="007E66CB">
        <w:rPr>
          <w:rFonts w:cs="Times New Roman"/>
          <w:szCs w:val="24"/>
        </w:rPr>
        <w:t xml:space="preserve">Disease context base rate manipulations were accomplished by changing the number of documents in the corpora corresponding to those diseases. For example, to increase the base rate of skin diseases to five, each disease document classified as a skin disease would be written to the corpora five times. All diseases not classified as a skin disease would be represented by only one document in the corpora. Because some diseases could belong to multiple categories (e.g., Pneumonia can be a bacterial disease but is also a respiratory tract disease), sometimes a disjoint in the requested base rate arose. In cases where the base rate manipulation resulted in such a discrepancy (e.g., the base rate of bacterial diseases was set to five, but the base rate of respiratory diseases was set to one), the disease at issue was recorded into the corpora at the highest requested base rate. The additional documents were added according to their base rates to the LSA corpora before the log transform entropy weighting and SVD. In the </w:t>
      </w:r>
      <w:r w:rsidR="00C817A8">
        <w:rPr>
          <w:rFonts w:cs="Times New Roman"/>
          <w:szCs w:val="24"/>
        </w:rPr>
        <w:t>HiMean</w:t>
      </w:r>
      <w:r w:rsidR="005A7FC5" w:rsidRPr="007E66CB">
        <w:rPr>
          <w:rFonts w:cs="Times New Roman"/>
          <w:szCs w:val="24"/>
        </w:rPr>
        <w:t xml:space="preserve"> model</w:t>
      </w:r>
      <w:r w:rsidR="006756C0" w:rsidRPr="007E66CB">
        <w:rPr>
          <w:rFonts w:cs="Times New Roman"/>
          <w:szCs w:val="24"/>
        </w:rPr>
        <w:t>s</w:t>
      </w:r>
      <w:r w:rsidR="005A7FC5" w:rsidRPr="007E66CB">
        <w:rPr>
          <w:rFonts w:cs="Times New Roman"/>
          <w:szCs w:val="24"/>
        </w:rPr>
        <w:t xml:space="preserve">, additional memory traces corresponding to the disease documents were added to episodic memory before memory activation calculations took place. Note here that while the documents added to the LSA model corpora were perfect copies, in the </w:t>
      </w:r>
      <w:r w:rsidR="00C817A8">
        <w:rPr>
          <w:rFonts w:cs="Times New Roman"/>
          <w:szCs w:val="24"/>
        </w:rPr>
        <w:t>HiMean</w:t>
      </w:r>
      <w:r w:rsidR="005A7FC5" w:rsidRPr="007E66CB">
        <w:rPr>
          <w:rFonts w:cs="Times New Roman"/>
          <w:szCs w:val="24"/>
        </w:rPr>
        <w:t xml:space="preserve"> model</w:t>
      </w:r>
      <w:r w:rsidR="006756C0" w:rsidRPr="007E66CB">
        <w:rPr>
          <w:rFonts w:cs="Times New Roman"/>
          <w:szCs w:val="24"/>
        </w:rPr>
        <w:t>s</w:t>
      </w:r>
      <w:r w:rsidR="005A7FC5" w:rsidRPr="007E66CB">
        <w:rPr>
          <w:rFonts w:cs="Times New Roman"/>
          <w:szCs w:val="24"/>
        </w:rPr>
        <w:t xml:space="preserve"> they underwent the same encoding degradation that all other</w:t>
      </w:r>
      <w:r w:rsidR="00AA7FA7" w:rsidRPr="007E66CB">
        <w:rPr>
          <w:rFonts w:cs="Times New Roman"/>
          <w:szCs w:val="24"/>
        </w:rPr>
        <w:t xml:space="preserve"> episodic</w:t>
      </w:r>
      <w:r w:rsidR="005A7FC5" w:rsidRPr="007E66CB">
        <w:rPr>
          <w:rFonts w:cs="Times New Roman"/>
          <w:szCs w:val="24"/>
        </w:rPr>
        <w:t xml:space="preserve"> memory traces were subjected to. That is, the additional traces were imperfect copies of each other and only similar to each other within the degree of probability set by the encoding parameter</w:t>
      </w:r>
      <w:r w:rsidR="00AA7FA7" w:rsidRPr="007E66CB">
        <w:rPr>
          <w:rFonts w:cs="Times New Roman"/>
          <w:szCs w:val="24"/>
        </w:rPr>
        <w:t xml:space="preserve"> (</w:t>
      </w:r>
      <w:r w:rsidR="00AA7FA7" w:rsidRPr="007E66CB">
        <w:rPr>
          <w:rFonts w:cs="Times New Roman"/>
          <w:i/>
          <w:szCs w:val="24"/>
        </w:rPr>
        <w:t>L</w:t>
      </w:r>
      <w:r w:rsidR="00AA7FA7" w:rsidRPr="007E66CB">
        <w:rPr>
          <w:rFonts w:cs="Times New Roman"/>
          <w:szCs w:val="24"/>
        </w:rPr>
        <w:t>)</w:t>
      </w:r>
      <w:r w:rsidR="005A7FC5" w:rsidRPr="007E66CB">
        <w:rPr>
          <w:rFonts w:cs="Times New Roman"/>
          <w:szCs w:val="24"/>
        </w:rPr>
        <w:t>.</w:t>
      </w:r>
    </w:p>
    <w:p w14:paraId="4C6BF208" w14:textId="518515F9" w:rsidR="00C724CA" w:rsidRPr="0091743A" w:rsidRDefault="00180FAB" w:rsidP="00D51780">
      <w:pPr>
        <w:spacing w:line="480" w:lineRule="auto"/>
        <w:ind w:firstLine="720"/>
        <w:rPr>
          <w:rFonts w:cs="Times New Roman"/>
          <w:szCs w:val="24"/>
        </w:rPr>
      </w:pPr>
      <w:bookmarkStart w:id="30" w:name="_Toc394506471"/>
      <w:r w:rsidRPr="003764BC">
        <w:rPr>
          <w:rStyle w:val="Heading3Char"/>
        </w:rPr>
        <w:lastRenderedPageBreak/>
        <w:t>Probe quality manipulations.</w:t>
      </w:r>
      <w:bookmarkEnd w:id="30"/>
      <w:r w:rsidRPr="007E66CB">
        <w:rPr>
          <w:rFonts w:cs="Times New Roman"/>
          <w:b/>
          <w:szCs w:val="24"/>
        </w:rPr>
        <w:t xml:space="preserve"> </w:t>
      </w:r>
      <w:r w:rsidRPr="0091743A">
        <w:rPr>
          <w:rFonts w:cs="Times New Roman"/>
          <w:szCs w:val="24"/>
        </w:rPr>
        <w:t>Disease context vectors were used as the probe items for the LSA and H</w:t>
      </w:r>
      <w:r w:rsidR="00EC281F">
        <w:rPr>
          <w:rFonts w:cs="Times New Roman"/>
          <w:szCs w:val="24"/>
        </w:rPr>
        <w:t>iMean</w:t>
      </w:r>
      <w:r w:rsidRPr="0091743A">
        <w:rPr>
          <w:rFonts w:cs="Times New Roman"/>
          <w:szCs w:val="24"/>
        </w:rPr>
        <w:t xml:space="preserve"> models. In order to manipulate to the quality (amount of error) of these probes, </w:t>
      </w:r>
      <w:r w:rsidR="00AF2C98" w:rsidRPr="0091743A">
        <w:rPr>
          <w:rFonts w:cs="Times New Roman"/>
          <w:szCs w:val="24"/>
        </w:rPr>
        <w:t xml:space="preserve">each of </w:t>
      </w:r>
      <w:r w:rsidRPr="0091743A">
        <w:rPr>
          <w:rFonts w:cs="Times New Roman"/>
          <w:szCs w:val="24"/>
        </w:rPr>
        <w:t>the</w:t>
      </w:r>
      <w:r w:rsidR="00AF2C98" w:rsidRPr="0091743A">
        <w:rPr>
          <w:rFonts w:cs="Times New Roman"/>
          <w:szCs w:val="24"/>
        </w:rPr>
        <w:t xml:space="preserve"> probe’s</w:t>
      </w:r>
      <w:r w:rsidRPr="0091743A">
        <w:rPr>
          <w:rFonts w:cs="Times New Roman"/>
          <w:szCs w:val="24"/>
        </w:rPr>
        <w:t xml:space="preserve"> </w:t>
      </w:r>
      <w:r w:rsidR="00536C03" w:rsidRPr="0091743A">
        <w:rPr>
          <w:rFonts w:cs="Times New Roman"/>
          <w:szCs w:val="24"/>
        </w:rPr>
        <w:t xml:space="preserve">non-zero </w:t>
      </w:r>
      <w:r w:rsidRPr="0091743A">
        <w:rPr>
          <w:rFonts w:cs="Times New Roman"/>
          <w:szCs w:val="24"/>
        </w:rPr>
        <w:t xml:space="preserve">original vector elements </w:t>
      </w:r>
      <w:r w:rsidR="00AF2C98" w:rsidRPr="0091743A">
        <w:rPr>
          <w:rFonts w:cs="Times New Roman"/>
          <w:szCs w:val="24"/>
        </w:rPr>
        <w:t>had a chance</w:t>
      </w:r>
      <w:r w:rsidRPr="0091743A">
        <w:rPr>
          <w:rFonts w:cs="Times New Roman"/>
          <w:szCs w:val="24"/>
        </w:rPr>
        <w:t xml:space="preserve"> </w:t>
      </w:r>
      <w:r w:rsidR="00AF2C98" w:rsidRPr="0091743A">
        <w:rPr>
          <w:rFonts w:cs="Times New Roman"/>
          <w:szCs w:val="24"/>
        </w:rPr>
        <w:t xml:space="preserve">to be </w:t>
      </w:r>
      <w:r w:rsidRPr="0091743A">
        <w:rPr>
          <w:rFonts w:cs="Times New Roman"/>
          <w:szCs w:val="24"/>
        </w:rPr>
        <w:t xml:space="preserve">replaced by </w:t>
      </w:r>
      <w:r w:rsidR="00536C03" w:rsidRPr="0091743A">
        <w:rPr>
          <w:rFonts w:cs="Times New Roman"/>
          <w:szCs w:val="24"/>
        </w:rPr>
        <w:t>a zero</w:t>
      </w:r>
      <w:r w:rsidR="00AF2C98" w:rsidRPr="0091743A">
        <w:rPr>
          <w:rFonts w:cs="Times New Roman"/>
          <w:szCs w:val="24"/>
        </w:rPr>
        <w:t xml:space="preserve"> with a probability established by a probe noise parameter set between 0 and 1. For example, if the noise parameter was set to 0.1, each </w:t>
      </w:r>
      <w:r w:rsidR="00536C03" w:rsidRPr="0091743A">
        <w:rPr>
          <w:rFonts w:cs="Times New Roman"/>
          <w:szCs w:val="24"/>
        </w:rPr>
        <w:t xml:space="preserve">non-zero </w:t>
      </w:r>
      <w:r w:rsidR="00AF2C98" w:rsidRPr="0091743A">
        <w:rPr>
          <w:rFonts w:cs="Times New Roman"/>
          <w:szCs w:val="24"/>
        </w:rPr>
        <w:t xml:space="preserve">probe vector element had a one in ten chance of being replaced by </w:t>
      </w:r>
      <w:r w:rsidR="00536C03" w:rsidRPr="0091743A">
        <w:rPr>
          <w:rFonts w:cs="Times New Roman"/>
          <w:szCs w:val="24"/>
        </w:rPr>
        <w:t>a zero</w:t>
      </w:r>
      <w:r w:rsidR="00AF2C98" w:rsidRPr="0091743A">
        <w:rPr>
          <w:rFonts w:cs="Times New Roman"/>
          <w:szCs w:val="24"/>
        </w:rPr>
        <w:t xml:space="preserve">. </w:t>
      </w:r>
      <w:r w:rsidR="00536C03" w:rsidRPr="0091743A">
        <w:rPr>
          <w:rFonts w:cs="Times New Roman"/>
          <w:szCs w:val="24"/>
        </w:rPr>
        <w:t xml:space="preserve">Every disease vector was exposed to this degradation process and each was used as a probe to query the models. </w:t>
      </w:r>
      <w:r w:rsidR="00C724CA" w:rsidRPr="0091743A">
        <w:rPr>
          <w:rFonts w:cs="Times New Roman"/>
          <w:szCs w:val="24"/>
        </w:rPr>
        <w:t>I originally considered assigning an equal probability of replacing each vector element with the same element from another randomly chosen disease vector, but opted for the current method</w:t>
      </w:r>
      <w:r w:rsidR="00536C03" w:rsidRPr="0091743A">
        <w:rPr>
          <w:rFonts w:cs="Times New Roman"/>
          <w:szCs w:val="24"/>
        </w:rPr>
        <w:t xml:space="preserve"> for two reasons: 1) the sparseness of each vector made i</w:t>
      </w:r>
      <w:r w:rsidR="00C724CA" w:rsidRPr="0091743A">
        <w:rPr>
          <w:rFonts w:cs="Times New Roman"/>
          <w:szCs w:val="24"/>
        </w:rPr>
        <w:t xml:space="preserve">t so that simply replacing an </w:t>
      </w:r>
      <w:r w:rsidR="00536C03" w:rsidRPr="0091743A">
        <w:rPr>
          <w:rFonts w:cs="Times New Roman"/>
          <w:szCs w:val="24"/>
        </w:rPr>
        <w:t>e</w:t>
      </w:r>
      <w:r w:rsidR="00C724CA" w:rsidRPr="0091743A">
        <w:rPr>
          <w:rFonts w:cs="Times New Roman"/>
          <w:szCs w:val="24"/>
        </w:rPr>
        <w:t>lement with some probability led almost inevitably to an already zero element being replaced with a zero from another vector and thereby failing to accomplish the goal of the manipulation (i.e., degrading the probe) and 2)</w:t>
      </w:r>
      <w:r w:rsidR="00AF2C98" w:rsidRPr="0091743A">
        <w:rPr>
          <w:rFonts w:cs="Times New Roman"/>
          <w:szCs w:val="24"/>
        </w:rPr>
        <w:t xml:space="preserve"> </w:t>
      </w:r>
      <w:r w:rsidR="00C724CA" w:rsidRPr="0091743A">
        <w:rPr>
          <w:rFonts w:cs="Times New Roman"/>
          <w:szCs w:val="24"/>
        </w:rPr>
        <w:t xml:space="preserve">the current approach allows for more conclusive findings vis-à-vis the robustness of the models to degradation because it is possible to state exactly which probe was used with more certainty than if its elements had been comprised of the elements of other vectors (which could result in a vector resembling the originally intended vector in name only). </w:t>
      </w:r>
      <w:r w:rsidR="00775CF7" w:rsidRPr="0091743A">
        <w:rPr>
          <w:rFonts w:cs="Times New Roman"/>
          <w:szCs w:val="24"/>
        </w:rPr>
        <w:t xml:space="preserve">The degradation was applied to the unmodified context vectors (i.e., before activation and similarity had been calculated) in the </w:t>
      </w:r>
      <w:r w:rsidR="00EC281F">
        <w:rPr>
          <w:rFonts w:cs="Times New Roman"/>
          <w:szCs w:val="24"/>
        </w:rPr>
        <w:t xml:space="preserve">IO </w:t>
      </w:r>
      <w:r w:rsidR="00C17336">
        <w:rPr>
          <w:rFonts w:cs="Times New Roman"/>
          <w:szCs w:val="24"/>
        </w:rPr>
        <w:t>Hi</w:t>
      </w:r>
      <w:r w:rsidR="00EC281F">
        <w:rPr>
          <w:rFonts w:cs="Times New Roman"/>
          <w:szCs w:val="24"/>
        </w:rPr>
        <w:t>Mean</w:t>
      </w:r>
      <w:r w:rsidR="00775CF7" w:rsidRPr="0091743A">
        <w:rPr>
          <w:rFonts w:cs="Times New Roman"/>
          <w:szCs w:val="24"/>
        </w:rPr>
        <w:t xml:space="preserve"> and standard models.</w:t>
      </w:r>
    </w:p>
    <w:p w14:paraId="4E0D6F77" w14:textId="086D6D10" w:rsidR="00533035" w:rsidRPr="0091743A" w:rsidRDefault="00EC281F" w:rsidP="00D51780">
      <w:pPr>
        <w:spacing w:line="480" w:lineRule="auto"/>
        <w:ind w:firstLine="720"/>
        <w:rPr>
          <w:rFonts w:cs="Times New Roman"/>
          <w:szCs w:val="24"/>
        </w:rPr>
      </w:pPr>
      <w:r>
        <w:rPr>
          <w:rFonts w:cs="Times New Roman"/>
          <w:szCs w:val="24"/>
        </w:rPr>
        <w:t>Because the LSA and HiMean</w:t>
      </w:r>
      <w:r w:rsidR="00AF2C98" w:rsidRPr="0091743A">
        <w:rPr>
          <w:rFonts w:cs="Times New Roman"/>
          <w:szCs w:val="24"/>
        </w:rPr>
        <w:t xml:space="preserve"> models used a differing number of words, their respective disease context vec</w:t>
      </w:r>
      <w:r w:rsidR="00C872D2" w:rsidRPr="0091743A">
        <w:rPr>
          <w:rFonts w:cs="Times New Roman"/>
          <w:szCs w:val="24"/>
        </w:rPr>
        <w:t>to</w:t>
      </w:r>
      <w:r>
        <w:rPr>
          <w:rFonts w:cs="Times New Roman"/>
          <w:szCs w:val="24"/>
        </w:rPr>
        <w:t>rs were of different lengths. HiMean</w:t>
      </w:r>
      <w:r w:rsidR="00C872D2" w:rsidRPr="0091743A">
        <w:rPr>
          <w:rFonts w:cs="Times New Roman"/>
          <w:szCs w:val="24"/>
        </w:rPr>
        <w:t xml:space="preserve"> vectors contain only a subset of the context vector elements used in the LSA model. In order to make </w:t>
      </w:r>
      <w:r w:rsidR="00C872D2" w:rsidRPr="0091743A">
        <w:rPr>
          <w:rFonts w:cs="Times New Roman"/>
          <w:szCs w:val="24"/>
        </w:rPr>
        <w:lastRenderedPageBreak/>
        <w:t>the noisy probe items equivalent across models, a query translator was used to interpret the output from the H</w:t>
      </w:r>
      <w:r>
        <w:rPr>
          <w:rFonts w:cs="Times New Roman"/>
          <w:szCs w:val="24"/>
        </w:rPr>
        <w:t>iMean</w:t>
      </w:r>
      <w:r w:rsidR="00C872D2" w:rsidRPr="0091743A">
        <w:rPr>
          <w:rFonts w:cs="Times New Roman"/>
          <w:szCs w:val="24"/>
        </w:rPr>
        <w:t xml:space="preserve"> noisy probe generator and convert it into an equivalent probe formatted for use in the LSA model. </w:t>
      </w:r>
      <w:r w:rsidR="00C724CA" w:rsidRPr="0091743A">
        <w:rPr>
          <w:rFonts w:cs="Times New Roman"/>
          <w:szCs w:val="24"/>
        </w:rPr>
        <w:t xml:space="preserve">LSA vectors were first subjected to the same degradation process as in the </w:t>
      </w:r>
      <w:r w:rsidR="00C817A8">
        <w:rPr>
          <w:rFonts w:cs="Times New Roman"/>
          <w:szCs w:val="24"/>
        </w:rPr>
        <w:t>HiMean</w:t>
      </w:r>
      <w:r w:rsidR="00C724CA" w:rsidRPr="0091743A">
        <w:rPr>
          <w:rFonts w:cs="Times New Roman"/>
          <w:szCs w:val="24"/>
        </w:rPr>
        <w:t xml:space="preserve"> models to ensure the extra elements in the longer LSA vectors were affected with the same probability. Then, t</w:t>
      </w:r>
      <w:r w:rsidR="00C872D2" w:rsidRPr="0091743A">
        <w:rPr>
          <w:rFonts w:cs="Times New Roman"/>
          <w:szCs w:val="24"/>
        </w:rPr>
        <w:t xml:space="preserve">he query translator worked by </w:t>
      </w:r>
      <w:r w:rsidR="00B14C9B" w:rsidRPr="0091743A">
        <w:rPr>
          <w:rFonts w:cs="Times New Roman"/>
          <w:szCs w:val="24"/>
        </w:rPr>
        <w:t>replacing the LSA context vector elements corresponding to the same words in the noisy H</w:t>
      </w:r>
      <w:r>
        <w:rPr>
          <w:rFonts w:cs="Times New Roman"/>
          <w:szCs w:val="24"/>
        </w:rPr>
        <w:t>iMean</w:t>
      </w:r>
      <w:r w:rsidR="00B14C9B" w:rsidRPr="0091743A">
        <w:rPr>
          <w:rFonts w:cs="Times New Roman"/>
          <w:szCs w:val="24"/>
        </w:rPr>
        <w:t xml:space="preserve"> probe context vector (since all words in the H</w:t>
      </w:r>
      <w:r>
        <w:rPr>
          <w:rFonts w:cs="Times New Roman"/>
          <w:szCs w:val="24"/>
        </w:rPr>
        <w:t>iMean</w:t>
      </w:r>
      <w:r w:rsidR="00B14C9B" w:rsidRPr="0091743A">
        <w:rPr>
          <w:rFonts w:cs="Times New Roman"/>
          <w:szCs w:val="24"/>
        </w:rPr>
        <w:t xml:space="preserve"> context vectors could also be found in the larger word set constituting the LSA context vectors) with the </w:t>
      </w:r>
      <w:r w:rsidR="00841A16" w:rsidRPr="0091743A">
        <w:rPr>
          <w:rFonts w:cs="Times New Roman"/>
          <w:szCs w:val="24"/>
        </w:rPr>
        <w:t>appropriate elements</w:t>
      </w:r>
      <w:r w:rsidR="00B14C9B" w:rsidRPr="0091743A">
        <w:rPr>
          <w:rFonts w:cs="Times New Roman"/>
          <w:szCs w:val="24"/>
        </w:rPr>
        <w:t xml:space="preserve"> defined in the </w:t>
      </w:r>
      <w:r>
        <w:rPr>
          <w:rFonts w:cs="Times New Roman"/>
          <w:szCs w:val="24"/>
        </w:rPr>
        <w:t>HiMean</w:t>
      </w:r>
      <w:r w:rsidR="00B14C9B" w:rsidRPr="0091743A">
        <w:rPr>
          <w:rFonts w:cs="Times New Roman"/>
          <w:szCs w:val="24"/>
        </w:rPr>
        <w:t xml:space="preserve"> noisy probe. </w:t>
      </w:r>
    </w:p>
    <w:p w14:paraId="4037A7D1" w14:textId="4872C02D" w:rsidR="00180FAB" w:rsidRPr="007E66CB" w:rsidRDefault="00841A16" w:rsidP="00D51780">
      <w:pPr>
        <w:spacing w:line="480" w:lineRule="auto"/>
        <w:ind w:firstLine="720"/>
        <w:rPr>
          <w:rFonts w:cs="Times New Roman"/>
          <w:szCs w:val="24"/>
        </w:rPr>
      </w:pPr>
      <w:r w:rsidRPr="0091743A">
        <w:rPr>
          <w:rFonts w:cs="Times New Roman"/>
          <w:szCs w:val="24"/>
        </w:rPr>
        <w:t xml:space="preserve">In the cases using the </w:t>
      </w:r>
      <w:r w:rsidR="00C817A8">
        <w:rPr>
          <w:rFonts w:cs="Times New Roman"/>
          <w:szCs w:val="24"/>
        </w:rPr>
        <w:t>HiMean</w:t>
      </w:r>
      <w:r w:rsidRPr="0091743A">
        <w:rPr>
          <w:rFonts w:cs="Times New Roman"/>
          <w:szCs w:val="24"/>
        </w:rPr>
        <w:t xml:space="preserve"> models, the resultant noisy probes were then directly used as queries because their representation</w:t>
      </w:r>
      <w:r w:rsidR="00775CF7" w:rsidRPr="0091743A">
        <w:rPr>
          <w:rFonts w:cs="Times New Roman"/>
          <w:szCs w:val="24"/>
        </w:rPr>
        <w:t>s were</w:t>
      </w:r>
      <w:r w:rsidRPr="0091743A">
        <w:rPr>
          <w:rFonts w:cs="Times New Roman"/>
          <w:szCs w:val="24"/>
        </w:rPr>
        <w:t xml:space="preserve"> </w:t>
      </w:r>
      <w:r w:rsidR="007D5511" w:rsidRPr="0091743A">
        <w:rPr>
          <w:rFonts w:cs="Times New Roman"/>
          <w:szCs w:val="24"/>
        </w:rPr>
        <w:t>immediately</w:t>
      </w:r>
      <w:r w:rsidRPr="0091743A">
        <w:rPr>
          <w:rFonts w:cs="Times New Roman"/>
          <w:szCs w:val="24"/>
        </w:rPr>
        <w:t xml:space="preserve"> amenable to the </w:t>
      </w:r>
      <w:r w:rsidR="004A5028" w:rsidRPr="0091743A">
        <w:rPr>
          <w:rFonts w:cs="Times New Roman"/>
          <w:szCs w:val="24"/>
        </w:rPr>
        <w:t>format necessary to opera</w:t>
      </w:r>
      <w:r w:rsidR="00775CF7" w:rsidRPr="0091743A">
        <w:rPr>
          <w:rFonts w:cs="Times New Roman"/>
          <w:szCs w:val="24"/>
        </w:rPr>
        <w:t xml:space="preserve">te within the models’ memory structures. </w:t>
      </w:r>
      <w:r w:rsidR="004A5028" w:rsidRPr="0091743A">
        <w:rPr>
          <w:rFonts w:cs="Times New Roman"/>
          <w:szCs w:val="24"/>
        </w:rPr>
        <w:t xml:space="preserve">In the case of LSA, the translated noisy probes had to be </w:t>
      </w:r>
      <w:r w:rsidR="00775CF7" w:rsidRPr="0091743A">
        <w:rPr>
          <w:rFonts w:cs="Times New Roman"/>
          <w:szCs w:val="24"/>
        </w:rPr>
        <w:t xml:space="preserve">further </w:t>
      </w:r>
      <w:r w:rsidR="004A5028" w:rsidRPr="0091743A">
        <w:rPr>
          <w:rFonts w:cs="Times New Roman"/>
          <w:szCs w:val="24"/>
        </w:rPr>
        <w:t xml:space="preserve">translated into </w:t>
      </w:r>
      <w:r w:rsidR="00BC3E57" w:rsidRPr="0091743A">
        <w:rPr>
          <w:rFonts w:cs="Times New Roman"/>
          <w:szCs w:val="24"/>
        </w:rPr>
        <w:t>“</w:t>
      </w:r>
      <w:r w:rsidR="004A5028" w:rsidRPr="0091743A">
        <w:rPr>
          <w:rFonts w:cs="Times New Roman"/>
          <w:szCs w:val="24"/>
        </w:rPr>
        <w:t>concept space</w:t>
      </w:r>
      <w:r w:rsidR="00BC3E57" w:rsidRPr="0091743A">
        <w:rPr>
          <w:rFonts w:cs="Times New Roman"/>
          <w:szCs w:val="24"/>
        </w:rPr>
        <w:t>”</w:t>
      </w:r>
      <w:r w:rsidR="004A5028" w:rsidRPr="0091743A">
        <w:rPr>
          <w:rFonts w:cs="Times New Roman"/>
          <w:szCs w:val="24"/>
        </w:rPr>
        <w:t xml:space="preserve"> before they could be used as queries</w:t>
      </w:r>
      <w:r w:rsidR="00A20B27" w:rsidRPr="0091743A">
        <w:rPr>
          <w:rFonts w:cs="Times New Roman"/>
          <w:szCs w:val="24"/>
        </w:rPr>
        <w:t xml:space="preserve"> (</w:t>
      </w:r>
      <w:r w:rsidR="007D5511" w:rsidRPr="0091743A">
        <w:rPr>
          <w:rFonts w:cs="Times New Roman"/>
          <w:szCs w:val="24"/>
        </w:rPr>
        <w:t>Rajaraman &amp; Ullman,</w:t>
      </w:r>
      <w:r w:rsidR="00775CF7" w:rsidRPr="0091743A">
        <w:rPr>
          <w:rFonts w:cs="Times New Roman"/>
          <w:szCs w:val="24"/>
        </w:rPr>
        <w:t xml:space="preserve"> 2011)</w:t>
      </w:r>
      <w:r w:rsidR="004A5028" w:rsidRPr="0091743A">
        <w:rPr>
          <w:rFonts w:cs="Times New Roman"/>
          <w:szCs w:val="24"/>
        </w:rPr>
        <w:t xml:space="preserve">. This process involved multiplying the noisy probe vector by the right singular </w:t>
      </w:r>
      <w:r w:rsidR="00A20B27" w:rsidRPr="0091743A">
        <w:rPr>
          <w:rFonts w:cs="Times New Roman"/>
          <w:szCs w:val="24"/>
        </w:rPr>
        <w:t>vector matrix</w:t>
      </w:r>
      <w:r w:rsidR="004A5028" w:rsidRPr="0091743A">
        <w:rPr>
          <w:rFonts w:cs="Times New Roman"/>
          <w:szCs w:val="24"/>
        </w:rPr>
        <w:t xml:space="preserve"> (i.e., the</w:t>
      </w:r>
      <w:r w:rsidR="00A20B27" w:rsidRPr="0091743A">
        <w:rPr>
          <w:rFonts w:cs="Times New Roman"/>
          <w:szCs w:val="24"/>
        </w:rPr>
        <w:t xml:space="preserve"> non-transposed V matrix) that resulted from the SVD</w:t>
      </w:r>
      <w:r w:rsidR="00775CF7" w:rsidRPr="0091743A">
        <w:rPr>
          <w:rFonts w:cs="Times New Roman"/>
          <w:szCs w:val="24"/>
        </w:rPr>
        <w:t xml:space="preserve"> (Rajaraman &amp; Ullman, 2011)</w:t>
      </w:r>
      <w:r w:rsidR="00A20B27" w:rsidRPr="0091743A">
        <w:rPr>
          <w:rFonts w:cs="Times New Roman"/>
          <w:szCs w:val="24"/>
        </w:rPr>
        <w:t>.</w:t>
      </w:r>
      <w:r w:rsidR="004A5028" w:rsidRPr="0091743A">
        <w:rPr>
          <w:rFonts w:cs="Times New Roman"/>
          <w:szCs w:val="24"/>
        </w:rPr>
        <w:t xml:space="preserve"> </w:t>
      </w:r>
      <w:r w:rsidR="00BC3E57" w:rsidRPr="0091743A">
        <w:rPr>
          <w:rFonts w:cs="Times New Roman"/>
          <w:szCs w:val="24"/>
        </w:rPr>
        <w:t>This</w:t>
      </w:r>
      <w:r w:rsidR="00BC3E57">
        <w:rPr>
          <w:rFonts w:cs="Times New Roman"/>
          <w:szCs w:val="24"/>
        </w:rPr>
        <w:t xml:space="preserve"> concept vector was then translated back into “disease space” by multiplying the vector by the conjugate transpose of V and used to query the </w:t>
      </w:r>
      <w:r w:rsidR="00864B92">
        <w:rPr>
          <w:rFonts w:cs="Times New Roman"/>
          <w:szCs w:val="24"/>
        </w:rPr>
        <w:t>LSA model</w:t>
      </w:r>
      <w:r w:rsidR="00BC3E57">
        <w:rPr>
          <w:rFonts w:cs="Times New Roman"/>
          <w:szCs w:val="24"/>
        </w:rPr>
        <w:t xml:space="preserve">. Note that this process mitigates to some extent the effectiveness of the probe degradation because the mathematics force some of the previously </w:t>
      </w:r>
      <w:r w:rsidR="00864B92">
        <w:rPr>
          <w:rFonts w:cs="Times New Roman"/>
          <w:szCs w:val="24"/>
        </w:rPr>
        <w:t>degraded</w:t>
      </w:r>
      <w:r w:rsidR="00BC3E57">
        <w:rPr>
          <w:rFonts w:cs="Times New Roman"/>
          <w:szCs w:val="24"/>
        </w:rPr>
        <w:t xml:space="preserve"> vector elements (i.e., zeroes) to take on approximate values according to</w:t>
      </w:r>
      <w:r w:rsidR="00BF1A7A">
        <w:rPr>
          <w:rFonts w:cs="Times New Roman"/>
          <w:szCs w:val="24"/>
        </w:rPr>
        <w:t xml:space="preserve"> the particular vectorspace they’</w:t>
      </w:r>
      <w:r w:rsidR="00BC3E57">
        <w:rPr>
          <w:rFonts w:cs="Times New Roman"/>
          <w:szCs w:val="24"/>
        </w:rPr>
        <w:t>r</w:t>
      </w:r>
      <w:r w:rsidR="00BF1A7A">
        <w:rPr>
          <w:rFonts w:cs="Times New Roman"/>
          <w:szCs w:val="24"/>
        </w:rPr>
        <w:t>e</w:t>
      </w:r>
      <w:r w:rsidR="00BC3E57">
        <w:rPr>
          <w:rFonts w:cs="Times New Roman"/>
          <w:szCs w:val="24"/>
        </w:rPr>
        <w:t xml:space="preserve"> operating within. This may be considered an advantage of LSA with respect to performance in this </w:t>
      </w:r>
      <w:r w:rsidR="00BC3E57">
        <w:rPr>
          <w:rFonts w:cs="Times New Roman"/>
          <w:szCs w:val="24"/>
        </w:rPr>
        <w:lastRenderedPageBreak/>
        <w:t>particular domain.</w:t>
      </w:r>
      <w:r w:rsidR="00FB0971">
        <w:rPr>
          <w:rFonts w:cs="Times New Roman"/>
          <w:szCs w:val="24"/>
        </w:rPr>
        <w:t xml:space="preserve"> Normalized angular cosine distances between query vectors and reconstructed LSA vectors were again used as measures of similarity.</w:t>
      </w:r>
    </w:p>
    <w:p w14:paraId="77AFCA48" w14:textId="77777777" w:rsidR="00DC4361" w:rsidRDefault="007C6C8E">
      <w:pPr>
        <w:rPr>
          <w:rFonts w:eastAsiaTheme="majorEastAsia" w:cstheme="majorBidi"/>
          <w:b/>
          <w:sz w:val="28"/>
          <w:szCs w:val="28"/>
        </w:rPr>
      </w:pPr>
      <w:bookmarkStart w:id="31" w:name="_Toc394506472"/>
      <w:r w:rsidRPr="003764BC">
        <w:rPr>
          <w:rStyle w:val="Heading3Char"/>
        </w:rPr>
        <w:t>Diagnostic capability evaluation.</w:t>
      </w:r>
      <w:bookmarkEnd w:id="31"/>
      <w:r w:rsidRPr="007E66CB">
        <w:rPr>
          <w:rFonts w:cs="Times New Roman"/>
          <w:b/>
          <w:szCs w:val="24"/>
        </w:rPr>
        <w:t xml:space="preserve"> </w:t>
      </w:r>
      <w:r w:rsidRPr="007E66CB">
        <w:rPr>
          <w:rFonts w:cs="Times New Roman"/>
          <w:szCs w:val="24"/>
        </w:rPr>
        <w:t>The diagnostic capability of each model was tested by constructing customized query vectors that contained information specifically pertaining to user-selected symptoms and features. When this portion of the evaluation was initiated, an open text</w:t>
      </w:r>
      <w:r w:rsidR="00FB0971">
        <w:rPr>
          <w:rFonts w:cs="Times New Roman"/>
          <w:szCs w:val="24"/>
        </w:rPr>
        <w:t xml:space="preserve"> box</w:t>
      </w:r>
      <w:r w:rsidRPr="007E66CB">
        <w:rPr>
          <w:rFonts w:cs="Times New Roman"/>
          <w:szCs w:val="24"/>
        </w:rPr>
        <w:t xml:space="preserve"> appeared which prompted the user to “Describe the symptoms”.  The user could type anything in this box</w:t>
      </w:r>
      <w:r w:rsidR="00714CA9" w:rsidRPr="007E66CB">
        <w:rPr>
          <w:rFonts w:cs="Times New Roman"/>
          <w:szCs w:val="24"/>
        </w:rPr>
        <w:t xml:space="preserve"> and a query containing the elements of the input text was generated.</w:t>
      </w:r>
      <w:r w:rsidR="00807F60" w:rsidRPr="007E66CB">
        <w:rPr>
          <w:rFonts w:cs="Times New Roman"/>
          <w:szCs w:val="24"/>
        </w:rPr>
        <w:t xml:space="preserve"> </w:t>
      </w:r>
      <w:r w:rsidR="00F431CA">
        <w:rPr>
          <w:rFonts w:cs="Times New Roman"/>
          <w:szCs w:val="24"/>
        </w:rPr>
        <w:t xml:space="preserve">For these experiments, portions of the “signs and symptoms” sections of Wikipedia articles dedicated to </w:t>
      </w:r>
      <w:r w:rsidR="00913426">
        <w:rPr>
          <w:rFonts w:cs="Times New Roman"/>
          <w:szCs w:val="24"/>
        </w:rPr>
        <w:t>ten disease</w:t>
      </w:r>
      <w:r w:rsidR="00221CBC">
        <w:rPr>
          <w:rFonts w:cs="Times New Roman"/>
          <w:szCs w:val="24"/>
        </w:rPr>
        <w:t>s in total were chosen</w:t>
      </w:r>
      <w:r w:rsidR="00913426">
        <w:rPr>
          <w:rFonts w:cs="Times New Roman"/>
          <w:szCs w:val="24"/>
        </w:rPr>
        <w:t xml:space="preserve"> from the corpora disease list </w:t>
      </w:r>
      <w:r w:rsidR="00221CBC">
        <w:rPr>
          <w:rFonts w:cs="Times New Roman"/>
          <w:szCs w:val="24"/>
        </w:rPr>
        <w:t xml:space="preserve">and </w:t>
      </w:r>
      <w:r w:rsidR="00913426">
        <w:rPr>
          <w:rFonts w:cs="Times New Roman"/>
          <w:szCs w:val="24"/>
        </w:rPr>
        <w:t xml:space="preserve">used </w:t>
      </w:r>
      <w:r w:rsidR="00F431CA">
        <w:rPr>
          <w:rFonts w:cs="Times New Roman"/>
          <w:szCs w:val="24"/>
        </w:rPr>
        <w:t>as input to the text boxes</w:t>
      </w:r>
      <w:r w:rsidR="00913426">
        <w:rPr>
          <w:rFonts w:cs="Times New Roman"/>
          <w:szCs w:val="24"/>
        </w:rPr>
        <w:t>.</w:t>
      </w:r>
      <w:r w:rsidR="00221CBC">
        <w:rPr>
          <w:rFonts w:cs="Times New Roman"/>
          <w:szCs w:val="24"/>
        </w:rPr>
        <w:t xml:space="preserve"> One disease was chosen at random from two different categories for each of the large disease clusters (clusters 1, 2, and 3), and one disease was chosen from each of the two remaining clusters (</w:t>
      </w:r>
      <w:r w:rsidR="00221CBC">
        <w:rPr>
          <w:rFonts w:cs="Times New Roman"/>
          <w:szCs w:val="24"/>
        </w:rPr>
        <w:fldChar w:fldCharType="begin"/>
      </w:r>
      <w:r w:rsidR="00221CBC">
        <w:rPr>
          <w:rFonts w:cs="Times New Roman"/>
          <w:szCs w:val="24"/>
        </w:rPr>
        <w:instrText xml:space="preserve"> REF _Ref393996940 \h </w:instrText>
      </w:r>
      <w:r w:rsidR="00221CBC">
        <w:rPr>
          <w:rFonts w:cs="Times New Roman"/>
          <w:szCs w:val="24"/>
        </w:rPr>
      </w:r>
      <w:r w:rsidR="00221CBC">
        <w:rPr>
          <w:rFonts w:cs="Times New Roman"/>
          <w:szCs w:val="24"/>
        </w:rPr>
        <w:fldChar w:fldCharType="separate"/>
      </w:r>
      <w:r w:rsidR="00DC4361">
        <w:br w:type="page"/>
      </w:r>
    </w:p>
    <w:p w14:paraId="3BBC2889" w14:textId="6D9434A6" w:rsidR="00930BCF" w:rsidRDefault="00DC4361" w:rsidP="00D51780">
      <w:pPr>
        <w:spacing w:line="480" w:lineRule="auto"/>
        <w:ind w:firstLine="720"/>
        <w:rPr>
          <w:rFonts w:cs="Times New Roman"/>
          <w:szCs w:val="24"/>
        </w:rPr>
      </w:pPr>
      <w:r>
        <w:lastRenderedPageBreak/>
        <w:t>Appendix C: Disease Clusters</w:t>
      </w:r>
      <w:r w:rsidR="00221CBC">
        <w:rPr>
          <w:rFonts w:cs="Times New Roman"/>
          <w:szCs w:val="24"/>
        </w:rPr>
        <w:fldChar w:fldCharType="end"/>
      </w:r>
      <w:r w:rsidR="00221CBC">
        <w:rPr>
          <w:rFonts w:cs="Times New Roman"/>
          <w:szCs w:val="24"/>
        </w:rPr>
        <w:t>).</w:t>
      </w:r>
      <w:r w:rsidR="00913426">
        <w:rPr>
          <w:rFonts w:cs="Times New Roman"/>
          <w:szCs w:val="24"/>
        </w:rPr>
        <w:t xml:space="preserve"> </w:t>
      </w:r>
      <w:r w:rsidR="00F431CA">
        <w:rPr>
          <w:rFonts w:cs="Times New Roman"/>
          <w:szCs w:val="24"/>
        </w:rPr>
        <w:t xml:space="preserve">Care was taken to make sure the input text did not contain the name of the disease itself, though input text may involve a portion of the disease name. For example, a query about </w:t>
      </w:r>
      <w:r w:rsidR="00913426">
        <w:rPr>
          <w:rFonts w:cs="Times New Roman"/>
          <w:szCs w:val="24"/>
        </w:rPr>
        <w:t>Rheumatic</w:t>
      </w:r>
      <w:r w:rsidR="00F431CA">
        <w:rPr>
          <w:rFonts w:cs="Times New Roman"/>
          <w:szCs w:val="24"/>
        </w:rPr>
        <w:t xml:space="preserve"> fever, would not contain the word “</w:t>
      </w:r>
      <w:r w:rsidR="00913426">
        <w:rPr>
          <w:rFonts w:cs="Times New Roman"/>
          <w:szCs w:val="24"/>
        </w:rPr>
        <w:t>rheumatic</w:t>
      </w:r>
      <w:r w:rsidR="00F431CA">
        <w:rPr>
          <w:rFonts w:cs="Times New Roman"/>
          <w:szCs w:val="24"/>
        </w:rPr>
        <w:t xml:space="preserve">”, but may contain the word “fever” in its description of symptoms. </w:t>
      </w:r>
    </w:p>
    <w:p w14:paraId="27280541" w14:textId="70C45F63" w:rsidR="007C6C8E" w:rsidRDefault="00807F60" w:rsidP="00D51780">
      <w:pPr>
        <w:spacing w:line="480" w:lineRule="auto"/>
        <w:ind w:firstLine="720"/>
        <w:rPr>
          <w:rFonts w:cs="Times New Roman"/>
          <w:szCs w:val="24"/>
        </w:rPr>
      </w:pPr>
      <w:r w:rsidRPr="007E66CB">
        <w:rPr>
          <w:rFonts w:cs="Times New Roman"/>
          <w:szCs w:val="24"/>
        </w:rPr>
        <w:t xml:space="preserve">A complete, full-length query vector was always generated. </w:t>
      </w:r>
      <w:r w:rsidR="00FB0971">
        <w:rPr>
          <w:rFonts w:cs="Times New Roman"/>
          <w:szCs w:val="24"/>
        </w:rPr>
        <w:t>Unlike the probe quality manipulations, a translator was not used to convert H</w:t>
      </w:r>
      <w:r w:rsidR="00EC281F">
        <w:rPr>
          <w:rFonts w:cs="Times New Roman"/>
          <w:szCs w:val="24"/>
        </w:rPr>
        <w:t>iMean</w:t>
      </w:r>
      <w:r w:rsidR="00FB0971">
        <w:rPr>
          <w:rFonts w:cs="Times New Roman"/>
          <w:szCs w:val="24"/>
        </w:rPr>
        <w:t xml:space="preserve"> probes into</w:t>
      </w:r>
      <w:r w:rsidR="00F431CA">
        <w:rPr>
          <w:rFonts w:cs="Times New Roman"/>
          <w:szCs w:val="24"/>
        </w:rPr>
        <w:t xml:space="preserve"> the</w:t>
      </w:r>
      <w:r w:rsidR="00FB0971">
        <w:rPr>
          <w:rFonts w:cs="Times New Roman"/>
          <w:szCs w:val="24"/>
        </w:rPr>
        <w:t xml:space="preserve"> longer LSA probes. Instead, the same text was entered in the text boxes for both model types. This allowed for the LSA model to capitalize on the involvement of additional words in the text box that might not be represented in the shorter H</w:t>
      </w:r>
      <w:r w:rsidR="00EC281F">
        <w:rPr>
          <w:rFonts w:cs="Times New Roman"/>
          <w:szCs w:val="24"/>
        </w:rPr>
        <w:t>iMean</w:t>
      </w:r>
      <w:r w:rsidR="00FB0971">
        <w:rPr>
          <w:rFonts w:cs="Times New Roman"/>
          <w:szCs w:val="24"/>
        </w:rPr>
        <w:t xml:space="preserve"> vectors</w:t>
      </w:r>
      <w:r w:rsidR="00F431CA">
        <w:rPr>
          <w:rFonts w:cs="Times New Roman"/>
          <w:szCs w:val="24"/>
        </w:rPr>
        <w:t>, though the text entered into the boxes was the same for both model types</w:t>
      </w:r>
      <w:r w:rsidR="00FB0971">
        <w:rPr>
          <w:rFonts w:cs="Times New Roman"/>
          <w:szCs w:val="24"/>
        </w:rPr>
        <w:t xml:space="preserve">. </w:t>
      </w:r>
      <w:r w:rsidRPr="007E66CB">
        <w:rPr>
          <w:rFonts w:cs="Times New Roman"/>
          <w:szCs w:val="24"/>
        </w:rPr>
        <w:t>Any elements of the query vector that corresponded to words the user did not input were left at zero. Any words the user input that were not part of the word lists used to generate the context vectors for each model were not used in the generation of the query vector. Words that the user did input and that were also a part of the word list had their corresponding vector elements set to one. The output of the query generator</w:t>
      </w:r>
      <w:r w:rsidR="00FB0971">
        <w:rPr>
          <w:rFonts w:cs="Times New Roman"/>
          <w:szCs w:val="24"/>
        </w:rPr>
        <w:t>s</w:t>
      </w:r>
      <w:r w:rsidRPr="007E66CB">
        <w:rPr>
          <w:rFonts w:cs="Times New Roman"/>
          <w:szCs w:val="24"/>
        </w:rPr>
        <w:t xml:space="preserve"> was thus a context vector of 1s and 0s corresponding to words that were either present or absent from the user’s input, respectively. </w:t>
      </w:r>
      <w:r w:rsidR="00FB0971">
        <w:rPr>
          <w:rFonts w:cs="Times New Roman"/>
          <w:szCs w:val="24"/>
        </w:rPr>
        <w:t>The H</w:t>
      </w:r>
      <w:r w:rsidR="00EC281F">
        <w:rPr>
          <w:rFonts w:cs="Times New Roman"/>
          <w:szCs w:val="24"/>
        </w:rPr>
        <w:t>iMean</w:t>
      </w:r>
      <w:r w:rsidR="00FB0971">
        <w:rPr>
          <w:rFonts w:cs="Times New Roman"/>
          <w:szCs w:val="24"/>
        </w:rPr>
        <w:t xml:space="preserve"> models used these query vectors as probes directly, while the LSA model used the VV</w:t>
      </w:r>
      <w:r w:rsidR="00FB0971">
        <w:rPr>
          <w:rFonts w:cs="Times New Roman"/>
          <w:szCs w:val="24"/>
          <w:vertAlign w:val="superscript"/>
        </w:rPr>
        <w:t>T</w:t>
      </w:r>
      <w:r w:rsidR="00FB0971">
        <w:rPr>
          <w:rFonts w:cs="Times New Roman"/>
          <w:szCs w:val="24"/>
          <w:vertAlign w:val="subscript"/>
        </w:rPr>
        <w:t xml:space="preserve"> </w:t>
      </w:r>
      <w:r w:rsidR="00F431CA">
        <w:rPr>
          <w:rFonts w:cs="Times New Roman"/>
          <w:szCs w:val="24"/>
        </w:rPr>
        <w:t xml:space="preserve">matrix </w:t>
      </w:r>
      <w:r w:rsidR="00FB0971">
        <w:rPr>
          <w:rFonts w:cs="Times New Roman"/>
          <w:szCs w:val="24"/>
        </w:rPr>
        <w:t xml:space="preserve">multiplication </w:t>
      </w:r>
      <w:r w:rsidR="00F431CA">
        <w:rPr>
          <w:rFonts w:cs="Times New Roman"/>
          <w:szCs w:val="24"/>
        </w:rPr>
        <w:t xml:space="preserve">process </w:t>
      </w:r>
      <w:r w:rsidR="00FB0971">
        <w:rPr>
          <w:rFonts w:cs="Times New Roman"/>
          <w:szCs w:val="24"/>
        </w:rPr>
        <w:t>described in the previous section to translate the query</w:t>
      </w:r>
      <w:r w:rsidR="00F431CA">
        <w:rPr>
          <w:rFonts w:cs="Times New Roman"/>
          <w:szCs w:val="24"/>
        </w:rPr>
        <w:t xml:space="preserve"> into LSA disease space first.</w:t>
      </w:r>
      <w:r w:rsidR="00FB0971">
        <w:rPr>
          <w:rFonts w:cs="Times New Roman"/>
          <w:szCs w:val="24"/>
        </w:rPr>
        <w:t xml:space="preserve"> </w:t>
      </w:r>
      <w:r w:rsidRPr="007E66CB">
        <w:rPr>
          <w:rFonts w:cs="Times New Roman"/>
          <w:szCs w:val="24"/>
        </w:rPr>
        <w:t xml:space="preserve">The </w:t>
      </w:r>
      <w:r w:rsidR="00473D9C" w:rsidRPr="007E66CB">
        <w:rPr>
          <w:rFonts w:cs="Times New Roman"/>
          <w:szCs w:val="24"/>
        </w:rPr>
        <w:t xml:space="preserve">best </w:t>
      </w:r>
      <w:r w:rsidRPr="007E66CB">
        <w:rPr>
          <w:rFonts w:cs="Times New Roman"/>
          <w:szCs w:val="24"/>
        </w:rPr>
        <w:t>cosine match</w:t>
      </w:r>
      <w:r w:rsidR="00473D9C" w:rsidRPr="007E66CB">
        <w:rPr>
          <w:rFonts w:cs="Times New Roman"/>
          <w:szCs w:val="24"/>
        </w:rPr>
        <w:t>es</w:t>
      </w:r>
      <w:r w:rsidRPr="007E66CB">
        <w:rPr>
          <w:rFonts w:cs="Times New Roman"/>
          <w:szCs w:val="24"/>
        </w:rPr>
        <w:t xml:space="preserve"> between the query vector</w:t>
      </w:r>
      <w:r w:rsidR="00F431CA">
        <w:rPr>
          <w:rFonts w:cs="Times New Roman"/>
          <w:szCs w:val="24"/>
        </w:rPr>
        <w:t>s</w:t>
      </w:r>
      <w:r w:rsidRPr="007E66CB">
        <w:rPr>
          <w:rFonts w:cs="Times New Roman"/>
          <w:szCs w:val="24"/>
        </w:rPr>
        <w:t xml:space="preserve"> and the other context vectors or memory traces </w:t>
      </w:r>
      <w:r w:rsidR="000C319C" w:rsidRPr="007E66CB">
        <w:rPr>
          <w:rFonts w:cs="Times New Roman"/>
          <w:szCs w:val="24"/>
        </w:rPr>
        <w:t>were</w:t>
      </w:r>
      <w:r w:rsidR="00473D9C" w:rsidRPr="007E66CB">
        <w:rPr>
          <w:rFonts w:cs="Times New Roman"/>
          <w:szCs w:val="24"/>
        </w:rPr>
        <w:t xml:space="preserve"> used as a proxy to indicate the models’ </w:t>
      </w:r>
      <w:r w:rsidR="000C319C" w:rsidRPr="007E66CB">
        <w:rPr>
          <w:rFonts w:cs="Times New Roman"/>
          <w:szCs w:val="24"/>
        </w:rPr>
        <w:t xml:space="preserve">disease </w:t>
      </w:r>
      <w:r w:rsidR="00F431CA">
        <w:rPr>
          <w:rFonts w:cs="Times New Roman"/>
          <w:szCs w:val="24"/>
        </w:rPr>
        <w:t>diagnosing capabilities</w:t>
      </w:r>
      <w:r w:rsidR="00473D9C" w:rsidRPr="007E66CB">
        <w:rPr>
          <w:rFonts w:cs="Times New Roman"/>
          <w:szCs w:val="24"/>
        </w:rPr>
        <w:t xml:space="preserve"> given the input text information.</w:t>
      </w:r>
    </w:p>
    <w:p w14:paraId="27249907" w14:textId="68821097" w:rsidR="008D4AE0" w:rsidRDefault="00B257FC" w:rsidP="00D51780">
      <w:pPr>
        <w:spacing w:line="480" w:lineRule="auto"/>
        <w:ind w:firstLine="720"/>
        <w:rPr>
          <w:rFonts w:cs="Times New Roman"/>
          <w:szCs w:val="24"/>
        </w:rPr>
      </w:pPr>
      <w:bookmarkStart w:id="32" w:name="_Toc394506473"/>
      <w:r w:rsidRPr="003764BC">
        <w:rPr>
          <w:rStyle w:val="Heading3Char"/>
        </w:rPr>
        <w:lastRenderedPageBreak/>
        <w:t>Consideration set and probability judgments</w:t>
      </w:r>
      <w:r w:rsidR="00BD69B3" w:rsidRPr="003764BC">
        <w:rPr>
          <w:rStyle w:val="Heading3Char"/>
        </w:rPr>
        <w:t xml:space="preserve"> determination</w:t>
      </w:r>
      <w:r w:rsidRPr="003764BC">
        <w:rPr>
          <w:rStyle w:val="Heading3Char"/>
        </w:rPr>
        <w:t>.</w:t>
      </w:r>
      <w:bookmarkEnd w:id="32"/>
      <w:r w:rsidR="00BD69B3" w:rsidRPr="007E66CB">
        <w:rPr>
          <w:rFonts w:cs="Times New Roman"/>
          <w:b/>
          <w:szCs w:val="24"/>
        </w:rPr>
        <w:t xml:space="preserve"> </w:t>
      </w:r>
      <w:r w:rsidR="00BD69B3" w:rsidRPr="007E66CB">
        <w:rPr>
          <w:rFonts w:cs="Times New Roman"/>
          <w:szCs w:val="24"/>
        </w:rPr>
        <w:t xml:space="preserve">In the LSA model, the </w:t>
      </w:r>
      <w:r w:rsidR="00357CEC" w:rsidRPr="007E66CB">
        <w:rPr>
          <w:rFonts w:cs="Times New Roman"/>
          <w:szCs w:val="24"/>
        </w:rPr>
        <w:t xml:space="preserve">five </w:t>
      </w:r>
      <w:r w:rsidR="00BD69B3" w:rsidRPr="007E66CB">
        <w:rPr>
          <w:rFonts w:cs="Times New Roman"/>
          <w:szCs w:val="24"/>
        </w:rPr>
        <w:t>disease</w:t>
      </w:r>
      <w:r w:rsidR="00357CEC" w:rsidRPr="007E66CB">
        <w:rPr>
          <w:rFonts w:cs="Times New Roman"/>
          <w:szCs w:val="24"/>
        </w:rPr>
        <w:t>s with</w:t>
      </w:r>
      <w:r w:rsidR="00BD69B3" w:rsidRPr="007E66CB">
        <w:rPr>
          <w:rFonts w:cs="Times New Roman"/>
          <w:szCs w:val="24"/>
        </w:rPr>
        <w:t xml:space="preserve"> context vectors </w:t>
      </w:r>
      <w:r w:rsidR="00357CEC" w:rsidRPr="007E66CB">
        <w:rPr>
          <w:rFonts w:cs="Times New Roman"/>
          <w:szCs w:val="24"/>
        </w:rPr>
        <w:t>having the</w:t>
      </w:r>
      <w:r w:rsidR="00BD69B3" w:rsidRPr="007E66CB">
        <w:rPr>
          <w:rFonts w:cs="Times New Roman"/>
          <w:szCs w:val="24"/>
        </w:rPr>
        <w:t xml:space="preserve"> greatest cosine similarities to the probe (excluding the probe disease context vector itself) comprised the model’s consideration set. The probability of the selection of any alternative from among that set was </w:t>
      </w:r>
      <w:r w:rsidR="00BD69B3" w:rsidRPr="00D7572B">
        <w:rPr>
          <w:rFonts w:cs="Times New Roman"/>
          <w:szCs w:val="24"/>
        </w:rPr>
        <w:t>computed as</w:t>
      </w:r>
      <w:r w:rsidR="007B2395" w:rsidRPr="00D7572B">
        <w:rPr>
          <w:rFonts w:cs="Times New Roman"/>
          <w:szCs w:val="24"/>
        </w:rPr>
        <w:t xml:space="preserve"> the cosine similarity of that alternative divided by the total sum of all the cosine similarities of all items in the consideration set. </w:t>
      </w:r>
      <w:r w:rsidR="00472389" w:rsidRPr="00D7572B">
        <w:rPr>
          <w:rFonts w:cs="Times New Roman"/>
          <w:szCs w:val="24"/>
        </w:rPr>
        <w:t xml:space="preserve">In the IO </w:t>
      </w:r>
      <w:r w:rsidR="00C817A8">
        <w:rPr>
          <w:rFonts w:cs="Times New Roman"/>
          <w:szCs w:val="24"/>
        </w:rPr>
        <w:t>HiMean</w:t>
      </w:r>
      <w:r w:rsidR="00472389" w:rsidRPr="00D7572B">
        <w:rPr>
          <w:rFonts w:cs="Times New Roman"/>
          <w:szCs w:val="24"/>
        </w:rPr>
        <w:t xml:space="preserve"> model,</w:t>
      </w:r>
      <w:r w:rsidR="00555F97" w:rsidRPr="00D7572B">
        <w:rPr>
          <w:rFonts w:cs="Times New Roman"/>
          <w:szCs w:val="24"/>
        </w:rPr>
        <w:t xml:space="preserve"> consideration set was defined as the </w:t>
      </w:r>
      <w:r w:rsidR="00357CEC" w:rsidRPr="00D7572B">
        <w:rPr>
          <w:rFonts w:cs="Times New Roman"/>
          <w:szCs w:val="24"/>
        </w:rPr>
        <w:t xml:space="preserve">five diseases with </w:t>
      </w:r>
      <w:r w:rsidR="00555F97" w:rsidRPr="00D7572B">
        <w:rPr>
          <w:rFonts w:cs="Times New Roman"/>
          <w:szCs w:val="24"/>
        </w:rPr>
        <w:t xml:space="preserve">context vectors </w:t>
      </w:r>
      <w:r w:rsidR="00357CEC" w:rsidRPr="00D7572B">
        <w:rPr>
          <w:rFonts w:cs="Times New Roman"/>
          <w:szCs w:val="24"/>
        </w:rPr>
        <w:t>having</w:t>
      </w:r>
      <w:r w:rsidR="00555F97" w:rsidRPr="00D7572B">
        <w:rPr>
          <w:rFonts w:cs="Times New Roman"/>
          <w:szCs w:val="24"/>
        </w:rPr>
        <w:t xml:space="preserve"> the highest similarities to the probe item and the probability of selection for any given item was calc</w:t>
      </w:r>
      <w:r w:rsidR="00357CEC" w:rsidRPr="00D7572B">
        <w:rPr>
          <w:rFonts w:cs="Times New Roman"/>
          <w:szCs w:val="24"/>
        </w:rPr>
        <w:t xml:space="preserve">ulated as the activation of any item divided by the sum of the activations of all other memory items. In the standard </w:t>
      </w:r>
      <w:r w:rsidR="00C817A8">
        <w:rPr>
          <w:rFonts w:cs="Times New Roman"/>
          <w:szCs w:val="24"/>
        </w:rPr>
        <w:t>HiMean</w:t>
      </w:r>
      <w:r w:rsidR="00357CEC" w:rsidRPr="00D7572B">
        <w:rPr>
          <w:rFonts w:cs="Times New Roman"/>
          <w:szCs w:val="24"/>
        </w:rPr>
        <w:t xml:space="preserve"> model, the number of diseases in the consideration set was defined by the number of diseases generated into the SOC, and the probability of any of those alternatives as the best explanation for the D</w:t>
      </w:r>
      <w:r w:rsidR="00357CEC" w:rsidRPr="00D7572B">
        <w:rPr>
          <w:rFonts w:cs="Times New Roman"/>
          <w:szCs w:val="24"/>
          <w:vertAlign w:val="subscript"/>
        </w:rPr>
        <w:t>obs</w:t>
      </w:r>
      <w:r w:rsidR="00357CEC" w:rsidRPr="00D7572B">
        <w:rPr>
          <w:rFonts w:cs="Times New Roman"/>
          <w:szCs w:val="24"/>
        </w:rPr>
        <w:t xml:space="preserve"> was calculated as the activation of that item divided </w:t>
      </w:r>
      <w:r w:rsidR="005C340B" w:rsidRPr="00D7572B">
        <w:rPr>
          <w:rFonts w:cs="Times New Roman"/>
          <w:szCs w:val="24"/>
        </w:rPr>
        <w:t>by the sum of the activations of</w:t>
      </w:r>
      <w:r w:rsidR="00357CEC" w:rsidRPr="00D7572B">
        <w:rPr>
          <w:rFonts w:cs="Times New Roman"/>
          <w:szCs w:val="24"/>
        </w:rPr>
        <w:t xml:space="preserve"> the other items in </w:t>
      </w:r>
      <w:r w:rsidR="00D7572B" w:rsidRPr="00D7572B">
        <w:rPr>
          <w:rFonts w:cs="Times New Roman"/>
          <w:szCs w:val="24"/>
        </w:rPr>
        <w:t>memory</w:t>
      </w:r>
      <w:r w:rsidR="00357CEC" w:rsidRPr="00D7572B">
        <w:rPr>
          <w:rFonts w:cs="Times New Roman"/>
          <w:szCs w:val="24"/>
        </w:rPr>
        <w:t>.</w:t>
      </w:r>
    </w:p>
    <w:p w14:paraId="43867ED6" w14:textId="7EB2DCB0" w:rsidR="007B4B15" w:rsidRDefault="007B4B15" w:rsidP="00D51780">
      <w:pPr>
        <w:spacing w:line="480" w:lineRule="auto"/>
        <w:ind w:firstLine="720"/>
        <w:rPr>
          <w:rFonts w:cs="Times New Roman"/>
          <w:szCs w:val="24"/>
        </w:rPr>
      </w:pPr>
      <w:bookmarkStart w:id="33" w:name="_Toc394506474"/>
      <w:r w:rsidRPr="00A334B8">
        <w:rPr>
          <w:rStyle w:val="Heading3Char"/>
        </w:rPr>
        <w:t xml:space="preserve">Semantic space </w:t>
      </w:r>
      <w:r>
        <w:rPr>
          <w:rStyle w:val="Heading3Char"/>
        </w:rPr>
        <w:t>constructio</w:t>
      </w:r>
      <w:r w:rsidRPr="00A334B8">
        <w:rPr>
          <w:rStyle w:val="Heading3Char"/>
        </w:rPr>
        <w:t>n.</w:t>
      </w:r>
      <w:bookmarkEnd w:id="33"/>
      <w:r w:rsidRPr="007E66CB">
        <w:rPr>
          <w:rFonts w:cs="Times New Roman"/>
          <w:b/>
          <w:szCs w:val="24"/>
        </w:rPr>
        <w:t xml:space="preserve"> </w:t>
      </w:r>
      <w:r w:rsidR="000F6DA0" w:rsidRPr="000F6DA0">
        <w:rPr>
          <w:rFonts w:cs="Times New Roman"/>
          <w:szCs w:val="24"/>
        </w:rPr>
        <w:t>Non-metric m</w:t>
      </w:r>
      <w:r w:rsidRPr="000F6DA0">
        <w:t>ultidimensional</w:t>
      </w:r>
      <w:r>
        <w:t xml:space="preserve"> scaling was used to generate two-dim</w:t>
      </w:r>
      <w:r w:rsidR="00784C70">
        <w:t xml:space="preserve">ensional representations of </w:t>
      </w:r>
      <w:r>
        <w:t xml:space="preserve">the LSA and </w:t>
      </w:r>
      <w:r w:rsidR="00C817A8">
        <w:t>HiMean</w:t>
      </w:r>
      <w:r>
        <w:t xml:space="preserve"> models </w:t>
      </w:r>
      <w:r w:rsidR="00784C70">
        <w:t xml:space="preserve">semantic spaces </w:t>
      </w:r>
      <w:r>
        <w:t>under different manipulations of base rate information</w:t>
      </w:r>
      <w:r w:rsidR="000B3589">
        <w:t>.</w:t>
      </w:r>
      <w:r w:rsidRPr="007E66CB">
        <w:rPr>
          <w:rFonts w:cs="Times New Roman"/>
          <w:szCs w:val="24"/>
        </w:rPr>
        <w:t xml:space="preserve"> </w:t>
      </w:r>
      <w:r w:rsidR="000F6DA0">
        <w:rPr>
          <w:rFonts w:cs="Times New Roman"/>
          <w:szCs w:val="24"/>
        </w:rPr>
        <w:t>The multidimensional scaling was performed using the isoMDS function as part of the MASS package in R</w:t>
      </w:r>
      <w:r w:rsidR="00784C70">
        <w:rPr>
          <w:rFonts w:cs="Times New Roman"/>
          <w:szCs w:val="24"/>
        </w:rPr>
        <w:t xml:space="preserve"> for the </w:t>
      </w:r>
      <w:r w:rsidR="00C817A8">
        <w:rPr>
          <w:rFonts w:cs="Times New Roman"/>
          <w:szCs w:val="24"/>
        </w:rPr>
        <w:t>HiMean</w:t>
      </w:r>
      <w:r w:rsidR="00784C70">
        <w:rPr>
          <w:rFonts w:cs="Times New Roman"/>
          <w:szCs w:val="24"/>
        </w:rPr>
        <w:t xml:space="preserve"> models’ semantic memories</w:t>
      </w:r>
      <w:r w:rsidR="00125CEC">
        <w:rPr>
          <w:rFonts w:cs="Times New Roman"/>
          <w:szCs w:val="24"/>
        </w:rPr>
        <w:t xml:space="preserve"> and for LSA</w:t>
      </w:r>
      <w:r w:rsidR="000F6DA0">
        <w:rPr>
          <w:rFonts w:cs="Times New Roman"/>
          <w:szCs w:val="24"/>
        </w:rPr>
        <w:t xml:space="preserve">. </w:t>
      </w:r>
      <w:r w:rsidR="006C0D64">
        <w:rPr>
          <w:rFonts w:cs="Times New Roman"/>
          <w:szCs w:val="24"/>
        </w:rPr>
        <w:t>The calculations were performed over the symmetric cosine distance matrices generated from all pairwise disease context vector comparisons</w:t>
      </w:r>
      <w:r w:rsidR="00784C70">
        <w:rPr>
          <w:rFonts w:cs="Times New Roman"/>
          <w:szCs w:val="24"/>
        </w:rPr>
        <w:t xml:space="preserve"> in semantic memory</w:t>
      </w:r>
      <w:r w:rsidR="00125CEC">
        <w:rPr>
          <w:rFonts w:cs="Times New Roman"/>
          <w:szCs w:val="24"/>
        </w:rPr>
        <w:t xml:space="preserve"> or in the term-by-document matrix</w:t>
      </w:r>
      <w:r w:rsidR="006C0D64">
        <w:rPr>
          <w:rFonts w:cs="Times New Roman"/>
          <w:szCs w:val="24"/>
        </w:rPr>
        <w:t>.</w:t>
      </w:r>
    </w:p>
    <w:p w14:paraId="23C53837" w14:textId="77777777" w:rsidR="005C340B" w:rsidRPr="007E66CB" w:rsidRDefault="00A4415C" w:rsidP="003764BC">
      <w:pPr>
        <w:pStyle w:val="Heading1"/>
      </w:pPr>
      <w:bookmarkStart w:id="34" w:name="_Toc394506475"/>
      <w:r w:rsidRPr="007E66CB">
        <w:lastRenderedPageBreak/>
        <w:t>Results</w:t>
      </w:r>
      <w:bookmarkEnd w:id="34"/>
    </w:p>
    <w:p w14:paraId="32FCDB36" w14:textId="77777777" w:rsidR="00636EE5" w:rsidRDefault="00636EE5" w:rsidP="00636EE5">
      <w:pPr>
        <w:spacing w:line="480" w:lineRule="auto"/>
      </w:pPr>
    </w:p>
    <w:p w14:paraId="076728CE" w14:textId="0DF94C30" w:rsidR="004604F6" w:rsidRDefault="004604F6" w:rsidP="00636EE5">
      <w:pPr>
        <w:spacing w:line="480" w:lineRule="auto"/>
        <w:ind w:firstLine="720"/>
      </w:pPr>
      <w:r>
        <w:t>The results section is divided roughly into four sections. Each is dedicated to formally reporting the outcomes of the procedures</w:t>
      </w:r>
      <w:r w:rsidR="00636EE5">
        <w:t xml:space="preserve"> set forth in the previous section. The reporting of outcomes and probability judgments is spread between the base rate, probe quality, and diagnostic capabilities information, however as it was not possible to talk about them removed from the context of the other inve</w:t>
      </w:r>
      <w:r w:rsidR="0079143D">
        <w:t>s</w:t>
      </w:r>
      <w:r w:rsidR="00636EE5">
        <w:t>tigations.</w:t>
      </w:r>
    </w:p>
    <w:p w14:paraId="22C067FE" w14:textId="1253A9A1" w:rsidR="005C340B" w:rsidRDefault="005C340B" w:rsidP="003764BC">
      <w:pPr>
        <w:pStyle w:val="Heading2"/>
      </w:pPr>
      <w:bookmarkStart w:id="35" w:name="_Toc394506476"/>
      <w:r w:rsidRPr="007E66CB">
        <w:t>B</w:t>
      </w:r>
      <w:r w:rsidR="002D34EF" w:rsidRPr="007E66CB">
        <w:t>ase rate results</w:t>
      </w:r>
      <w:bookmarkEnd w:id="35"/>
    </w:p>
    <w:p w14:paraId="0AC6292C" w14:textId="77195DE3" w:rsidR="00E4125B" w:rsidRPr="00E4125B" w:rsidRDefault="00E4125B" w:rsidP="00E4125B">
      <w:pPr>
        <w:spacing w:line="480" w:lineRule="auto"/>
        <w:ind w:firstLine="720"/>
      </w:pPr>
      <w:r>
        <w:t>To fully explain the impact of the base rate manipulations in these experiments, it is necessary to first examine their impact on the model semantic spaces themselves before discussing how they come to bear on the model output.</w:t>
      </w:r>
    </w:p>
    <w:p w14:paraId="58FC9422" w14:textId="4F2C0ACD" w:rsidR="00604F3B" w:rsidRPr="007E66CB" w:rsidRDefault="005C340B" w:rsidP="00415E9A">
      <w:pPr>
        <w:spacing w:line="480" w:lineRule="auto"/>
        <w:rPr>
          <w:rFonts w:cs="Times New Roman"/>
          <w:szCs w:val="24"/>
        </w:rPr>
      </w:pPr>
      <w:bookmarkStart w:id="36" w:name="_Toc394506477"/>
      <w:r w:rsidRPr="00415E9A">
        <w:rPr>
          <w:rStyle w:val="Heading3Char"/>
        </w:rPr>
        <w:t>LSA base rate</w:t>
      </w:r>
      <w:r w:rsidR="001B3F09" w:rsidRPr="00415E9A">
        <w:rPr>
          <w:rStyle w:val="Heading3Char"/>
        </w:rPr>
        <w:t xml:space="preserve"> effect</w:t>
      </w:r>
      <w:r w:rsidRPr="00415E9A">
        <w:rPr>
          <w:rStyle w:val="Heading3Char"/>
        </w:rPr>
        <w:t>.</w:t>
      </w:r>
      <w:bookmarkEnd w:id="36"/>
      <w:r w:rsidRPr="007E66CB">
        <w:rPr>
          <w:rFonts w:cs="Times New Roman"/>
          <w:i/>
          <w:szCs w:val="24"/>
        </w:rPr>
        <w:t xml:space="preserve"> </w:t>
      </w:r>
      <w:r w:rsidR="002D34EF" w:rsidRPr="007E66CB">
        <w:rPr>
          <w:rFonts w:cs="Times New Roman"/>
          <w:szCs w:val="24"/>
        </w:rPr>
        <w:t xml:space="preserve">The effect of manipulating the number of times the same document appeared throughout the corpus was examined. Using the LSA model, I found that increasing the number of documents belonging to particular disease categories resulted in a higher average cosine similarity between diseases belonging to those categories relative to the average similarity found in disease clusters corresponding to documents that appeared only once. </w:t>
      </w:r>
      <w:r w:rsidR="003179A7" w:rsidRPr="007E66CB">
        <w:rPr>
          <w:rFonts w:cs="Times New Roman"/>
          <w:szCs w:val="24"/>
        </w:rPr>
        <w:fldChar w:fldCharType="begin"/>
      </w:r>
      <w:r w:rsidR="003179A7" w:rsidRPr="007E66CB">
        <w:rPr>
          <w:rFonts w:cs="Times New Roman"/>
          <w:szCs w:val="24"/>
        </w:rPr>
        <w:instrText xml:space="preserve"> REF _Ref391373103 \h  \* MERGEFORMAT </w:instrText>
      </w:r>
      <w:r w:rsidR="003179A7" w:rsidRPr="007E66CB">
        <w:rPr>
          <w:rFonts w:cs="Times New Roman"/>
          <w:szCs w:val="24"/>
        </w:rPr>
      </w:r>
      <w:r w:rsidR="003179A7" w:rsidRPr="007E66CB">
        <w:rPr>
          <w:rFonts w:cs="Times New Roman"/>
          <w:szCs w:val="24"/>
        </w:rPr>
        <w:fldChar w:fldCharType="separate"/>
      </w:r>
      <w:r w:rsidR="00DC4361" w:rsidRPr="00DC4361">
        <w:rPr>
          <w:rFonts w:cs="Times New Roman"/>
          <w:szCs w:val="24"/>
        </w:rPr>
        <w:t xml:space="preserve">Figure </w:t>
      </w:r>
      <w:r w:rsidR="00DC4361" w:rsidRPr="00DC4361">
        <w:rPr>
          <w:rFonts w:cs="Times New Roman"/>
          <w:noProof/>
          <w:szCs w:val="24"/>
        </w:rPr>
        <w:t>3</w:t>
      </w:r>
      <w:r w:rsidR="003179A7" w:rsidRPr="007E66CB">
        <w:rPr>
          <w:rFonts w:cs="Times New Roman"/>
          <w:szCs w:val="24"/>
        </w:rPr>
        <w:fldChar w:fldCharType="end"/>
      </w:r>
      <w:r w:rsidR="003179A7" w:rsidRPr="007E66CB">
        <w:rPr>
          <w:rFonts w:cs="Times New Roman"/>
          <w:szCs w:val="24"/>
        </w:rPr>
        <w:t xml:space="preserve"> </w:t>
      </w:r>
      <w:r w:rsidR="002D34EF" w:rsidRPr="007E66CB">
        <w:rPr>
          <w:rFonts w:cs="Times New Roman"/>
          <w:szCs w:val="24"/>
        </w:rPr>
        <w:t>depict</w:t>
      </w:r>
      <w:r w:rsidR="00B5662A" w:rsidRPr="007E66CB">
        <w:rPr>
          <w:rFonts w:cs="Times New Roman"/>
          <w:szCs w:val="24"/>
        </w:rPr>
        <w:t>s</w:t>
      </w:r>
      <w:r w:rsidR="002D34EF" w:rsidRPr="007E66CB">
        <w:rPr>
          <w:rFonts w:cs="Times New Roman"/>
          <w:szCs w:val="24"/>
        </w:rPr>
        <w:t xml:space="preserve"> the average within disease cluster cosine </w:t>
      </w:r>
      <w:r w:rsidR="00F5619D" w:rsidRPr="007E66CB">
        <w:rPr>
          <w:rFonts w:cs="Times New Roman"/>
          <w:szCs w:val="24"/>
        </w:rPr>
        <w:t>dis</w:t>
      </w:r>
      <w:r w:rsidR="002D34EF" w:rsidRPr="007E66CB">
        <w:rPr>
          <w:rFonts w:cs="Times New Roman"/>
          <w:szCs w:val="24"/>
        </w:rPr>
        <w:t xml:space="preserve">similarity of the disease groups as dimensionality </w:t>
      </w:r>
      <w:r w:rsidR="00B5662A" w:rsidRPr="007E66CB">
        <w:rPr>
          <w:rFonts w:cs="Times New Roman"/>
          <w:szCs w:val="24"/>
        </w:rPr>
        <w:t>wa</w:t>
      </w:r>
      <w:r w:rsidR="002D34EF" w:rsidRPr="007E66CB">
        <w:rPr>
          <w:rFonts w:cs="Times New Roman"/>
          <w:szCs w:val="24"/>
        </w:rPr>
        <w:t>s reduced in the LSA framework when all disease</w:t>
      </w:r>
      <w:r w:rsidR="00F5619D" w:rsidRPr="007E66CB">
        <w:rPr>
          <w:rFonts w:cs="Times New Roman"/>
          <w:szCs w:val="24"/>
        </w:rPr>
        <w:t>s</w:t>
      </w:r>
      <w:r w:rsidR="002D34EF" w:rsidRPr="007E66CB">
        <w:rPr>
          <w:rFonts w:cs="Times New Roman"/>
          <w:szCs w:val="24"/>
        </w:rPr>
        <w:t xml:space="preserve"> had a base rate of one (i.e., each disease document ap</w:t>
      </w:r>
      <w:r w:rsidR="00F5619D" w:rsidRPr="007E66CB">
        <w:rPr>
          <w:rFonts w:cs="Times New Roman"/>
          <w:szCs w:val="24"/>
        </w:rPr>
        <w:t xml:space="preserve">peared only once). </w:t>
      </w:r>
      <w:r w:rsidR="003179A7" w:rsidRPr="007E66CB">
        <w:rPr>
          <w:rFonts w:cs="Times New Roman"/>
          <w:szCs w:val="24"/>
        </w:rPr>
        <w:fldChar w:fldCharType="begin"/>
      </w:r>
      <w:r w:rsidR="003179A7" w:rsidRPr="007E66CB">
        <w:rPr>
          <w:rFonts w:cs="Times New Roman"/>
          <w:szCs w:val="24"/>
        </w:rPr>
        <w:instrText xml:space="preserve"> REF _Ref391373023 \h  \* MERGEFORMAT </w:instrText>
      </w:r>
      <w:r w:rsidR="003179A7" w:rsidRPr="007E66CB">
        <w:rPr>
          <w:rFonts w:cs="Times New Roman"/>
          <w:szCs w:val="24"/>
        </w:rPr>
      </w:r>
      <w:r w:rsidR="003179A7" w:rsidRPr="007E66CB">
        <w:rPr>
          <w:rFonts w:cs="Times New Roman"/>
          <w:szCs w:val="24"/>
        </w:rPr>
        <w:fldChar w:fldCharType="separate"/>
      </w:r>
      <w:r w:rsidR="00DC4361" w:rsidRPr="00DC4361">
        <w:rPr>
          <w:rFonts w:cs="Times New Roman"/>
          <w:szCs w:val="24"/>
        </w:rPr>
        <w:t xml:space="preserve">Figure </w:t>
      </w:r>
      <w:r w:rsidR="00DC4361" w:rsidRPr="00DC4361">
        <w:rPr>
          <w:rFonts w:cs="Times New Roman"/>
          <w:noProof/>
          <w:szCs w:val="24"/>
        </w:rPr>
        <w:t>4</w:t>
      </w:r>
      <w:r w:rsidR="003179A7" w:rsidRPr="007E66CB">
        <w:rPr>
          <w:rFonts w:cs="Times New Roman"/>
          <w:szCs w:val="24"/>
        </w:rPr>
        <w:fldChar w:fldCharType="end"/>
      </w:r>
      <w:r w:rsidR="003179A7" w:rsidRPr="007E66CB">
        <w:rPr>
          <w:rFonts w:cs="Times New Roman"/>
          <w:szCs w:val="24"/>
        </w:rPr>
        <w:t xml:space="preserve"> </w:t>
      </w:r>
      <w:r w:rsidR="00F5619D" w:rsidRPr="007E66CB">
        <w:rPr>
          <w:rFonts w:cs="Times New Roman"/>
          <w:szCs w:val="24"/>
        </w:rPr>
        <w:t xml:space="preserve">shows the same graph but where </w:t>
      </w:r>
      <w:r w:rsidR="002D34EF" w:rsidRPr="007E66CB">
        <w:rPr>
          <w:rFonts w:cs="Times New Roman"/>
          <w:szCs w:val="24"/>
        </w:rPr>
        <w:t xml:space="preserve">diseases classified as being </w:t>
      </w:r>
      <w:r w:rsidR="008B692D" w:rsidRPr="007E66CB">
        <w:rPr>
          <w:rFonts w:cs="Times New Roman"/>
          <w:szCs w:val="24"/>
        </w:rPr>
        <w:t>cardiovascular</w:t>
      </w:r>
      <w:r w:rsidR="002D34EF" w:rsidRPr="007E66CB">
        <w:rPr>
          <w:rFonts w:cs="Times New Roman"/>
          <w:szCs w:val="24"/>
        </w:rPr>
        <w:t xml:space="preserve"> disease</w:t>
      </w:r>
      <w:r w:rsidR="00F5619D" w:rsidRPr="007E66CB">
        <w:rPr>
          <w:rFonts w:cs="Times New Roman"/>
          <w:szCs w:val="24"/>
        </w:rPr>
        <w:t>s</w:t>
      </w:r>
      <w:r w:rsidR="002D34EF" w:rsidRPr="007E66CB">
        <w:rPr>
          <w:rFonts w:cs="Times New Roman"/>
          <w:szCs w:val="24"/>
        </w:rPr>
        <w:t xml:space="preserve"> </w:t>
      </w:r>
      <w:r w:rsidR="00F5619D" w:rsidRPr="007E66CB">
        <w:rPr>
          <w:rFonts w:cs="Times New Roman"/>
          <w:szCs w:val="24"/>
        </w:rPr>
        <w:t xml:space="preserve">had their base rate increased to five. That is, all </w:t>
      </w:r>
      <w:r w:rsidR="008B692D" w:rsidRPr="007E66CB">
        <w:rPr>
          <w:rFonts w:cs="Times New Roman"/>
          <w:szCs w:val="24"/>
        </w:rPr>
        <w:t>cardiovascular</w:t>
      </w:r>
      <w:r w:rsidR="00F5619D" w:rsidRPr="007E66CB">
        <w:rPr>
          <w:rFonts w:cs="Times New Roman"/>
          <w:szCs w:val="24"/>
        </w:rPr>
        <w:t xml:space="preserve"> diseases contexts appear</w:t>
      </w:r>
      <w:r w:rsidR="00B5662A" w:rsidRPr="007E66CB">
        <w:rPr>
          <w:rFonts w:cs="Times New Roman"/>
          <w:szCs w:val="24"/>
        </w:rPr>
        <w:t>ed</w:t>
      </w:r>
      <w:r w:rsidR="00F5619D" w:rsidRPr="007E66CB">
        <w:rPr>
          <w:rFonts w:cs="Times New Roman"/>
          <w:szCs w:val="24"/>
        </w:rPr>
        <w:t xml:space="preserve"> five times in the corpora. In this </w:t>
      </w:r>
      <w:r w:rsidR="00B5662A" w:rsidRPr="007E66CB">
        <w:rPr>
          <w:rFonts w:cs="Times New Roman"/>
          <w:szCs w:val="24"/>
        </w:rPr>
        <w:lastRenderedPageBreak/>
        <w:t>graphic</w:t>
      </w:r>
      <w:r w:rsidR="00F5619D" w:rsidRPr="007E66CB">
        <w:rPr>
          <w:rFonts w:cs="Times New Roman"/>
          <w:szCs w:val="24"/>
        </w:rPr>
        <w:t xml:space="preserve"> it is plain to see that </w:t>
      </w:r>
      <w:r w:rsidR="008B692D" w:rsidRPr="007E66CB">
        <w:rPr>
          <w:rFonts w:cs="Times New Roman"/>
          <w:szCs w:val="24"/>
        </w:rPr>
        <w:t>cardiovascular</w:t>
      </w:r>
      <w:r w:rsidR="00F5619D" w:rsidRPr="007E66CB">
        <w:rPr>
          <w:rFonts w:cs="Times New Roman"/>
          <w:szCs w:val="24"/>
        </w:rPr>
        <w:t xml:space="preserve"> diseases </w:t>
      </w:r>
      <w:r w:rsidR="00B5662A" w:rsidRPr="007E66CB">
        <w:rPr>
          <w:rFonts w:cs="Times New Roman"/>
          <w:szCs w:val="24"/>
        </w:rPr>
        <w:t>we</w:t>
      </w:r>
      <w:r w:rsidR="00F5619D" w:rsidRPr="007E66CB">
        <w:rPr>
          <w:rFonts w:cs="Times New Roman"/>
          <w:szCs w:val="24"/>
        </w:rPr>
        <w:t xml:space="preserve">re much more similar to each other than other disease clusters </w:t>
      </w:r>
      <w:r w:rsidR="00B5662A" w:rsidRPr="007E66CB">
        <w:rPr>
          <w:rFonts w:cs="Times New Roman"/>
          <w:szCs w:val="24"/>
        </w:rPr>
        <w:t>we</w:t>
      </w:r>
      <w:r w:rsidR="00F5619D" w:rsidRPr="007E66CB">
        <w:rPr>
          <w:rFonts w:cs="Times New Roman"/>
          <w:szCs w:val="24"/>
        </w:rPr>
        <w:t xml:space="preserve">re to themselves, even at the full dimensional space. Similarity between </w:t>
      </w:r>
      <w:r w:rsidR="008B692D" w:rsidRPr="007E66CB">
        <w:rPr>
          <w:rFonts w:cs="Times New Roman"/>
          <w:szCs w:val="24"/>
        </w:rPr>
        <w:t>cardiovascular</w:t>
      </w:r>
      <w:r w:rsidR="00F5619D" w:rsidRPr="007E66CB">
        <w:rPr>
          <w:rFonts w:cs="Times New Roman"/>
          <w:szCs w:val="24"/>
        </w:rPr>
        <w:t xml:space="preserve"> diseases also increase</w:t>
      </w:r>
      <w:r w:rsidR="00B5662A" w:rsidRPr="007E66CB">
        <w:rPr>
          <w:rFonts w:cs="Times New Roman"/>
          <w:szCs w:val="24"/>
        </w:rPr>
        <w:t>d</w:t>
      </w:r>
      <w:r w:rsidR="00F5619D" w:rsidRPr="007E66CB">
        <w:rPr>
          <w:rFonts w:cs="Times New Roman"/>
          <w:szCs w:val="24"/>
        </w:rPr>
        <w:t xml:space="preserve"> more rapidly as dimensions </w:t>
      </w:r>
      <w:r w:rsidR="00B5662A" w:rsidRPr="007E66CB">
        <w:rPr>
          <w:rFonts w:cs="Times New Roman"/>
          <w:szCs w:val="24"/>
        </w:rPr>
        <w:t>we</w:t>
      </w:r>
      <w:r w:rsidR="00F5619D" w:rsidRPr="007E66CB">
        <w:rPr>
          <w:rFonts w:cs="Times New Roman"/>
          <w:szCs w:val="24"/>
        </w:rPr>
        <w:t>re discarded, eventually collapsing into near identicalness with a higher number of dimensions retained than</w:t>
      </w:r>
      <w:r w:rsidR="00B5662A" w:rsidRPr="007E66CB">
        <w:rPr>
          <w:rFonts w:cs="Times New Roman"/>
          <w:szCs w:val="24"/>
        </w:rPr>
        <w:t xml:space="preserve"> did the other disease clusters. When the base rate for </w:t>
      </w:r>
      <w:r w:rsidR="008B692D" w:rsidRPr="007E66CB">
        <w:rPr>
          <w:rFonts w:cs="Times New Roman"/>
          <w:szCs w:val="24"/>
        </w:rPr>
        <w:t>cardiovascular</w:t>
      </w:r>
      <w:r w:rsidR="00B5662A" w:rsidRPr="007E66CB">
        <w:rPr>
          <w:rFonts w:cs="Times New Roman"/>
          <w:szCs w:val="24"/>
        </w:rPr>
        <w:t xml:space="preserve"> disease was increased to ten, the within cluster similarity again increased with respect to the unmodi</w:t>
      </w:r>
      <w:r w:rsidRPr="007E66CB">
        <w:rPr>
          <w:rFonts w:cs="Times New Roman"/>
          <w:szCs w:val="24"/>
        </w:rPr>
        <w:t>fied disease cluster base rates, and the collapse in the similarity structure occurred at an even higher dimensional space (</w:t>
      </w:r>
      <w:r w:rsidR="003179A7" w:rsidRPr="007E66CB">
        <w:rPr>
          <w:rFonts w:cs="Times New Roman"/>
          <w:szCs w:val="24"/>
        </w:rPr>
        <w:fldChar w:fldCharType="begin"/>
      </w:r>
      <w:r w:rsidR="003179A7" w:rsidRPr="007E66CB">
        <w:rPr>
          <w:rFonts w:cs="Times New Roman"/>
          <w:szCs w:val="24"/>
        </w:rPr>
        <w:instrText xml:space="preserve"> REF _Ref391373089 \h  \* MERGEFORMAT </w:instrText>
      </w:r>
      <w:r w:rsidR="003179A7" w:rsidRPr="007E66CB">
        <w:rPr>
          <w:rFonts w:cs="Times New Roman"/>
          <w:szCs w:val="24"/>
        </w:rPr>
      </w:r>
      <w:r w:rsidR="003179A7" w:rsidRPr="007E66CB">
        <w:rPr>
          <w:rFonts w:cs="Times New Roman"/>
          <w:szCs w:val="24"/>
        </w:rPr>
        <w:fldChar w:fldCharType="separate"/>
      </w:r>
      <w:r w:rsidR="00DC4361" w:rsidRPr="00DC4361">
        <w:rPr>
          <w:rFonts w:cs="Times New Roman"/>
          <w:szCs w:val="24"/>
        </w:rPr>
        <w:t xml:space="preserve">Figure </w:t>
      </w:r>
      <w:r w:rsidR="00DC4361" w:rsidRPr="00DC4361">
        <w:rPr>
          <w:rFonts w:cs="Times New Roman"/>
          <w:noProof/>
          <w:szCs w:val="24"/>
        </w:rPr>
        <w:t>5</w:t>
      </w:r>
      <w:r w:rsidR="003179A7" w:rsidRPr="007E66CB">
        <w:rPr>
          <w:rFonts w:cs="Times New Roman"/>
          <w:szCs w:val="24"/>
        </w:rPr>
        <w:fldChar w:fldCharType="end"/>
      </w:r>
      <w:r w:rsidRPr="007E66CB">
        <w:rPr>
          <w:rFonts w:cs="Times New Roman"/>
          <w:szCs w:val="24"/>
        </w:rPr>
        <w:t>)</w:t>
      </w:r>
      <w:r w:rsidR="00B5662A" w:rsidRPr="007E66CB">
        <w:rPr>
          <w:rFonts w:cs="Times New Roman"/>
          <w:szCs w:val="24"/>
        </w:rPr>
        <w:t>.</w:t>
      </w:r>
      <w:r w:rsidR="00DF63F4" w:rsidRPr="007E66CB">
        <w:rPr>
          <w:rFonts w:cs="Times New Roman"/>
          <w:szCs w:val="24"/>
        </w:rPr>
        <w:t xml:space="preserve"> For clarity, </w:t>
      </w:r>
      <w:r w:rsidR="003179A7" w:rsidRPr="007E66CB">
        <w:rPr>
          <w:rFonts w:cs="Times New Roman"/>
          <w:szCs w:val="24"/>
        </w:rPr>
        <w:fldChar w:fldCharType="begin"/>
      </w:r>
      <w:r w:rsidR="003179A7" w:rsidRPr="007E66CB">
        <w:rPr>
          <w:rFonts w:cs="Times New Roman"/>
          <w:szCs w:val="24"/>
        </w:rPr>
        <w:instrText xml:space="preserve"> REF _Ref391373120 \h  \* MERGEFORMAT </w:instrText>
      </w:r>
      <w:r w:rsidR="003179A7" w:rsidRPr="007E66CB">
        <w:rPr>
          <w:rFonts w:cs="Times New Roman"/>
          <w:szCs w:val="24"/>
        </w:rPr>
      </w:r>
      <w:r w:rsidR="003179A7" w:rsidRPr="007E66CB">
        <w:rPr>
          <w:rFonts w:cs="Times New Roman"/>
          <w:szCs w:val="24"/>
        </w:rPr>
        <w:fldChar w:fldCharType="separate"/>
      </w:r>
      <w:r w:rsidR="00DC4361" w:rsidRPr="00DC4361">
        <w:rPr>
          <w:rFonts w:cs="Times New Roman"/>
          <w:szCs w:val="24"/>
        </w:rPr>
        <w:t xml:space="preserve">Figure </w:t>
      </w:r>
      <w:r w:rsidR="00DC4361" w:rsidRPr="00DC4361">
        <w:rPr>
          <w:rFonts w:cs="Times New Roman"/>
          <w:noProof/>
          <w:szCs w:val="24"/>
        </w:rPr>
        <w:t>6</w:t>
      </w:r>
      <w:r w:rsidR="003179A7" w:rsidRPr="007E66CB">
        <w:rPr>
          <w:rFonts w:cs="Times New Roman"/>
          <w:szCs w:val="24"/>
        </w:rPr>
        <w:fldChar w:fldCharType="end"/>
      </w:r>
      <w:r w:rsidR="00DF63F4" w:rsidRPr="007E66CB">
        <w:rPr>
          <w:rFonts w:cs="Times New Roman"/>
          <w:szCs w:val="24"/>
        </w:rPr>
        <w:t xml:space="preserve"> and </w:t>
      </w:r>
      <w:r w:rsidR="003179A7" w:rsidRPr="007E66CB">
        <w:rPr>
          <w:rFonts w:cs="Times New Roman"/>
          <w:szCs w:val="24"/>
        </w:rPr>
        <w:fldChar w:fldCharType="begin"/>
      </w:r>
      <w:r w:rsidR="003179A7" w:rsidRPr="007E66CB">
        <w:rPr>
          <w:rFonts w:cs="Times New Roman"/>
          <w:szCs w:val="24"/>
        </w:rPr>
        <w:instrText xml:space="preserve"> REF _Ref391373130 \h  \* MERGEFORMAT </w:instrText>
      </w:r>
      <w:r w:rsidR="003179A7" w:rsidRPr="007E66CB">
        <w:rPr>
          <w:rFonts w:cs="Times New Roman"/>
          <w:szCs w:val="24"/>
        </w:rPr>
      </w:r>
      <w:r w:rsidR="003179A7" w:rsidRPr="007E66CB">
        <w:rPr>
          <w:rFonts w:cs="Times New Roman"/>
          <w:szCs w:val="24"/>
        </w:rPr>
        <w:fldChar w:fldCharType="separate"/>
      </w:r>
      <w:r w:rsidR="00DC4361" w:rsidRPr="00DC4361">
        <w:rPr>
          <w:rFonts w:cs="Times New Roman"/>
          <w:szCs w:val="24"/>
        </w:rPr>
        <w:t xml:space="preserve">Figure </w:t>
      </w:r>
      <w:r w:rsidR="00DC4361" w:rsidRPr="00DC4361">
        <w:rPr>
          <w:rFonts w:cs="Times New Roman"/>
          <w:noProof/>
          <w:szCs w:val="24"/>
        </w:rPr>
        <w:t>7</w:t>
      </w:r>
      <w:r w:rsidR="003179A7" w:rsidRPr="007E66CB">
        <w:rPr>
          <w:rFonts w:cs="Times New Roman"/>
          <w:szCs w:val="24"/>
        </w:rPr>
        <w:fldChar w:fldCharType="end"/>
      </w:r>
      <w:r w:rsidR="00DF63F4" w:rsidRPr="007E66CB">
        <w:rPr>
          <w:rFonts w:cs="Times New Roman"/>
          <w:szCs w:val="24"/>
        </w:rPr>
        <w:t xml:space="preserve"> depict these same manipulations, but the plots only contain those disease groups from the same size cluster as the </w:t>
      </w:r>
      <w:r w:rsidR="008B692D" w:rsidRPr="007E66CB">
        <w:rPr>
          <w:rFonts w:cs="Times New Roman"/>
          <w:szCs w:val="24"/>
        </w:rPr>
        <w:t>cardiovascular</w:t>
      </w:r>
      <w:r w:rsidR="00DF63F4" w:rsidRPr="007E66CB">
        <w:rPr>
          <w:rFonts w:cs="Times New Roman"/>
          <w:szCs w:val="24"/>
        </w:rPr>
        <w:t xml:space="preserve"> disease group (i.e., the cluster whose group members contained 37-50 diseases each). </w:t>
      </w:r>
    </w:p>
    <w:p w14:paraId="06B1027B" w14:textId="5807C081" w:rsidR="00580006" w:rsidRPr="007E66CB" w:rsidRDefault="00580006" w:rsidP="005E30B1">
      <w:pPr>
        <w:spacing w:line="480" w:lineRule="auto"/>
        <w:rPr>
          <w:rFonts w:cs="Times New Roman"/>
          <w:szCs w:val="24"/>
        </w:rPr>
      </w:pPr>
      <w:r w:rsidRPr="007E66CB">
        <w:rPr>
          <w:rFonts w:cs="Times New Roman"/>
        </w:rPr>
        <w:tab/>
      </w:r>
      <w:r w:rsidRPr="007E66CB">
        <w:rPr>
          <w:rFonts w:cs="Times New Roman"/>
          <w:szCs w:val="24"/>
        </w:rPr>
        <w:t xml:space="preserve">In order to demonstrate that this effect was not singular to the diseases contained in the </w:t>
      </w:r>
      <w:r w:rsidR="008B692D" w:rsidRPr="007E66CB">
        <w:rPr>
          <w:rFonts w:cs="Times New Roman"/>
          <w:szCs w:val="24"/>
        </w:rPr>
        <w:t>cardiovascular</w:t>
      </w:r>
      <w:r w:rsidRPr="007E66CB">
        <w:rPr>
          <w:rFonts w:cs="Times New Roman"/>
          <w:szCs w:val="24"/>
        </w:rPr>
        <w:t xml:space="preserve"> disease group or due to the number of diseases in the </w:t>
      </w:r>
      <w:r w:rsidR="008B692D" w:rsidRPr="007E66CB">
        <w:rPr>
          <w:rFonts w:cs="Times New Roman"/>
          <w:szCs w:val="24"/>
        </w:rPr>
        <w:t>cardiovascular</w:t>
      </w:r>
      <w:r w:rsidRPr="007E66CB">
        <w:rPr>
          <w:rFonts w:cs="Times New Roman"/>
          <w:szCs w:val="24"/>
        </w:rPr>
        <w:t xml:space="preserve"> size cluster, the same base rate manipulations were performed for diseases classified as psychological diseases. </w:t>
      </w:r>
      <w:r w:rsidR="00FD3B45" w:rsidRPr="007E66CB">
        <w:rPr>
          <w:rFonts w:cs="Times New Roman"/>
          <w:szCs w:val="24"/>
        </w:rPr>
        <w:fldChar w:fldCharType="begin"/>
      </w:r>
      <w:r w:rsidR="00FD3B45" w:rsidRPr="007E66CB">
        <w:rPr>
          <w:rFonts w:cs="Times New Roman"/>
          <w:szCs w:val="24"/>
        </w:rPr>
        <w:instrText xml:space="preserve"> REF _Ref391373008 \h  \* MERGEFORMAT </w:instrText>
      </w:r>
      <w:r w:rsidR="00FD3B45" w:rsidRPr="007E66CB">
        <w:rPr>
          <w:rFonts w:cs="Times New Roman"/>
          <w:szCs w:val="24"/>
        </w:rPr>
      </w:r>
      <w:r w:rsidR="00FD3B45" w:rsidRPr="007E66CB">
        <w:rPr>
          <w:rFonts w:cs="Times New Roman"/>
          <w:szCs w:val="24"/>
        </w:rPr>
        <w:fldChar w:fldCharType="separate"/>
      </w:r>
      <w:r w:rsidR="00DC4361" w:rsidRPr="00DC4361">
        <w:rPr>
          <w:rFonts w:cs="Times New Roman"/>
          <w:szCs w:val="24"/>
        </w:rPr>
        <w:t xml:space="preserve">Figure </w:t>
      </w:r>
      <w:r w:rsidR="00DC4361" w:rsidRPr="00DC4361">
        <w:rPr>
          <w:rFonts w:cs="Times New Roman"/>
          <w:noProof/>
          <w:szCs w:val="24"/>
        </w:rPr>
        <w:t>8</w:t>
      </w:r>
      <w:r w:rsidR="00FD3B45" w:rsidRPr="007E66CB">
        <w:rPr>
          <w:rFonts w:cs="Times New Roman"/>
          <w:szCs w:val="24"/>
        </w:rPr>
        <w:fldChar w:fldCharType="end"/>
      </w:r>
      <w:r w:rsidR="00F178B3" w:rsidRPr="007E66CB">
        <w:rPr>
          <w:rFonts w:cs="Times New Roman"/>
          <w:szCs w:val="24"/>
        </w:rPr>
        <w:t xml:space="preserve"> and </w:t>
      </w:r>
      <w:r w:rsidR="00FD3B45" w:rsidRPr="007E66CB">
        <w:rPr>
          <w:rFonts w:cs="Times New Roman"/>
          <w:szCs w:val="24"/>
        </w:rPr>
        <w:fldChar w:fldCharType="begin"/>
      </w:r>
      <w:r w:rsidR="00FD3B45" w:rsidRPr="007E66CB">
        <w:rPr>
          <w:rFonts w:cs="Times New Roman"/>
          <w:szCs w:val="24"/>
        </w:rPr>
        <w:instrText xml:space="preserve"> REF _Ref391377647 \h  \* MERGEFORMAT </w:instrText>
      </w:r>
      <w:r w:rsidR="00FD3B45" w:rsidRPr="007E66CB">
        <w:rPr>
          <w:rFonts w:cs="Times New Roman"/>
          <w:szCs w:val="24"/>
        </w:rPr>
      </w:r>
      <w:r w:rsidR="00FD3B45" w:rsidRPr="007E66CB">
        <w:rPr>
          <w:rFonts w:cs="Times New Roman"/>
          <w:szCs w:val="24"/>
        </w:rPr>
        <w:fldChar w:fldCharType="separate"/>
      </w:r>
      <w:r w:rsidR="00DC4361" w:rsidRPr="00DC4361">
        <w:rPr>
          <w:rFonts w:cs="Times New Roman"/>
          <w:szCs w:val="24"/>
        </w:rPr>
        <w:t xml:space="preserve">Figure </w:t>
      </w:r>
      <w:r w:rsidR="00DC4361" w:rsidRPr="00DC4361">
        <w:rPr>
          <w:rFonts w:cs="Times New Roman"/>
          <w:noProof/>
          <w:szCs w:val="24"/>
        </w:rPr>
        <w:t>10</w:t>
      </w:r>
      <w:r w:rsidR="00FD3B45" w:rsidRPr="007E66CB">
        <w:rPr>
          <w:rFonts w:cs="Times New Roman"/>
          <w:szCs w:val="24"/>
        </w:rPr>
        <w:fldChar w:fldCharType="end"/>
      </w:r>
      <w:r w:rsidR="00F178B3" w:rsidRPr="007E66CB">
        <w:rPr>
          <w:rFonts w:cs="Times New Roman"/>
          <w:szCs w:val="24"/>
        </w:rPr>
        <w:t xml:space="preserve"> show a psychological disease base rate of five and </w:t>
      </w:r>
      <w:r w:rsidR="003179A7" w:rsidRPr="007E66CB">
        <w:rPr>
          <w:rFonts w:cs="Times New Roman"/>
          <w:szCs w:val="24"/>
        </w:rPr>
        <w:fldChar w:fldCharType="begin"/>
      </w:r>
      <w:r w:rsidR="003179A7" w:rsidRPr="007E66CB">
        <w:rPr>
          <w:rFonts w:cs="Times New Roman"/>
          <w:szCs w:val="24"/>
        </w:rPr>
        <w:instrText xml:space="preserve"> REF _Ref391372852 \h  \* MERGEFORMAT </w:instrText>
      </w:r>
      <w:r w:rsidR="003179A7" w:rsidRPr="007E66CB">
        <w:rPr>
          <w:rFonts w:cs="Times New Roman"/>
          <w:szCs w:val="24"/>
        </w:rPr>
      </w:r>
      <w:r w:rsidR="003179A7" w:rsidRPr="007E66CB">
        <w:rPr>
          <w:rFonts w:cs="Times New Roman"/>
          <w:szCs w:val="24"/>
        </w:rPr>
        <w:fldChar w:fldCharType="separate"/>
      </w:r>
      <w:r w:rsidR="00DC4361" w:rsidRPr="00DC4361">
        <w:rPr>
          <w:rFonts w:cs="Times New Roman"/>
          <w:szCs w:val="24"/>
        </w:rPr>
        <w:t>Figure 9</w:t>
      </w:r>
      <w:r w:rsidR="003179A7" w:rsidRPr="007E66CB">
        <w:rPr>
          <w:rFonts w:cs="Times New Roman"/>
          <w:szCs w:val="24"/>
        </w:rPr>
        <w:fldChar w:fldCharType="end"/>
      </w:r>
      <w:r w:rsidR="003179A7" w:rsidRPr="007E66CB">
        <w:rPr>
          <w:rFonts w:cs="Times New Roman"/>
          <w:szCs w:val="24"/>
        </w:rPr>
        <w:t xml:space="preserve"> </w:t>
      </w:r>
      <w:r w:rsidR="00F178B3" w:rsidRPr="007E66CB">
        <w:rPr>
          <w:rFonts w:cs="Times New Roman"/>
          <w:szCs w:val="24"/>
        </w:rPr>
        <w:t xml:space="preserve">and </w:t>
      </w:r>
      <w:r w:rsidR="003179A7" w:rsidRPr="007E66CB">
        <w:rPr>
          <w:rFonts w:cs="Times New Roman"/>
          <w:szCs w:val="24"/>
        </w:rPr>
        <w:fldChar w:fldCharType="begin"/>
      </w:r>
      <w:r w:rsidR="003179A7" w:rsidRPr="007E66CB">
        <w:rPr>
          <w:rFonts w:cs="Times New Roman"/>
          <w:szCs w:val="24"/>
        </w:rPr>
        <w:instrText xml:space="preserve"> REF _Ref391372977 \h  \* MERGEFORMAT </w:instrText>
      </w:r>
      <w:r w:rsidR="003179A7" w:rsidRPr="007E66CB">
        <w:rPr>
          <w:rFonts w:cs="Times New Roman"/>
          <w:szCs w:val="24"/>
        </w:rPr>
      </w:r>
      <w:r w:rsidR="003179A7" w:rsidRPr="007E66CB">
        <w:rPr>
          <w:rFonts w:cs="Times New Roman"/>
          <w:szCs w:val="24"/>
        </w:rPr>
        <w:fldChar w:fldCharType="separate"/>
      </w:r>
      <w:r w:rsidR="00DC4361" w:rsidRPr="00DC4361">
        <w:rPr>
          <w:rFonts w:cs="Times New Roman"/>
          <w:szCs w:val="24"/>
        </w:rPr>
        <w:t xml:space="preserve">Figure </w:t>
      </w:r>
      <w:r w:rsidR="00DC4361" w:rsidRPr="00DC4361">
        <w:rPr>
          <w:rFonts w:cs="Times New Roman"/>
          <w:noProof/>
          <w:szCs w:val="24"/>
        </w:rPr>
        <w:t>11</w:t>
      </w:r>
      <w:r w:rsidR="003179A7" w:rsidRPr="007E66CB">
        <w:rPr>
          <w:rFonts w:cs="Times New Roman"/>
          <w:szCs w:val="24"/>
        </w:rPr>
        <w:fldChar w:fldCharType="end"/>
      </w:r>
      <w:r w:rsidR="00F178B3" w:rsidRPr="007E66CB">
        <w:rPr>
          <w:rFonts w:cs="Times New Roman"/>
          <w:szCs w:val="24"/>
        </w:rPr>
        <w:t xml:space="preserve"> show a base rate manipulation of ten for psychological diseases. Although the effect</w:t>
      </w:r>
      <w:r w:rsidR="00E70F49" w:rsidRPr="007E66CB">
        <w:rPr>
          <w:rFonts w:cs="Times New Roman"/>
          <w:szCs w:val="24"/>
        </w:rPr>
        <w:t xml:space="preserve"> of reducing the within group disease dissimilarity</w:t>
      </w:r>
      <w:r w:rsidR="00F178B3" w:rsidRPr="007E66CB">
        <w:rPr>
          <w:rFonts w:cs="Times New Roman"/>
          <w:szCs w:val="24"/>
        </w:rPr>
        <w:t xml:space="preserve"> is not as pronounced for the psychological diseases in the base rate five condition (</w:t>
      </w:r>
      <w:r w:rsidR="003179A7" w:rsidRPr="007E66CB">
        <w:rPr>
          <w:rFonts w:cs="Times New Roman"/>
          <w:szCs w:val="24"/>
        </w:rPr>
        <w:fldChar w:fldCharType="begin"/>
      </w:r>
      <w:r w:rsidR="003179A7" w:rsidRPr="007E66CB">
        <w:rPr>
          <w:rFonts w:cs="Times New Roman"/>
          <w:szCs w:val="24"/>
        </w:rPr>
        <w:instrText xml:space="preserve"> REF _Ref391373008 \h  \* MERGEFORMAT </w:instrText>
      </w:r>
      <w:r w:rsidR="003179A7" w:rsidRPr="007E66CB">
        <w:rPr>
          <w:rFonts w:cs="Times New Roman"/>
          <w:szCs w:val="24"/>
        </w:rPr>
      </w:r>
      <w:r w:rsidR="003179A7" w:rsidRPr="007E66CB">
        <w:rPr>
          <w:rFonts w:cs="Times New Roman"/>
          <w:szCs w:val="24"/>
        </w:rPr>
        <w:fldChar w:fldCharType="separate"/>
      </w:r>
      <w:r w:rsidR="00DC4361" w:rsidRPr="00DC4361">
        <w:rPr>
          <w:rFonts w:cs="Times New Roman"/>
          <w:szCs w:val="24"/>
        </w:rPr>
        <w:t xml:space="preserve">Figure </w:t>
      </w:r>
      <w:r w:rsidR="00DC4361" w:rsidRPr="00DC4361">
        <w:rPr>
          <w:rFonts w:cs="Times New Roman"/>
          <w:noProof/>
          <w:szCs w:val="24"/>
        </w:rPr>
        <w:t>8</w:t>
      </w:r>
      <w:r w:rsidR="003179A7" w:rsidRPr="007E66CB">
        <w:rPr>
          <w:rFonts w:cs="Times New Roman"/>
          <w:szCs w:val="24"/>
        </w:rPr>
        <w:fldChar w:fldCharType="end"/>
      </w:r>
      <w:r w:rsidR="00F178B3" w:rsidRPr="007E66CB">
        <w:rPr>
          <w:rFonts w:cs="Times New Roman"/>
          <w:szCs w:val="24"/>
        </w:rPr>
        <w:t xml:space="preserve">) as it was for the same base rate in the </w:t>
      </w:r>
      <w:r w:rsidR="008B692D" w:rsidRPr="007E66CB">
        <w:rPr>
          <w:rFonts w:cs="Times New Roman"/>
          <w:szCs w:val="24"/>
        </w:rPr>
        <w:t>cardiovascular</w:t>
      </w:r>
      <w:r w:rsidR="00F178B3" w:rsidRPr="007E66CB">
        <w:rPr>
          <w:rFonts w:cs="Times New Roman"/>
          <w:szCs w:val="24"/>
        </w:rPr>
        <w:t xml:space="preserve"> disease condition (</w:t>
      </w:r>
      <w:r w:rsidR="003179A7" w:rsidRPr="007E66CB">
        <w:rPr>
          <w:rFonts w:cs="Times New Roman"/>
          <w:szCs w:val="24"/>
        </w:rPr>
        <w:fldChar w:fldCharType="begin"/>
      </w:r>
      <w:r w:rsidR="003179A7" w:rsidRPr="007E66CB">
        <w:rPr>
          <w:rFonts w:cs="Times New Roman"/>
          <w:szCs w:val="24"/>
        </w:rPr>
        <w:instrText xml:space="preserve"> REF _Ref391373023 \h  \* MERGEFORMAT </w:instrText>
      </w:r>
      <w:r w:rsidR="003179A7" w:rsidRPr="007E66CB">
        <w:rPr>
          <w:rFonts w:cs="Times New Roman"/>
          <w:szCs w:val="24"/>
        </w:rPr>
      </w:r>
      <w:r w:rsidR="003179A7" w:rsidRPr="007E66CB">
        <w:rPr>
          <w:rFonts w:cs="Times New Roman"/>
          <w:szCs w:val="24"/>
        </w:rPr>
        <w:fldChar w:fldCharType="separate"/>
      </w:r>
      <w:r w:rsidR="00DC4361" w:rsidRPr="00DC4361">
        <w:rPr>
          <w:rFonts w:cs="Times New Roman"/>
          <w:szCs w:val="24"/>
        </w:rPr>
        <w:t xml:space="preserve">Figure </w:t>
      </w:r>
      <w:r w:rsidR="00DC4361" w:rsidRPr="00DC4361">
        <w:rPr>
          <w:rFonts w:cs="Times New Roman"/>
          <w:noProof/>
          <w:szCs w:val="24"/>
        </w:rPr>
        <w:t>4</w:t>
      </w:r>
      <w:r w:rsidR="003179A7" w:rsidRPr="007E66CB">
        <w:rPr>
          <w:rFonts w:cs="Times New Roman"/>
          <w:szCs w:val="24"/>
        </w:rPr>
        <w:fldChar w:fldCharType="end"/>
      </w:r>
      <w:r w:rsidR="00F178B3" w:rsidRPr="007E66CB">
        <w:rPr>
          <w:rFonts w:cs="Times New Roman"/>
          <w:szCs w:val="24"/>
        </w:rPr>
        <w:t>), the effect is quite clear when the base rate for psychological diseases was increased to ten (</w:t>
      </w:r>
      <w:r w:rsidR="003179A7" w:rsidRPr="007E66CB">
        <w:rPr>
          <w:rFonts w:cs="Times New Roman"/>
          <w:szCs w:val="24"/>
        </w:rPr>
        <w:fldChar w:fldCharType="begin"/>
      </w:r>
      <w:r w:rsidR="003179A7" w:rsidRPr="007E66CB">
        <w:rPr>
          <w:rFonts w:cs="Times New Roman"/>
          <w:szCs w:val="24"/>
        </w:rPr>
        <w:instrText xml:space="preserve"> REF _Ref391372852 \h  \* MERGEFORMAT </w:instrText>
      </w:r>
      <w:r w:rsidR="003179A7" w:rsidRPr="007E66CB">
        <w:rPr>
          <w:rFonts w:cs="Times New Roman"/>
          <w:szCs w:val="24"/>
        </w:rPr>
      </w:r>
      <w:r w:rsidR="003179A7" w:rsidRPr="007E66CB">
        <w:rPr>
          <w:rFonts w:cs="Times New Roman"/>
          <w:szCs w:val="24"/>
        </w:rPr>
        <w:fldChar w:fldCharType="separate"/>
      </w:r>
      <w:r w:rsidR="00DC4361" w:rsidRPr="00DC4361">
        <w:rPr>
          <w:rFonts w:cs="Times New Roman"/>
          <w:szCs w:val="24"/>
        </w:rPr>
        <w:t xml:space="preserve">Figure </w:t>
      </w:r>
      <w:r w:rsidR="00DC4361" w:rsidRPr="00DC4361">
        <w:rPr>
          <w:rFonts w:cs="Times New Roman"/>
          <w:noProof/>
          <w:szCs w:val="24"/>
        </w:rPr>
        <w:t>9</w:t>
      </w:r>
      <w:r w:rsidR="003179A7" w:rsidRPr="007E66CB">
        <w:rPr>
          <w:rFonts w:cs="Times New Roman"/>
          <w:szCs w:val="24"/>
        </w:rPr>
        <w:fldChar w:fldCharType="end"/>
      </w:r>
      <w:r w:rsidR="003E11AB" w:rsidRPr="007E66CB">
        <w:rPr>
          <w:rFonts w:cs="Times New Roman"/>
          <w:szCs w:val="24"/>
        </w:rPr>
        <w:t>).</w:t>
      </w:r>
      <w:r w:rsidR="00E70F49" w:rsidRPr="007E66CB">
        <w:rPr>
          <w:rFonts w:cs="Times New Roman"/>
          <w:szCs w:val="24"/>
        </w:rPr>
        <w:t xml:space="preserve"> Here again, the ability to distinguish between diseases in the psychological disease grouping becomes difficult </w:t>
      </w:r>
      <w:r w:rsidR="00E70F49" w:rsidRPr="007E66CB">
        <w:rPr>
          <w:rFonts w:cs="Times New Roman"/>
          <w:szCs w:val="24"/>
        </w:rPr>
        <w:lastRenderedPageBreak/>
        <w:t>due to their increased similarity even with approximately 1/5</w:t>
      </w:r>
      <w:r w:rsidR="00E70F49" w:rsidRPr="007E66CB">
        <w:rPr>
          <w:rFonts w:cs="Times New Roman"/>
          <w:szCs w:val="24"/>
          <w:vertAlign w:val="superscript"/>
        </w:rPr>
        <w:t>th</w:t>
      </w:r>
      <w:r w:rsidR="00E70F49" w:rsidRPr="007E66CB">
        <w:rPr>
          <w:rFonts w:cs="Times New Roman"/>
          <w:szCs w:val="24"/>
        </w:rPr>
        <w:t xml:space="preserve"> (100) of the available dimensions retained (</w:t>
      </w:r>
      <w:r w:rsidR="00E70F49" w:rsidRPr="007E66CB">
        <w:rPr>
          <w:rFonts w:cs="Times New Roman"/>
          <w:szCs w:val="24"/>
        </w:rPr>
        <w:fldChar w:fldCharType="begin"/>
      </w:r>
      <w:r w:rsidR="00E70F49" w:rsidRPr="007E66CB">
        <w:rPr>
          <w:rFonts w:cs="Times New Roman"/>
          <w:szCs w:val="24"/>
        </w:rPr>
        <w:instrText xml:space="preserve"> REF _Ref391372852 \h  \* MERGEFORMAT </w:instrText>
      </w:r>
      <w:r w:rsidR="00E70F49" w:rsidRPr="007E66CB">
        <w:rPr>
          <w:rFonts w:cs="Times New Roman"/>
          <w:szCs w:val="24"/>
        </w:rPr>
      </w:r>
      <w:r w:rsidR="00E70F49" w:rsidRPr="007E66CB">
        <w:rPr>
          <w:rFonts w:cs="Times New Roman"/>
          <w:szCs w:val="24"/>
        </w:rPr>
        <w:fldChar w:fldCharType="separate"/>
      </w:r>
      <w:r w:rsidR="00DC4361" w:rsidRPr="00DC4361">
        <w:rPr>
          <w:rFonts w:cs="Times New Roman"/>
          <w:szCs w:val="24"/>
        </w:rPr>
        <w:t xml:space="preserve">Figure </w:t>
      </w:r>
      <w:r w:rsidR="00DC4361" w:rsidRPr="00DC4361">
        <w:rPr>
          <w:rFonts w:cs="Times New Roman"/>
          <w:noProof/>
          <w:szCs w:val="24"/>
        </w:rPr>
        <w:t>9</w:t>
      </w:r>
      <w:r w:rsidR="00E70F49" w:rsidRPr="007E66CB">
        <w:rPr>
          <w:rFonts w:cs="Times New Roman"/>
          <w:szCs w:val="24"/>
        </w:rPr>
        <w:fldChar w:fldCharType="end"/>
      </w:r>
      <w:r w:rsidR="00E70F49" w:rsidRPr="007E66CB">
        <w:rPr>
          <w:rFonts w:cs="Times New Roman"/>
          <w:szCs w:val="24"/>
        </w:rPr>
        <w:t xml:space="preserve">, </w:t>
      </w:r>
      <w:r w:rsidR="00E70F49" w:rsidRPr="007E66CB">
        <w:rPr>
          <w:rFonts w:cs="Times New Roman"/>
          <w:szCs w:val="24"/>
        </w:rPr>
        <w:fldChar w:fldCharType="begin"/>
      </w:r>
      <w:r w:rsidR="00E70F49" w:rsidRPr="007E66CB">
        <w:rPr>
          <w:rFonts w:cs="Times New Roman"/>
          <w:szCs w:val="24"/>
        </w:rPr>
        <w:instrText xml:space="preserve"> REF _Ref391372977 \h  \* MERGEFORMAT </w:instrText>
      </w:r>
      <w:r w:rsidR="00E70F49" w:rsidRPr="007E66CB">
        <w:rPr>
          <w:rFonts w:cs="Times New Roman"/>
          <w:szCs w:val="24"/>
        </w:rPr>
      </w:r>
      <w:r w:rsidR="00E70F49" w:rsidRPr="007E66CB">
        <w:rPr>
          <w:rFonts w:cs="Times New Roman"/>
          <w:szCs w:val="24"/>
        </w:rPr>
        <w:fldChar w:fldCharType="separate"/>
      </w:r>
      <w:r w:rsidR="00DC4361" w:rsidRPr="00DC4361">
        <w:rPr>
          <w:rFonts w:cs="Times New Roman"/>
          <w:szCs w:val="24"/>
        </w:rPr>
        <w:t xml:space="preserve">Figure </w:t>
      </w:r>
      <w:r w:rsidR="00DC4361" w:rsidRPr="00DC4361">
        <w:rPr>
          <w:rFonts w:cs="Times New Roman"/>
          <w:noProof/>
          <w:szCs w:val="24"/>
        </w:rPr>
        <w:t>11</w:t>
      </w:r>
      <w:r w:rsidR="00E70F49" w:rsidRPr="007E66CB">
        <w:rPr>
          <w:rFonts w:cs="Times New Roman"/>
          <w:szCs w:val="24"/>
        </w:rPr>
        <w:fldChar w:fldCharType="end"/>
      </w:r>
      <w:r w:rsidR="00E70F49" w:rsidRPr="007E66CB">
        <w:rPr>
          <w:rFonts w:cs="Times New Roman"/>
          <w:szCs w:val="24"/>
        </w:rPr>
        <w:t>).</w:t>
      </w:r>
    </w:p>
    <w:p w14:paraId="38ED465A" w14:textId="3E83C391" w:rsidR="00891FF2" w:rsidRPr="007E66CB" w:rsidRDefault="003E11AB" w:rsidP="0079534C">
      <w:pPr>
        <w:spacing w:line="480" w:lineRule="auto"/>
        <w:rPr>
          <w:rFonts w:cs="Times New Roman"/>
          <w:b/>
          <w:szCs w:val="24"/>
        </w:rPr>
      </w:pPr>
      <w:r w:rsidRPr="007E66CB">
        <w:rPr>
          <w:rFonts w:cs="Times New Roman"/>
          <w:szCs w:val="24"/>
        </w:rPr>
        <w:tab/>
        <w:t xml:space="preserve">The cosine distance between every </w:t>
      </w:r>
      <w:r w:rsidR="00106E6F" w:rsidRPr="007E66CB">
        <w:rPr>
          <w:rFonts w:cs="Times New Roman"/>
          <w:szCs w:val="24"/>
        </w:rPr>
        <w:t xml:space="preserve">possible </w:t>
      </w:r>
      <w:r w:rsidRPr="007E66CB">
        <w:rPr>
          <w:rFonts w:cs="Times New Roman"/>
          <w:szCs w:val="24"/>
        </w:rPr>
        <w:t>disease</w:t>
      </w:r>
      <w:r w:rsidR="00106E6F" w:rsidRPr="007E66CB">
        <w:rPr>
          <w:rFonts w:cs="Times New Roman"/>
          <w:szCs w:val="24"/>
        </w:rPr>
        <w:t xml:space="preserve"> context vector pair was calculated and then the distance between each disease of one group and each disease of every other group in the same size category was averaged to give the average between cluster distances for each disease group in the same size category.</w:t>
      </w:r>
      <w:r w:rsidR="008B692D" w:rsidRPr="007E66CB">
        <w:rPr>
          <w:rFonts w:cs="Times New Roman"/>
          <w:szCs w:val="24"/>
        </w:rPr>
        <w:t xml:space="preserve"> For example, the cardiovascular</w:t>
      </w:r>
      <w:r w:rsidR="00106E6F" w:rsidRPr="007E66CB">
        <w:rPr>
          <w:rFonts w:cs="Times New Roman"/>
          <w:szCs w:val="24"/>
        </w:rPr>
        <w:t xml:space="preserve"> disease group belongs to the 37-50 size category</w:t>
      </w:r>
      <w:r w:rsidR="008B692D" w:rsidRPr="007E66CB">
        <w:rPr>
          <w:rFonts w:cs="Times New Roman"/>
          <w:szCs w:val="24"/>
        </w:rPr>
        <w:t xml:space="preserve"> (Cluster 3)</w:t>
      </w:r>
      <w:r w:rsidR="00106E6F" w:rsidRPr="007E66CB">
        <w:rPr>
          <w:rFonts w:cs="Times New Roman"/>
          <w:szCs w:val="24"/>
        </w:rPr>
        <w:t xml:space="preserve"> along with the digestive, male urogenital, neoplasms, and respiratory disease groups.</w:t>
      </w:r>
      <w:r w:rsidR="008B692D" w:rsidRPr="007E66CB">
        <w:rPr>
          <w:rFonts w:cs="Times New Roman"/>
          <w:szCs w:val="24"/>
        </w:rPr>
        <w:t xml:space="preserve"> The cosine distance between each disease in each of those groups was calculated and averaged according to group membership. </w:t>
      </w:r>
      <w:r w:rsidR="00D87AC3" w:rsidRPr="007E66CB">
        <w:rPr>
          <w:rFonts w:cs="Times New Roman"/>
          <w:szCs w:val="24"/>
        </w:rPr>
        <w:fldChar w:fldCharType="begin"/>
      </w:r>
      <w:r w:rsidR="00D87AC3" w:rsidRPr="007E66CB">
        <w:rPr>
          <w:rFonts w:cs="Times New Roman"/>
          <w:szCs w:val="24"/>
        </w:rPr>
        <w:instrText xml:space="preserve"> REF _Ref391381100 \h  \* MERGEFORMAT </w:instrText>
      </w:r>
      <w:r w:rsidR="00D87AC3" w:rsidRPr="007E66CB">
        <w:rPr>
          <w:rFonts w:cs="Times New Roman"/>
          <w:szCs w:val="24"/>
        </w:rPr>
      </w:r>
      <w:r w:rsidR="00D87AC3" w:rsidRPr="007E66CB">
        <w:rPr>
          <w:rFonts w:cs="Times New Roman"/>
          <w:szCs w:val="24"/>
        </w:rPr>
        <w:fldChar w:fldCharType="separate"/>
      </w:r>
      <w:r w:rsidR="00DC4361" w:rsidRPr="00DC4361">
        <w:rPr>
          <w:rFonts w:cs="Times New Roman"/>
          <w:szCs w:val="24"/>
        </w:rPr>
        <w:t xml:space="preserve">Figure </w:t>
      </w:r>
      <w:r w:rsidR="00DC4361" w:rsidRPr="00DC4361">
        <w:rPr>
          <w:rFonts w:cs="Times New Roman"/>
          <w:noProof/>
          <w:szCs w:val="24"/>
        </w:rPr>
        <w:t>12</w:t>
      </w:r>
      <w:r w:rsidR="00D87AC3" w:rsidRPr="007E66CB">
        <w:rPr>
          <w:rFonts w:cs="Times New Roman"/>
          <w:szCs w:val="24"/>
        </w:rPr>
        <w:fldChar w:fldCharType="end"/>
      </w:r>
      <w:r w:rsidR="00D87AC3" w:rsidRPr="007E66CB">
        <w:rPr>
          <w:rFonts w:cs="Times New Roman"/>
          <w:szCs w:val="24"/>
        </w:rPr>
        <w:t xml:space="preserve"> </w:t>
      </w:r>
      <w:r w:rsidR="008B692D" w:rsidRPr="007E66CB">
        <w:rPr>
          <w:rFonts w:cs="Times New Roman"/>
          <w:szCs w:val="24"/>
        </w:rPr>
        <w:t xml:space="preserve">and </w:t>
      </w:r>
      <w:r w:rsidR="00D87AC3" w:rsidRPr="007E66CB">
        <w:rPr>
          <w:rFonts w:cs="Times New Roman"/>
          <w:szCs w:val="24"/>
        </w:rPr>
        <w:fldChar w:fldCharType="begin"/>
      </w:r>
      <w:r w:rsidR="00D87AC3" w:rsidRPr="007E66CB">
        <w:rPr>
          <w:rFonts w:cs="Times New Roman"/>
          <w:szCs w:val="24"/>
        </w:rPr>
        <w:instrText xml:space="preserve"> REF _Ref391381114 \h  \* MERGEFORMAT </w:instrText>
      </w:r>
      <w:r w:rsidR="00D87AC3" w:rsidRPr="007E66CB">
        <w:rPr>
          <w:rFonts w:cs="Times New Roman"/>
          <w:szCs w:val="24"/>
        </w:rPr>
      </w:r>
      <w:r w:rsidR="00D87AC3" w:rsidRPr="007E66CB">
        <w:rPr>
          <w:rFonts w:cs="Times New Roman"/>
          <w:szCs w:val="24"/>
        </w:rPr>
        <w:fldChar w:fldCharType="separate"/>
      </w:r>
      <w:r w:rsidR="00DC4361" w:rsidRPr="00DC4361">
        <w:rPr>
          <w:rFonts w:cs="Times New Roman"/>
          <w:szCs w:val="24"/>
        </w:rPr>
        <w:t xml:space="preserve">Figure </w:t>
      </w:r>
      <w:r w:rsidR="00DC4361" w:rsidRPr="00DC4361">
        <w:rPr>
          <w:rFonts w:cs="Times New Roman"/>
          <w:noProof/>
          <w:szCs w:val="24"/>
        </w:rPr>
        <w:t>13</w:t>
      </w:r>
      <w:r w:rsidR="00D87AC3" w:rsidRPr="007E66CB">
        <w:rPr>
          <w:rFonts w:cs="Times New Roman"/>
          <w:szCs w:val="24"/>
        </w:rPr>
        <w:fldChar w:fldCharType="end"/>
      </w:r>
      <w:r w:rsidR="00D87AC3" w:rsidRPr="007E66CB">
        <w:rPr>
          <w:rFonts w:cs="Times New Roman"/>
          <w:szCs w:val="24"/>
        </w:rPr>
        <w:t xml:space="preserve"> </w:t>
      </w:r>
      <w:r w:rsidR="008B692D" w:rsidRPr="007E66CB">
        <w:rPr>
          <w:rFonts w:cs="Times New Roman"/>
          <w:szCs w:val="24"/>
        </w:rPr>
        <w:t>show the average between cluster dissimilarities computed for the size categories containing the manipulated psychological and cardiovascular disease groups according to base rate manipulation</w:t>
      </w:r>
      <w:r w:rsidR="008E04AC" w:rsidRPr="007E66CB">
        <w:rPr>
          <w:rFonts w:cs="Times New Roman"/>
          <w:szCs w:val="24"/>
        </w:rPr>
        <w:t xml:space="preserve"> and with 300 dimensions retained</w:t>
      </w:r>
      <w:r w:rsidR="008B692D" w:rsidRPr="007E66CB">
        <w:rPr>
          <w:rFonts w:cs="Times New Roman"/>
          <w:szCs w:val="24"/>
        </w:rPr>
        <w:t>.</w:t>
      </w:r>
    </w:p>
    <w:p w14:paraId="28A56E89" w14:textId="55CCC710" w:rsidR="000A0F71" w:rsidRPr="007E66CB" w:rsidRDefault="000A0F71" w:rsidP="0079534C">
      <w:pPr>
        <w:spacing w:line="480" w:lineRule="auto"/>
        <w:rPr>
          <w:rFonts w:cs="Times New Roman"/>
          <w:szCs w:val="24"/>
        </w:rPr>
      </w:pPr>
      <w:r w:rsidRPr="007E66CB">
        <w:rPr>
          <w:rFonts w:cs="Times New Roman"/>
          <w:b/>
          <w:szCs w:val="24"/>
        </w:rPr>
        <w:tab/>
      </w:r>
      <w:r w:rsidRPr="007E66CB">
        <w:rPr>
          <w:rFonts w:cs="Times New Roman"/>
          <w:szCs w:val="24"/>
        </w:rPr>
        <w:t xml:space="preserve">To investigate the effects of simultaneously changing the base rates of multiple disease categories, </w:t>
      </w:r>
      <w:r w:rsidR="00420D7C" w:rsidRPr="007E66CB">
        <w:rPr>
          <w:rFonts w:cs="Times New Roman"/>
          <w:szCs w:val="24"/>
        </w:rPr>
        <w:t xml:space="preserve">the base rates of cardiovascular and psychological diseases were both set to five and then ten. </w:t>
      </w:r>
      <w:r w:rsidR="00420D7C" w:rsidRPr="007E66CB">
        <w:rPr>
          <w:rFonts w:cs="Times New Roman"/>
          <w:szCs w:val="24"/>
        </w:rPr>
        <w:fldChar w:fldCharType="begin"/>
      </w:r>
      <w:r w:rsidR="00420D7C" w:rsidRPr="007E66CB">
        <w:rPr>
          <w:rFonts w:cs="Times New Roman"/>
          <w:szCs w:val="24"/>
        </w:rPr>
        <w:instrText xml:space="preserve"> REF _Ref391381949 \h  \* MERGEFORMAT </w:instrText>
      </w:r>
      <w:r w:rsidR="00420D7C" w:rsidRPr="007E66CB">
        <w:rPr>
          <w:rFonts w:cs="Times New Roman"/>
          <w:szCs w:val="24"/>
        </w:rPr>
      </w:r>
      <w:r w:rsidR="00420D7C" w:rsidRPr="007E66CB">
        <w:rPr>
          <w:rFonts w:cs="Times New Roman"/>
          <w:szCs w:val="24"/>
        </w:rPr>
        <w:fldChar w:fldCharType="separate"/>
      </w:r>
      <w:r w:rsidR="00DC4361" w:rsidRPr="00DC4361">
        <w:rPr>
          <w:rFonts w:cs="Times New Roman"/>
          <w:szCs w:val="24"/>
        </w:rPr>
        <w:t xml:space="preserve">Figure </w:t>
      </w:r>
      <w:r w:rsidR="00DC4361" w:rsidRPr="00DC4361">
        <w:rPr>
          <w:rFonts w:cs="Times New Roman"/>
          <w:noProof/>
          <w:szCs w:val="24"/>
        </w:rPr>
        <w:t>14</w:t>
      </w:r>
      <w:r w:rsidR="00420D7C" w:rsidRPr="007E66CB">
        <w:rPr>
          <w:rFonts w:cs="Times New Roman"/>
          <w:szCs w:val="24"/>
        </w:rPr>
        <w:fldChar w:fldCharType="end"/>
      </w:r>
      <w:r w:rsidR="00420D7C" w:rsidRPr="007E66CB">
        <w:rPr>
          <w:rFonts w:cs="Times New Roman"/>
          <w:szCs w:val="24"/>
        </w:rPr>
        <w:t xml:space="preserve"> and </w:t>
      </w:r>
      <w:r w:rsidR="00420D7C" w:rsidRPr="007E66CB">
        <w:rPr>
          <w:rFonts w:cs="Times New Roman"/>
          <w:szCs w:val="24"/>
        </w:rPr>
        <w:fldChar w:fldCharType="begin"/>
      </w:r>
      <w:r w:rsidR="00420D7C" w:rsidRPr="007E66CB">
        <w:rPr>
          <w:rFonts w:cs="Times New Roman"/>
          <w:szCs w:val="24"/>
        </w:rPr>
        <w:instrText xml:space="preserve"> REF _Ref391381959 \h  \* MERGEFORMAT </w:instrText>
      </w:r>
      <w:r w:rsidR="00420D7C" w:rsidRPr="007E66CB">
        <w:rPr>
          <w:rFonts w:cs="Times New Roman"/>
          <w:szCs w:val="24"/>
        </w:rPr>
      </w:r>
      <w:r w:rsidR="00420D7C" w:rsidRPr="007E66CB">
        <w:rPr>
          <w:rFonts w:cs="Times New Roman"/>
          <w:szCs w:val="24"/>
        </w:rPr>
        <w:fldChar w:fldCharType="separate"/>
      </w:r>
      <w:r w:rsidR="00DC4361" w:rsidRPr="00DC4361">
        <w:rPr>
          <w:rFonts w:cs="Times New Roman"/>
          <w:szCs w:val="24"/>
        </w:rPr>
        <w:t xml:space="preserve">Figure </w:t>
      </w:r>
      <w:r w:rsidR="00DC4361" w:rsidRPr="00DC4361">
        <w:rPr>
          <w:rFonts w:cs="Times New Roman"/>
          <w:noProof/>
          <w:szCs w:val="24"/>
        </w:rPr>
        <w:t>15</w:t>
      </w:r>
      <w:r w:rsidR="00420D7C" w:rsidRPr="007E66CB">
        <w:rPr>
          <w:rFonts w:cs="Times New Roman"/>
          <w:szCs w:val="24"/>
        </w:rPr>
        <w:fldChar w:fldCharType="end"/>
      </w:r>
      <w:r w:rsidR="00420D7C" w:rsidRPr="007E66CB">
        <w:rPr>
          <w:rFonts w:cs="Times New Roman"/>
          <w:szCs w:val="24"/>
        </w:rPr>
        <w:t xml:space="preserve"> show the impact of these manipulations on the cosine distance relationships across diseases as a function of dimensionality reduction. </w:t>
      </w:r>
      <w:r w:rsidR="00B5758F" w:rsidRPr="007E66CB">
        <w:rPr>
          <w:rFonts w:cs="Times New Roman"/>
          <w:szCs w:val="24"/>
        </w:rPr>
        <w:t>These figures demonstrate that the within cluster similarity of the manipulated disease groups increases relative to the un</w:t>
      </w:r>
      <w:r w:rsidR="003E5F7C" w:rsidRPr="007E66CB">
        <w:rPr>
          <w:rFonts w:cs="Times New Roman"/>
          <w:szCs w:val="24"/>
        </w:rPr>
        <w:t>-</w:t>
      </w:r>
      <w:r w:rsidR="00B5758F" w:rsidRPr="007E66CB">
        <w:rPr>
          <w:rFonts w:cs="Times New Roman"/>
          <w:szCs w:val="24"/>
        </w:rPr>
        <w:t>manipulated groups and with increases in base rate.</w:t>
      </w:r>
      <w:r w:rsidR="00797871" w:rsidRPr="007E66CB">
        <w:rPr>
          <w:rFonts w:cs="Times New Roman"/>
          <w:szCs w:val="24"/>
        </w:rPr>
        <w:t xml:space="preserve"> </w:t>
      </w:r>
    </w:p>
    <w:p w14:paraId="4DC78427" w14:textId="740728BA" w:rsidR="006C5B9D" w:rsidRPr="007E66CB" w:rsidRDefault="00C817A8" w:rsidP="00232327">
      <w:pPr>
        <w:spacing w:line="480" w:lineRule="auto"/>
        <w:ind w:firstLine="720"/>
        <w:rPr>
          <w:rFonts w:cs="Times New Roman"/>
          <w:szCs w:val="24"/>
        </w:rPr>
      </w:pPr>
      <w:r>
        <w:rPr>
          <w:rFonts w:cs="Times New Roman"/>
          <w:b/>
          <w:i/>
          <w:szCs w:val="24"/>
        </w:rPr>
        <w:t>HiMean</w:t>
      </w:r>
      <w:r w:rsidR="001B3F09" w:rsidRPr="007E66CB">
        <w:rPr>
          <w:rFonts w:cs="Times New Roman"/>
          <w:b/>
          <w:i/>
          <w:szCs w:val="24"/>
        </w:rPr>
        <w:t xml:space="preserve"> base rate effect.</w:t>
      </w:r>
      <w:r w:rsidR="001B3F09" w:rsidRPr="007E66CB">
        <w:rPr>
          <w:rFonts w:cs="Times New Roman"/>
          <w:i/>
          <w:szCs w:val="24"/>
        </w:rPr>
        <w:t xml:space="preserve"> </w:t>
      </w:r>
      <w:r w:rsidR="001B3F09" w:rsidRPr="007E66CB">
        <w:rPr>
          <w:rFonts w:cs="Times New Roman"/>
          <w:szCs w:val="24"/>
        </w:rPr>
        <w:t xml:space="preserve">The IO </w:t>
      </w:r>
      <w:r>
        <w:rPr>
          <w:rFonts w:cs="Times New Roman"/>
          <w:szCs w:val="24"/>
        </w:rPr>
        <w:t>HiMean</w:t>
      </w:r>
      <w:r w:rsidR="001B3F09" w:rsidRPr="007E66CB">
        <w:rPr>
          <w:rFonts w:cs="Times New Roman"/>
          <w:szCs w:val="24"/>
        </w:rPr>
        <w:t xml:space="preserve"> model used a perfect semantic memory consisting of composite memory traces made of only and all memory traces </w:t>
      </w:r>
      <w:r w:rsidR="001B3F09" w:rsidRPr="007E66CB">
        <w:rPr>
          <w:rFonts w:cs="Times New Roman"/>
          <w:szCs w:val="24"/>
        </w:rPr>
        <w:lastRenderedPageBreak/>
        <w:t>correctly associated with the probe. This feature of the model made the semantic memory relatively static despite episodic memory trace base rate manipulations. That is, the semantic memory was designed to feature memory traces that were the ideal prototype representing all relevant episodic trace exemplars and thus was essentially immune</w:t>
      </w:r>
      <w:r w:rsidR="00232327" w:rsidRPr="007E66CB">
        <w:rPr>
          <w:rFonts w:cs="Times New Roman"/>
          <w:szCs w:val="24"/>
        </w:rPr>
        <w:t xml:space="preserve"> to fluctuations in the quantity of exemplars introduced by disease context vector base rate changes. </w:t>
      </w:r>
      <w:r w:rsidR="00E713CF" w:rsidRPr="007E66CB">
        <w:rPr>
          <w:rFonts w:cs="Times New Roman"/>
          <w:szCs w:val="24"/>
        </w:rPr>
        <w:t xml:space="preserve">Note that context vectors were encoded into episodic memory with the encoding parameter, </w:t>
      </w:r>
      <w:r w:rsidR="00E713CF" w:rsidRPr="007E66CB">
        <w:rPr>
          <w:rFonts w:cs="Times New Roman"/>
          <w:i/>
          <w:szCs w:val="24"/>
        </w:rPr>
        <w:t>L</w:t>
      </w:r>
      <w:r w:rsidR="00E713CF" w:rsidRPr="007E66CB">
        <w:rPr>
          <w:rFonts w:cs="Times New Roman"/>
          <w:szCs w:val="24"/>
        </w:rPr>
        <w:t xml:space="preserve">, set to .99. This made it so that the episodic memory traces comprising the semantic traces were 99% faithful with respect to the original context vectors and introduced little variability into the IO </w:t>
      </w:r>
      <w:r>
        <w:rPr>
          <w:rFonts w:cs="Times New Roman"/>
          <w:szCs w:val="24"/>
        </w:rPr>
        <w:t>HiMean</w:t>
      </w:r>
      <w:r w:rsidR="00E713CF" w:rsidRPr="007E66CB">
        <w:rPr>
          <w:rFonts w:cs="Times New Roman"/>
          <w:szCs w:val="24"/>
        </w:rPr>
        <w:t xml:space="preserve"> memory system. </w:t>
      </w:r>
      <w:r w:rsidR="00CB71CC" w:rsidRPr="007E66CB">
        <w:rPr>
          <w:rFonts w:cs="Times New Roman"/>
          <w:szCs w:val="24"/>
        </w:rPr>
        <w:t xml:space="preserve">Furthermore, </w:t>
      </w:r>
      <w:r w:rsidR="005C06AC" w:rsidRPr="007E66CB">
        <w:rPr>
          <w:rFonts w:cs="Times New Roman"/>
          <w:szCs w:val="24"/>
        </w:rPr>
        <w:t xml:space="preserve">although there was little variation between semantic memories constructed from varying episodic memory trace base rates, the process of creating a composite trace from relevant activated traces does lend a slight advantage to those traces that were recorded into episodic memory more than once because the composite of multiple traces would result in a higher fidelity prototype with respect to the original disease context vector and make it more robust to changes introduced by </w:t>
      </w:r>
      <w:r w:rsidR="005C06AC" w:rsidRPr="007E66CB">
        <w:rPr>
          <w:rFonts w:cs="Times New Roman"/>
          <w:i/>
          <w:szCs w:val="24"/>
        </w:rPr>
        <w:t xml:space="preserve">L </w:t>
      </w:r>
      <w:r w:rsidR="005C06AC" w:rsidRPr="007E66CB">
        <w:rPr>
          <w:rFonts w:cs="Times New Roman"/>
          <w:szCs w:val="24"/>
        </w:rPr>
        <w:t>that singly recorded traces have no way of overcoming.</w:t>
      </w:r>
    </w:p>
    <w:p w14:paraId="093E0CF5" w14:textId="434AA342" w:rsidR="00232327" w:rsidRPr="007E66CB" w:rsidRDefault="00232327" w:rsidP="00232327">
      <w:pPr>
        <w:spacing w:line="480" w:lineRule="auto"/>
        <w:ind w:firstLine="720"/>
        <w:rPr>
          <w:rFonts w:cs="Times New Roman"/>
          <w:szCs w:val="24"/>
        </w:rPr>
      </w:pPr>
      <w:r w:rsidRPr="007E66CB">
        <w:rPr>
          <w:rFonts w:cs="Times New Roman"/>
          <w:szCs w:val="24"/>
        </w:rPr>
        <w:t xml:space="preserve">Average between group cosine dissimilarity </w:t>
      </w:r>
      <w:r w:rsidR="0043702B" w:rsidRPr="007E66CB">
        <w:rPr>
          <w:rFonts w:cs="Times New Roman"/>
          <w:szCs w:val="24"/>
        </w:rPr>
        <w:t xml:space="preserve">for semantic memory traces constructed from an episodic memory where all diseases </w:t>
      </w:r>
      <w:r w:rsidR="006C5B9D" w:rsidRPr="007E66CB">
        <w:rPr>
          <w:rFonts w:cs="Times New Roman"/>
          <w:szCs w:val="24"/>
        </w:rPr>
        <w:t xml:space="preserve">documents </w:t>
      </w:r>
      <w:r w:rsidR="0043702B" w:rsidRPr="007E66CB">
        <w:rPr>
          <w:rFonts w:cs="Times New Roman"/>
          <w:szCs w:val="24"/>
        </w:rPr>
        <w:t>were recorded with a base rate of five (</w:t>
      </w:r>
      <w:r w:rsidR="0043702B" w:rsidRPr="007E66CB">
        <w:rPr>
          <w:rFonts w:cs="Times New Roman"/>
          <w:i/>
          <w:szCs w:val="24"/>
        </w:rPr>
        <w:t>L =</w:t>
      </w:r>
      <w:r w:rsidR="0043702B" w:rsidRPr="007E66CB">
        <w:rPr>
          <w:rFonts w:cs="Times New Roman"/>
          <w:szCs w:val="24"/>
        </w:rPr>
        <w:t xml:space="preserve"> .99) </w:t>
      </w:r>
      <w:r w:rsidRPr="007E66CB">
        <w:rPr>
          <w:rFonts w:cs="Times New Roman"/>
          <w:szCs w:val="24"/>
        </w:rPr>
        <w:t>demonstrates that, while not quite as strongly associated with each other as occurred in the LSA model, similarity is greater for diseases belonging to the same category than for diseases belonging to different categories (</w:t>
      </w:r>
      <w:r w:rsidR="008E0AA4" w:rsidRPr="007E66CB">
        <w:rPr>
          <w:rFonts w:cs="Times New Roman"/>
          <w:szCs w:val="24"/>
        </w:rPr>
        <w:fldChar w:fldCharType="begin"/>
      </w:r>
      <w:r w:rsidR="008E0AA4" w:rsidRPr="007E66CB">
        <w:rPr>
          <w:rFonts w:cs="Times New Roman"/>
          <w:szCs w:val="24"/>
        </w:rPr>
        <w:instrText xml:space="preserve"> REF _Ref391455624 \h  \* MERGEFORMAT </w:instrText>
      </w:r>
      <w:r w:rsidR="008E0AA4" w:rsidRPr="007E66CB">
        <w:rPr>
          <w:rFonts w:cs="Times New Roman"/>
          <w:szCs w:val="24"/>
        </w:rPr>
      </w:r>
      <w:r w:rsidR="008E0AA4" w:rsidRPr="007E66CB">
        <w:rPr>
          <w:rFonts w:cs="Times New Roman"/>
          <w:szCs w:val="24"/>
        </w:rPr>
        <w:fldChar w:fldCharType="separate"/>
      </w:r>
      <w:r w:rsidR="00DC4361" w:rsidRPr="00DC4361">
        <w:rPr>
          <w:rFonts w:cs="Times New Roman"/>
          <w:szCs w:val="24"/>
        </w:rPr>
        <w:t xml:space="preserve">Figure </w:t>
      </w:r>
      <w:r w:rsidR="00DC4361" w:rsidRPr="00DC4361">
        <w:rPr>
          <w:rFonts w:cs="Times New Roman"/>
          <w:noProof/>
          <w:szCs w:val="24"/>
        </w:rPr>
        <w:t>16</w:t>
      </w:r>
      <w:r w:rsidR="008E0AA4" w:rsidRPr="007E66CB">
        <w:rPr>
          <w:rFonts w:cs="Times New Roman"/>
          <w:szCs w:val="24"/>
        </w:rPr>
        <w:fldChar w:fldCharType="end"/>
      </w:r>
      <w:r w:rsidRPr="007E66CB">
        <w:rPr>
          <w:rFonts w:cs="Times New Roman"/>
          <w:szCs w:val="24"/>
        </w:rPr>
        <w:t xml:space="preserve">, </w:t>
      </w:r>
      <w:r w:rsidR="008E0AA4" w:rsidRPr="007E66CB">
        <w:rPr>
          <w:rFonts w:cs="Times New Roman"/>
          <w:szCs w:val="24"/>
        </w:rPr>
        <w:fldChar w:fldCharType="begin"/>
      </w:r>
      <w:r w:rsidR="008E0AA4" w:rsidRPr="007E66CB">
        <w:rPr>
          <w:rFonts w:cs="Times New Roman"/>
          <w:szCs w:val="24"/>
        </w:rPr>
        <w:instrText xml:space="preserve"> REF _Ref391455633 \h  \* MERGEFORMAT </w:instrText>
      </w:r>
      <w:r w:rsidR="008E0AA4" w:rsidRPr="007E66CB">
        <w:rPr>
          <w:rFonts w:cs="Times New Roman"/>
          <w:szCs w:val="24"/>
        </w:rPr>
      </w:r>
      <w:r w:rsidR="008E0AA4" w:rsidRPr="007E66CB">
        <w:rPr>
          <w:rFonts w:cs="Times New Roman"/>
          <w:szCs w:val="24"/>
        </w:rPr>
        <w:fldChar w:fldCharType="separate"/>
      </w:r>
      <w:r w:rsidR="00DC4361" w:rsidRPr="00DC4361">
        <w:rPr>
          <w:rFonts w:cs="Times New Roman"/>
          <w:szCs w:val="24"/>
        </w:rPr>
        <w:t xml:space="preserve">Figure </w:t>
      </w:r>
      <w:r w:rsidR="00DC4361" w:rsidRPr="00DC4361">
        <w:rPr>
          <w:rFonts w:cs="Times New Roman"/>
          <w:noProof/>
          <w:szCs w:val="24"/>
        </w:rPr>
        <w:t>17</w:t>
      </w:r>
      <w:r w:rsidR="008E0AA4" w:rsidRPr="007E66CB">
        <w:rPr>
          <w:rFonts w:cs="Times New Roman"/>
          <w:szCs w:val="24"/>
        </w:rPr>
        <w:fldChar w:fldCharType="end"/>
      </w:r>
      <w:r w:rsidRPr="007E66CB">
        <w:rPr>
          <w:rFonts w:cs="Times New Roman"/>
          <w:szCs w:val="24"/>
        </w:rPr>
        <w:t xml:space="preserve">, </w:t>
      </w:r>
      <w:r w:rsidR="008E0AA4" w:rsidRPr="007E66CB">
        <w:rPr>
          <w:rFonts w:cs="Times New Roman"/>
          <w:szCs w:val="24"/>
        </w:rPr>
        <w:fldChar w:fldCharType="begin"/>
      </w:r>
      <w:r w:rsidR="008E0AA4" w:rsidRPr="007E66CB">
        <w:rPr>
          <w:rFonts w:cs="Times New Roman"/>
          <w:szCs w:val="24"/>
        </w:rPr>
        <w:instrText xml:space="preserve"> REF _Ref391455643 \h  \* MERGEFORMAT </w:instrText>
      </w:r>
      <w:r w:rsidR="008E0AA4" w:rsidRPr="007E66CB">
        <w:rPr>
          <w:rFonts w:cs="Times New Roman"/>
          <w:szCs w:val="24"/>
        </w:rPr>
      </w:r>
      <w:r w:rsidR="008E0AA4" w:rsidRPr="007E66CB">
        <w:rPr>
          <w:rFonts w:cs="Times New Roman"/>
          <w:szCs w:val="24"/>
        </w:rPr>
        <w:fldChar w:fldCharType="separate"/>
      </w:r>
      <w:r w:rsidR="00DC4361" w:rsidRPr="00DC4361">
        <w:rPr>
          <w:rFonts w:cs="Times New Roman"/>
          <w:szCs w:val="24"/>
        </w:rPr>
        <w:t xml:space="preserve">Figure </w:t>
      </w:r>
      <w:r w:rsidR="00DC4361" w:rsidRPr="00DC4361">
        <w:rPr>
          <w:rFonts w:cs="Times New Roman"/>
          <w:noProof/>
          <w:szCs w:val="24"/>
        </w:rPr>
        <w:t>18</w:t>
      </w:r>
      <w:r w:rsidR="008E0AA4" w:rsidRPr="007E66CB">
        <w:rPr>
          <w:rFonts w:cs="Times New Roman"/>
          <w:szCs w:val="24"/>
        </w:rPr>
        <w:fldChar w:fldCharType="end"/>
      </w:r>
      <w:r w:rsidRPr="007E66CB">
        <w:rPr>
          <w:rFonts w:cs="Times New Roman"/>
          <w:szCs w:val="24"/>
        </w:rPr>
        <w:t xml:space="preserve">, </w:t>
      </w:r>
      <w:r w:rsidR="008E0AA4" w:rsidRPr="007E66CB">
        <w:rPr>
          <w:rFonts w:cs="Times New Roman"/>
          <w:szCs w:val="24"/>
        </w:rPr>
        <w:fldChar w:fldCharType="begin"/>
      </w:r>
      <w:r w:rsidR="008E0AA4" w:rsidRPr="007E66CB">
        <w:rPr>
          <w:rFonts w:cs="Times New Roman"/>
          <w:szCs w:val="24"/>
        </w:rPr>
        <w:instrText xml:space="preserve"> REF _Ref391455652 \h  \* MERGEFORMAT </w:instrText>
      </w:r>
      <w:r w:rsidR="008E0AA4" w:rsidRPr="007E66CB">
        <w:rPr>
          <w:rFonts w:cs="Times New Roman"/>
          <w:szCs w:val="24"/>
        </w:rPr>
      </w:r>
      <w:r w:rsidR="008E0AA4" w:rsidRPr="007E66CB">
        <w:rPr>
          <w:rFonts w:cs="Times New Roman"/>
          <w:szCs w:val="24"/>
        </w:rPr>
        <w:fldChar w:fldCharType="separate"/>
      </w:r>
      <w:r w:rsidR="00DC4361" w:rsidRPr="00DC4361">
        <w:rPr>
          <w:rFonts w:cs="Times New Roman"/>
          <w:szCs w:val="24"/>
        </w:rPr>
        <w:t xml:space="preserve">Figure </w:t>
      </w:r>
      <w:r w:rsidR="00DC4361" w:rsidRPr="00DC4361">
        <w:rPr>
          <w:rFonts w:cs="Times New Roman"/>
          <w:noProof/>
          <w:szCs w:val="24"/>
        </w:rPr>
        <w:t>19</w:t>
      </w:r>
      <w:r w:rsidR="008E0AA4" w:rsidRPr="007E66CB">
        <w:rPr>
          <w:rFonts w:cs="Times New Roman"/>
          <w:szCs w:val="24"/>
        </w:rPr>
        <w:fldChar w:fldCharType="end"/>
      </w:r>
      <w:r w:rsidRPr="007E66CB">
        <w:rPr>
          <w:rFonts w:cs="Times New Roman"/>
          <w:szCs w:val="24"/>
        </w:rPr>
        <w:t xml:space="preserve">, </w:t>
      </w:r>
      <w:r w:rsidR="008E0AA4" w:rsidRPr="007E66CB">
        <w:rPr>
          <w:rFonts w:cs="Times New Roman"/>
          <w:szCs w:val="24"/>
        </w:rPr>
        <w:fldChar w:fldCharType="begin"/>
      </w:r>
      <w:r w:rsidR="008E0AA4" w:rsidRPr="007E66CB">
        <w:rPr>
          <w:rFonts w:cs="Times New Roman"/>
          <w:szCs w:val="24"/>
        </w:rPr>
        <w:instrText xml:space="preserve"> REF _Ref391455662 \h  \* MERGEFORMAT </w:instrText>
      </w:r>
      <w:r w:rsidR="008E0AA4" w:rsidRPr="007E66CB">
        <w:rPr>
          <w:rFonts w:cs="Times New Roman"/>
          <w:szCs w:val="24"/>
        </w:rPr>
      </w:r>
      <w:r w:rsidR="008E0AA4" w:rsidRPr="007E66CB">
        <w:rPr>
          <w:rFonts w:cs="Times New Roman"/>
          <w:szCs w:val="24"/>
        </w:rPr>
        <w:fldChar w:fldCharType="separate"/>
      </w:r>
      <w:r w:rsidR="00DC4361" w:rsidRPr="00DC4361">
        <w:rPr>
          <w:rFonts w:cs="Times New Roman"/>
          <w:szCs w:val="24"/>
        </w:rPr>
        <w:t xml:space="preserve">Figure </w:t>
      </w:r>
      <w:r w:rsidR="00DC4361" w:rsidRPr="00DC4361">
        <w:rPr>
          <w:rFonts w:cs="Times New Roman"/>
          <w:noProof/>
          <w:szCs w:val="24"/>
        </w:rPr>
        <w:t>20</w:t>
      </w:r>
      <w:r w:rsidR="008E0AA4" w:rsidRPr="007E66CB">
        <w:rPr>
          <w:rFonts w:cs="Times New Roman"/>
          <w:szCs w:val="24"/>
        </w:rPr>
        <w:fldChar w:fldCharType="end"/>
      </w:r>
      <w:r w:rsidRPr="007E66CB">
        <w:rPr>
          <w:rFonts w:cs="Times New Roman"/>
          <w:szCs w:val="24"/>
        </w:rPr>
        <w:t>).</w:t>
      </w:r>
      <w:r w:rsidR="0043702B" w:rsidRPr="007E66CB">
        <w:rPr>
          <w:rFonts w:cs="Times New Roman"/>
          <w:szCs w:val="24"/>
        </w:rPr>
        <w:t xml:space="preserve"> Keep in mind that IO </w:t>
      </w:r>
      <w:r w:rsidR="00C817A8">
        <w:rPr>
          <w:rFonts w:cs="Times New Roman"/>
          <w:szCs w:val="24"/>
        </w:rPr>
        <w:t>HiMean</w:t>
      </w:r>
      <w:r w:rsidR="0043702B" w:rsidRPr="007E66CB">
        <w:rPr>
          <w:rFonts w:cs="Times New Roman"/>
          <w:szCs w:val="24"/>
        </w:rPr>
        <w:t xml:space="preserve"> simulations compute a new semantic memory based on the individual characteristics of </w:t>
      </w:r>
      <w:r w:rsidR="0043702B" w:rsidRPr="007E66CB">
        <w:rPr>
          <w:rFonts w:cs="Times New Roman"/>
          <w:szCs w:val="24"/>
        </w:rPr>
        <w:lastRenderedPageBreak/>
        <w:t>the episodic memory for each run, so while each semantic memory is nearly the same, they are not identical.</w:t>
      </w:r>
      <w:r w:rsidR="006C5B9D" w:rsidRPr="007E66CB">
        <w:rPr>
          <w:rFonts w:cs="Times New Roman"/>
          <w:szCs w:val="24"/>
        </w:rPr>
        <w:t xml:space="preserve"> These figures therefore represent an approximation of the relationships between the IO </w:t>
      </w:r>
      <w:r w:rsidR="00C817A8">
        <w:rPr>
          <w:rFonts w:cs="Times New Roman"/>
          <w:szCs w:val="24"/>
        </w:rPr>
        <w:t>HiMean</w:t>
      </w:r>
      <w:r w:rsidR="006C5B9D" w:rsidRPr="007E66CB">
        <w:rPr>
          <w:rFonts w:cs="Times New Roman"/>
          <w:szCs w:val="24"/>
        </w:rPr>
        <w:t xml:space="preserve"> semantic memory traces for any given simulation</w:t>
      </w:r>
      <w:r w:rsidR="00B42980" w:rsidRPr="007E66CB">
        <w:rPr>
          <w:rFonts w:cs="Times New Roman"/>
          <w:szCs w:val="24"/>
        </w:rPr>
        <w:t xml:space="preserve"> run</w:t>
      </w:r>
      <w:r w:rsidR="006C5B9D" w:rsidRPr="007E66CB">
        <w:rPr>
          <w:rFonts w:cs="Times New Roman"/>
          <w:szCs w:val="24"/>
        </w:rPr>
        <w:t>.</w:t>
      </w:r>
      <w:r w:rsidR="00252862" w:rsidRPr="007E66CB">
        <w:rPr>
          <w:rFonts w:cs="Times New Roman"/>
          <w:szCs w:val="24"/>
        </w:rPr>
        <w:t xml:space="preserve"> In the standard </w:t>
      </w:r>
      <w:r w:rsidR="00C817A8">
        <w:rPr>
          <w:rFonts w:cs="Times New Roman"/>
          <w:szCs w:val="24"/>
        </w:rPr>
        <w:t>HiMean</w:t>
      </w:r>
      <w:r w:rsidR="00252862" w:rsidRPr="007E66CB">
        <w:rPr>
          <w:rFonts w:cs="Times New Roman"/>
          <w:szCs w:val="24"/>
        </w:rPr>
        <w:t xml:space="preserve"> model, recall that the semantic memory is produced once using an </w:t>
      </w:r>
      <w:r w:rsidR="00252862" w:rsidRPr="007E66CB">
        <w:rPr>
          <w:rFonts w:cs="Times New Roman"/>
          <w:i/>
          <w:szCs w:val="24"/>
        </w:rPr>
        <w:t>L</w:t>
      </w:r>
      <w:r w:rsidR="00252862" w:rsidRPr="007E66CB">
        <w:rPr>
          <w:rFonts w:cs="Times New Roman"/>
          <w:szCs w:val="24"/>
        </w:rPr>
        <w:t>-degraded episodic memory with a base rate of one for all diseases and this same semantic memory is used for all simulations, rather than being computed differently for each episodic memory base rate configuration. The between and within</w:t>
      </w:r>
      <w:r w:rsidR="0004370A" w:rsidRPr="007E66CB">
        <w:rPr>
          <w:rFonts w:cs="Times New Roman"/>
          <w:szCs w:val="24"/>
        </w:rPr>
        <w:t xml:space="preserve"> cosine similarity measures generated by the two models were essentially identical (</w:t>
      </w:r>
      <w:r w:rsidR="0004370A" w:rsidRPr="007E66CB">
        <w:rPr>
          <w:rFonts w:cs="Times New Roman"/>
          <w:i/>
          <w:szCs w:val="24"/>
        </w:rPr>
        <w:t xml:space="preserve">r </w:t>
      </w:r>
      <w:r w:rsidR="0004370A" w:rsidRPr="007E66CB">
        <w:rPr>
          <w:rFonts w:cs="Times New Roman"/>
          <w:szCs w:val="24"/>
        </w:rPr>
        <w:t xml:space="preserve">(298) = .999, </w:t>
      </w:r>
      <w:r w:rsidR="0004370A" w:rsidRPr="007E66CB">
        <w:rPr>
          <w:rFonts w:cs="Times New Roman"/>
          <w:i/>
          <w:szCs w:val="24"/>
        </w:rPr>
        <w:t>p</w:t>
      </w:r>
      <w:r w:rsidR="0004370A" w:rsidRPr="007E66CB">
        <w:rPr>
          <w:rFonts w:cs="Times New Roman"/>
          <w:szCs w:val="24"/>
        </w:rPr>
        <w:t xml:space="preserve"> &lt; .0001) and thus the graphs are not duplicated for the standard </w:t>
      </w:r>
      <w:r w:rsidR="00C817A8">
        <w:rPr>
          <w:rFonts w:cs="Times New Roman"/>
          <w:szCs w:val="24"/>
        </w:rPr>
        <w:t>HiMean</w:t>
      </w:r>
      <w:r w:rsidR="0004370A" w:rsidRPr="007E66CB">
        <w:rPr>
          <w:rFonts w:cs="Times New Roman"/>
          <w:szCs w:val="24"/>
        </w:rPr>
        <w:t xml:space="preserve"> model.</w:t>
      </w:r>
    </w:p>
    <w:p w14:paraId="4C2C42F2" w14:textId="524036B6" w:rsidR="00E726F7" w:rsidRDefault="00F97395" w:rsidP="001E436F">
      <w:pPr>
        <w:spacing w:line="480" w:lineRule="auto"/>
        <w:ind w:firstLine="720"/>
        <w:rPr>
          <w:rFonts w:cs="Times New Roman"/>
          <w:szCs w:val="24"/>
        </w:rPr>
      </w:pPr>
      <w:bookmarkStart w:id="37" w:name="_Toc394506478"/>
      <w:r w:rsidRPr="003764BC">
        <w:rPr>
          <w:rStyle w:val="Heading3Char"/>
        </w:rPr>
        <w:t xml:space="preserve">Base rate manipulations </w:t>
      </w:r>
      <w:r w:rsidR="00CE0714">
        <w:rPr>
          <w:rStyle w:val="Heading3Char"/>
        </w:rPr>
        <w:t>on model output</w:t>
      </w:r>
      <w:r w:rsidRPr="003764BC">
        <w:rPr>
          <w:rStyle w:val="Heading3Char"/>
        </w:rPr>
        <w:t>.</w:t>
      </w:r>
      <w:bookmarkEnd w:id="37"/>
      <w:r w:rsidRPr="007E66CB">
        <w:rPr>
          <w:rFonts w:cs="Times New Roman"/>
          <w:i/>
          <w:szCs w:val="24"/>
        </w:rPr>
        <w:t xml:space="preserve"> </w:t>
      </w:r>
      <w:r w:rsidR="00F85374" w:rsidRPr="007E66CB">
        <w:rPr>
          <w:rFonts w:cs="Times New Roman"/>
          <w:szCs w:val="24"/>
        </w:rPr>
        <w:t xml:space="preserve">Each model was probed with all 514 of the possible context vectors and output the most likely candidates given the probe for each memory system (where applicable, the cosine similarity of each response to the probe, and the probabilities associated with each response. </w:t>
      </w:r>
      <w:r w:rsidR="00A5490B" w:rsidRPr="007E66CB">
        <w:rPr>
          <w:rFonts w:cs="Times New Roman"/>
          <w:szCs w:val="24"/>
        </w:rPr>
        <w:t>Under the control base rate condition (i.e., all disease</w:t>
      </w:r>
      <w:r w:rsidR="00F85374" w:rsidRPr="007E66CB">
        <w:rPr>
          <w:rFonts w:cs="Times New Roman"/>
          <w:szCs w:val="24"/>
        </w:rPr>
        <w:t>s</w:t>
      </w:r>
      <w:r w:rsidR="00A5490B" w:rsidRPr="007E66CB">
        <w:rPr>
          <w:rFonts w:cs="Times New Roman"/>
          <w:szCs w:val="24"/>
        </w:rPr>
        <w:t xml:space="preserve"> set to have a base rate of one), t</w:t>
      </w:r>
      <w:r w:rsidRPr="007E66CB">
        <w:rPr>
          <w:rFonts w:cs="Times New Roman"/>
          <w:szCs w:val="24"/>
        </w:rPr>
        <w:t>he IO</w:t>
      </w:r>
      <w:r w:rsidR="00A5490B" w:rsidRPr="007E66CB">
        <w:rPr>
          <w:rFonts w:cs="Times New Roman"/>
          <w:szCs w:val="24"/>
        </w:rPr>
        <w:t xml:space="preserve"> </w:t>
      </w:r>
      <w:r w:rsidR="00C817A8">
        <w:rPr>
          <w:rFonts w:cs="Times New Roman"/>
          <w:szCs w:val="24"/>
        </w:rPr>
        <w:t>HiMean</w:t>
      </w:r>
      <w:r w:rsidR="00A5490B" w:rsidRPr="007E66CB">
        <w:rPr>
          <w:rFonts w:cs="Times New Roman"/>
          <w:szCs w:val="24"/>
        </w:rPr>
        <w:t xml:space="preserve"> model correctly identified the probe</w:t>
      </w:r>
      <w:r w:rsidR="00F85374" w:rsidRPr="007E66CB">
        <w:rPr>
          <w:rFonts w:cs="Times New Roman"/>
          <w:szCs w:val="24"/>
        </w:rPr>
        <w:t xml:space="preserve"> in semantic memory</w:t>
      </w:r>
      <w:r w:rsidR="00A5490B" w:rsidRPr="007E66CB">
        <w:rPr>
          <w:rFonts w:cs="Times New Roman"/>
          <w:szCs w:val="24"/>
        </w:rPr>
        <w:t xml:space="preserve"> on every trial, the standard </w:t>
      </w:r>
      <w:r w:rsidR="00C817A8">
        <w:rPr>
          <w:rFonts w:cs="Times New Roman"/>
          <w:szCs w:val="24"/>
        </w:rPr>
        <w:t>HiMean</w:t>
      </w:r>
      <w:r w:rsidR="00A5490B" w:rsidRPr="007E66CB">
        <w:rPr>
          <w:rFonts w:cs="Times New Roman"/>
          <w:szCs w:val="24"/>
        </w:rPr>
        <w:t xml:space="preserve"> model without a working me</w:t>
      </w:r>
      <w:r w:rsidR="00F85374" w:rsidRPr="007E66CB">
        <w:rPr>
          <w:rFonts w:cs="Times New Roman"/>
          <w:szCs w:val="24"/>
        </w:rPr>
        <w:t>m</w:t>
      </w:r>
      <w:r w:rsidR="00A5490B" w:rsidRPr="007E66CB">
        <w:rPr>
          <w:rFonts w:cs="Times New Roman"/>
          <w:szCs w:val="24"/>
        </w:rPr>
        <w:t>ory cap</w:t>
      </w:r>
      <w:r w:rsidR="00F85374" w:rsidRPr="007E66CB">
        <w:rPr>
          <w:rFonts w:cs="Times New Roman"/>
          <w:szCs w:val="24"/>
        </w:rPr>
        <w:t>a</w:t>
      </w:r>
      <w:r w:rsidR="00A5490B" w:rsidRPr="007E66CB">
        <w:rPr>
          <w:rFonts w:cs="Times New Roman"/>
          <w:szCs w:val="24"/>
        </w:rPr>
        <w:t xml:space="preserve">city limitation </w:t>
      </w:r>
      <w:r w:rsidR="00F85374" w:rsidRPr="007E66CB">
        <w:rPr>
          <w:rFonts w:cs="Times New Roman"/>
          <w:szCs w:val="24"/>
        </w:rPr>
        <w:t xml:space="preserve">in place also correctly </w:t>
      </w:r>
      <w:r w:rsidR="00A5490B" w:rsidRPr="007E66CB">
        <w:rPr>
          <w:rFonts w:cs="Times New Roman"/>
          <w:szCs w:val="24"/>
        </w:rPr>
        <w:t>identified</w:t>
      </w:r>
      <w:r w:rsidR="00F85374" w:rsidRPr="007E66CB">
        <w:rPr>
          <w:rFonts w:cs="Times New Roman"/>
          <w:szCs w:val="24"/>
        </w:rPr>
        <w:t xml:space="preserve"> the</w:t>
      </w:r>
      <w:r w:rsidR="00A5490B" w:rsidRPr="007E66CB">
        <w:rPr>
          <w:rFonts w:cs="Times New Roman"/>
          <w:szCs w:val="24"/>
        </w:rPr>
        <w:t xml:space="preserve"> probe</w:t>
      </w:r>
      <w:r w:rsidR="00F85374" w:rsidRPr="007E66CB">
        <w:rPr>
          <w:rFonts w:cs="Times New Roman"/>
          <w:szCs w:val="24"/>
        </w:rPr>
        <w:t xml:space="preserve"> in semantic memory </w:t>
      </w:r>
      <w:r w:rsidR="00A5490B" w:rsidRPr="007E66CB">
        <w:rPr>
          <w:rFonts w:cs="Times New Roman"/>
          <w:szCs w:val="24"/>
        </w:rPr>
        <w:t>on</w:t>
      </w:r>
      <w:r w:rsidR="00F85374" w:rsidRPr="007E66CB">
        <w:rPr>
          <w:rFonts w:cs="Times New Roman"/>
          <w:szCs w:val="24"/>
        </w:rPr>
        <w:t xml:space="preserve"> every trial, and the standard </w:t>
      </w:r>
      <w:r w:rsidR="00C817A8">
        <w:rPr>
          <w:rFonts w:cs="Times New Roman"/>
          <w:szCs w:val="24"/>
        </w:rPr>
        <w:t>HiMean</w:t>
      </w:r>
      <w:r w:rsidR="00F85374" w:rsidRPr="007E66CB">
        <w:rPr>
          <w:rFonts w:cs="Times New Roman"/>
          <w:szCs w:val="24"/>
        </w:rPr>
        <w:t xml:space="preserve"> model employing the working memory construct correctly generated the probe as the most probable item in the SOC on 90% of trials (</w:t>
      </w:r>
      <w:r w:rsidR="00040D7C">
        <w:rPr>
          <w:rFonts w:cs="Times New Roman"/>
          <w:szCs w:val="24"/>
        </w:rPr>
        <w:fldChar w:fldCharType="begin"/>
      </w:r>
      <w:r w:rsidR="00040D7C">
        <w:rPr>
          <w:rFonts w:cs="Times New Roman"/>
          <w:szCs w:val="24"/>
        </w:rPr>
        <w:instrText xml:space="preserve"> REF _Ref392924986 \h </w:instrText>
      </w:r>
      <w:r w:rsidR="00040D7C">
        <w:rPr>
          <w:rFonts w:cs="Times New Roman"/>
          <w:szCs w:val="24"/>
        </w:rPr>
      </w:r>
      <w:r w:rsidR="00040D7C">
        <w:rPr>
          <w:rFonts w:cs="Times New Roman"/>
          <w:szCs w:val="24"/>
        </w:rPr>
        <w:fldChar w:fldCharType="separate"/>
      </w:r>
      <w:r w:rsidR="00DC4361">
        <w:t xml:space="preserve">Table </w:t>
      </w:r>
      <w:r w:rsidR="00DC4361">
        <w:rPr>
          <w:noProof/>
        </w:rPr>
        <w:t>1</w:t>
      </w:r>
      <w:r w:rsidR="00040D7C">
        <w:rPr>
          <w:rFonts w:cs="Times New Roman"/>
          <w:szCs w:val="24"/>
        </w:rPr>
        <w:fldChar w:fldCharType="end"/>
      </w:r>
      <w:r w:rsidR="00F85374" w:rsidRPr="007E66CB">
        <w:rPr>
          <w:rFonts w:cs="Times New Roman"/>
          <w:szCs w:val="24"/>
        </w:rPr>
        <w:t>).</w:t>
      </w:r>
      <w:r w:rsidR="00EA65AD">
        <w:rPr>
          <w:rFonts w:cs="Times New Roman"/>
          <w:szCs w:val="24"/>
        </w:rPr>
        <w:t xml:space="preserve"> </w:t>
      </w:r>
      <w:r w:rsidR="00FA60FD">
        <w:rPr>
          <w:rFonts w:cs="Times New Roman"/>
          <w:szCs w:val="24"/>
        </w:rPr>
        <w:t xml:space="preserve">The </w:t>
      </w:r>
      <w:r w:rsidR="002A28BE">
        <w:rPr>
          <w:rFonts w:cs="Times New Roman"/>
          <w:szCs w:val="24"/>
        </w:rPr>
        <w:t xml:space="preserve">LSA </w:t>
      </w:r>
      <w:r w:rsidR="00FA60FD">
        <w:rPr>
          <w:rFonts w:cs="Times New Roman"/>
          <w:szCs w:val="24"/>
        </w:rPr>
        <w:t xml:space="preserve">model </w:t>
      </w:r>
      <w:r w:rsidR="002A28BE">
        <w:rPr>
          <w:rFonts w:cs="Times New Roman"/>
          <w:szCs w:val="24"/>
        </w:rPr>
        <w:t xml:space="preserve">also returned the correct item vector as the highest match in every case. This is not surprising however, given that in the LSA model, the document vectors belonging to the correct return were always identical to the probe. </w:t>
      </w:r>
      <w:r w:rsidR="00A8594A">
        <w:rPr>
          <w:rFonts w:cs="Times New Roman"/>
          <w:szCs w:val="24"/>
        </w:rPr>
        <w:t>T</w:t>
      </w:r>
      <w:r w:rsidR="002A28BE">
        <w:rPr>
          <w:rFonts w:cs="Times New Roman"/>
          <w:szCs w:val="24"/>
        </w:rPr>
        <w:t xml:space="preserve">he average normalized cosine matches of the </w:t>
      </w:r>
      <w:r w:rsidR="008C2A43">
        <w:rPr>
          <w:rFonts w:cs="Times New Roman"/>
          <w:szCs w:val="24"/>
        </w:rPr>
        <w:t xml:space="preserve">LSA </w:t>
      </w:r>
      <w:r w:rsidR="002A28BE">
        <w:rPr>
          <w:rFonts w:cs="Times New Roman"/>
          <w:szCs w:val="24"/>
        </w:rPr>
        <w:lastRenderedPageBreak/>
        <w:t>model’s best predictions</w:t>
      </w:r>
      <w:r w:rsidR="008C2A43">
        <w:rPr>
          <w:rFonts w:cs="Times New Roman"/>
          <w:szCs w:val="24"/>
        </w:rPr>
        <w:t xml:space="preserve"> are</w:t>
      </w:r>
      <w:r w:rsidR="00A8594A">
        <w:rPr>
          <w:rFonts w:cs="Times New Roman"/>
          <w:szCs w:val="24"/>
        </w:rPr>
        <w:t xml:space="preserve"> also</w:t>
      </w:r>
      <w:r w:rsidR="008C2A43">
        <w:rPr>
          <w:rFonts w:cs="Times New Roman"/>
          <w:szCs w:val="24"/>
        </w:rPr>
        <w:t xml:space="preserve"> higher</w:t>
      </w:r>
      <w:r w:rsidR="001553C0">
        <w:rPr>
          <w:rFonts w:cs="Times New Roman"/>
          <w:szCs w:val="24"/>
        </w:rPr>
        <w:t xml:space="preserve"> (</w:t>
      </w:r>
      <w:r w:rsidR="001553C0" w:rsidRPr="001553C0">
        <w:rPr>
          <w:rFonts w:cs="Times New Roman"/>
          <w:i/>
          <w:szCs w:val="24"/>
        </w:rPr>
        <w:t>M</w:t>
      </w:r>
      <w:r w:rsidR="001553C0">
        <w:rPr>
          <w:rFonts w:cs="Times New Roman"/>
          <w:szCs w:val="24"/>
        </w:rPr>
        <w:t xml:space="preserve"> = .77, </w:t>
      </w:r>
      <w:r w:rsidR="001553C0" w:rsidRPr="001553C0">
        <w:rPr>
          <w:rFonts w:cs="Times New Roman"/>
          <w:i/>
          <w:szCs w:val="24"/>
        </w:rPr>
        <w:t>SD</w:t>
      </w:r>
      <w:r w:rsidR="001553C0">
        <w:rPr>
          <w:rFonts w:cs="Times New Roman"/>
          <w:szCs w:val="24"/>
        </w:rPr>
        <w:t xml:space="preserve"> = .16)</w:t>
      </w:r>
      <w:r w:rsidR="008C2A43">
        <w:rPr>
          <w:rFonts w:cs="Times New Roman"/>
          <w:szCs w:val="24"/>
        </w:rPr>
        <w:t xml:space="preserve"> than in the other models</w:t>
      </w:r>
      <w:r w:rsidR="001553C0">
        <w:rPr>
          <w:rFonts w:cs="Times New Roman"/>
          <w:szCs w:val="24"/>
        </w:rPr>
        <w:t xml:space="preserve"> (IO </w:t>
      </w:r>
      <w:r w:rsidR="00C817A8">
        <w:rPr>
          <w:rFonts w:cs="Times New Roman"/>
          <w:szCs w:val="24"/>
        </w:rPr>
        <w:t>HiMean</w:t>
      </w:r>
      <w:r w:rsidR="001553C0">
        <w:rPr>
          <w:rFonts w:cs="Times New Roman"/>
          <w:szCs w:val="24"/>
        </w:rPr>
        <w:t xml:space="preserve">: </w:t>
      </w:r>
      <w:r w:rsidR="001553C0">
        <w:rPr>
          <w:rFonts w:cs="Times New Roman"/>
          <w:i/>
          <w:szCs w:val="24"/>
        </w:rPr>
        <w:t xml:space="preserve">M </w:t>
      </w:r>
      <w:r w:rsidR="001553C0">
        <w:rPr>
          <w:rFonts w:cs="Times New Roman"/>
          <w:szCs w:val="24"/>
        </w:rPr>
        <w:t xml:space="preserve">= .44, </w:t>
      </w:r>
      <w:r w:rsidR="001553C0">
        <w:rPr>
          <w:rFonts w:cs="Times New Roman"/>
          <w:i/>
          <w:szCs w:val="24"/>
        </w:rPr>
        <w:t>SD</w:t>
      </w:r>
      <w:r w:rsidR="001553C0">
        <w:rPr>
          <w:rFonts w:cs="Times New Roman"/>
          <w:szCs w:val="24"/>
        </w:rPr>
        <w:t xml:space="preserve"> = .29</w:t>
      </w:r>
      <w:r w:rsidR="008C2A43">
        <w:rPr>
          <w:rFonts w:cs="Times New Roman"/>
          <w:szCs w:val="24"/>
        </w:rPr>
        <w:t>,</w:t>
      </w:r>
      <w:r w:rsidR="001553C0">
        <w:rPr>
          <w:rFonts w:cs="Times New Roman"/>
          <w:szCs w:val="24"/>
        </w:rPr>
        <w:t xml:space="preserve"> </w:t>
      </w:r>
      <w:r w:rsidR="001553C0">
        <w:rPr>
          <w:rFonts w:cs="Times New Roman"/>
          <w:i/>
          <w:szCs w:val="24"/>
        </w:rPr>
        <w:t>t</w:t>
      </w:r>
      <w:r w:rsidR="004D26EC">
        <w:rPr>
          <w:rFonts w:cs="Times New Roman"/>
          <w:szCs w:val="24"/>
        </w:rPr>
        <w:t xml:space="preserve">(5138) = </w:t>
      </w:r>
      <w:r w:rsidR="001553C0">
        <w:rPr>
          <w:rFonts w:cs="Times New Roman"/>
          <w:szCs w:val="24"/>
        </w:rPr>
        <w:t>51.</w:t>
      </w:r>
      <w:r w:rsidR="004D26EC">
        <w:rPr>
          <w:rFonts w:cs="Times New Roman"/>
          <w:szCs w:val="24"/>
        </w:rPr>
        <w:t>19</w:t>
      </w:r>
      <w:r w:rsidR="001553C0">
        <w:rPr>
          <w:rFonts w:cs="Times New Roman"/>
          <w:szCs w:val="24"/>
        </w:rPr>
        <w:t xml:space="preserve">, </w:t>
      </w:r>
      <w:r w:rsidR="001553C0">
        <w:rPr>
          <w:rFonts w:cs="Times New Roman"/>
          <w:i/>
          <w:szCs w:val="24"/>
        </w:rPr>
        <w:t xml:space="preserve">p </w:t>
      </w:r>
      <w:r w:rsidR="001553C0">
        <w:rPr>
          <w:rFonts w:cs="Times New Roman"/>
          <w:szCs w:val="24"/>
        </w:rPr>
        <w:t xml:space="preserve">&lt; .001, Standard </w:t>
      </w:r>
      <w:r w:rsidR="00C817A8">
        <w:rPr>
          <w:rFonts w:cs="Times New Roman"/>
          <w:szCs w:val="24"/>
        </w:rPr>
        <w:t>HiMean</w:t>
      </w:r>
      <w:r w:rsidR="001553C0">
        <w:rPr>
          <w:rFonts w:cs="Times New Roman"/>
          <w:szCs w:val="24"/>
        </w:rPr>
        <w:t xml:space="preserve">: </w:t>
      </w:r>
      <w:r w:rsidR="001553C0">
        <w:rPr>
          <w:rFonts w:cs="Times New Roman"/>
          <w:i/>
          <w:szCs w:val="24"/>
        </w:rPr>
        <w:t xml:space="preserve">M </w:t>
      </w:r>
      <w:r w:rsidR="001553C0">
        <w:rPr>
          <w:rFonts w:cs="Times New Roman"/>
          <w:szCs w:val="24"/>
        </w:rPr>
        <w:t xml:space="preserve">= .44, </w:t>
      </w:r>
      <w:r w:rsidR="001553C0">
        <w:rPr>
          <w:rFonts w:cs="Times New Roman"/>
          <w:i/>
          <w:szCs w:val="24"/>
        </w:rPr>
        <w:t>SD</w:t>
      </w:r>
      <w:r w:rsidR="001553C0">
        <w:rPr>
          <w:rFonts w:cs="Times New Roman"/>
          <w:szCs w:val="24"/>
        </w:rPr>
        <w:t xml:space="preserve"> = .28, </w:t>
      </w:r>
      <w:r w:rsidR="001553C0">
        <w:rPr>
          <w:rFonts w:cs="Times New Roman"/>
          <w:i/>
          <w:szCs w:val="24"/>
        </w:rPr>
        <w:t>t</w:t>
      </w:r>
      <w:r w:rsidR="004D26EC">
        <w:rPr>
          <w:rFonts w:cs="Times New Roman"/>
          <w:szCs w:val="24"/>
        </w:rPr>
        <w:t>(5138) = 51</w:t>
      </w:r>
      <w:r w:rsidR="001553C0">
        <w:rPr>
          <w:rFonts w:cs="Times New Roman"/>
          <w:szCs w:val="24"/>
        </w:rPr>
        <w:t>.</w:t>
      </w:r>
      <w:r w:rsidR="004D26EC">
        <w:rPr>
          <w:rFonts w:cs="Times New Roman"/>
          <w:szCs w:val="24"/>
        </w:rPr>
        <w:t>56</w:t>
      </w:r>
      <w:r w:rsidR="001553C0">
        <w:rPr>
          <w:rFonts w:cs="Times New Roman"/>
          <w:szCs w:val="24"/>
        </w:rPr>
        <w:t xml:space="preserve">, </w:t>
      </w:r>
      <w:r w:rsidR="001553C0">
        <w:rPr>
          <w:rFonts w:cs="Times New Roman"/>
          <w:i/>
          <w:szCs w:val="24"/>
        </w:rPr>
        <w:t xml:space="preserve">p </w:t>
      </w:r>
      <w:r w:rsidR="001553C0">
        <w:rPr>
          <w:rFonts w:cs="Times New Roman"/>
          <w:szCs w:val="24"/>
        </w:rPr>
        <w:t>&lt; .001)</w:t>
      </w:r>
      <w:r w:rsidR="008C2A43">
        <w:rPr>
          <w:rFonts w:cs="Times New Roman"/>
          <w:szCs w:val="24"/>
        </w:rPr>
        <w:t xml:space="preserve"> though the disease category me</w:t>
      </w:r>
      <w:r w:rsidR="008B4C12">
        <w:rPr>
          <w:rFonts w:cs="Times New Roman"/>
          <w:szCs w:val="24"/>
        </w:rPr>
        <w:t xml:space="preserve">mbership </w:t>
      </w:r>
      <w:r w:rsidR="00A8594A">
        <w:rPr>
          <w:rFonts w:cs="Times New Roman"/>
          <w:szCs w:val="24"/>
        </w:rPr>
        <w:t xml:space="preserve">predictions </w:t>
      </w:r>
      <w:r w:rsidR="008B4C12">
        <w:rPr>
          <w:rFonts w:cs="Times New Roman"/>
          <w:szCs w:val="24"/>
        </w:rPr>
        <w:t>of the</w:t>
      </w:r>
      <w:r w:rsidR="00A8594A">
        <w:rPr>
          <w:rFonts w:cs="Times New Roman"/>
          <w:szCs w:val="24"/>
        </w:rPr>
        <w:t xml:space="preserve"> LSA model</w:t>
      </w:r>
      <w:r w:rsidR="00657DAC">
        <w:rPr>
          <w:rFonts w:cs="Times New Roman"/>
          <w:szCs w:val="24"/>
        </w:rPr>
        <w:t xml:space="preserve"> (</w:t>
      </w:r>
      <w:r w:rsidR="00657DAC">
        <w:rPr>
          <w:rFonts w:cs="Times New Roman"/>
          <w:i/>
          <w:szCs w:val="24"/>
        </w:rPr>
        <w:t xml:space="preserve">M </w:t>
      </w:r>
      <w:r w:rsidR="00657DAC">
        <w:rPr>
          <w:rFonts w:cs="Times New Roman"/>
          <w:szCs w:val="24"/>
        </w:rPr>
        <w:t xml:space="preserve">= .56, </w:t>
      </w:r>
      <w:r w:rsidR="00657DAC">
        <w:rPr>
          <w:rFonts w:cs="Times New Roman"/>
          <w:i/>
          <w:szCs w:val="24"/>
        </w:rPr>
        <w:t>SD</w:t>
      </w:r>
      <w:r w:rsidR="00657DAC">
        <w:rPr>
          <w:rFonts w:cs="Times New Roman"/>
          <w:szCs w:val="24"/>
        </w:rPr>
        <w:t xml:space="preserve"> = .26) </w:t>
      </w:r>
      <w:r w:rsidR="00A8594A">
        <w:rPr>
          <w:rFonts w:cs="Times New Roman"/>
          <w:szCs w:val="24"/>
        </w:rPr>
        <w:t>are</w:t>
      </w:r>
      <w:r w:rsidR="008B4C12">
        <w:rPr>
          <w:rFonts w:cs="Times New Roman"/>
          <w:szCs w:val="24"/>
        </w:rPr>
        <w:t xml:space="preserve"> </w:t>
      </w:r>
      <w:r w:rsidR="008C2A43">
        <w:rPr>
          <w:rFonts w:cs="Times New Roman"/>
          <w:szCs w:val="24"/>
        </w:rPr>
        <w:t>less accurate</w:t>
      </w:r>
      <w:r w:rsidR="00FA60FD">
        <w:rPr>
          <w:rFonts w:cs="Times New Roman"/>
          <w:szCs w:val="24"/>
        </w:rPr>
        <w:t xml:space="preserve"> than the others</w:t>
      </w:r>
      <w:r w:rsidR="00657DAC">
        <w:rPr>
          <w:rFonts w:cs="Times New Roman"/>
          <w:szCs w:val="24"/>
        </w:rPr>
        <w:t xml:space="preserve"> (IO </w:t>
      </w:r>
      <w:r w:rsidR="00C817A8">
        <w:rPr>
          <w:rFonts w:cs="Times New Roman"/>
          <w:szCs w:val="24"/>
        </w:rPr>
        <w:t>HiMean</w:t>
      </w:r>
      <w:r w:rsidR="00657DAC">
        <w:rPr>
          <w:rFonts w:cs="Times New Roman"/>
          <w:szCs w:val="24"/>
        </w:rPr>
        <w:t xml:space="preserve">: </w:t>
      </w:r>
      <w:r w:rsidR="00657DAC">
        <w:rPr>
          <w:rFonts w:cs="Times New Roman"/>
          <w:i/>
          <w:szCs w:val="24"/>
        </w:rPr>
        <w:t xml:space="preserve">M </w:t>
      </w:r>
      <w:r w:rsidR="00657DAC">
        <w:rPr>
          <w:rFonts w:cs="Times New Roman"/>
          <w:szCs w:val="24"/>
        </w:rPr>
        <w:t xml:space="preserve">= .79, </w:t>
      </w:r>
      <w:r w:rsidR="00657DAC">
        <w:rPr>
          <w:rFonts w:cs="Times New Roman"/>
          <w:i/>
          <w:szCs w:val="24"/>
        </w:rPr>
        <w:t>SD</w:t>
      </w:r>
      <w:r w:rsidR="00657DAC">
        <w:rPr>
          <w:rFonts w:cs="Times New Roman"/>
          <w:szCs w:val="24"/>
        </w:rPr>
        <w:t xml:space="preserve"> = .25, </w:t>
      </w:r>
      <w:r w:rsidR="00657DAC">
        <w:rPr>
          <w:rFonts w:cs="Times New Roman"/>
          <w:i/>
          <w:szCs w:val="24"/>
        </w:rPr>
        <w:t>t</w:t>
      </w:r>
      <w:r w:rsidR="00657DAC">
        <w:rPr>
          <w:rFonts w:cs="Times New Roman"/>
          <w:szCs w:val="24"/>
        </w:rPr>
        <w:t>(1026) = 14.</w:t>
      </w:r>
      <w:r w:rsidR="00920376">
        <w:rPr>
          <w:rFonts w:cs="Times New Roman"/>
          <w:szCs w:val="24"/>
        </w:rPr>
        <w:t>73</w:t>
      </w:r>
      <w:r w:rsidR="00657DAC">
        <w:rPr>
          <w:rFonts w:cs="Times New Roman"/>
          <w:szCs w:val="24"/>
        </w:rPr>
        <w:t xml:space="preserve">, </w:t>
      </w:r>
      <w:r w:rsidR="00657DAC">
        <w:rPr>
          <w:rFonts w:cs="Times New Roman"/>
          <w:i/>
          <w:szCs w:val="24"/>
        </w:rPr>
        <w:t xml:space="preserve">p </w:t>
      </w:r>
      <w:r w:rsidR="00657DAC">
        <w:rPr>
          <w:rFonts w:cs="Times New Roman"/>
          <w:szCs w:val="24"/>
        </w:rPr>
        <w:t xml:space="preserve">&lt; .001, Standard </w:t>
      </w:r>
      <w:r w:rsidR="00C817A8">
        <w:rPr>
          <w:rFonts w:cs="Times New Roman"/>
          <w:szCs w:val="24"/>
        </w:rPr>
        <w:t>HiMean</w:t>
      </w:r>
      <w:r w:rsidR="00657DAC">
        <w:rPr>
          <w:rFonts w:cs="Times New Roman"/>
          <w:szCs w:val="24"/>
        </w:rPr>
        <w:t xml:space="preserve">: </w:t>
      </w:r>
      <w:r w:rsidR="00657DAC">
        <w:rPr>
          <w:rFonts w:cs="Times New Roman"/>
          <w:i/>
          <w:szCs w:val="24"/>
        </w:rPr>
        <w:t xml:space="preserve">M </w:t>
      </w:r>
      <w:r w:rsidR="00657DAC">
        <w:rPr>
          <w:rFonts w:cs="Times New Roman"/>
          <w:szCs w:val="24"/>
        </w:rPr>
        <w:t xml:space="preserve">= .79, </w:t>
      </w:r>
      <w:r w:rsidR="00657DAC">
        <w:rPr>
          <w:rFonts w:cs="Times New Roman"/>
          <w:i/>
          <w:szCs w:val="24"/>
        </w:rPr>
        <w:t>SD</w:t>
      </w:r>
      <w:r w:rsidR="00657DAC">
        <w:rPr>
          <w:rFonts w:cs="Times New Roman"/>
          <w:szCs w:val="24"/>
        </w:rPr>
        <w:t xml:space="preserve"> = .25, </w:t>
      </w:r>
      <w:r w:rsidR="00657DAC">
        <w:rPr>
          <w:rFonts w:cs="Times New Roman"/>
          <w:i/>
          <w:szCs w:val="24"/>
        </w:rPr>
        <w:t>t</w:t>
      </w:r>
      <w:r w:rsidR="00657DAC">
        <w:rPr>
          <w:rFonts w:cs="Times New Roman"/>
          <w:szCs w:val="24"/>
        </w:rPr>
        <w:t>(1026) = 14.</w:t>
      </w:r>
      <w:r w:rsidR="00920376">
        <w:rPr>
          <w:rFonts w:cs="Times New Roman"/>
          <w:szCs w:val="24"/>
        </w:rPr>
        <w:t>89</w:t>
      </w:r>
      <w:r w:rsidR="00657DAC">
        <w:rPr>
          <w:rFonts w:cs="Times New Roman"/>
          <w:szCs w:val="24"/>
        </w:rPr>
        <w:t xml:space="preserve">, </w:t>
      </w:r>
      <w:r w:rsidR="00657DAC">
        <w:rPr>
          <w:rFonts w:cs="Times New Roman"/>
          <w:i/>
          <w:szCs w:val="24"/>
        </w:rPr>
        <w:t xml:space="preserve">p </w:t>
      </w:r>
      <w:r w:rsidR="00657DAC">
        <w:rPr>
          <w:rFonts w:cs="Times New Roman"/>
          <w:szCs w:val="24"/>
        </w:rPr>
        <w:t>&lt; .001)</w:t>
      </w:r>
      <w:r w:rsidR="008C2A43">
        <w:rPr>
          <w:rFonts w:cs="Times New Roman"/>
          <w:szCs w:val="24"/>
        </w:rPr>
        <w:t>.</w:t>
      </w:r>
    </w:p>
    <w:p w14:paraId="386A4EF6" w14:textId="3BCF1C3B" w:rsidR="00DC092D" w:rsidRDefault="00DC092D" w:rsidP="0079534C">
      <w:pPr>
        <w:spacing w:line="480" w:lineRule="auto"/>
        <w:rPr>
          <w:rFonts w:cs="Times New Roman"/>
          <w:szCs w:val="24"/>
        </w:rPr>
      </w:pPr>
      <w:r>
        <w:rPr>
          <w:rFonts w:cs="Times New Roman"/>
          <w:szCs w:val="24"/>
        </w:rPr>
        <w:tab/>
      </w:r>
      <w:r w:rsidR="00D3159C">
        <w:rPr>
          <w:rFonts w:cs="Times New Roman"/>
          <w:szCs w:val="24"/>
        </w:rPr>
        <w:t xml:space="preserve">The base rates of diseases belonging to the cardiovascular and psychological categories were manipulated in order to examine base rate effects. </w:t>
      </w:r>
      <w:r w:rsidR="00040D7C">
        <w:rPr>
          <w:rFonts w:cs="Times New Roman"/>
          <w:szCs w:val="24"/>
        </w:rPr>
        <w:fldChar w:fldCharType="begin"/>
      </w:r>
      <w:r w:rsidR="00040D7C">
        <w:rPr>
          <w:rFonts w:cs="Times New Roman"/>
          <w:szCs w:val="24"/>
        </w:rPr>
        <w:instrText xml:space="preserve"> REF _Ref392925011 \h </w:instrText>
      </w:r>
      <w:r w:rsidR="00040D7C">
        <w:rPr>
          <w:rFonts w:cs="Times New Roman"/>
          <w:szCs w:val="24"/>
        </w:rPr>
      </w:r>
      <w:r w:rsidR="00040D7C">
        <w:rPr>
          <w:rFonts w:cs="Times New Roman"/>
          <w:szCs w:val="24"/>
        </w:rPr>
        <w:fldChar w:fldCharType="separate"/>
      </w:r>
      <w:r w:rsidR="00DC4361">
        <w:t xml:space="preserve">Table </w:t>
      </w:r>
      <w:r w:rsidR="00DC4361">
        <w:rPr>
          <w:noProof/>
        </w:rPr>
        <w:t>2</w:t>
      </w:r>
      <w:r w:rsidR="00040D7C">
        <w:rPr>
          <w:rFonts w:cs="Times New Roman"/>
          <w:szCs w:val="24"/>
        </w:rPr>
        <w:fldChar w:fldCharType="end"/>
      </w:r>
      <w:r w:rsidR="009A65FC">
        <w:rPr>
          <w:rFonts w:cs="Times New Roman"/>
          <w:szCs w:val="24"/>
        </w:rPr>
        <w:t xml:space="preserve"> </w:t>
      </w:r>
      <w:r w:rsidR="00D3159C">
        <w:rPr>
          <w:rFonts w:cs="Times New Roman"/>
          <w:szCs w:val="24"/>
        </w:rPr>
        <w:t xml:space="preserve">shows the same information as in </w:t>
      </w:r>
      <w:r w:rsidR="00040D7C">
        <w:rPr>
          <w:rFonts w:cs="Times New Roman"/>
          <w:szCs w:val="24"/>
        </w:rPr>
        <w:fldChar w:fldCharType="begin"/>
      </w:r>
      <w:r w:rsidR="00040D7C">
        <w:rPr>
          <w:rFonts w:cs="Times New Roman"/>
          <w:szCs w:val="24"/>
        </w:rPr>
        <w:instrText xml:space="preserve"> REF _Ref392924986 \h </w:instrText>
      </w:r>
      <w:r w:rsidR="00040D7C">
        <w:rPr>
          <w:rFonts w:cs="Times New Roman"/>
          <w:szCs w:val="24"/>
        </w:rPr>
      </w:r>
      <w:r w:rsidR="00040D7C">
        <w:rPr>
          <w:rFonts w:cs="Times New Roman"/>
          <w:szCs w:val="24"/>
        </w:rPr>
        <w:fldChar w:fldCharType="separate"/>
      </w:r>
      <w:r w:rsidR="00DC4361">
        <w:t xml:space="preserve">Table </w:t>
      </w:r>
      <w:r w:rsidR="00DC4361">
        <w:rPr>
          <w:noProof/>
        </w:rPr>
        <w:t>1</w:t>
      </w:r>
      <w:r w:rsidR="00040D7C">
        <w:rPr>
          <w:rFonts w:cs="Times New Roman"/>
          <w:szCs w:val="24"/>
        </w:rPr>
        <w:fldChar w:fldCharType="end"/>
      </w:r>
      <w:r w:rsidR="00D3159C">
        <w:rPr>
          <w:rFonts w:cs="Times New Roman"/>
          <w:szCs w:val="24"/>
        </w:rPr>
        <w:t>, but for model output derived from memories where the base rate for cardiovascular diseases was set to five</w:t>
      </w:r>
      <w:r w:rsidR="00FA60FD">
        <w:rPr>
          <w:rFonts w:cs="Times New Roman"/>
          <w:szCs w:val="24"/>
        </w:rPr>
        <w:t xml:space="preserve"> rather than all disease context vectors being written to memory only once</w:t>
      </w:r>
      <w:r w:rsidR="00D3159C">
        <w:rPr>
          <w:rFonts w:cs="Times New Roman"/>
          <w:szCs w:val="24"/>
        </w:rPr>
        <w:t xml:space="preserve">. </w:t>
      </w:r>
      <w:r w:rsidR="00E16DA4">
        <w:rPr>
          <w:rFonts w:cs="Times New Roman"/>
          <w:szCs w:val="24"/>
        </w:rPr>
        <w:t xml:space="preserve">As can be seen from a comparison of these tables, the models performed in nearly the same way with regard to overall accuracy and average similarities. When examining the category membership of model selection however, LSA clearly demonstrates selection biased in favor of cardiovascular diseases. That is, the proportion of its highest ranked </w:t>
      </w:r>
      <w:r w:rsidR="0075602E">
        <w:rPr>
          <w:rFonts w:cs="Times New Roman"/>
          <w:szCs w:val="24"/>
        </w:rPr>
        <w:t xml:space="preserve">query </w:t>
      </w:r>
      <w:r w:rsidR="00E16DA4">
        <w:rPr>
          <w:rFonts w:cs="Times New Roman"/>
          <w:szCs w:val="24"/>
        </w:rPr>
        <w:t>vector</w:t>
      </w:r>
      <w:r w:rsidR="0075602E">
        <w:rPr>
          <w:rFonts w:cs="Times New Roman"/>
          <w:szCs w:val="24"/>
        </w:rPr>
        <w:t xml:space="preserve"> response</w:t>
      </w:r>
      <w:r w:rsidR="00E16DA4">
        <w:rPr>
          <w:rFonts w:cs="Times New Roman"/>
          <w:szCs w:val="24"/>
        </w:rPr>
        <w:t>s</w:t>
      </w:r>
      <w:r w:rsidR="0075602E">
        <w:rPr>
          <w:rFonts w:cs="Times New Roman"/>
          <w:szCs w:val="24"/>
        </w:rPr>
        <w:t xml:space="preserve"> belonging to the cardiovascular diseases category increased from .069 to .19 overall while, for instance, its selection of candidate vectors from the psychological category did not change</w:t>
      </w:r>
      <w:r w:rsidR="00460A6C">
        <w:rPr>
          <w:rFonts w:cs="Times New Roman"/>
          <w:szCs w:val="24"/>
        </w:rPr>
        <w:t xml:space="preserve"> (</w:t>
      </w:r>
      <w:r w:rsidR="0075602E">
        <w:rPr>
          <w:rFonts w:cs="Times New Roman"/>
          <w:szCs w:val="24"/>
        </w:rPr>
        <w:t>.014 to .013</w:t>
      </w:r>
      <w:r w:rsidR="00460A6C">
        <w:rPr>
          <w:rFonts w:cs="Times New Roman"/>
          <w:szCs w:val="24"/>
        </w:rPr>
        <w:t>)</w:t>
      </w:r>
      <w:r w:rsidR="0075602E">
        <w:rPr>
          <w:rFonts w:cs="Times New Roman"/>
          <w:szCs w:val="24"/>
        </w:rPr>
        <w:t>. Conversely, within the H</w:t>
      </w:r>
      <w:r w:rsidR="00EC281F">
        <w:rPr>
          <w:rFonts w:cs="Times New Roman"/>
          <w:szCs w:val="24"/>
        </w:rPr>
        <w:t>iMean</w:t>
      </w:r>
      <w:r w:rsidR="0075602E">
        <w:rPr>
          <w:rFonts w:cs="Times New Roman"/>
          <w:szCs w:val="24"/>
        </w:rPr>
        <w:t xml:space="preserve"> models, the proportion of cardiovascular diseases selected remained relatively unchanged despite the increase in cardiovascular disease base rate</w:t>
      </w:r>
      <w:r w:rsidR="00070BD0">
        <w:rPr>
          <w:rFonts w:cs="Times New Roman"/>
          <w:szCs w:val="24"/>
        </w:rPr>
        <w:t>s</w:t>
      </w:r>
      <w:r w:rsidR="0075602E">
        <w:rPr>
          <w:rFonts w:cs="Times New Roman"/>
          <w:szCs w:val="24"/>
        </w:rPr>
        <w:t xml:space="preserve"> contributing to </w:t>
      </w:r>
      <w:r w:rsidR="005155CD">
        <w:rPr>
          <w:rFonts w:cs="Times New Roman"/>
          <w:szCs w:val="24"/>
        </w:rPr>
        <w:t xml:space="preserve">the </w:t>
      </w:r>
      <w:r w:rsidR="0075602E">
        <w:rPr>
          <w:rFonts w:cs="Times New Roman"/>
          <w:szCs w:val="24"/>
        </w:rPr>
        <w:t>models’ memory system</w:t>
      </w:r>
      <w:r w:rsidR="005155CD">
        <w:rPr>
          <w:rFonts w:cs="Times New Roman"/>
          <w:szCs w:val="24"/>
        </w:rPr>
        <w:t>s</w:t>
      </w:r>
      <w:r w:rsidR="0075602E">
        <w:rPr>
          <w:rFonts w:cs="Times New Roman"/>
          <w:szCs w:val="24"/>
        </w:rPr>
        <w:t xml:space="preserve">. </w:t>
      </w:r>
      <w:r w:rsidR="00460A6C">
        <w:rPr>
          <w:rFonts w:cs="Times New Roman"/>
          <w:szCs w:val="24"/>
        </w:rPr>
        <w:fldChar w:fldCharType="begin"/>
      </w:r>
      <w:r w:rsidR="00460A6C">
        <w:rPr>
          <w:rFonts w:cs="Times New Roman"/>
          <w:szCs w:val="24"/>
        </w:rPr>
        <w:instrText xml:space="preserve"> REF _Ref392939955 \h </w:instrText>
      </w:r>
      <w:r w:rsidR="00460A6C">
        <w:rPr>
          <w:rFonts w:cs="Times New Roman"/>
          <w:szCs w:val="24"/>
        </w:rPr>
      </w:r>
      <w:r w:rsidR="00460A6C">
        <w:rPr>
          <w:rFonts w:cs="Times New Roman"/>
          <w:szCs w:val="24"/>
        </w:rPr>
        <w:fldChar w:fldCharType="separate"/>
      </w:r>
      <w:r w:rsidR="00DC4361">
        <w:t xml:space="preserve">Table </w:t>
      </w:r>
      <w:r w:rsidR="00DC4361">
        <w:rPr>
          <w:noProof/>
        </w:rPr>
        <w:t>3</w:t>
      </w:r>
      <w:r w:rsidR="00460A6C">
        <w:rPr>
          <w:rFonts w:cs="Times New Roman"/>
          <w:szCs w:val="24"/>
        </w:rPr>
        <w:fldChar w:fldCharType="end"/>
      </w:r>
      <w:r w:rsidR="00460A6C">
        <w:rPr>
          <w:rFonts w:cs="Times New Roman"/>
          <w:szCs w:val="24"/>
        </w:rPr>
        <w:t xml:space="preserve"> </w:t>
      </w:r>
      <w:r w:rsidR="0075602E">
        <w:rPr>
          <w:rFonts w:cs="Times New Roman"/>
          <w:szCs w:val="24"/>
        </w:rPr>
        <w:t>shows a breakdown of proportionate disease selection for all the base rate manipulations across models.</w:t>
      </w:r>
      <w:r w:rsidR="001C1903">
        <w:rPr>
          <w:rFonts w:cs="Times New Roman"/>
          <w:szCs w:val="24"/>
        </w:rPr>
        <w:t xml:space="preserve"> </w:t>
      </w:r>
      <w:r w:rsidR="00460A6C">
        <w:rPr>
          <w:rFonts w:cs="Times New Roman"/>
          <w:szCs w:val="24"/>
        </w:rPr>
        <w:t>Under the conditions where the bas</w:t>
      </w:r>
      <w:r w:rsidR="005155CD">
        <w:rPr>
          <w:rFonts w:cs="Times New Roman"/>
          <w:szCs w:val="24"/>
        </w:rPr>
        <w:t>e rates of diseases categorized as psychological were</w:t>
      </w:r>
      <w:r w:rsidR="00460A6C">
        <w:rPr>
          <w:rFonts w:cs="Times New Roman"/>
          <w:szCs w:val="24"/>
        </w:rPr>
        <w:t xml:space="preserve"> manipulated, the same pattern of findings</w:t>
      </w:r>
      <w:r w:rsidR="005155CD">
        <w:rPr>
          <w:rFonts w:cs="Times New Roman"/>
          <w:szCs w:val="24"/>
        </w:rPr>
        <w:t xml:space="preserve"> was</w:t>
      </w:r>
      <w:r w:rsidR="00460A6C">
        <w:rPr>
          <w:rFonts w:cs="Times New Roman"/>
          <w:szCs w:val="24"/>
        </w:rPr>
        <w:t xml:space="preserve"> revealed </w:t>
      </w:r>
      <w:r w:rsidR="00F5267F">
        <w:rPr>
          <w:rFonts w:cs="Times New Roman"/>
          <w:szCs w:val="24"/>
        </w:rPr>
        <w:t xml:space="preserve">where LSA </w:t>
      </w:r>
      <w:r w:rsidR="00F5267F">
        <w:rPr>
          <w:rFonts w:cs="Times New Roman"/>
          <w:szCs w:val="24"/>
        </w:rPr>
        <w:lastRenderedPageBreak/>
        <w:t>displayed an increase in category congruent response selection relative to the manipulation</w:t>
      </w:r>
      <w:r w:rsidR="00961A8B">
        <w:rPr>
          <w:rFonts w:cs="Times New Roman"/>
          <w:szCs w:val="24"/>
        </w:rPr>
        <w:t xml:space="preserve"> </w:t>
      </w:r>
      <w:r w:rsidR="009B44FC">
        <w:rPr>
          <w:rFonts w:cs="Times New Roman"/>
          <w:szCs w:val="24"/>
        </w:rPr>
        <w:t>while</w:t>
      </w:r>
      <w:r w:rsidR="00F5267F">
        <w:rPr>
          <w:rFonts w:cs="Times New Roman"/>
          <w:szCs w:val="24"/>
        </w:rPr>
        <w:t xml:space="preserve"> the other models did not demonstrate this</w:t>
      </w:r>
      <w:r w:rsidR="009B44FC">
        <w:rPr>
          <w:rFonts w:cs="Times New Roman"/>
          <w:szCs w:val="24"/>
        </w:rPr>
        <w:t xml:space="preserve"> same</w:t>
      </w:r>
      <w:r w:rsidR="00F5267F">
        <w:rPr>
          <w:rFonts w:cs="Times New Roman"/>
          <w:szCs w:val="24"/>
        </w:rPr>
        <w:t xml:space="preserve"> sensitivity (</w:t>
      </w:r>
      <w:r w:rsidR="00F5267F">
        <w:rPr>
          <w:rFonts w:cs="Times New Roman"/>
          <w:szCs w:val="24"/>
        </w:rPr>
        <w:fldChar w:fldCharType="begin"/>
      </w:r>
      <w:r w:rsidR="00F5267F">
        <w:rPr>
          <w:rFonts w:cs="Times New Roman"/>
          <w:szCs w:val="24"/>
        </w:rPr>
        <w:instrText xml:space="preserve"> REF _Ref392939955 \h </w:instrText>
      </w:r>
      <w:r w:rsidR="00F5267F">
        <w:rPr>
          <w:rFonts w:cs="Times New Roman"/>
          <w:szCs w:val="24"/>
        </w:rPr>
      </w:r>
      <w:r w:rsidR="00F5267F">
        <w:rPr>
          <w:rFonts w:cs="Times New Roman"/>
          <w:szCs w:val="24"/>
        </w:rPr>
        <w:fldChar w:fldCharType="separate"/>
      </w:r>
      <w:r w:rsidR="00DC4361">
        <w:t xml:space="preserve">Table </w:t>
      </w:r>
      <w:r w:rsidR="00DC4361">
        <w:rPr>
          <w:noProof/>
        </w:rPr>
        <w:t>3</w:t>
      </w:r>
      <w:r w:rsidR="00F5267F">
        <w:rPr>
          <w:rFonts w:cs="Times New Roman"/>
          <w:szCs w:val="24"/>
        </w:rPr>
        <w:fldChar w:fldCharType="end"/>
      </w:r>
      <w:r w:rsidR="00F5267F">
        <w:rPr>
          <w:rFonts w:cs="Times New Roman"/>
          <w:szCs w:val="24"/>
        </w:rPr>
        <w:t>). Where both cardiovascular and psychological disease category base rates were manipulated at the same time, LSA again demonstrated correlated selection, though the influence of cardiovasc</w:t>
      </w:r>
      <w:r w:rsidR="00F5759A">
        <w:rPr>
          <w:rFonts w:cs="Times New Roman"/>
          <w:szCs w:val="24"/>
        </w:rPr>
        <w:t>ular disease manipulations seemed</w:t>
      </w:r>
      <w:r w:rsidR="00F5267F">
        <w:rPr>
          <w:rFonts w:cs="Times New Roman"/>
          <w:szCs w:val="24"/>
        </w:rPr>
        <w:t xml:space="preserve"> to have a larger impact on its behavior (reference also </w:t>
      </w:r>
      <w:r w:rsidR="00F5267F">
        <w:rPr>
          <w:rFonts w:cs="Times New Roman"/>
          <w:szCs w:val="24"/>
        </w:rPr>
        <w:fldChar w:fldCharType="begin"/>
      </w:r>
      <w:r w:rsidR="00F5267F">
        <w:rPr>
          <w:rFonts w:cs="Times New Roman"/>
          <w:szCs w:val="24"/>
        </w:rPr>
        <w:instrText xml:space="preserve"> REF _Ref391381949 \h </w:instrText>
      </w:r>
      <w:r w:rsidR="00F5267F">
        <w:rPr>
          <w:rFonts w:cs="Times New Roman"/>
          <w:szCs w:val="24"/>
        </w:rPr>
      </w:r>
      <w:r w:rsidR="00F5267F">
        <w:rPr>
          <w:rFonts w:cs="Times New Roman"/>
          <w:szCs w:val="24"/>
        </w:rPr>
        <w:fldChar w:fldCharType="separate"/>
      </w:r>
      <w:r w:rsidR="00DC4361" w:rsidRPr="007E66CB">
        <w:rPr>
          <w:rFonts w:cs="Times New Roman"/>
        </w:rPr>
        <w:t xml:space="preserve">Figure </w:t>
      </w:r>
      <w:r w:rsidR="00DC4361">
        <w:rPr>
          <w:rFonts w:cs="Times New Roman"/>
          <w:noProof/>
        </w:rPr>
        <w:t>14</w:t>
      </w:r>
      <w:r w:rsidR="00F5267F">
        <w:rPr>
          <w:rFonts w:cs="Times New Roman"/>
          <w:szCs w:val="24"/>
        </w:rPr>
        <w:fldChar w:fldCharType="end"/>
      </w:r>
      <w:r w:rsidR="00F5267F">
        <w:rPr>
          <w:rFonts w:cs="Times New Roman"/>
          <w:szCs w:val="24"/>
        </w:rPr>
        <w:t xml:space="preserve"> and </w:t>
      </w:r>
      <w:r w:rsidR="00F5267F">
        <w:rPr>
          <w:rFonts w:cs="Times New Roman"/>
          <w:szCs w:val="24"/>
        </w:rPr>
        <w:fldChar w:fldCharType="begin"/>
      </w:r>
      <w:r w:rsidR="00F5267F">
        <w:rPr>
          <w:rFonts w:cs="Times New Roman"/>
          <w:szCs w:val="24"/>
        </w:rPr>
        <w:instrText xml:space="preserve"> REF _Ref391381959 \h </w:instrText>
      </w:r>
      <w:r w:rsidR="00F5267F">
        <w:rPr>
          <w:rFonts w:cs="Times New Roman"/>
          <w:szCs w:val="24"/>
        </w:rPr>
      </w:r>
      <w:r w:rsidR="00F5267F">
        <w:rPr>
          <w:rFonts w:cs="Times New Roman"/>
          <w:szCs w:val="24"/>
        </w:rPr>
        <w:fldChar w:fldCharType="separate"/>
      </w:r>
      <w:r w:rsidR="00DC4361" w:rsidRPr="007E66CB">
        <w:rPr>
          <w:rFonts w:cs="Times New Roman"/>
        </w:rPr>
        <w:t xml:space="preserve">Figure </w:t>
      </w:r>
      <w:r w:rsidR="00DC4361">
        <w:rPr>
          <w:rFonts w:cs="Times New Roman"/>
          <w:noProof/>
        </w:rPr>
        <w:t>15</w:t>
      </w:r>
      <w:r w:rsidR="00F5267F">
        <w:rPr>
          <w:rFonts w:cs="Times New Roman"/>
          <w:szCs w:val="24"/>
        </w:rPr>
        <w:fldChar w:fldCharType="end"/>
      </w:r>
      <w:r w:rsidR="00F5267F">
        <w:rPr>
          <w:rFonts w:cs="Times New Roman"/>
          <w:szCs w:val="24"/>
        </w:rPr>
        <w:t>).</w:t>
      </w:r>
    </w:p>
    <w:p w14:paraId="0B17FC5B" w14:textId="7BAF3742" w:rsidR="00347A5B" w:rsidRDefault="009348ED" w:rsidP="001E436F">
      <w:pPr>
        <w:spacing w:line="480" w:lineRule="auto"/>
        <w:ind w:firstLine="720"/>
        <w:rPr>
          <w:rFonts w:cs="Times New Roman"/>
          <w:szCs w:val="24"/>
        </w:rPr>
      </w:pPr>
      <w:bookmarkStart w:id="38" w:name="_Toc394506479"/>
      <w:r w:rsidRPr="009348ED">
        <w:rPr>
          <w:rStyle w:val="Heading3Char"/>
        </w:rPr>
        <w:t>Base rate manipulations on probability judgments.</w:t>
      </w:r>
      <w:bookmarkEnd w:id="38"/>
      <w:r>
        <w:rPr>
          <w:rFonts w:cs="Times New Roman"/>
          <w:szCs w:val="24"/>
        </w:rPr>
        <w:t xml:space="preserve"> </w:t>
      </w:r>
      <w:r w:rsidR="00014190">
        <w:rPr>
          <w:rFonts w:cs="Times New Roman"/>
          <w:szCs w:val="24"/>
        </w:rPr>
        <w:t xml:space="preserve">To assess the </w:t>
      </w:r>
      <w:r w:rsidR="009370F1">
        <w:rPr>
          <w:rFonts w:cs="Times New Roman"/>
          <w:szCs w:val="24"/>
        </w:rPr>
        <w:t>accuracy of the probability judgments rendered by</w:t>
      </w:r>
      <w:r w:rsidR="00014190">
        <w:rPr>
          <w:rFonts w:cs="Times New Roman"/>
          <w:szCs w:val="24"/>
        </w:rPr>
        <w:t xml:space="preserve"> the models, Brier scores were calculated for each model across bas</w:t>
      </w:r>
      <w:r w:rsidR="00F41E96">
        <w:rPr>
          <w:rFonts w:cs="Times New Roman"/>
          <w:szCs w:val="24"/>
        </w:rPr>
        <w:t xml:space="preserve">e rate conditions. </w:t>
      </w:r>
      <w:r w:rsidR="00310080">
        <w:rPr>
          <w:rFonts w:cs="Times New Roman"/>
          <w:szCs w:val="24"/>
        </w:rPr>
        <w:t xml:space="preserve">A Brier score demonstrates </w:t>
      </w:r>
      <w:r w:rsidR="00F01049">
        <w:rPr>
          <w:rFonts w:cs="Times New Roman"/>
          <w:szCs w:val="24"/>
        </w:rPr>
        <w:t>how well calibrated a prediction system is with respect to the probabilities assigned by the system to particular outcomes</w:t>
      </w:r>
      <w:r w:rsidR="00014190">
        <w:rPr>
          <w:rFonts w:cs="Times New Roman"/>
          <w:szCs w:val="24"/>
        </w:rPr>
        <w:t>,</w:t>
      </w:r>
      <w:r w:rsidR="00F01049">
        <w:rPr>
          <w:rFonts w:cs="Times New Roman"/>
          <w:szCs w:val="24"/>
        </w:rPr>
        <w:t xml:space="preserve"> as well as the actual outcome</w:t>
      </w:r>
      <w:r w:rsidR="00F41E96">
        <w:rPr>
          <w:rFonts w:cs="Times New Roman"/>
          <w:szCs w:val="24"/>
        </w:rPr>
        <w:t>s</w:t>
      </w:r>
      <w:r w:rsidR="00F01049">
        <w:rPr>
          <w:rFonts w:cs="Times New Roman"/>
          <w:szCs w:val="24"/>
        </w:rPr>
        <w:t xml:space="preserve"> </w:t>
      </w:r>
      <w:r w:rsidR="00F41E96">
        <w:rPr>
          <w:rFonts w:cs="Times New Roman"/>
          <w:szCs w:val="24"/>
        </w:rPr>
        <w:t>of</w:t>
      </w:r>
      <w:r w:rsidR="00F01049">
        <w:rPr>
          <w:rFonts w:cs="Times New Roman"/>
          <w:szCs w:val="24"/>
        </w:rPr>
        <w:t xml:space="preserve"> the predicted event</w:t>
      </w:r>
      <w:r w:rsidR="00F41E96">
        <w:rPr>
          <w:rFonts w:cs="Times New Roman"/>
          <w:szCs w:val="24"/>
        </w:rPr>
        <w:t>s</w:t>
      </w:r>
      <w:r w:rsidR="00F01049">
        <w:rPr>
          <w:rFonts w:cs="Times New Roman"/>
          <w:szCs w:val="24"/>
        </w:rPr>
        <w:t xml:space="preserve"> (Brier, 1950). The formula for this calculation is </w:t>
      </w:r>
      <m:oMath>
        <m:r>
          <w:rPr>
            <w:rFonts w:ascii="Cambria Math" w:hAnsi="Cambria Math" w:cs="Times New Roman"/>
            <w:szCs w:val="24"/>
          </w:rPr>
          <m:t>BS=</m:t>
        </m:r>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N</m:t>
            </m:r>
          </m:den>
        </m:f>
        <m:nary>
          <m:naryPr>
            <m:chr m:val="∑"/>
            <m:limLoc m:val="undOvr"/>
            <m:ctrlPr>
              <w:rPr>
                <w:rFonts w:ascii="Cambria Math" w:hAnsi="Cambria Math" w:cs="Times New Roman"/>
                <w:i/>
                <w:szCs w:val="24"/>
              </w:rPr>
            </m:ctrlPr>
          </m:naryPr>
          <m:sub>
            <m:r>
              <w:rPr>
                <w:rFonts w:ascii="Cambria Math" w:hAnsi="Cambria Math" w:cs="Times New Roman"/>
                <w:szCs w:val="24"/>
              </w:rPr>
              <m:t>t=1</m:t>
            </m:r>
          </m:sub>
          <m:sup>
            <m:r>
              <w:rPr>
                <w:rFonts w:ascii="Cambria Math" w:hAnsi="Cambria Math" w:cs="Times New Roman"/>
                <w:szCs w:val="24"/>
              </w:rPr>
              <m:t>N</m:t>
            </m:r>
          </m:sup>
          <m:e>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R</m:t>
                </m:r>
              </m:sup>
              <m:e>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ti</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o</m:t>
                    </m:r>
                  </m:e>
                  <m:sub>
                    <m:r>
                      <w:rPr>
                        <w:rFonts w:ascii="Cambria Math" w:hAnsi="Cambria Math" w:cs="Times New Roman"/>
                        <w:szCs w:val="24"/>
                      </w:rPr>
                      <m:t>ti</m:t>
                    </m:r>
                  </m:sub>
                </m:sSub>
                <m:sSup>
                  <m:sSupPr>
                    <m:ctrlPr>
                      <w:rPr>
                        <w:rFonts w:ascii="Cambria Math" w:hAnsi="Cambria Math" w:cs="Times New Roman"/>
                        <w:i/>
                        <w:szCs w:val="24"/>
                      </w:rPr>
                    </m:ctrlPr>
                  </m:sSupPr>
                  <m:e>
                    <m:r>
                      <w:rPr>
                        <w:rFonts w:ascii="Cambria Math" w:hAnsi="Cambria Math" w:cs="Times New Roman"/>
                        <w:szCs w:val="24"/>
                      </w:rPr>
                      <m:t>)</m:t>
                    </m:r>
                  </m:e>
                  <m:sup>
                    <m:r>
                      <w:rPr>
                        <w:rFonts w:ascii="Cambria Math" w:hAnsi="Cambria Math" w:cs="Times New Roman"/>
                        <w:szCs w:val="24"/>
                      </w:rPr>
                      <m:t>2</m:t>
                    </m:r>
                  </m:sup>
                </m:sSup>
              </m:e>
            </m:nary>
          </m:e>
        </m:nary>
      </m:oMath>
      <w:r w:rsidR="00F01049">
        <w:rPr>
          <w:noProof/>
        </w:rPr>
        <w:t xml:space="preserve">, where </w:t>
      </w:r>
      <w:r w:rsidR="00F41E96">
        <w:rPr>
          <w:i/>
          <w:noProof/>
        </w:rPr>
        <w:t>p</w:t>
      </w:r>
      <w:r w:rsidR="00F01049">
        <w:rPr>
          <w:i/>
          <w:noProof/>
        </w:rPr>
        <w:t xml:space="preserve"> </w:t>
      </w:r>
      <w:r w:rsidR="00F01049">
        <w:rPr>
          <w:noProof/>
        </w:rPr>
        <w:t xml:space="preserve">represents the probability </w:t>
      </w:r>
      <w:r w:rsidR="009F5E08">
        <w:rPr>
          <w:noProof/>
        </w:rPr>
        <w:t>assigned to each of the</w:t>
      </w:r>
      <w:r w:rsidR="00F01049">
        <w:rPr>
          <w:noProof/>
        </w:rPr>
        <w:t xml:space="preserve"> forecasts</w:t>
      </w:r>
      <w:r w:rsidR="009F5E08">
        <w:rPr>
          <w:noProof/>
        </w:rPr>
        <w:t xml:space="preserve"> for an inquiry/probe</w:t>
      </w:r>
      <w:r w:rsidR="00F01049">
        <w:rPr>
          <w:noProof/>
        </w:rPr>
        <w:t xml:space="preserve"> (here, usually the top five strongest associates to the probe, making </w:t>
      </w:r>
      <w:r w:rsidR="00F01049">
        <w:rPr>
          <w:i/>
          <w:noProof/>
        </w:rPr>
        <w:t>R</w:t>
      </w:r>
      <w:r w:rsidR="00F01049">
        <w:rPr>
          <w:noProof/>
        </w:rPr>
        <w:t xml:space="preserve"> = 5</w:t>
      </w:r>
      <w:r w:rsidR="009370F1">
        <w:rPr>
          <w:noProof/>
        </w:rPr>
        <w:t>, or the number of items in the SOC</w:t>
      </w:r>
      <w:r w:rsidR="00F01049">
        <w:rPr>
          <w:noProof/>
        </w:rPr>
        <w:t xml:space="preserve">) and </w:t>
      </w:r>
      <w:r w:rsidR="00F01049">
        <w:rPr>
          <w:i/>
          <w:noProof/>
        </w:rPr>
        <w:t>o</w:t>
      </w:r>
      <w:r w:rsidR="00F01049">
        <w:rPr>
          <w:noProof/>
        </w:rPr>
        <w:t xml:space="preserve"> is the outcome for each prediction</w:t>
      </w:r>
      <w:r w:rsidR="009F5E08">
        <w:rPr>
          <w:noProof/>
        </w:rPr>
        <w:t xml:space="preserve"> (1 if the probe was correctly identified, 0 otherwise).</w:t>
      </w:r>
      <w:r w:rsidR="00F41E96">
        <w:rPr>
          <w:noProof/>
        </w:rPr>
        <w:t xml:space="preserve"> </w:t>
      </w:r>
      <w:r w:rsidR="00F41E96">
        <w:rPr>
          <w:i/>
          <w:noProof/>
        </w:rPr>
        <w:t>N</w:t>
      </w:r>
      <w:r w:rsidR="00F41E96">
        <w:rPr>
          <w:noProof/>
        </w:rPr>
        <w:t xml:space="preserve"> is the total number of events predicted by the system, here 514, the total number of disease probes used to query the models.</w:t>
      </w:r>
      <w:r w:rsidR="009F5E08">
        <w:rPr>
          <w:noProof/>
        </w:rPr>
        <w:t xml:space="preserve"> The higher a probability assigned to a correct prediction, the lower the mean squared difference between them</w:t>
      </w:r>
      <w:r w:rsidR="00F41E96">
        <w:rPr>
          <w:noProof/>
        </w:rPr>
        <w:t>,</w:t>
      </w:r>
      <w:r w:rsidR="009F5E08">
        <w:rPr>
          <w:noProof/>
        </w:rPr>
        <w:t xml:space="preserve"> and the better the calibration of the system. Thus, a</w:t>
      </w:r>
      <w:r w:rsidR="00F5759A">
        <w:rPr>
          <w:rFonts w:cs="Times New Roman"/>
          <w:szCs w:val="24"/>
        </w:rPr>
        <w:t xml:space="preserve"> lower </w:t>
      </w:r>
      <w:r w:rsidR="009F5E08">
        <w:rPr>
          <w:rFonts w:cs="Times New Roman"/>
          <w:szCs w:val="24"/>
        </w:rPr>
        <w:t xml:space="preserve">Brier </w:t>
      </w:r>
      <w:r w:rsidR="00F5759A">
        <w:rPr>
          <w:rFonts w:cs="Times New Roman"/>
          <w:szCs w:val="24"/>
        </w:rPr>
        <w:t xml:space="preserve">score indicates a </w:t>
      </w:r>
      <w:r w:rsidR="009F5E08">
        <w:rPr>
          <w:rFonts w:cs="Times New Roman"/>
          <w:szCs w:val="24"/>
        </w:rPr>
        <w:t>more accurate or better calibrated system</w:t>
      </w:r>
      <w:r w:rsidR="00F5759A">
        <w:rPr>
          <w:rFonts w:cs="Times New Roman"/>
          <w:szCs w:val="24"/>
        </w:rPr>
        <w:t>.</w:t>
      </w:r>
      <w:r w:rsidR="009F5E08">
        <w:rPr>
          <w:rFonts w:cs="Times New Roman"/>
          <w:szCs w:val="24"/>
        </w:rPr>
        <w:t xml:space="preserve"> </w:t>
      </w:r>
      <w:r w:rsidR="00BB0757">
        <w:rPr>
          <w:rFonts w:cs="Times New Roman"/>
          <w:szCs w:val="24"/>
        </w:rPr>
        <w:fldChar w:fldCharType="begin"/>
      </w:r>
      <w:r w:rsidR="00BB0757">
        <w:rPr>
          <w:rFonts w:cs="Times New Roman"/>
          <w:szCs w:val="24"/>
        </w:rPr>
        <w:instrText xml:space="preserve"> REF _Ref393560528 \h </w:instrText>
      </w:r>
      <w:r w:rsidR="00BB0757">
        <w:rPr>
          <w:rFonts w:cs="Times New Roman"/>
          <w:szCs w:val="24"/>
        </w:rPr>
      </w:r>
      <w:r w:rsidR="00BB0757">
        <w:rPr>
          <w:rFonts w:cs="Times New Roman"/>
          <w:szCs w:val="24"/>
        </w:rPr>
        <w:fldChar w:fldCharType="separate"/>
      </w:r>
      <w:r w:rsidR="00DC4361" w:rsidRPr="008D67D7">
        <w:t xml:space="preserve">Table </w:t>
      </w:r>
      <w:r w:rsidR="00DC4361">
        <w:rPr>
          <w:noProof/>
        </w:rPr>
        <w:t>4</w:t>
      </w:r>
      <w:r w:rsidR="00BB0757">
        <w:rPr>
          <w:rFonts w:cs="Times New Roman"/>
          <w:szCs w:val="24"/>
        </w:rPr>
        <w:fldChar w:fldCharType="end"/>
      </w:r>
      <w:r w:rsidR="00BB0757">
        <w:rPr>
          <w:rFonts w:cs="Times New Roman"/>
          <w:szCs w:val="24"/>
        </w:rPr>
        <w:t xml:space="preserve"> </w:t>
      </w:r>
      <w:r w:rsidR="00F41E96">
        <w:rPr>
          <w:rFonts w:cs="Times New Roman"/>
          <w:szCs w:val="24"/>
        </w:rPr>
        <w:t xml:space="preserve">shows the Brier scores </w:t>
      </w:r>
      <w:r w:rsidR="0020796C">
        <w:rPr>
          <w:rFonts w:cs="Times New Roman"/>
          <w:szCs w:val="24"/>
        </w:rPr>
        <w:t xml:space="preserve">and average probability </w:t>
      </w:r>
      <w:r w:rsidR="00BB0757">
        <w:rPr>
          <w:rFonts w:cs="Times New Roman"/>
          <w:szCs w:val="24"/>
        </w:rPr>
        <w:t xml:space="preserve">of top choices </w:t>
      </w:r>
      <w:r w:rsidR="00F41E96">
        <w:rPr>
          <w:rFonts w:cs="Times New Roman"/>
          <w:szCs w:val="24"/>
        </w:rPr>
        <w:t>for each model’s performance across all disease probes</w:t>
      </w:r>
      <w:r w:rsidR="0020796C">
        <w:rPr>
          <w:rFonts w:cs="Times New Roman"/>
          <w:szCs w:val="24"/>
        </w:rPr>
        <w:t xml:space="preserve"> in the control base rate condition (i.e., base rate = 1 for all diseases)</w:t>
      </w:r>
      <w:r w:rsidR="00F41E96">
        <w:rPr>
          <w:rFonts w:cs="Times New Roman"/>
          <w:szCs w:val="24"/>
        </w:rPr>
        <w:t xml:space="preserve">. </w:t>
      </w:r>
    </w:p>
    <w:p w14:paraId="6CE444D2" w14:textId="0580CBE1" w:rsidR="00BB0757" w:rsidRDefault="00BB0757" w:rsidP="00654B9E">
      <w:pPr>
        <w:spacing w:line="480" w:lineRule="auto"/>
        <w:ind w:firstLine="720"/>
        <w:rPr>
          <w:rFonts w:cs="Times New Roman"/>
          <w:szCs w:val="24"/>
        </w:rPr>
      </w:pPr>
      <w:r>
        <w:rPr>
          <w:rFonts w:cs="Times New Roman"/>
          <w:szCs w:val="24"/>
        </w:rPr>
        <w:lastRenderedPageBreak/>
        <w:fldChar w:fldCharType="begin"/>
      </w:r>
      <w:r>
        <w:rPr>
          <w:rFonts w:cs="Times New Roman"/>
          <w:szCs w:val="24"/>
        </w:rPr>
        <w:instrText xml:space="preserve"> REF _Ref393560657 \h </w:instrText>
      </w:r>
      <w:r>
        <w:rPr>
          <w:rFonts w:cs="Times New Roman"/>
          <w:szCs w:val="24"/>
        </w:rPr>
      </w:r>
      <w:r>
        <w:rPr>
          <w:rFonts w:cs="Times New Roman"/>
          <w:szCs w:val="24"/>
        </w:rPr>
        <w:fldChar w:fldCharType="separate"/>
      </w:r>
      <w:r w:rsidR="00DC4361">
        <w:t xml:space="preserve">Table </w:t>
      </w:r>
      <w:r w:rsidR="00DC4361">
        <w:rPr>
          <w:noProof/>
        </w:rPr>
        <w:t>5</w:t>
      </w:r>
      <w:r>
        <w:rPr>
          <w:rFonts w:cs="Times New Roman"/>
          <w:szCs w:val="24"/>
        </w:rPr>
        <w:fldChar w:fldCharType="end"/>
      </w:r>
      <w:r>
        <w:rPr>
          <w:rFonts w:cs="Times New Roman"/>
          <w:szCs w:val="24"/>
        </w:rPr>
        <w:t xml:space="preserve"> displays the average of the probabilities generated by each model for only those probes categorized as either a cardiovascular or psychological disease. While the average probabilities output by the first three models (LSA, IO H</w:t>
      </w:r>
      <w:r w:rsidR="00EC281F">
        <w:rPr>
          <w:rFonts w:cs="Times New Roman"/>
          <w:szCs w:val="24"/>
        </w:rPr>
        <w:t>iMean</w:t>
      </w:r>
      <w:r>
        <w:rPr>
          <w:rFonts w:cs="Times New Roman"/>
          <w:szCs w:val="24"/>
        </w:rPr>
        <w:t>, and Standard H</w:t>
      </w:r>
      <w:r w:rsidR="00EC281F">
        <w:rPr>
          <w:rFonts w:cs="Times New Roman"/>
          <w:szCs w:val="24"/>
        </w:rPr>
        <w:t>iMean</w:t>
      </w:r>
      <w:r>
        <w:rPr>
          <w:rFonts w:cs="Times New Roman"/>
          <w:szCs w:val="24"/>
        </w:rPr>
        <w:t xml:space="preserve"> without a working memory limitation) are relatively constrained due to both their underlying retrieval mechanisms and by being required to generate no more or less than five candidates in response to each probe, the standard H</w:t>
      </w:r>
      <w:r w:rsidR="00EC281F">
        <w:rPr>
          <w:rFonts w:cs="Times New Roman"/>
          <w:szCs w:val="24"/>
        </w:rPr>
        <w:t>iMean</w:t>
      </w:r>
      <w:r>
        <w:rPr>
          <w:rFonts w:cs="Times New Roman"/>
          <w:szCs w:val="24"/>
        </w:rPr>
        <w:t xml:space="preserve"> model does not share this restriction. </w:t>
      </w:r>
      <w:r w:rsidR="00347A5B">
        <w:rPr>
          <w:rFonts w:cs="Times New Roman"/>
          <w:szCs w:val="24"/>
        </w:rPr>
        <w:t>The standard model demonstrated a slight increase in average rendered probability judgments for those hypotheses generated in response to probes that were congruent with the increased base rate manip</w:t>
      </w:r>
      <w:r w:rsidR="00A268D0">
        <w:rPr>
          <w:rFonts w:cs="Times New Roman"/>
          <w:szCs w:val="24"/>
        </w:rPr>
        <w:t xml:space="preserve">ulation (Table 5). </w:t>
      </w:r>
      <w:r w:rsidR="002470D6">
        <w:rPr>
          <w:rFonts w:cs="Times New Roman"/>
          <w:szCs w:val="24"/>
        </w:rPr>
        <w:t>In</w:t>
      </w:r>
      <w:r w:rsidR="00A268D0">
        <w:rPr>
          <w:rFonts w:cs="Times New Roman"/>
          <w:szCs w:val="24"/>
        </w:rPr>
        <w:t xml:space="preserve"> the c</w:t>
      </w:r>
      <w:r w:rsidR="00347A5B">
        <w:rPr>
          <w:rFonts w:cs="Times New Roman"/>
          <w:szCs w:val="24"/>
        </w:rPr>
        <w:t xml:space="preserve">ardiovascular base rate 10 condition, for example, the average probability judgment for diseases generated in response to cardiovascular probes was higher than the same average in the base rate 5 condition which was, in turn, higher than in in the control condition. </w:t>
      </w:r>
    </w:p>
    <w:p w14:paraId="02EB2B5A" w14:textId="1A4F53A0" w:rsidR="00347A5B" w:rsidRDefault="00347A5B" w:rsidP="00347A5B">
      <w:pPr>
        <w:spacing w:line="480" w:lineRule="auto"/>
        <w:rPr>
          <w:rFonts w:cs="Times New Roman"/>
          <w:szCs w:val="24"/>
        </w:rPr>
      </w:pPr>
      <w:r>
        <w:rPr>
          <w:rFonts w:cs="Times New Roman"/>
          <w:szCs w:val="24"/>
        </w:rPr>
        <w:tab/>
        <w:t xml:space="preserve">The Brier scores for the models across base rate conditions can be viewed in </w:t>
      </w:r>
      <w:r>
        <w:rPr>
          <w:rFonts w:cs="Times New Roman"/>
          <w:szCs w:val="24"/>
        </w:rPr>
        <w:fldChar w:fldCharType="begin"/>
      </w:r>
      <w:r>
        <w:rPr>
          <w:rFonts w:cs="Times New Roman"/>
          <w:szCs w:val="24"/>
        </w:rPr>
        <w:instrText xml:space="preserve"> REF _Ref393561540 \h </w:instrText>
      </w:r>
      <w:r>
        <w:rPr>
          <w:rFonts w:cs="Times New Roman"/>
          <w:szCs w:val="24"/>
        </w:rPr>
      </w:r>
      <w:r>
        <w:rPr>
          <w:rFonts w:cs="Times New Roman"/>
          <w:szCs w:val="24"/>
        </w:rPr>
        <w:fldChar w:fldCharType="separate"/>
      </w:r>
      <w:r w:rsidR="00DC4361">
        <w:t xml:space="preserve">Table </w:t>
      </w:r>
      <w:r w:rsidR="00DC4361">
        <w:rPr>
          <w:noProof/>
        </w:rPr>
        <w:t>6</w:t>
      </w:r>
      <w:r>
        <w:rPr>
          <w:rFonts w:cs="Times New Roman"/>
          <w:szCs w:val="24"/>
        </w:rPr>
        <w:fldChar w:fldCharType="end"/>
      </w:r>
      <w:r>
        <w:rPr>
          <w:rFonts w:cs="Times New Roman"/>
          <w:szCs w:val="24"/>
        </w:rPr>
        <w:t xml:space="preserve"> and </w:t>
      </w:r>
      <w:r>
        <w:rPr>
          <w:rFonts w:cs="Times New Roman"/>
          <w:szCs w:val="24"/>
        </w:rPr>
        <w:fldChar w:fldCharType="begin"/>
      </w:r>
      <w:r>
        <w:rPr>
          <w:rFonts w:cs="Times New Roman"/>
          <w:szCs w:val="24"/>
        </w:rPr>
        <w:instrText xml:space="preserve"> REF _Ref393561550 \h </w:instrText>
      </w:r>
      <w:r>
        <w:rPr>
          <w:rFonts w:cs="Times New Roman"/>
          <w:szCs w:val="24"/>
        </w:rPr>
      </w:r>
      <w:r>
        <w:rPr>
          <w:rFonts w:cs="Times New Roman"/>
          <w:szCs w:val="24"/>
        </w:rPr>
        <w:fldChar w:fldCharType="separate"/>
      </w:r>
      <w:r w:rsidR="00DC4361">
        <w:t xml:space="preserve">Table </w:t>
      </w:r>
      <w:r w:rsidR="00DC4361">
        <w:rPr>
          <w:noProof/>
        </w:rPr>
        <w:t>7</w:t>
      </w:r>
      <w:r>
        <w:rPr>
          <w:rFonts w:cs="Times New Roman"/>
          <w:szCs w:val="24"/>
        </w:rPr>
        <w:fldChar w:fldCharType="end"/>
      </w:r>
      <w:r>
        <w:rPr>
          <w:rFonts w:cs="Times New Roman"/>
          <w:szCs w:val="24"/>
        </w:rPr>
        <w:t>. The general pattern of findings indicates that, via a tendency toward lower Brier scores, H</w:t>
      </w:r>
      <w:r w:rsidR="00EC281F">
        <w:rPr>
          <w:rFonts w:cs="Times New Roman"/>
          <w:szCs w:val="24"/>
        </w:rPr>
        <w:t>iMean</w:t>
      </w:r>
      <w:r>
        <w:rPr>
          <w:rFonts w:cs="Times New Roman"/>
          <w:szCs w:val="24"/>
        </w:rPr>
        <w:t xml:space="preserve"> models produce output that is better calibrated to the frequency distribution of the diseases within the corpora than LSA. With few exceptions, the IO </w:t>
      </w:r>
      <w:r w:rsidR="00C817A8">
        <w:rPr>
          <w:rFonts w:cs="Times New Roman"/>
          <w:szCs w:val="24"/>
        </w:rPr>
        <w:t>HiMean</w:t>
      </w:r>
      <w:r>
        <w:rPr>
          <w:rFonts w:cs="Times New Roman"/>
          <w:szCs w:val="24"/>
        </w:rPr>
        <w:t xml:space="preserve"> model</w:t>
      </w:r>
      <w:r w:rsidR="006255FA">
        <w:rPr>
          <w:rFonts w:cs="Times New Roman"/>
          <w:szCs w:val="24"/>
        </w:rPr>
        <w:t xml:space="preserve"> produced the best Brier scores. Indeed, the model seemed to be so well calibrated that its scores were practically invariant with respect to the base rate manipulations. It may therefore be exhibiting a floor effect given the </w:t>
      </w:r>
      <w:r w:rsidR="001A4579">
        <w:rPr>
          <w:rFonts w:cs="Times New Roman"/>
          <w:szCs w:val="24"/>
        </w:rPr>
        <w:t>nature</w:t>
      </w:r>
      <w:r w:rsidR="006255FA">
        <w:rPr>
          <w:rFonts w:cs="Times New Roman"/>
          <w:szCs w:val="24"/>
        </w:rPr>
        <w:t xml:space="preserve"> of its operating characteristics. LSA produced Brier scores that actually increased</w:t>
      </w:r>
      <w:r w:rsidR="001A4579">
        <w:rPr>
          <w:rFonts w:cs="Times New Roman"/>
          <w:szCs w:val="24"/>
        </w:rPr>
        <w:t xml:space="preserve"> (i.e., performed worse)</w:t>
      </w:r>
      <w:r w:rsidR="006255FA">
        <w:rPr>
          <w:rFonts w:cs="Times New Roman"/>
          <w:szCs w:val="24"/>
        </w:rPr>
        <w:t xml:space="preserve"> with increases in base rate, while the other models generated mixed results with a tendency toward decreased (i.e., better calibrated) scores in </w:t>
      </w:r>
      <w:r w:rsidR="006255FA">
        <w:rPr>
          <w:rFonts w:cs="Times New Roman"/>
          <w:szCs w:val="24"/>
        </w:rPr>
        <w:lastRenderedPageBreak/>
        <w:t xml:space="preserve">response to increased base rates. A further trend that can clearly be seen is an increase in the accuracy of probability judgments rendered by the semantic memory systems of models in comparison to the episodic probability judgments made by those same models. </w:t>
      </w:r>
      <w:r w:rsidR="00A71117">
        <w:rPr>
          <w:rFonts w:cs="Times New Roman"/>
          <w:szCs w:val="24"/>
        </w:rPr>
        <w:t xml:space="preserve">It should also be noted that the Standard </w:t>
      </w:r>
      <w:r w:rsidR="00C817A8">
        <w:rPr>
          <w:rFonts w:cs="Times New Roman"/>
          <w:szCs w:val="24"/>
        </w:rPr>
        <w:t>HiMean</w:t>
      </w:r>
      <w:r w:rsidR="00A71117">
        <w:rPr>
          <w:rFonts w:cs="Times New Roman"/>
          <w:szCs w:val="24"/>
        </w:rPr>
        <w:t xml:space="preserve"> model with the SOC in place demonstrated the most calibrated behavior under at least some of the conditions. Because this model is not forced to consider suboptimal alternatives (as the other models may), it is capable of </w:t>
      </w:r>
      <w:r w:rsidR="000F5B75">
        <w:rPr>
          <w:rFonts w:cs="Times New Roman"/>
          <w:szCs w:val="24"/>
        </w:rPr>
        <w:t>extreme</w:t>
      </w:r>
      <w:r w:rsidR="00A71117">
        <w:rPr>
          <w:rFonts w:cs="Times New Roman"/>
          <w:szCs w:val="24"/>
        </w:rPr>
        <w:t>ly high performance under the right conditions. For example, it is the only model that can ever state with 100 percent certainty that it believes a</w:t>
      </w:r>
      <w:r w:rsidR="001A4579">
        <w:rPr>
          <w:rFonts w:cs="Times New Roman"/>
          <w:szCs w:val="24"/>
        </w:rPr>
        <w:t xml:space="preserve"> single</w:t>
      </w:r>
      <w:r w:rsidR="00A71117">
        <w:rPr>
          <w:rFonts w:cs="Times New Roman"/>
          <w:szCs w:val="24"/>
        </w:rPr>
        <w:t xml:space="preserve"> candidate hypothesis to be true. Unfortunately, the random aspect of its retrieval mechanisms can also lead to worse performance under some conditions. Taken together, these characteristics contributed to a mediocre performance overall, though one that still performed excellently, especially in comparison to LSA on this particular metric.</w:t>
      </w:r>
    </w:p>
    <w:p w14:paraId="6AE3B4BC" w14:textId="6F47033A" w:rsidR="009348ED" w:rsidRDefault="00EF2CBD" w:rsidP="009348ED">
      <w:pPr>
        <w:pStyle w:val="Heading2"/>
      </w:pPr>
      <w:bookmarkStart w:id="39" w:name="_Toc394506480"/>
      <w:r>
        <w:t>Probe q</w:t>
      </w:r>
      <w:r w:rsidR="009348ED">
        <w:t>uality results</w:t>
      </w:r>
      <w:bookmarkEnd w:id="39"/>
    </w:p>
    <w:p w14:paraId="0260526F" w14:textId="0ECE1DE4" w:rsidR="00EF2CBD" w:rsidRDefault="000F5B75" w:rsidP="000F5B75">
      <w:pPr>
        <w:spacing w:line="480" w:lineRule="auto"/>
      </w:pPr>
      <w:r>
        <w:tab/>
        <w:t>Only the models’ performance</w:t>
      </w:r>
      <w:r w:rsidR="00206578">
        <w:t>s</w:t>
      </w:r>
      <w:r>
        <w:t xml:space="preserve"> i</w:t>
      </w:r>
      <w:r w:rsidR="00206578">
        <w:t>n response to perfect probes have</w:t>
      </w:r>
      <w:r>
        <w:t xml:space="preserve"> been investigated to this point. Experiments were </w:t>
      </w:r>
      <w:r w:rsidR="00206578">
        <w:t xml:space="preserve">also </w:t>
      </w:r>
      <w:r>
        <w:t>conducted to investigate the impact of degraded probe information on model output.</w:t>
      </w:r>
      <w:r w:rsidR="00D40BE9">
        <w:t xml:space="preserve"> The proportion of trials in which the models’ top choice was correct is shown in </w:t>
      </w:r>
      <w:r w:rsidR="00197D6D">
        <w:fldChar w:fldCharType="begin"/>
      </w:r>
      <w:r w:rsidR="00197D6D">
        <w:instrText xml:space="preserve"> REF _Ref393904166 \h </w:instrText>
      </w:r>
      <w:r w:rsidR="00197D6D">
        <w:fldChar w:fldCharType="separate"/>
      </w:r>
      <w:r w:rsidR="00DC4361">
        <w:t xml:space="preserve">Table </w:t>
      </w:r>
      <w:r w:rsidR="00DC4361">
        <w:rPr>
          <w:noProof/>
        </w:rPr>
        <w:t>8</w:t>
      </w:r>
      <w:r w:rsidR="00197D6D">
        <w:fldChar w:fldCharType="end"/>
      </w:r>
      <w:r w:rsidR="00D40BE9">
        <w:t xml:space="preserve">. The </w:t>
      </w:r>
      <w:r w:rsidR="00C817A8">
        <w:t>HiMean</w:t>
      </w:r>
      <w:r w:rsidR="00D40BE9">
        <w:t xml:space="preserve"> models’ performance in the semantic choice category was basically immune to the degradation of the probes. This was only true to a point, however. Once probe quality was degraded sufficiently (~0.6 of the non-zero feature elements for each vector were replaced by zeroes), the models failed to perform at all. In contrast, LSA was able to continue to operate, displaying a graceful degradation in correct choice as probe quality decreased. Episodic </w:t>
      </w:r>
      <w:r w:rsidR="00D40BE9">
        <w:lastRenderedPageBreak/>
        <w:t>memory choices</w:t>
      </w:r>
      <w:r w:rsidR="007F4941">
        <w:t xml:space="preserve"> for IO </w:t>
      </w:r>
      <w:r w:rsidR="00C817A8">
        <w:t>HiMean</w:t>
      </w:r>
      <w:r w:rsidR="00D40BE9">
        <w:t xml:space="preserve"> demonstrated a similar degradation in performance </w:t>
      </w:r>
      <w:r w:rsidR="007F4941">
        <w:t>to LSA</w:t>
      </w:r>
      <w:r w:rsidR="00D40BE9">
        <w:t xml:space="preserve"> that was not demonstrated in the semantic condition, but again was unable to perform once the fidelity of the probes had been sufficiently compromised.</w:t>
      </w:r>
      <w:r w:rsidR="00BE6DC7">
        <w:t xml:space="preserve"> The standard implementations of H</w:t>
      </w:r>
      <w:r w:rsidR="00EC281F">
        <w:t>iMean</w:t>
      </w:r>
      <w:r w:rsidR="00BE6DC7">
        <w:t xml:space="preserve"> produced more mixed results in episodic memory for this task. </w:t>
      </w:r>
      <w:r w:rsidR="00C817A8">
        <w:t>HiMean</w:t>
      </w:r>
      <w:r w:rsidR="00BE6DC7">
        <w:t xml:space="preserve"> without working memory actually improved at correctly identifying the probe as probe quality decreased, and the basic model performed at the same level across probe quality changes (</w:t>
      </w:r>
      <w:r w:rsidR="00197D6D">
        <w:fldChar w:fldCharType="begin"/>
      </w:r>
      <w:r w:rsidR="00197D6D">
        <w:instrText xml:space="preserve"> REF _Ref393904166 \h </w:instrText>
      </w:r>
      <w:r w:rsidR="00197D6D">
        <w:fldChar w:fldCharType="separate"/>
      </w:r>
      <w:r w:rsidR="00DC4361">
        <w:t xml:space="preserve">Table </w:t>
      </w:r>
      <w:r w:rsidR="00DC4361">
        <w:rPr>
          <w:noProof/>
        </w:rPr>
        <w:t>8</w:t>
      </w:r>
      <w:r w:rsidR="00197D6D">
        <w:fldChar w:fldCharType="end"/>
      </w:r>
      <w:r w:rsidR="00BE6DC7">
        <w:t>).</w:t>
      </w:r>
    </w:p>
    <w:p w14:paraId="51D7704A" w14:textId="1C44736D" w:rsidR="00197D6D" w:rsidRPr="00197D6D" w:rsidRDefault="00197D6D" w:rsidP="000F5B75">
      <w:pPr>
        <w:spacing w:line="480" w:lineRule="auto"/>
      </w:pPr>
      <w:r>
        <w:tab/>
        <w:t xml:space="preserve">The model’s performance as determined by the presence of the correct choice among the each model’s top </w:t>
      </w:r>
      <w:r>
        <w:rPr>
          <w:i/>
        </w:rPr>
        <w:t xml:space="preserve">N </w:t>
      </w:r>
      <w:r>
        <w:t xml:space="preserve">alternatives is shown in </w:t>
      </w:r>
      <w:r w:rsidR="00DE26EB">
        <w:fldChar w:fldCharType="begin"/>
      </w:r>
      <w:r w:rsidR="00DE26EB">
        <w:instrText xml:space="preserve"> REF _Ref393907538 \h </w:instrText>
      </w:r>
      <w:r w:rsidR="00DE26EB">
        <w:fldChar w:fldCharType="separate"/>
      </w:r>
      <w:r w:rsidR="00DC4361">
        <w:t xml:space="preserve">Table </w:t>
      </w:r>
      <w:r w:rsidR="00DC4361">
        <w:rPr>
          <w:noProof/>
        </w:rPr>
        <w:t>9</w:t>
      </w:r>
      <w:r w:rsidR="00DE26EB">
        <w:fldChar w:fldCharType="end"/>
      </w:r>
      <w:r>
        <w:t xml:space="preserve">. </w:t>
      </w:r>
      <w:r w:rsidR="00121BDF">
        <w:t xml:space="preserve">Unsurprisingly, LSA model performance improved, though it still declined in tandem with probe integrity. Considering a larger alternative set likewise increased </w:t>
      </w:r>
      <w:r w:rsidR="00C817A8">
        <w:t>HiMean</w:t>
      </w:r>
      <w:r w:rsidR="00121BDF">
        <w:t xml:space="preserve"> model performance, but the models were still unable to produce output once probe fidelity reached a lower threshold of approximately 0.6. </w:t>
      </w:r>
      <w:r w:rsidR="00DE26EB">
        <w:fldChar w:fldCharType="begin"/>
      </w:r>
      <w:r w:rsidR="00DE26EB">
        <w:instrText xml:space="preserve"> REF _Ref393907547 \h </w:instrText>
      </w:r>
      <w:r w:rsidR="00DE26EB">
        <w:fldChar w:fldCharType="separate"/>
      </w:r>
      <w:r w:rsidR="00DC4361">
        <w:t xml:space="preserve">Table </w:t>
      </w:r>
      <w:r w:rsidR="00DC4361">
        <w:rPr>
          <w:noProof/>
        </w:rPr>
        <w:t>10</w:t>
      </w:r>
      <w:r w:rsidR="00DE26EB">
        <w:fldChar w:fldCharType="end"/>
      </w:r>
      <w:r w:rsidR="00DE26EB">
        <w:t xml:space="preserve"> </w:t>
      </w:r>
      <w:r w:rsidR="00121BDF">
        <w:t xml:space="preserve">contains the Brier scores for the models as a function of changing probe quality. Semantic memory probability judgments are seemingly stable for LSA across quality conditions and even with respect to the scores attained in the other experiments. This finding is an artefact of the similarly nearly invariant probability judgments rendered by LSA. In the case of IO </w:t>
      </w:r>
      <w:r w:rsidR="00C817A8">
        <w:t>HiMean</w:t>
      </w:r>
      <w:r w:rsidR="00AE6A37">
        <w:t xml:space="preserve"> semantic probability judgments</w:t>
      </w:r>
      <w:r w:rsidR="00121BDF">
        <w:t>, however</w:t>
      </w:r>
      <w:r w:rsidR="00AE6A37">
        <w:t xml:space="preserve"> and</w:t>
      </w:r>
      <w:r w:rsidR="00121BDF">
        <w:t xml:space="preserve"> as was seen with its episodic </w:t>
      </w:r>
      <w:r w:rsidR="00AE6A37">
        <w:t xml:space="preserve">choices, performance declines, albeit minutely, as probe reliability is reduced. The same behavior seems to be demonstrated by </w:t>
      </w:r>
      <w:r w:rsidR="00C817A8">
        <w:t>HiMean</w:t>
      </w:r>
      <w:r w:rsidR="00AE6A37">
        <w:t xml:space="preserve"> without working memory, but the random element to the standard model with WM intact makes the same conclusion difficult to reach.</w:t>
      </w:r>
      <w:r w:rsidR="007B43D7">
        <w:t xml:space="preserve"> As concern</w:t>
      </w:r>
      <w:r w:rsidR="00AE6A37">
        <w:t xml:space="preserve">s the episodic probability judgments, All </w:t>
      </w:r>
      <w:r w:rsidR="00C817A8">
        <w:t>HiMean</w:t>
      </w:r>
      <w:r w:rsidR="00AE6A37">
        <w:t xml:space="preserve"> models are more poorly calibrated than in semantic memory, but Standard </w:t>
      </w:r>
      <w:r w:rsidR="00C817A8">
        <w:t>HiMean</w:t>
      </w:r>
      <w:r w:rsidR="00AE6A37">
        <w:t xml:space="preserve"> without WM paradoxically </w:t>
      </w:r>
      <w:r w:rsidR="00AE6A37">
        <w:lastRenderedPageBreak/>
        <w:t xml:space="preserve">improves with probe feature decline, while IO </w:t>
      </w:r>
      <w:r w:rsidR="00C817A8">
        <w:t>HiMean</w:t>
      </w:r>
      <w:r w:rsidR="00AE6A37">
        <w:t xml:space="preserve"> demonstrates the expected trend.</w:t>
      </w:r>
      <w:r w:rsidR="007B43D7">
        <w:t xml:space="preserve"> Overall, all models still perform very well, and the LSA model’s capabilities are edged out by H</w:t>
      </w:r>
      <w:r w:rsidR="00EC281F">
        <w:t>iMean</w:t>
      </w:r>
      <w:r w:rsidR="007B43D7">
        <w:t>.</w:t>
      </w:r>
    </w:p>
    <w:p w14:paraId="44471F6D" w14:textId="692298A6" w:rsidR="00EF2CBD" w:rsidRPr="00EF2CBD" w:rsidRDefault="00EF2CBD" w:rsidP="00EF2CBD">
      <w:pPr>
        <w:pStyle w:val="Heading2"/>
      </w:pPr>
      <w:bookmarkStart w:id="40" w:name="_Toc394506481"/>
      <w:r>
        <w:t>Diagnostic capability</w:t>
      </w:r>
      <w:r w:rsidR="00D5202D">
        <w:t xml:space="preserve"> results</w:t>
      </w:r>
      <w:bookmarkEnd w:id="40"/>
    </w:p>
    <w:p w14:paraId="125FC1F2" w14:textId="3B8D5F33" w:rsidR="009F0ABE" w:rsidRDefault="002D255E" w:rsidP="009F0ABE">
      <w:pPr>
        <w:spacing w:line="480" w:lineRule="auto"/>
        <w:ind w:firstLine="720"/>
        <w:rPr>
          <w:rFonts w:cs="Times New Roman"/>
          <w:szCs w:val="24"/>
        </w:rPr>
      </w:pPr>
      <w:r>
        <w:rPr>
          <w:rFonts w:cs="Times New Roman"/>
          <w:szCs w:val="24"/>
        </w:rPr>
        <w:tab/>
        <w:t xml:space="preserve">Each model’s responses to the ten selected Wikipedia disease signs and symptoms </w:t>
      </w:r>
      <w:r w:rsidR="00042796">
        <w:rPr>
          <w:rFonts w:cs="Times New Roman"/>
          <w:szCs w:val="24"/>
        </w:rPr>
        <w:t xml:space="preserve">descriptions </w:t>
      </w:r>
      <w:r>
        <w:rPr>
          <w:rFonts w:cs="Times New Roman"/>
          <w:szCs w:val="24"/>
        </w:rPr>
        <w:t>were recor</w:t>
      </w:r>
      <w:r w:rsidR="00042796">
        <w:rPr>
          <w:rFonts w:cs="Times New Roman"/>
          <w:szCs w:val="24"/>
        </w:rPr>
        <w:t>ded. Performance was assessed as the proportion of correctly diagnosed</w:t>
      </w:r>
      <w:r>
        <w:rPr>
          <w:rFonts w:cs="Times New Roman"/>
          <w:szCs w:val="24"/>
        </w:rPr>
        <w:t xml:space="preserve"> </w:t>
      </w:r>
      <w:r w:rsidR="00042796">
        <w:rPr>
          <w:rFonts w:cs="Times New Roman"/>
          <w:szCs w:val="24"/>
        </w:rPr>
        <w:t>diseases and the probabilities associated with the top alternatives generated by each model were also documented</w:t>
      </w:r>
      <w:r w:rsidR="005619B9">
        <w:rPr>
          <w:rFonts w:cs="Times New Roman"/>
          <w:szCs w:val="24"/>
        </w:rPr>
        <w:t xml:space="preserve"> and brier scores calculated</w:t>
      </w:r>
      <w:r w:rsidR="00042796">
        <w:rPr>
          <w:rFonts w:cs="Times New Roman"/>
          <w:szCs w:val="24"/>
        </w:rPr>
        <w:t xml:space="preserve">. </w:t>
      </w:r>
      <w:r w:rsidR="009F0ABE">
        <w:rPr>
          <w:rFonts w:cs="Times New Roman"/>
          <w:szCs w:val="24"/>
        </w:rPr>
        <w:t xml:space="preserve">Note that the Standard </w:t>
      </w:r>
      <w:r w:rsidR="00C817A8">
        <w:rPr>
          <w:rFonts w:cs="Times New Roman"/>
          <w:szCs w:val="24"/>
        </w:rPr>
        <w:t>HiMean</w:t>
      </w:r>
      <w:r w:rsidR="009F0ABE">
        <w:rPr>
          <w:rFonts w:cs="Times New Roman"/>
          <w:szCs w:val="24"/>
        </w:rPr>
        <w:t xml:space="preserve"> model still had its threshold of activation set to be equal </w:t>
      </w:r>
      <w:r w:rsidR="005619B9">
        <w:rPr>
          <w:rFonts w:cs="Times New Roman"/>
          <w:szCs w:val="24"/>
        </w:rPr>
        <w:t xml:space="preserve">to </w:t>
      </w:r>
      <w:r w:rsidR="009F0ABE">
        <w:rPr>
          <w:rFonts w:cs="Times New Roman"/>
          <w:szCs w:val="24"/>
        </w:rPr>
        <w:t xml:space="preserve">the average of thresholds generated by the adaptive IO </w:t>
      </w:r>
      <w:r w:rsidR="00C817A8">
        <w:rPr>
          <w:rFonts w:cs="Times New Roman"/>
          <w:szCs w:val="24"/>
        </w:rPr>
        <w:t>HiMean</w:t>
      </w:r>
      <w:r w:rsidR="009F0ABE">
        <w:rPr>
          <w:rFonts w:cs="Times New Roman"/>
          <w:szCs w:val="24"/>
        </w:rPr>
        <w:t xml:space="preserve"> model. This resulted in the activation threshold for the Standard </w:t>
      </w:r>
      <w:r w:rsidR="00C817A8">
        <w:rPr>
          <w:rFonts w:cs="Times New Roman"/>
          <w:szCs w:val="24"/>
        </w:rPr>
        <w:t>HiMean</w:t>
      </w:r>
      <w:r w:rsidR="009F0ABE">
        <w:rPr>
          <w:rFonts w:cs="Times New Roman"/>
          <w:szCs w:val="24"/>
        </w:rPr>
        <w:t xml:space="preserve"> model being lowered from .04 by an order of magnitude to .003. </w:t>
      </w:r>
      <w:r w:rsidR="007067E9">
        <w:rPr>
          <w:rFonts w:cs="Times New Roman"/>
          <w:szCs w:val="24"/>
        </w:rPr>
        <w:fldChar w:fldCharType="begin"/>
      </w:r>
      <w:r w:rsidR="007067E9">
        <w:rPr>
          <w:rFonts w:cs="Times New Roman"/>
          <w:szCs w:val="24"/>
        </w:rPr>
        <w:instrText xml:space="preserve"> REF _Ref394001904 \h </w:instrText>
      </w:r>
      <w:r w:rsidR="007067E9">
        <w:rPr>
          <w:rFonts w:cs="Times New Roman"/>
          <w:szCs w:val="24"/>
        </w:rPr>
      </w:r>
      <w:r w:rsidR="007067E9">
        <w:rPr>
          <w:rFonts w:cs="Times New Roman"/>
          <w:szCs w:val="24"/>
        </w:rPr>
        <w:fldChar w:fldCharType="separate"/>
      </w:r>
      <w:r w:rsidR="00DC4361">
        <w:t xml:space="preserve">Table </w:t>
      </w:r>
      <w:r w:rsidR="00DC4361">
        <w:rPr>
          <w:noProof/>
        </w:rPr>
        <w:t>11</w:t>
      </w:r>
      <w:r w:rsidR="007067E9">
        <w:rPr>
          <w:rFonts w:cs="Times New Roman"/>
          <w:szCs w:val="24"/>
        </w:rPr>
        <w:fldChar w:fldCharType="end"/>
      </w:r>
      <w:r w:rsidR="007067E9">
        <w:rPr>
          <w:rFonts w:cs="Times New Roman"/>
          <w:szCs w:val="24"/>
        </w:rPr>
        <w:t xml:space="preserve"> </w:t>
      </w:r>
      <w:r w:rsidR="008B7CF2">
        <w:rPr>
          <w:rFonts w:cs="Times New Roman"/>
          <w:szCs w:val="24"/>
        </w:rPr>
        <w:t xml:space="preserve">displays each model’s performance. The models compared were LSA, IO </w:t>
      </w:r>
      <w:r w:rsidR="00C817A8">
        <w:rPr>
          <w:rFonts w:cs="Times New Roman"/>
          <w:szCs w:val="24"/>
        </w:rPr>
        <w:t>HiMean</w:t>
      </w:r>
      <w:r w:rsidR="008B7CF2">
        <w:rPr>
          <w:rFonts w:cs="Times New Roman"/>
          <w:szCs w:val="24"/>
        </w:rPr>
        <w:t xml:space="preserve">, and Standard </w:t>
      </w:r>
      <w:r w:rsidR="00C817A8">
        <w:rPr>
          <w:rFonts w:cs="Times New Roman"/>
          <w:szCs w:val="24"/>
        </w:rPr>
        <w:t>HiMean</w:t>
      </w:r>
      <w:r w:rsidR="008B7CF2">
        <w:rPr>
          <w:rFonts w:cs="Times New Roman"/>
          <w:szCs w:val="24"/>
        </w:rPr>
        <w:t xml:space="preserve"> without working memory. The working memory model was excluded from this analysis in the interest of clean data presentation and as the Standard model without working memory essentially represents the same output with the random sampling removed.</w:t>
      </w:r>
    </w:p>
    <w:p w14:paraId="7B7E8A9C" w14:textId="7D3E1202" w:rsidR="00514B03" w:rsidRDefault="00E67752" w:rsidP="00F55DA9">
      <w:pPr>
        <w:spacing w:line="480" w:lineRule="auto"/>
        <w:ind w:firstLine="720"/>
        <w:rPr>
          <w:rFonts w:cs="Times New Roman"/>
          <w:szCs w:val="24"/>
        </w:rPr>
      </w:pPr>
      <w:r>
        <w:rPr>
          <w:rFonts w:cs="Times New Roman"/>
          <w:szCs w:val="24"/>
        </w:rPr>
        <w:t xml:space="preserve">The results reveal that the models performed at a relatively even level, bot with respect to each other and to their past performance, with the exception of a considerable reduction in their ability to choose the top choice correctly. The LSA and IO model both performed well in terms of at least generating the correct choice among the top five alternatives. Even the Standard model performed above chance and even when making episodic evaluations. LSA’s calibration is to be expected given the manner in which it </w:t>
      </w:r>
      <w:r>
        <w:rPr>
          <w:rFonts w:cs="Times New Roman"/>
          <w:szCs w:val="24"/>
        </w:rPr>
        <w:lastRenderedPageBreak/>
        <w:t xml:space="preserve">generates probability judgments. The IO </w:t>
      </w:r>
      <w:r w:rsidR="00C817A8">
        <w:rPr>
          <w:rFonts w:cs="Times New Roman"/>
          <w:szCs w:val="24"/>
        </w:rPr>
        <w:t>HiMean</w:t>
      </w:r>
      <w:r>
        <w:rPr>
          <w:rFonts w:cs="Times New Roman"/>
          <w:szCs w:val="24"/>
        </w:rPr>
        <w:t xml:space="preserve"> model again demonstrated the best calibration, and the standard model, while not as high-performing, did not do worse than LSA. As </w:t>
      </w:r>
      <w:r w:rsidR="00F55DA9">
        <w:rPr>
          <w:rFonts w:cs="Times New Roman"/>
          <w:szCs w:val="24"/>
        </w:rPr>
        <w:t xml:space="preserve">can also be </w:t>
      </w:r>
      <w:r>
        <w:rPr>
          <w:rFonts w:cs="Times New Roman"/>
          <w:szCs w:val="24"/>
        </w:rPr>
        <w:t xml:space="preserve">seen in </w:t>
      </w:r>
      <w:r w:rsidR="00F55DA9">
        <w:rPr>
          <w:rFonts w:cs="Times New Roman"/>
          <w:szCs w:val="24"/>
        </w:rPr>
        <w:fldChar w:fldCharType="begin"/>
      </w:r>
      <w:r w:rsidR="00F55DA9">
        <w:rPr>
          <w:rFonts w:cs="Times New Roman"/>
          <w:szCs w:val="24"/>
        </w:rPr>
        <w:instrText xml:space="preserve"> REF _Ref394001904 \h </w:instrText>
      </w:r>
      <w:r w:rsidR="00F55DA9">
        <w:rPr>
          <w:rFonts w:cs="Times New Roman"/>
          <w:szCs w:val="24"/>
        </w:rPr>
      </w:r>
      <w:r w:rsidR="00F55DA9">
        <w:rPr>
          <w:rFonts w:cs="Times New Roman"/>
          <w:szCs w:val="24"/>
        </w:rPr>
        <w:fldChar w:fldCharType="separate"/>
      </w:r>
      <w:r w:rsidR="00DC4361">
        <w:t xml:space="preserve">Table </w:t>
      </w:r>
      <w:r w:rsidR="00DC4361">
        <w:rPr>
          <w:noProof/>
        </w:rPr>
        <w:t>11</w:t>
      </w:r>
      <w:r w:rsidR="00F55DA9">
        <w:rPr>
          <w:rFonts w:cs="Times New Roman"/>
          <w:szCs w:val="24"/>
        </w:rPr>
        <w:fldChar w:fldCharType="end"/>
      </w:r>
      <w:r>
        <w:rPr>
          <w:rFonts w:cs="Times New Roman"/>
          <w:szCs w:val="24"/>
        </w:rPr>
        <w:t>, while the best models had the correct choice among the top alternatives on</w:t>
      </w:r>
      <w:r w:rsidR="00F55DA9">
        <w:rPr>
          <w:rFonts w:cs="Times New Roman"/>
          <w:szCs w:val="24"/>
        </w:rPr>
        <w:t xml:space="preserve"> 80% of the trials, nearly half of their incorrect hypotheses were at least in the correct disease category. Even the standard model performed slightly above chance by this measure. The standalone diagnostic capabilities of these models do seem to be operating correctly, albeit at an understandably diminished capacity with respect to the corpora they were trained on.</w:t>
      </w:r>
    </w:p>
    <w:p w14:paraId="3147FE1E" w14:textId="1BAD79B3" w:rsidR="00EF2CBD" w:rsidRDefault="00EF2CBD" w:rsidP="00EF2CBD">
      <w:pPr>
        <w:pStyle w:val="Heading2"/>
      </w:pPr>
      <w:bookmarkStart w:id="41" w:name="_Toc394506482"/>
      <w:r>
        <w:t xml:space="preserve">Semantic space </w:t>
      </w:r>
      <w:r w:rsidR="007B4B15">
        <w:t>results</w:t>
      </w:r>
      <w:bookmarkEnd w:id="41"/>
    </w:p>
    <w:p w14:paraId="053E2FF9" w14:textId="736BB161" w:rsidR="006F0216" w:rsidRDefault="00FC2E87" w:rsidP="00654B9E">
      <w:pPr>
        <w:keepNext/>
        <w:spacing w:line="480" w:lineRule="auto"/>
        <w:ind w:firstLine="720"/>
      </w:pPr>
      <w:r>
        <w:t xml:space="preserve">Two dimensional graphs of the cosine distance matrices generated from the SVD reconstructed LSA log transformed and entropy weighted context matrices at varying levels of dimension reduction are shown in </w:t>
      </w:r>
      <w:r w:rsidR="00BE3CB6">
        <w:fldChar w:fldCharType="begin"/>
      </w:r>
      <w:r w:rsidR="00BE3CB6">
        <w:instrText xml:space="preserve"> REF _Ref393820250 \h </w:instrText>
      </w:r>
      <w:r w:rsidR="006F0216">
        <w:instrText xml:space="preserve"> \* MERGEFORMAT </w:instrText>
      </w:r>
      <w:r w:rsidR="00BE3CB6">
        <w:fldChar w:fldCharType="separate"/>
      </w:r>
      <w:r w:rsidR="00DC4361">
        <w:t xml:space="preserve">Figure </w:t>
      </w:r>
      <w:r w:rsidR="00DC4361">
        <w:rPr>
          <w:noProof/>
        </w:rPr>
        <w:t>21</w:t>
      </w:r>
      <w:r w:rsidR="00BE3CB6">
        <w:fldChar w:fldCharType="end"/>
      </w:r>
      <w:r>
        <w:t xml:space="preserve">, </w:t>
      </w:r>
      <w:r w:rsidR="006F0216">
        <w:fldChar w:fldCharType="begin"/>
      </w:r>
      <w:r w:rsidR="006F0216">
        <w:instrText xml:space="preserve"> REF _Ref393820656 \h  \* MERGEFORMAT </w:instrText>
      </w:r>
      <w:r w:rsidR="006F0216">
        <w:fldChar w:fldCharType="separate"/>
      </w:r>
      <w:r w:rsidR="00DC4361">
        <w:t xml:space="preserve">Figure </w:t>
      </w:r>
      <w:r w:rsidR="00DC4361">
        <w:rPr>
          <w:noProof/>
        </w:rPr>
        <w:t>22</w:t>
      </w:r>
      <w:r w:rsidR="006F0216">
        <w:fldChar w:fldCharType="end"/>
      </w:r>
      <w:r>
        <w:t xml:space="preserve">, and </w:t>
      </w:r>
      <w:r w:rsidR="006F0216">
        <w:fldChar w:fldCharType="begin"/>
      </w:r>
      <w:r w:rsidR="006F0216">
        <w:instrText xml:space="preserve"> REF _Ref393820669 \h  \* MERGEFORMAT </w:instrText>
      </w:r>
      <w:r w:rsidR="006F0216">
        <w:fldChar w:fldCharType="separate"/>
      </w:r>
      <w:r w:rsidR="00DC4361">
        <w:t xml:space="preserve">Figure </w:t>
      </w:r>
      <w:r w:rsidR="00DC4361">
        <w:rPr>
          <w:noProof/>
        </w:rPr>
        <w:t>23</w:t>
      </w:r>
      <w:r w:rsidR="006F0216">
        <w:fldChar w:fldCharType="end"/>
      </w:r>
      <w:r>
        <w:t xml:space="preserve">. </w:t>
      </w:r>
      <w:r w:rsidR="003C483F">
        <w:t xml:space="preserve">Multidimensional scaling </w:t>
      </w:r>
      <w:r>
        <w:t>was</w:t>
      </w:r>
      <w:r w:rsidR="003C483F">
        <w:t xml:space="preserve"> used to reduce the semantic spaces to two dimensions for the purpose of graphing.</w:t>
      </w:r>
      <w:r w:rsidR="00E525B8">
        <w:t xml:space="preserve"> </w:t>
      </w:r>
      <w:r w:rsidR="00B34B06">
        <w:t>Because these diagrams involve such a large number of plot points and disease categories,</w:t>
      </w:r>
      <w:r w:rsidR="005420AF">
        <w:t xml:space="preserve"> the labels</w:t>
      </w:r>
      <w:r w:rsidR="00986D97">
        <w:t xml:space="preserve"> for most of the diseases</w:t>
      </w:r>
      <w:r w:rsidR="005420AF">
        <w:t xml:space="preserve"> have been removed and the points selectively colored</w:t>
      </w:r>
      <w:r>
        <w:t xml:space="preserve"> to indicate category membership</w:t>
      </w:r>
      <w:r w:rsidR="00B34B06">
        <w:t xml:space="preserve">. </w:t>
      </w:r>
      <w:r w:rsidR="00275B3F">
        <w:t xml:space="preserve">Red </w:t>
      </w:r>
      <w:r w:rsidR="00986D97">
        <w:t>text</w:t>
      </w:r>
      <w:r w:rsidR="00275B3F">
        <w:t xml:space="preserve"> </w:t>
      </w:r>
      <w:r w:rsidR="005A53BF">
        <w:t>describes</w:t>
      </w:r>
      <w:r w:rsidR="00275B3F">
        <w:t xml:space="preserve"> cardiovascular diseases and blue </w:t>
      </w:r>
      <w:r w:rsidR="00986D97">
        <w:t>text</w:t>
      </w:r>
      <w:r w:rsidR="00275B3F">
        <w:t xml:space="preserve"> </w:t>
      </w:r>
      <w:r w:rsidR="005A53BF">
        <w:t>labels</w:t>
      </w:r>
      <w:r w:rsidR="00275B3F">
        <w:t xml:space="preserve"> psychological diseases. </w:t>
      </w:r>
      <w:r w:rsidR="005334B0">
        <w:t xml:space="preserve">Green </w:t>
      </w:r>
      <w:r w:rsidR="00986D97">
        <w:t>text</w:t>
      </w:r>
      <w:r w:rsidR="005334B0">
        <w:t xml:space="preserve"> represent</w:t>
      </w:r>
      <w:r>
        <w:t>s</w:t>
      </w:r>
      <w:r w:rsidR="005334B0">
        <w:t xml:space="preserve"> virus diseases and brown </w:t>
      </w:r>
      <w:r w:rsidR="00986D97">
        <w:t>text</w:t>
      </w:r>
      <w:r w:rsidR="005334B0">
        <w:t xml:space="preserve"> digestive diseases.</w:t>
      </w:r>
      <w:r>
        <w:t xml:space="preserve"> The black dots are the </w:t>
      </w:r>
      <w:r w:rsidR="005A53BF">
        <w:t xml:space="preserve">locations of the </w:t>
      </w:r>
      <w:r>
        <w:t>remaining diseases.</w:t>
      </w:r>
      <w:r w:rsidR="00BE3CB6">
        <w:t xml:space="preserve"> </w:t>
      </w:r>
    </w:p>
    <w:p w14:paraId="3A485754" w14:textId="77777777" w:rsidR="00080BD5" w:rsidRDefault="006F0216" w:rsidP="00654B9E">
      <w:pPr>
        <w:spacing w:line="480" w:lineRule="auto"/>
        <w:ind w:firstLine="720"/>
      </w:pPr>
      <w:r>
        <w:t xml:space="preserve">Again, these graphs demonstrate that while the diseases are relatively spread out in semantic space under full dimensionality, they become more similar to diseases within their category as dimensions are reduced, until too many dimensions are </w:t>
      </w:r>
      <w:r>
        <w:lastRenderedPageBreak/>
        <w:t xml:space="preserve">removed and all categories essentially collapse to the center of graphs as they retain little of their uniqueness. Psychological diseases are again shown to be the most resilient to dimensional reduction as their </w:t>
      </w:r>
      <w:r w:rsidR="00D7227E">
        <w:t>relatively far starting distance from each other demonstrates the dissimilarity between these semantically disparate disease concepts.</w:t>
      </w:r>
    </w:p>
    <w:p w14:paraId="7127E372" w14:textId="301DA4A1" w:rsidR="0010688F" w:rsidRDefault="00080BD5" w:rsidP="00E74C68">
      <w:pPr>
        <w:spacing w:line="480" w:lineRule="auto"/>
        <w:ind w:firstLine="720"/>
      </w:pPr>
      <w:r>
        <w:t xml:space="preserve">The IO </w:t>
      </w:r>
      <w:r w:rsidR="00C817A8">
        <w:t>HiMean</w:t>
      </w:r>
      <w:r w:rsidR="00FC2E87">
        <w:t xml:space="preserve"> and Standard </w:t>
      </w:r>
      <w:r w:rsidR="00C817A8">
        <w:t>HiMean</w:t>
      </w:r>
      <w:r>
        <w:t xml:space="preserve"> semantic memory spaces</w:t>
      </w:r>
      <w:r w:rsidR="00FC2E87">
        <w:t xml:space="preserve"> for the control base rate condition are shown in </w:t>
      </w:r>
      <w:r w:rsidR="00C70451">
        <w:fldChar w:fldCharType="begin"/>
      </w:r>
      <w:r w:rsidR="00C70451">
        <w:instrText xml:space="preserve"> REF _Ref393826412 \h </w:instrText>
      </w:r>
      <w:r w:rsidR="00C70451">
        <w:fldChar w:fldCharType="separate"/>
      </w:r>
      <w:r w:rsidR="00DC4361">
        <w:t xml:space="preserve">Figure </w:t>
      </w:r>
      <w:r w:rsidR="00DC4361">
        <w:rPr>
          <w:noProof/>
        </w:rPr>
        <w:t>24</w:t>
      </w:r>
      <w:r w:rsidR="00C70451">
        <w:fldChar w:fldCharType="end"/>
      </w:r>
      <w:r w:rsidR="00C70451">
        <w:t xml:space="preserve"> </w:t>
      </w:r>
      <w:r w:rsidR="000D430C" w:rsidRPr="00C70451">
        <w:t>and</w:t>
      </w:r>
      <w:r w:rsidR="00FC2E87" w:rsidRPr="00C70451">
        <w:t xml:space="preserve"> </w:t>
      </w:r>
      <w:r w:rsidR="00C70451">
        <w:fldChar w:fldCharType="begin"/>
      </w:r>
      <w:r w:rsidR="00C70451">
        <w:instrText xml:space="preserve"> REF _Ref393826425 \h </w:instrText>
      </w:r>
      <w:r w:rsidR="00C70451">
        <w:fldChar w:fldCharType="separate"/>
      </w:r>
      <w:r w:rsidR="00DC4361">
        <w:t xml:space="preserve">Figure </w:t>
      </w:r>
      <w:r w:rsidR="00DC4361">
        <w:rPr>
          <w:noProof/>
        </w:rPr>
        <w:t>25</w:t>
      </w:r>
      <w:r w:rsidR="00C70451">
        <w:fldChar w:fldCharType="end"/>
      </w:r>
      <w:r w:rsidR="00FC2E87" w:rsidRPr="00C70451">
        <w:t>,</w:t>
      </w:r>
      <w:r w:rsidR="00FC2E87">
        <w:t xml:space="preserve"> respectively. </w:t>
      </w:r>
      <w:r w:rsidR="0010688F">
        <w:t xml:space="preserve">These two graphs demonstrate that starting semantic spaces are structured quite differently from the LSA model semantic space, but similar in many ways to each other. For example, within concept grouping is apparent in both the IO and Standard </w:t>
      </w:r>
      <w:r w:rsidR="00C817A8">
        <w:t>HiMean</w:t>
      </w:r>
      <w:r w:rsidR="0010688F">
        <w:t xml:space="preserve"> spaces. The psychological category diseases are also not as widely spread in the H</w:t>
      </w:r>
      <w:r w:rsidR="00EC281F">
        <w:t>iMean</w:t>
      </w:r>
      <w:r w:rsidR="0010688F">
        <w:t xml:space="preserve"> spaces as in the LSA spaces.</w:t>
      </w:r>
    </w:p>
    <w:p w14:paraId="7A4B9296" w14:textId="4DB76169" w:rsidR="000D606D" w:rsidRDefault="00333390" w:rsidP="00080BD5">
      <w:pPr>
        <w:spacing w:line="480" w:lineRule="auto"/>
        <w:ind w:firstLine="720"/>
      </w:pPr>
      <w:r>
        <w:fldChar w:fldCharType="begin"/>
      </w:r>
      <w:r>
        <w:instrText xml:space="preserve"> REF _Ref393828777 \h </w:instrText>
      </w:r>
      <w:r>
        <w:fldChar w:fldCharType="separate"/>
      </w:r>
      <w:r w:rsidR="00DC4361">
        <w:t xml:space="preserve">Figure </w:t>
      </w:r>
      <w:r w:rsidR="00DC4361">
        <w:rPr>
          <w:noProof/>
        </w:rPr>
        <w:t>26</w:t>
      </w:r>
      <w:r>
        <w:fldChar w:fldCharType="end"/>
      </w:r>
      <w:r>
        <w:t xml:space="preserve"> </w:t>
      </w:r>
      <w:r w:rsidR="00E525B8" w:rsidRPr="00333390">
        <w:t xml:space="preserve">and </w:t>
      </w:r>
      <w:r>
        <w:fldChar w:fldCharType="begin"/>
      </w:r>
      <w:r>
        <w:instrText xml:space="preserve"> REF _Ref393828788 \h </w:instrText>
      </w:r>
      <w:r>
        <w:fldChar w:fldCharType="separate"/>
      </w:r>
      <w:r w:rsidR="00DC4361">
        <w:t xml:space="preserve">Figure </w:t>
      </w:r>
      <w:r w:rsidR="00DC4361">
        <w:rPr>
          <w:noProof/>
        </w:rPr>
        <w:t>27</w:t>
      </w:r>
      <w:r>
        <w:fldChar w:fldCharType="end"/>
      </w:r>
      <w:r w:rsidR="00E525B8">
        <w:t xml:space="preserve"> show the</w:t>
      </w:r>
      <w:r w:rsidR="00217A4D">
        <w:t xml:space="preserve"> LSA and IO </w:t>
      </w:r>
      <w:r w:rsidR="00C817A8">
        <w:t>HiMean</w:t>
      </w:r>
      <w:r w:rsidR="00217A4D">
        <w:t xml:space="preserve"> </w:t>
      </w:r>
      <w:r w:rsidR="00E525B8">
        <w:t>graphs for the semantic spaces based on a cardiovascular disease base rate of 10.</w:t>
      </w:r>
      <w:r w:rsidR="00217A4D">
        <w:t xml:space="preserve"> Remember that the Semantic memory in the Standard </w:t>
      </w:r>
      <w:r w:rsidR="00C817A8">
        <w:t>HiMean</w:t>
      </w:r>
      <w:r w:rsidR="00217A4D">
        <w:t xml:space="preserve"> model did not change with base rate manipulations</w:t>
      </w:r>
      <w:r>
        <w:t xml:space="preserve"> and therefore is not graphed again</w:t>
      </w:r>
      <w:r w:rsidR="00217A4D">
        <w:t>. Also n</w:t>
      </w:r>
      <w:r w:rsidR="00080BD5">
        <w:t xml:space="preserve">ote that the base rates for virus and digestive disease categories (green and brown text) were not manipulated but are shown to illustrate how their relationships may change </w:t>
      </w:r>
      <w:r w:rsidR="00217A4D">
        <w:t xml:space="preserve">as a result of </w:t>
      </w:r>
      <w:r w:rsidR="00080BD5">
        <w:t xml:space="preserve">manipulations in other disease’s base rates. </w:t>
      </w:r>
      <w:r w:rsidR="00217A4D">
        <w:t>The next two</w:t>
      </w:r>
      <w:r w:rsidR="00E525B8">
        <w:t xml:space="preserve"> figures (</w:t>
      </w:r>
      <w:r>
        <w:fldChar w:fldCharType="begin"/>
      </w:r>
      <w:r>
        <w:instrText xml:space="preserve"> REF _Ref393828828 \h </w:instrText>
      </w:r>
      <w:r>
        <w:fldChar w:fldCharType="separate"/>
      </w:r>
      <w:r w:rsidR="00DC4361">
        <w:t xml:space="preserve">Figure </w:t>
      </w:r>
      <w:r w:rsidR="00DC4361">
        <w:rPr>
          <w:noProof/>
        </w:rPr>
        <w:t>28</w:t>
      </w:r>
      <w:r>
        <w:fldChar w:fldCharType="end"/>
      </w:r>
      <w:r>
        <w:t xml:space="preserve"> </w:t>
      </w:r>
      <w:r w:rsidR="00E525B8" w:rsidRPr="00333390">
        <w:t xml:space="preserve">and </w:t>
      </w:r>
      <w:r>
        <w:fldChar w:fldCharType="begin"/>
      </w:r>
      <w:r>
        <w:instrText xml:space="preserve"> REF _Ref393828835 \h </w:instrText>
      </w:r>
      <w:r>
        <w:fldChar w:fldCharType="separate"/>
      </w:r>
      <w:r w:rsidR="00DC4361">
        <w:t xml:space="preserve">Figure </w:t>
      </w:r>
      <w:r w:rsidR="00DC4361">
        <w:rPr>
          <w:noProof/>
        </w:rPr>
        <w:t>29</w:t>
      </w:r>
      <w:r>
        <w:fldChar w:fldCharType="end"/>
      </w:r>
      <w:r w:rsidR="00E525B8">
        <w:t>) show the same</w:t>
      </w:r>
      <w:r w:rsidR="00217A4D">
        <w:t xml:space="preserve"> graphs</w:t>
      </w:r>
      <w:r w:rsidR="00E525B8">
        <w:t xml:space="preserve"> but for the psychological</w:t>
      </w:r>
      <w:r w:rsidR="00217A4D">
        <w:t xml:space="preserve"> disease base rate 10 condition</w:t>
      </w:r>
      <w:r>
        <w:t>,</w:t>
      </w:r>
      <w:r w:rsidR="00217A4D">
        <w:t xml:space="preserve"> and </w:t>
      </w:r>
      <w:r>
        <w:fldChar w:fldCharType="begin"/>
      </w:r>
      <w:r>
        <w:instrText xml:space="preserve"> REF _Ref393828873 \h </w:instrText>
      </w:r>
      <w:r>
        <w:fldChar w:fldCharType="separate"/>
      </w:r>
      <w:r w:rsidR="00DC4361">
        <w:t xml:space="preserve">Figure </w:t>
      </w:r>
      <w:r w:rsidR="00DC4361">
        <w:rPr>
          <w:noProof/>
        </w:rPr>
        <w:t>30</w:t>
      </w:r>
      <w:r>
        <w:fldChar w:fldCharType="end"/>
      </w:r>
      <w:r>
        <w:t xml:space="preserve"> </w:t>
      </w:r>
      <w:r w:rsidR="00217A4D">
        <w:t xml:space="preserve">and </w:t>
      </w:r>
      <w:r>
        <w:fldChar w:fldCharType="begin"/>
      </w:r>
      <w:r>
        <w:instrText xml:space="preserve"> REF _Ref393828887 \h </w:instrText>
      </w:r>
      <w:r>
        <w:fldChar w:fldCharType="separate"/>
      </w:r>
      <w:r w:rsidR="00DC4361">
        <w:t xml:space="preserve">Figure </w:t>
      </w:r>
      <w:r w:rsidR="00DC4361">
        <w:rPr>
          <w:noProof/>
        </w:rPr>
        <w:t>31</w:t>
      </w:r>
      <w:r>
        <w:fldChar w:fldCharType="end"/>
      </w:r>
      <w:r>
        <w:t xml:space="preserve"> </w:t>
      </w:r>
      <w:r w:rsidR="00217A4D">
        <w:t>show the condition where the base rates of cardiovascular and psychological diseases were both set to 10.</w:t>
      </w:r>
    </w:p>
    <w:p w14:paraId="074D215A" w14:textId="6ABDD5E9" w:rsidR="0099126C" w:rsidRPr="000D606D" w:rsidRDefault="004548AF" w:rsidP="00654B9E">
      <w:pPr>
        <w:spacing w:line="480" w:lineRule="auto"/>
        <w:ind w:firstLine="720"/>
      </w:pPr>
      <w:r>
        <w:lastRenderedPageBreak/>
        <w:t xml:space="preserve">The effects of the base rate manipulations on the LSA semantic spaces are quite clear from the figures. The same effects can be seen in the figures featuring the IO </w:t>
      </w:r>
      <w:r w:rsidR="00C817A8">
        <w:t>HiMean</w:t>
      </w:r>
      <w:r>
        <w:t xml:space="preserve"> model, though in a less dramatic fashion. The cardiovascular disease grouping in Figure 27 is more condensed than in Figure 29, for example.</w:t>
      </w:r>
      <w:r w:rsidR="00333390">
        <w:t xml:space="preserve"> It is also clear that the non-manipulated groups in the LSA model seem to retain their position irrespective of the manipulated groups. It is more difficult to see if the </w:t>
      </w:r>
      <w:r w:rsidR="00C817A8">
        <w:t>HiMean</w:t>
      </w:r>
      <w:r w:rsidR="00333390">
        <w:t xml:space="preserve"> model exhibits this same characteristic. </w:t>
      </w:r>
    </w:p>
    <w:p w14:paraId="0CF2D6F2" w14:textId="5B2CAF8B" w:rsidR="00443088" w:rsidRDefault="00443088" w:rsidP="00443088">
      <w:pPr>
        <w:pStyle w:val="Heading1"/>
      </w:pPr>
      <w:bookmarkStart w:id="42" w:name="_Toc394506483"/>
      <w:r>
        <w:t>Discussion</w:t>
      </w:r>
      <w:bookmarkEnd w:id="42"/>
    </w:p>
    <w:p w14:paraId="39C4EFE2" w14:textId="77777777" w:rsidR="00443088" w:rsidRPr="00443088" w:rsidRDefault="00443088" w:rsidP="00443088"/>
    <w:p w14:paraId="03939809" w14:textId="45577EF8" w:rsidR="00CE3199" w:rsidRDefault="00CE3199" w:rsidP="001E436F">
      <w:pPr>
        <w:spacing w:line="480" w:lineRule="auto"/>
        <w:rPr>
          <w:rFonts w:cs="Times New Roman"/>
          <w:szCs w:val="24"/>
        </w:rPr>
      </w:pPr>
      <w:r>
        <w:rPr>
          <w:rFonts w:cs="Times New Roman"/>
          <w:szCs w:val="24"/>
        </w:rPr>
        <w:tab/>
      </w:r>
      <w:r w:rsidR="00E2605B">
        <w:rPr>
          <w:rFonts w:cs="Times New Roman"/>
          <w:szCs w:val="24"/>
        </w:rPr>
        <w:t>The purpose of this dissertation was to examine the operating characteristics of tested (LSA) and novel (</w:t>
      </w:r>
      <w:r w:rsidR="00C817A8">
        <w:rPr>
          <w:rFonts w:cs="Times New Roman"/>
          <w:szCs w:val="24"/>
        </w:rPr>
        <w:t>HiMean</w:t>
      </w:r>
      <w:r w:rsidR="00E2605B">
        <w:rPr>
          <w:rFonts w:cs="Times New Roman"/>
          <w:szCs w:val="24"/>
        </w:rPr>
        <w:t xml:space="preserve">) semantic models in relation to their performance in a medical decision-making context using a real-world information environment. </w:t>
      </w:r>
      <w:r>
        <w:rPr>
          <w:rFonts w:cs="Times New Roman"/>
          <w:szCs w:val="24"/>
        </w:rPr>
        <w:t>It is clear from these experiments that while closely related, LSA and H</w:t>
      </w:r>
      <w:r w:rsidR="00EC281F">
        <w:rPr>
          <w:rFonts w:cs="Times New Roman"/>
          <w:szCs w:val="24"/>
        </w:rPr>
        <w:t>iMean</w:t>
      </w:r>
      <w:r>
        <w:rPr>
          <w:rFonts w:cs="Times New Roman"/>
          <w:szCs w:val="24"/>
        </w:rPr>
        <w:t xml:space="preserve"> have quite different capabilities in the realm of</w:t>
      </w:r>
      <w:r w:rsidR="006159FF">
        <w:rPr>
          <w:rFonts w:cs="Times New Roman"/>
          <w:szCs w:val="24"/>
        </w:rPr>
        <w:t xml:space="preserve"> decision-making stemming from</w:t>
      </w:r>
      <w:r>
        <w:rPr>
          <w:rFonts w:cs="Times New Roman"/>
          <w:szCs w:val="24"/>
        </w:rPr>
        <w:t xml:space="preserve"> semantic processing. Both types of model demonstrate utility. LSA appears to be quite sensitive to base rate information in terms of inter-item vector similarity, requiring far fewer dimensions to be dropped in order to recognize semantic similarity between items. This </w:t>
      </w:r>
      <w:r w:rsidR="00CB5659">
        <w:rPr>
          <w:rFonts w:cs="Times New Roman"/>
          <w:szCs w:val="24"/>
        </w:rPr>
        <w:t xml:space="preserve">was </w:t>
      </w:r>
      <w:r>
        <w:rPr>
          <w:rFonts w:cs="Times New Roman"/>
          <w:szCs w:val="24"/>
        </w:rPr>
        <w:t>carr</w:t>
      </w:r>
      <w:r w:rsidR="00E5660B">
        <w:rPr>
          <w:rFonts w:cs="Times New Roman"/>
          <w:szCs w:val="24"/>
        </w:rPr>
        <w:t>ied out in a larger context of additional stable (i.e., base rate controlled) corpus</w:t>
      </w:r>
      <w:r w:rsidR="00CB5659">
        <w:rPr>
          <w:rFonts w:cs="Times New Roman"/>
          <w:szCs w:val="24"/>
        </w:rPr>
        <w:t xml:space="preserve"> information, however, and the</w:t>
      </w:r>
      <w:r w:rsidR="00E5660B">
        <w:rPr>
          <w:rFonts w:cs="Times New Roman"/>
          <w:szCs w:val="24"/>
        </w:rPr>
        <w:t xml:space="preserve"> effects would not exist in an environment where all base rates of all contexts were changed to the same degree. The base rate sensitivity of LSA is therefore contingent upon an information environment which allows the model to learn the relationships of dynamic information relative to static (or at least differently accelerating) information. Further, because the semantic relationship between different items is contingent on their cohesive covariation rather than on any “real” semantic </w:t>
      </w:r>
      <w:r w:rsidR="00E5660B">
        <w:rPr>
          <w:rFonts w:cs="Times New Roman"/>
          <w:szCs w:val="24"/>
        </w:rPr>
        <w:lastRenderedPageBreak/>
        <w:t>similarity in LSA, this also makes the system susceptible to false conclusions. For example, the disease category assignment could have been conducted at random and LSA would learn to strongly associate completely unrelated diseases as long as there was at least some overlap in their vector elements. This is perhaps only a concern in artificial environments however, as</w:t>
      </w:r>
      <w:r w:rsidR="00E95FC6">
        <w:rPr>
          <w:rFonts w:cs="Times New Roman"/>
          <w:szCs w:val="24"/>
        </w:rPr>
        <w:t xml:space="preserve"> it is likely that in real-world operation, covariance does tend to indicate some association between items even if the linking variables are not always uncovered. Additionally, the susceptibility to base rate manipulations may be seen as a negative attribute in situations where very high discriminability between items is desirable, as the increase frequency leads LSA to infer increased similarity. This may be counterproductive to the purpose of LSA, however, which is to find latent similarity between items rather than preserve distinction. Indeed, the very act of SVD and dimension reduction is intended to reduce dissimilarity. </w:t>
      </w:r>
    </w:p>
    <w:p w14:paraId="06598B1B" w14:textId="0DDEE365" w:rsidR="00CD3820" w:rsidRDefault="00E95FC6" w:rsidP="001E436F">
      <w:pPr>
        <w:spacing w:line="480" w:lineRule="auto"/>
        <w:rPr>
          <w:rFonts w:cs="Times New Roman"/>
          <w:szCs w:val="24"/>
        </w:rPr>
      </w:pPr>
      <w:r>
        <w:rPr>
          <w:rFonts w:cs="Times New Roman"/>
          <w:szCs w:val="24"/>
        </w:rPr>
        <w:tab/>
      </w:r>
      <w:r w:rsidR="00CD3820">
        <w:rPr>
          <w:rFonts w:cs="Times New Roman"/>
          <w:szCs w:val="24"/>
        </w:rPr>
        <w:t>Perhaps you</w:t>
      </w:r>
      <w:r w:rsidR="00190ED1">
        <w:rPr>
          <w:rFonts w:cs="Times New Roman"/>
          <w:szCs w:val="24"/>
        </w:rPr>
        <w:t xml:space="preserve"> have</w:t>
      </w:r>
      <w:r w:rsidR="00CD3820">
        <w:rPr>
          <w:rFonts w:cs="Times New Roman"/>
          <w:szCs w:val="24"/>
        </w:rPr>
        <w:t xml:space="preserve"> heard the adage that everything looks like a nail to a person holding a hammer. Increasing the base rate for a particular group of items is like giving LSA a hammer. As can clearly be seen in </w:t>
      </w:r>
      <w:r w:rsidR="00CD3820">
        <w:rPr>
          <w:rFonts w:cs="Times New Roman"/>
          <w:szCs w:val="24"/>
        </w:rPr>
        <w:fldChar w:fldCharType="begin"/>
      </w:r>
      <w:r w:rsidR="00CD3820">
        <w:rPr>
          <w:rFonts w:cs="Times New Roman"/>
          <w:szCs w:val="24"/>
        </w:rPr>
        <w:instrText xml:space="preserve"> REF _Ref392939955 \h </w:instrText>
      </w:r>
      <w:r w:rsidR="00CD3820">
        <w:rPr>
          <w:rFonts w:cs="Times New Roman"/>
          <w:szCs w:val="24"/>
        </w:rPr>
      </w:r>
      <w:r w:rsidR="00CD3820">
        <w:rPr>
          <w:rFonts w:cs="Times New Roman"/>
          <w:szCs w:val="24"/>
        </w:rPr>
        <w:fldChar w:fldCharType="separate"/>
      </w:r>
      <w:r w:rsidR="00DC4361">
        <w:t xml:space="preserve">Table </w:t>
      </w:r>
      <w:r w:rsidR="00DC4361">
        <w:rPr>
          <w:noProof/>
        </w:rPr>
        <w:t>3</w:t>
      </w:r>
      <w:r w:rsidR="00CD3820">
        <w:rPr>
          <w:rFonts w:cs="Times New Roman"/>
          <w:szCs w:val="24"/>
        </w:rPr>
        <w:fldChar w:fldCharType="end"/>
      </w:r>
      <w:r w:rsidR="00CD3820">
        <w:rPr>
          <w:rFonts w:cs="Times New Roman"/>
          <w:szCs w:val="24"/>
        </w:rPr>
        <w:t>, LSA tends to much more frequently posit guesses that are category congruent with the groups featuring increased base rates. Its overall performance in terms of correctly identifying the (pristine) probe disease, however, is not degraded due to this manipulation (</w:t>
      </w:r>
      <w:r w:rsidR="00CD3820">
        <w:rPr>
          <w:rFonts w:cs="Times New Roman"/>
          <w:szCs w:val="24"/>
        </w:rPr>
        <w:fldChar w:fldCharType="begin"/>
      </w:r>
      <w:r w:rsidR="00CD3820">
        <w:rPr>
          <w:rFonts w:cs="Times New Roman"/>
          <w:szCs w:val="24"/>
        </w:rPr>
        <w:instrText xml:space="preserve"> REF _Ref392924986 \h </w:instrText>
      </w:r>
      <w:r w:rsidR="00CD3820">
        <w:rPr>
          <w:rFonts w:cs="Times New Roman"/>
          <w:szCs w:val="24"/>
        </w:rPr>
      </w:r>
      <w:r w:rsidR="00CD3820">
        <w:rPr>
          <w:rFonts w:cs="Times New Roman"/>
          <w:szCs w:val="24"/>
        </w:rPr>
        <w:fldChar w:fldCharType="separate"/>
      </w:r>
      <w:r w:rsidR="00DC4361">
        <w:t xml:space="preserve">Table </w:t>
      </w:r>
      <w:r w:rsidR="00DC4361">
        <w:rPr>
          <w:noProof/>
        </w:rPr>
        <w:t>1</w:t>
      </w:r>
      <w:r w:rsidR="00CD3820">
        <w:rPr>
          <w:rFonts w:cs="Times New Roman"/>
          <w:szCs w:val="24"/>
        </w:rPr>
        <w:fldChar w:fldCharType="end"/>
      </w:r>
      <w:r w:rsidR="00CD3820">
        <w:rPr>
          <w:rFonts w:cs="Times New Roman"/>
          <w:szCs w:val="24"/>
        </w:rPr>
        <w:t xml:space="preserve"> and </w:t>
      </w:r>
      <w:r w:rsidR="00CD3820">
        <w:rPr>
          <w:rFonts w:cs="Times New Roman"/>
          <w:szCs w:val="24"/>
        </w:rPr>
        <w:fldChar w:fldCharType="begin"/>
      </w:r>
      <w:r w:rsidR="00CD3820">
        <w:rPr>
          <w:rFonts w:cs="Times New Roman"/>
          <w:szCs w:val="24"/>
        </w:rPr>
        <w:instrText xml:space="preserve"> REF _Ref392925011 \h </w:instrText>
      </w:r>
      <w:r w:rsidR="00CD3820">
        <w:rPr>
          <w:rFonts w:cs="Times New Roman"/>
          <w:szCs w:val="24"/>
        </w:rPr>
      </w:r>
      <w:r w:rsidR="00CD3820">
        <w:rPr>
          <w:rFonts w:cs="Times New Roman"/>
          <w:szCs w:val="24"/>
        </w:rPr>
        <w:fldChar w:fldCharType="separate"/>
      </w:r>
      <w:r w:rsidR="00DC4361">
        <w:t xml:space="preserve">Table </w:t>
      </w:r>
      <w:r w:rsidR="00DC4361">
        <w:rPr>
          <w:noProof/>
        </w:rPr>
        <w:t>2</w:t>
      </w:r>
      <w:r w:rsidR="00CD3820">
        <w:rPr>
          <w:rFonts w:cs="Times New Roman"/>
          <w:szCs w:val="24"/>
        </w:rPr>
        <w:fldChar w:fldCharType="end"/>
      </w:r>
      <w:r w:rsidR="00CD3820">
        <w:rPr>
          <w:rFonts w:cs="Times New Roman"/>
          <w:szCs w:val="24"/>
        </w:rPr>
        <w:t>)</w:t>
      </w:r>
      <w:r w:rsidR="00CA010B">
        <w:rPr>
          <w:rFonts w:cs="Times New Roman"/>
          <w:szCs w:val="24"/>
        </w:rPr>
        <w:t xml:space="preserve"> nor is its ability to generate probe-category relevant alternatives</w:t>
      </w:r>
      <w:r w:rsidR="00CD3820">
        <w:rPr>
          <w:rFonts w:cs="Times New Roman"/>
          <w:szCs w:val="24"/>
        </w:rPr>
        <w:t xml:space="preserve">. </w:t>
      </w:r>
      <w:r w:rsidR="00CA010B">
        <w:rPr>
          <w:rFonts w:cs="Times New Roman"/>
          <w:szCs w:val="24"/>
        </w:rPr>
        <w:t xml:space="preserve">The latter outcome seems likely to be due to the information environment structure where single diseases can belong to multiple categories, however. This would account for both the increased number of base rate manipulation relevant hypotheses posited and the paradoxically stable average </w:t>
      </w:r>
      <w:r w:rsidR="00895844">
        <w:rPr>
          <w:rFonts w:cs="Times New Roman"/>
          <w:szCs w:val="24"/>
        </w:rPr>
        <w:t>probe-</w:t>
      </w:r>
      <w:r w:rsidR="00CA010B">
        <w:rPr>
          <w:rFonts w:cs="Times New Roman"/>
          <w:szCs w:val="24"/>
        </w:rPr>
        <w:t xml:space="preserve">category relevant hypotheses </w:t>
      </w:r>
      <w:r w:rsidR="00895844">
        <w:rPr>
          <w:rFonts w:cs="Times New Roman"/>
          <w:szCs w:val="24"/>
        </w:rPr>
        <w:t>proposed</w:t>
      </w:r>
      <w:r w:rsidR="001D497E">
        <w:rPr>
          <w:rFonts w:cs="Times New Roman"/>
          <w:szCs w:val="24"/>
        </w:rPr>
        <w:t xml:space="preserve"> (</w:t>
      </w:r>
      <w:r w:rsidR="001D497E">
        <w:rPr>
          <w:rFonts w:cs="Times New Roman"/>
          <w:szCs w:val="24"/>
        </w:rPr>
        <w:fldChar w:fldCharType="begin"/>
      </w:r>
      <w:r w:rsidR="001D497E">
        <w:rPr>
          <w:rFonts w:cs="Times New Roman"/>
          <w:szCs w:val="24"/>
        </w:rPr>
        <w:instrText xml:space="preserve"> REF _Ref392924986 \h </w:instrText>
      </w:r>
      <w:r w:rsidR="001D497E">
        <w:rPr>
          <w:rFonts w:cs="Times New Roman"/>
          <w:szCs w:val="24"/>
        </w:rPr>
      </w:r>
      <w:r w:rsidR="001D497E">
        <w:rPr>
          <w:rFonts w:cs="Times New Roman"/>
          <w:szCs w:val="24"/>
        </w:rPr>
        <w:fldChar w:fldCharType="separate"/>
      </w:r>
      <w:r w:rsidR="00DC4361">
        <w:t xml:space="preserve">Table </w:t>
      </w:r>
      <w:r w:rsidR="00DC4361">
        <w:rPr>
          <w:noProof/>
        </w:rPr>
        <w:t>1</w:t>
      </w:r>
      <w:r w:rsidR="001D497E">
        <w:rPr>
          <w:rFonts w:cs="Times New Roman"/>
          <w:szCs w:val="24"/>
        </w:rPr>
        <w:fldChar w:fldCharType="end"/>
      </w:r>
      <w:r w:rsidR="001D497E">
        <w:rPr>
          <w:rFonts w:cs="Times New Roman"/>
          <w:szCs w:val="24"/>
        </w:rPr>
        <w:t xml:space="preserve"> and </w:t>
      </w:r>
      <w:r w:rsidR="001D497E">
        <w:rPr>
          <w:rFonts w:cs="Times New Roman"/>
          <w:szCs w:val="24"/>
        </w:rPr>
        <w:fldChar w:fldCharType="begin"/>
      </w:r>
      <w:r w:rsidR="001D497E">
        <w:rPr>
          <w:rFonts w:cs="Times New Roman"/>
          <w:szCs w:val="24"/>
        </w:rPr>
        <w:instrText xml:space="preserve"> REF _Ref392925011 \h </w:instrText>
      </w:r>
      <w:r w:rsidR="001D497E">
        <w:rPr>
          <w:rFonts w:cs="Times New Roman"/>
          <w:szCs w:val="24"/>
        </w:rPr>
      </w:r>
      <w:r w:rsidR="001D497E">
        <w:rPr>
          <w:rFonts w:cs="Times New Roman"/>
          <w:szCs w:val="24"/>
        </w:rPr>
        <w:fldChar w:fldCharType="separate"/>
      </w:r>
      <w:r w:rsidR="00DC4361">
        <w:t xml:space="preserve">Table </w:t>
      </w:r>
      <w:r w:rsidR="00DC4361">
        <w:rPr>
          <w:noProof/>
        </w:rPr>
        <w:t>2</w:t>
      </w:r>
      <w:r w:rsidR="001D497E">
        <w:rPr>
          <w:rFonts w:cs="Times New Roman"/>
          <w:szCs w:val="24"/>
        </w:rPr>
        <w:fldChar w:fldCharType="end"/>
      </w:r>
      <w:r w:rsidR="001D497E">
        <w:rPr>
          <w:rFonts w:cs="Times New Roman"/>
          <w:szCs w:val="24"/>
        </w:rPr>
        <w:t>)</w:t>
      </w:r>
      <w:r w:rsidR="00CA010B">
        <w:rPr>
          <w:rFonts w:cs="Times New Roman"/>
          <w:szCs w:val="24"/>
        </w:rPr>
        <w:t>.</w:t>
      </w:r>
      <w:r w:rsidR="001D497E">
        <w:rPr>
          <w:rFonts w:cs="Times New Roman"/>
          <w:szCs w:val="24"/>
        </w:rPr>
        <w:t xml:space="preserve"> Alternatively, this </w:t>
      </w:r>
      <w:r w:rsidR="00C7421B">
        <w:rPr>
          <w:rFonts w:cs="Times New Roman"/>
          <w:szCs w:val="24"/>
        </w:rPr>
        <w:lastRenderedPageBreak/>
        <w:t>outcome</w:t>
      </w:r>
      <w:r w:rsidR="001D497E">
        <w:rPr>
          <w:rFonts w:cs="Times New Roman"/>
          <w:szCs w:val="24"/>
        </w:rPr>
        <w:t xml:space="preserve"> could be explained by LSA always finding the same strongest competitors for each probe</w:t>
      </w:r>
      <w:r w:rsidR="004D4E11">
        <w:rPr>
          <w:rFonts w:cs="Times New Roman"/>
          <w:szCs w:val="24"/>
        </w:rPr>
        <w:t xml:space="preserve"> regardless of base rate</w:t>
      </w:r>
      <w:r w:rsidR="001D497E">
        <w:rPr>
          <w:rFonts w:cs="Times New Roman"/>
          <w:szCs w:val="24"/>
        </w:rPr>
        <w:t xml:space="preserve"> and only after</w:t>
      </w:r>
      <w:r w:rsidR="004D4E11">
        <w:rPr>
          <w:rFonts w:cs="Times New Roman"/>
          <w:szCs w:val="24"/>
        </w:rPr>
        <w:t xml:space="preserve"> having included </w:t>
      </w:r>
      <w:r w:rsidR="00E373E5">
        <w:rPr>
          <w:rFonts w:cs="Times New Roman"/>
          <w:szCs w:val="24"/>
        </w:rPr>
        <w:t>these same items</w:t>
      </w:r>
      <w:r w:rsidR="004D4E11">
        <w:rPr>
          <w:rFonts w:cs="Times New Roman"/>
          <w:szCs w:val="24"/>
        </w:rPr>
        <w:t xml:space="preserve"> does it</w:t>
      </w:r>
      <w:r w:rsidR="001D497E">
        <w:rPr>
          <w:rFonts w:cs="Times New Roman"/>
          <w:szCs w:val="24"/>
        </w:rPr>
        <w:t xml:space="preserve"> add in the</w:t>
      </w:r>
      <w:r w:rsidR="00E63F12">
        <w:rPr>
          <w:rFonts w:cs="Times New Roman"/>
          <w:szCs w:val="24"/>
        </w:rPr>
        <w:t xml:space="preserve"> less-</w:t>
      </w:r>
      <w:r w:rsidR="00E373E5">
        <w:rPr>
          <w:rFonts w:cs="Times New Roman"/>
          <w:szCs w:val="24"/>
        </w:rPr>
        <w:t>similar</w:t>
      </w:r>
      <w:r w:rsidR="00E63F12">
        <w:rPr>
          <w:rFonts w:cs="Times New Roman"/>
          <w:szCs w:val="24"/>
        </w:rPr>
        <w:t>-to-the-probe</w:t>
      </w:r>
      <w:r w:rsidR="001D497E">
        <w:rPr>
          <w:rFonts w:cs="Times New Roman"/>
          <w:szCs w:val="24"/>
        </w:rPr>
        <w:t xml:space="preserve"> base rate relevant postulates in order to reach its quota of five.</w:t>
      </w:r>
      <w:r w:rsidR="00CA010B">
        <w:rPr>
          <w:rFonts w:cs="Times New Roman"/>
          <w:szCs w:val="24"/>
        </w:rPr>
        <w:t xml:space="preserve"> </w:t>
      </w:r>
    </w:p>
    <w:p w14:paraId="0EE21ADE" w14:textId="2ECB43B8" w:rsidR="00A56F9C" w:rsidRDefault="0019524F" w:rsidP="001E436F">
      <w:pPr>
        <w:spacing w:line="480" w:lineRule="auto"/>
        <w:rPr>
          <w:rFonts w:cs="Times New Roman"/>
          <w:szCs w:val="24"/>
        </w:rPr>
      </w:pPr>
      <w:r>
        <w:rPr>
          <w:rFonts w:cs="Times New Roman"/>
          <w:szCs w:val="24"/>
        </w:rPr>
        <w:tab/>
      </w:r>
      <w:r w:rsidR="00E95FC6">
        <w:rPr>
          <w:rFonts w:cs="Times New Roman"/>
          <w:szCs w:val="24"/>
        </w:rPr>
        <w:t>The IO and Standard H</w:t>
      </w:r>
      <w:r w:rsidR="00EC281F">
        <w:rPr>
          <w:rFonts w:cs="Times New Roman"/>
          <w:szCs w:val="24"/>
        </w:rPr>
        <w:t>iMean</w:t>
      </w:r>
      <w:r w:rsidR="00E95FC6">
        <w:rPr>
          <w:rFonts w:cs="Times New Roman"/>
          <w:szCs w:val="24"/>
        </w:rPr>
        <w:t xml:space="preserve"> models </w:t>
      </w:r>
      <w:r w:rsidR="00F71920">
        <w:rPr>
          <w:rFonts w:cs="Times New Roman"/>
          <w:szCs w:val="24"/>
        </w:rPr>
        <w:t>we</w:t>
      </w:r>
      <w:r w:rsidR="00E95FC6">
        <w:rPr>
          <w:rFonts w:cs="Times New Roman"/>
          <w:szCs w:val="24"/>
        </w:rPr>
        <w:t xml:space="preserve">re also influenced by base rate information, though this influence </w:t>
      </w:r>
      <w:r w:rsidR="00F71920">
        <w:rPr>
          <w:rFonts w:cs="Times New Roman"/>
          <w:szCs w:val="24"/>
        </w:rPr>
        <w:t>wa</w:t>
      </w:r>
      <w:r w:rsidR="00E95FC6">
        <w:rPr>
          <w:rFonts w:cs="Times New Roman"/>
          <w:szCs w:val="24"/>
        </w:rPr>
        <w:t xml:space="preserve">s demonstrated </w:t>
      </w:r>
      <w:r w:rsidR="000B7179">
        <w:rPr>
          <w:rFonts w:cs="Times New Roman"/>
          <w:szCs w:val="24"/>
        </w:rPr>
        <w:t xml:space="preserve">somewhat </w:t>
      </w:r>
      <w:r w:rsidR="00E95FC6">
        <w:rPr>
          <w:rFonts w:cs="Times New Roman"/>
          <w:szCs w:val="24"/>
        </w:rPr>
        <w:t>differently than in LSA.</w:t>
      </w:r>
      <w:r w:rsidR="000B7179">
        <w:rPr>
          <w:rFonts w:cs="Times New Roman"/>
          <w:szCs w:val="24"/>
        </w:rPr>
        <w:t xml:space="preserve"> Similar to LSA, the performance of the </w:t>
      </w:r>
      <w:r w:rsidR="00C817A8">
        <w:rPr>
          <w:rFonts w:cs="Times New Roman"/>
          <w:szCs w:val="24"/>
        </w:rPr>
        <w:t>HiMean</w:t>
      </w:r>
      <w:r w:rsidR="000B7179">
        <w:rPr>
          <w:rFonts w:cs="Times New Roman"/>
          <w:szCs w:val="24"/>
        </w:rPr>
        <w:t xml:space="preserve"> models in terms of their ability to correctly identify the pristine probe was not affected by base rate manipulations</w:t>
      </w:r>
      <w:r w:rsidR="00EA74B1">
        <w:rPr>
          <w:rFonts w:cs="Times New Roman"/>
          <w:szCs w:val="24"/>
        </w:rPr>
        <w:t xml:space="preserve"> (</w:t>
      </w:r>
      <w:r w:rsidR="00EA74B1">
        <w:rPr>
          <w:rFonts w:cs="Times New Roman"/>
          <w:szCs w:val="24"/>
        </w:rPr>
        <w:fldChar w:fldCharType="begin"/>
      </w:r>
      <w:r w:rsidR="00EA74B1">
        <w:rPr>
          <w:rFonts w:cs="Times New Roman"/>
          <w:szCs w:val="24"/>
        </w:rPr>
        <w:instrText xml:space="preserve"> REF _Ref392924986 \h </w:instrText>
      </w:r>
      <w:r w:rsidR="00EA74B1">
        <w:rPr>
          <w:rFonts w:cs="Times New Roman"/>
          <w:szCs w:val="24"/>
        </w:rPr>
      </w:r>
      <w:r w:rsidR="00EA74B1">
        <w:rPr>
          <w:rFonts w:cs="Times New Roman"/>
          <w:szCs w:val="24"/>
        </w:rPr>
        <w:fldChar w:fldCharType="separate"/>
      </w:r>
      <w:r w:rsidR="00DC4361">
        <w:t xml:space="preserve">Table </w:t>
      </w:r>
      <w:r w:rsidR="00DC4361">
        <w:rPr>
          <w:noProof/>
        </w:rPr>
        <w:t>1</w:t>
      </w:r>
      <w:r w:rsidR="00EA74B1">
        <w:rPr>
          <w:rFonts w:cs="Times New Roman"/>
          <w:szCs w:val="24"/>
        </w:rPr>
        <w:fldChar w:fldCharType="end"/>
      </w:r>
      <w:r w:rsidR="00EA74B1">
        <w:rPr>
          <w:rFonts w:cs="Times New Roman"/>
          <w:szCs w:val="24"/>
        </w:rPr>
        <w:t xml:space="preserve"> and </w:t>
      </w:r>
      <w:r w:rsidR="00EA74B1">
        <w:rPr>
          <w:rFonts w:cs="Times New Roman"/>
          <w:szCs w:val="24"/>
        </w:rPr>
        <w:fldChar w:fldCharType="begin"/>
      </w:r>
      <w:r w:rsidR="00EA74B1">
        <w:rPr>
          <w:rFonts w:cs="Times New Roman"/>
          <w:szCs w:val="24"/>
        </w:rPr>
        <w:instrText xml:space="preserve"> REF _Ref392925011 \h </w:instrText>
      </w:r>
      <w:r w:rsidR="00EA74B1">
        <w:rPr>
          <w:rFonts w:cs="Times New Roman"/>
          <w:szCs w:val="24"/>
        </w:rPr>
      </w:r>
      <w:r w:rsidR="00EA74B1">
        <w:rPr>
          <w:rFonts w:cs="Times New Roman"/>
          <w:szCs w:val="24"/>
        </w:rPr>
        <w:fldChar w:fldCharType="separate"/>
      </w:r>
      <w:r w:rsidR="00DC4361">
        <w:t xml:space="preserve">Table </w:t>
      </w:r>
      <w:r w:rsidR="00DC4361">
        <w:rPr>
          <w:noProof/>
        </w:rPr>
        <w:t>2</w:t>
      </w:r>
      <w:r w:rsidR="00EA74B1">
        <w:rPr>
          <w:rFonts w:cs="Times New Roman"/>
          <w:szCs w:val="24"/>
        </w:rPr>
        <w:fldChar w:fldCharType="end"/>
      </w:r>
      <w:r w:rsidR="00EA74B1">
        <w:rPr>
          <w:rFonts w:cs="Times New Roman"/>
          <w:szCs w:val="24"/>
        </w:rPr>
        <w:t>)</w:t>
      </w:r>
      <w:r w:rsidR="000B7179">
        <w:rPr>
          <w:rFonts w:cs="Times New Roman"/>
          <w:szCs w:val="24"/>
        </w:rPr>
        <w:t>.</w:t>
      </w:r>
      <w:r w:rsidR="0093178F">
        <w:rPr>
          <w:rFonts w:cs="Times New Roman"/>
          <w:szCs w:val="24"/>
        </w:rPr>
        <w:t xml:space="preserve"> Contrary to LSA’s behavior of increasing selection related to base rate manipulations, however, the H</w:t>
      </w:r>
      <w:r w:rsidR="00EC281F">
        <w:rPr>
          <w:rFonts w:cs="Times New Roman"/>
          <w:szCs w:val="24"/>
        </w:rPr>
        <w:t>iMean</w:t>
      </w:r>
      <w:r w:rsidR="0093178F">
        <w:rPr>
          <w:rFonts w:cs="Times New Roman"/>
          <w:szCs w:val="24"/>
        </w:rPr>
        <w:t xml:space="preserve"> models’ selections seemed to operate independently of the base rates.</w:t>
      </w:r>
      <w:r w:rsidR="000B7179">
        <w:rPr>
          <w:rFonts w:cs="Times New Roman"/>
          <w:szCs w:val="24"/>
        </w:rPr>
        <w:t xml:space="preserve"> </w:t>
      </w:r>
      <w:r w:rsidR="0093178F">
        <w:rPr>
          <w:rFonts w:cs="Times New Roman"/>
          <w:szCs w:val="24"/>
        </w:rPr>
        <w:t xml:space="preserve">In fact, essentially the only fluctuation in the performance of the models’ selection behavior is seen in the case of the Standard </w:t>
      </w:r>
      <w:r w:rsidR="00C817A8">
        <w:rPr>
          <w:rFonts w:cs="Times New Roman"/>
          <w:szCs w:val="24"/>
        </w:rPr>
        <w:t>HiMean</w:t>
      </w:r>
      <w:r w:rsidR="0093178F">
        <w:rPr>
          <w:rFonts w:cs="Times New Roman"/>
          <w:szCs w:val="24"/>
        </w:rPr>
        <w:t xml:space="preserve"> model. The resultant changes are most likely best explained by that model’s stochastic retrieval dynamics rather than attributing them to any changes in the information structure introduced by changing base rates. The performance of all the models in terms of selection was very good. Both LSA and the IO </w:t>
      </w:r>
      <w:r w:rsidR="00C817A8">
        <w:rPr>
          <w:rFonts w:cs="Times New Roman"/>
          <w:szCs w:val="24"/>
        </w:rPr>
        <w:t>HiMean</w:t>
      </w:r>
      <w:r w:rsidR="0093178F">
        <w:rPr>
          <w:rFonts w:cs="Times New Roman"/>
          <w:szCs w:val="24"/>
        </w:rPr>
        <w:t xml:space="preserve"> model performed perfectly in terms of correctly identifying the pristine probes,</w:t>
      </w:r>
      <w:r w:rsidR="00A56F9C">
        <w:rPr>
          <w:rFonts w:cs="Times New Roman"/>
          <w:szCs w:val="24"/>
        </w:rPr>
        <w:t xml:space="preserve"> with the Standard </w:t>
      </w:r>
      <w:r w:rsidR="00C817A8">
        <w:rPr>
          <w:rFonts w:cs="Times New Roman"/>
          <w:szCs w:val="24"/>
        </w:rPr>
        <w:t>HiMean</w:t>
      </w:r>
      <w:r w:rsidR="00A56F9C">
        <w:rPr>
          <w:rFonts w:cs="Times New Roman"/>
          <w:szCs w:val="24"/>
        </w:rPr>
        <w:t xml:space="preserve"> model without working memory performing practically equivalently, and the working memory constrained Standar</w:t>
      </w:r>
      <w:r w:rsidR="00EA74B1">
        <w:rPr>
          <w:rFonts w:cs="Times New Roman"/>
          <w:szCs w:val="24"/>
        </w:rPr>
        <w:t xml:space="preserve">d </w:t>
      </w:r>
      <w:r w:rsidR="00C817A8">
        <w:rPr>
          <w:rFonts w:cs="Times New Roman"/>
          <w:szCs w:val="24"/>
        </w:rPr>
        <w:t>HiMean</w:t>
      </w:r>
      <w:r w:rsidR="00EA74B1">
        <w:rPr>
          <w:rFonts w:cs="Times New Roman"/>
          <w:szCs w:val="24"/>
        </w:rPr>
        <w:t xml:space="preserve"> model lagging</w:t>
      </w:r>
      <w:r w:rsidR="00A56F9C">
        <w:rPr>
          <w:rFonts w:cs="Times New Roman"/>
          <w:szCs w:val="24"/>
        </w:rPr>
        <w:t xml:space="preserve"> slightly behind (again most likely due to its retrieval characteristics). </w:t>
      </w:r>
    </w:p>
    <w:p w14:paraId="45707021" w14:textId="0AD83DF8" w:rsidR="0093178F" w:rsidRDefault="00A56F9C" w:rsidP="001E436F">
      <w:pPr>
        <w:spacing w:line="480" w:lineRule="auto"/>
        <w:rPr>
          <w:rFonts w:cs="Times New Roman"/>
          <w:szCs w:val="24"/>
        </w:rPr>
      </w:pPr>
      <w:r>
        <w:rPr>
          <w:rFonts w:cs="Times New Roman"/>
          <w:szCs w:val="24"/>
        </w:rPr>
        <w:tab/>
        <w:t xml:space="preserve">It is also worth mentioning that the </w:t>
      </w:r>
      <w:r w:rsidR="00C817A8">
        <w:rPr>
          <w:rFonts w:cs="Times New Roman"/>
          <w:szCs w:val="24"/>
        </w:rPr>
        <w:t>HiMean</w:t>
      </w:r>
      <w:r>
        <w:rPr>
          <w:rFonts w:cs="Times New Roman"/>
          <w:szCs w:val="24"/>
        </w:rPr>
        <w:t xml:space="preserve"> models were much better at offering alternatives that belonged to the same category as the probe across all probes and across base rate conditions</w:t>
      </w:r>
      <w:r w:rsidR="00EA74B1">
        <w:rPr>
          <w:rFonts w:cs="Times New Roman"/>
          <w:szCs w:val="24"/>
        </w:rPr>
        <w:t xml:space="preserve"> (</w:t>
      </w:r>
      <w:r w:rsidR="00EA74B1">
        <w:rPr>
          <w:rFonts w:cs="Times New Roman"/>
          <w:szCs w:val="24"/>
        </w:rPr>
        <w:fldChar w:fldCharType="begin"/>
      </w:r>
      <w:r w:rsidR="00EA74B1">
        <w:rPr>
          <w:rFonts w:cs="Times New Roman"/>
          <w:szCs w:val="24"/>
        </w:rPr>
        <w:instrText xml:space="preserve"> REF _Ref392924986 \h </w:instrText>
      </w:r>
      <w:r w:rsidR="00EA74B1">
        <w:rPr>
          <w:rFonts w:cs="Times New Roman"/>
          <w:szCs w:val="24"/>
        </w:rPr>
      </w:r>
      <w:r w:rsidR="00EA74B1">
        <w:rPr>
          <w:rFonts w:cs="Times New Roman"/>
          <w:szCs w:val="24"/>
        </w:rPr>
        <w:fldChar w:fldCharType="separate"/>
      </w:r>
      <w:r w:rsidR="00DC4361">
        <w:t xml:space="preserve">Table </w:t>
      </w:r>
      <w:r w:rsidR="00DC4361">
        <w:rPr>
          <w:noProof/>
        </w:rPr>
        <w:t>1</w:t>
      </w:r>
      <w:r w:rsidR="00EA74B1">
        <w:rPr>
          <w:rFonts w:cs="Times New Roman"/>
          <w:szCs w:val="24"/>
        </w:rPr>
        <w:fldChar w:fldCharType="end"/>
      </w:r>
      <w:r w:rsidR="00EA74B1">
        <w:rPr>
          <w:rFonts w:cs="Times New Roman"/>
          <w:szCs w:val="24"/>
        </w:rPr>
        <w:t xml:space="preserve"> and </w:t>
      </w:r>
      <w:r w:rsidR="00EA74B1">
        <w:rPr>
          <w:rFonts w:cs="Times New Roman"/>
          <w:szCs w:val="24"/>
        </w:rPr>
        <w:fldChar w:fldCharType="begin"/>
      </w:r>
      <w:r w:rsidR="00EA74B1">
        <w:rPr>
          <w:rFonts w:cs="Times New Roman"/>
          <w:szCs w:val="24"/>
        </w:rPr>
        <w:instrText xml:space="preserve"> REF _Ref392925011 \h </w:instrText>
      </w:r>
      <w:r w:rsidR="00EA74B1">
        <w:rPr>
          <w:rFonts w:cs="Times New Roman"/>
          <w:szCs w:val="24"/>
        </w:rPr>
      </w:r>
      <w:r w:rsidR="00EA74B1">
        <w:rPr>
          <w:rFonts w:cs="Times New Roman"/>
          <w:szCs w:val="24"/>
        </w:rPr>
        <w:fldChar w:fldCharType="separate"/>
      </w:r>
      <w:r w:rsidR="00DC4361">
        <w:t xml:space="preserve">Table </w:t>
      </w:r>
      <w:r w:rsidR="00DC4361">
        <w:rPr>
          <w:noProof/>
        </w:rPr>
        <w:t>2</w:t>
      </w:r>
      <w:r w:rsidR="00EA74B1">
        <w:rPr>
          <w:rFonts w:cs="Times New Roman"/>
          <w:szCs w:val="24"/>
        </w:rPr>
        <w:fldChar w:fldCharType="end"/>
      </w:r>
      <w:r w:rsidR="00EA74B1">
        <w:rPr>
          <w:rFonts w:cs="Times New Roman"/>
          <w:szCs w:val="24"/>
        </w:rPr>
        <w:t>)</w:t>
      </w:r>
      <w:r>
        <w:rPr>
          <w:rFonts w:cs="Times New Roman"/>
          <w:szCs w:val="24"/>
        </w:rPr>
        <w:t xml:space="preserve">. This likely explains why these models’ </w:t>
      </w:r>
      <w:r>
        <w:rPr>
          <w:rFonts w:cs="Times New Roman"/>
          <w:szCs w:val="24"/>
        </w:rPr>
        <w:lastRenderedPageBreak/>
        <w:t>selection behavior was invariant with respect to the base rate manipulations</w:t>
      </w:r>
      <w:r w:rsidR="00EA74B1">
        <w:rPr>
          <w:rFonts w:cs="Times New Roman"/>
          <w:szCs w:val="24"/>
        </w:rPr>
        <w:t>: t</w:t>
      </w:r>
      <w:r>
        <w:rPr>
          <w:rFonts w:cs="Times New Roman"/>
          <w:szCs w:val="24"/>
        </w:rPr>
        <w:t xml:space="preserve">hey were doing a better job than LSA, in general, in identifying relevant alternatives. A more important conclusion can be drawn based on this finding , however, and that is while all the models were good at selecting the most correct answer, the quality of the alternative selections differed between models. Using only the proportion of probe-category congruent alternatives selected as a measure, the alternatives suggested by the </w:t>
      </w:r>
      <w:r w:rsidR="00C817A8">
        <w:rPr>
          <w:rFonts w:cs="Times New Roman"/>
          <w:szCs w:val="24"/>
        </w:rPr>
        <w:t>HiMean</w:t>
      </w:r>
      <w:r>
        <w:rPr>
          <w:rFonts w:cs="Times New Roman"/>
          <w:szCs w:val="24"/>
        </w:rPr>
        <w:t xml:space="preserve"> models would </w:t>
      </w:r>
      <w:r w:rsidR="00950823">
        <w:rPr>
          <w:rFonts w:cs="Times New Roman"/>
          <w:szCs w:val="24"/>
        </w:rPr>
        <w:t xml:space="preserve">at first glance </w:t>
      </w:r>
      <w:r>
        <w:rPr>
          <w:rFonts w:cs="Times New Roman"/>
          <w:szCs w:val="24"/>
        </w:rPr>
        <w:t xml:space="preserve">seem to be more rational than those proposed by LSA, at least insofar as within category similarity between diseases serves as an indicator of a quality choice. </w:t>
      </w:r>
      <w:r w:rsidR="004953D6">
        <w:rPr>
          <w:rFonts w:cs="Times New Roman"/>
          <w:szCs w:val="24"/>
        </w:rPr>
        <w:t>To the extent that the non-category congruent alternatives chosen by the models are rational,</w:t>
      </w:r>
      <w:r w:rsidR="00950823">
        <w:rPr>
          <w:rFonts w:cs="Times New Roman"/>
          <w:szCs w:val="24"/>
        </w:rPr>
        <w:t xml:space="preserve"> however,</w:t>
      </w:r>
      <w:r w:rsidR="004953D6">
        <w:rPr>
          <w:rFonts w:cs="Times New Roman"/>
          <w:szCs w:val="24"/>
        </w:rPr>
        <w:t xml:space="preserve"> this could indicate a particular model’s bias toward diagnostic choices. In other words, if all the generated diseases were very similar, this could be viewed as a form of confirmatory</w:t>
      </w:r>
      <w:r w:rsidR="00271430">
        <w:rPr>
          <w:rFonts w:cs="Times New Roman"/>
          <w:szCs w:val="24"/>
        </w:rPr>
        <w:t xml:space="preserve"> (i.e., intracluster or exploitative)</w:t>
      </w:r>
      <w:r w:rsidR="004953D6">
        <w:rPr>
          <w:rFonts w:cs="Times New Roman"/>
          <w:szCs w:val="24"/>
        </w:rPr>
        <w:t xml:space="preserve"> search, whereas the generation of highly semantically related, but category incongruent alternatives can be seen as a more diagnostic</w:t>
      </w:r>
      <w:r w:rsidR="00271430">
        <w:rPr>
          <w:rFonts w:cs="Times New Roman"/>
          <w:szCs w:val="24"/>
        </w:rPr>
        <w:t xml:space="preserve"> (intercluster or explorative)</w:t>
      </w:r>
      <w:r w:rsidR="004953D6">
        <w:rPr>
          <w:rFonts w:cs="Times New Roman"/>
          <w:szCs w:val="24"/>
        </w:rPr>
        <w:t xml:space="preserve"> approach.</w:t>
      </w:r>
      <w:r w:rsidR="00F07CA7">
        <w:rPr>
          <w:rFonts w:cs="Times New Roman"/>
          <w:szCs w:val="24"/>
        </w:rPr>
        <w:t xml:space="preserve"> In still other words, one might make a decision as to which model to use based on whether one was interested in identifying several closely related items or seeking a more broadly defined (or creative) set of alternatives.</w:t>
      </w:r>
      <w:r w:rsidR="004D2C39">
        <w:rPr>
          <w:rFonts w:cs="Times New Roman"/>
          <w:szCs w:val="24"/>
        </w:rPr>
        <w:t xml:space="preserve"> If tasked with identifying a flying object, for instance, the former might suggest the object is one among many missiles of a particular class, whereas the latter might suggest a set of possible missile classes it could belong to. Given that the models exhibit similarly correct selection overall, the preference for either approach is dependent on the specific demands of the task</w:t>
      </w:r>
      <w:r w:rsidR="00BD6175">
        <w:rPr>
          <w:rFonts w:cs="Times New Roman"/>
          <w:szCs w:val="24"/>
        </w:rPr>
        <w:t xml:space="preserve"> being performed</w:t>
      </w:r>
      <w:r w:rsidR="004D2C39">
        <w:rPr>
          <w:rFonts w:cs="Times New Roman"/>
          <w:szCs w:val="24"/>
        </w:rPr>
        <w:t xml:space="preserve">. </w:t>
      </w:r>
    </w:p>
    <w:p w14:paraId="33AA5F1C" w14:textId="1C3AFDEB" w:rsidR="00CE3199" w:rsidRDefault="00F377E9" w:rsidP="001E436F">
      <w:pPr>
        <w:spacing w:line="480" w:lineRule="auto"/>
        <w:rPr>
          <w:rFonts w:cs="Times New Roman"/>
          <w:szCs w:val="24"/>
        </w:rPr>
      </w:pPr>
      <w:r>
        <w:rPr>
          <w:rFonts w:cs="Times New Roman"/>
          <w:szCs w:val="24"/>
        </w:rPr>
        <w:tab/>
        <w:t xml:space="preserve">Upon examining the probabilities assigned by the models to probe responses, some tradeoffs between the </w:t>
      </w:r>
      <w:r w:rsidR="00C817A8">
        <w:rPr>
          <w:rFonts w:cs="Times New Roman"/>
          <w:szCs w:val="24"/>
        </w:rPr>
        <w:t>HiMean</w:t>
      </w:r>
      <w:r>
        <w:rPr>
          <w:rFonts w:cs="Times New Roman"/>
          <w:szCs w:val="24"/>
        </w:rPr>
        <w:t xml:space="preserve"> and LSA approaches again emerge.</w:t>
      </w:r>
      <w:r w:rsidR="00885791">
        <w:rPr>
          <w:rFonts w:cs="Times New Roman"/>
          <w:szCs w:val="24"/>
        </w:rPr>
        <w:t xml:space="preserve"> In base rate </w:t>
      </w:r>
      <w:r w:rsidR="00885791">
        <w:rPr>
          <w:rFonts w:cs="Times New Roman"/>
          <w:szCs w:val="24"/>
        </w:rPr>
        <w:lastRenderedPageBreak/>
        <w:t xml:space="preserve">control condition, the Brier scores indicate that the </w:t>
      </w:r>
      <w:r w:rsidR="00C817A8">
        <w:rPr>
          <w:rFonts w:cs="Times New Roman"/>
          <w:szCs w:val="24"/>
        </w:rPr>
        <w:t>HiMean</w:t>
      </w:r>
      <w:r w:rsidR="00885791">
        <w:rPr>
          <w:rFonts w:cs="Times New Roman"/>
          <w:szCs w:val="24"/>
        </w:rPr>
        <w:t xml:space="preserve"> models have a clear advantage over LSA. The most confident of the four models (in aggregate) is the Standard </w:t>
      </w:r>
      <w:r w:rsidR="00C817A8">
        <w:rPr>
          <w:rFonts w:cs="Times New Roman"/>
          <w:szCs w:val="24"/>
        </w:rPr>
        <w:t>HiMean</w:t>
      </w:r>
      <w:r w:rsidR="00885791">
        <w:rPr>
          <w:rFonts w:cs="Times New Roman"/>
          <w:szCs w:val="24"/>
        </w:rPr>
        <w:t xml:space="preserve"> model with working memory due to its propensity to terminate search for alternatives when the best (or an excellent) choice has been found </w:t>
      </w:r>
      <w:r w:rsidR="00913529">
        <w:rPr>
          <w:rFonts w:cs="Times New Roman"/>
          <w:szCs w:val="24"/>
        </w:rPr>
        <w:t xml:space="preserve">and its four item capacity limitation </w:t>
      </w:r>
      <w:r w:rsidR="00885791">
        <w:rPr>
          <w:rFonts w:cs="Times New Roman"/>
          <w:szCs w:val="24"/>
        </w:rPr>
        <w:t>(</w:t>
      </w:r>
      <w:r w:rsidR="00885791">
        <w:rPr>
          <w:rFonts w:cs="Times New Roman"/>
          <w:szCs w:val="24"/>
        </w:rPr>
        <w:fldChar w:fldCharType="begin"/>
      </w:r>
      <w:r w:rsidR="00885791">
        <w:rPr>
          <w:rFonts w:cs="Times New Roman"/>
          <w:szCs w:val="24"/>
        </w:rPr>
        <w:instrText xml:space="preserve"> REF _Ref393560528 \h </w:instrText>
      </w:r>
      <w:r w:rsidR="00885791">
        <w:rPr>
          <w:rFonts w:cs="Times New Roman"/>
          <w:szCs w:val="24"/>
        </w:rPr>
      </w:r>
      <w:r w:rsidR="00885791">
        <w:rPr>
          <w:rFonts w:cs="Times New Roman"/>
          <w:szCs w:val="24"/>
        </w:rPr>
        <w:fldChar w:fldCharType="separate"/>
      </w:r>
      <w:r w:rsidR="00DC4361" w:rsidRPr="008D67D7">
        <w:t xml:space="preserve">Table </w:t>
      </w:r>
      <w:r w:rsidR="00DC4361">
        <w:rPr>
          <w:noProof/>
        </w:rPr>
        <w:t>4</w:t>
      </w:r>
      <w:r w:rsidR="00885791">
        <w:rPr>
          <w:rFonts w:cs="Times New Roman"/>
          <w:szCs w:val="24"/>
        </w:rPr>
        <w:fldChar w:fldCharType="end"/>
      </w:r>
      <w:r w:rsidR="00885791">
        <w:rPr>
          <w:rFonts w:cs="Times New Roman"/>
          <w:szCs w:val="24"/>
        </w:rPr>
        <w:t xml:space="preserve">). Unfortunately, it’s also the second worst performing model in terms of calibration, though still markedly better than LSA. It is difficult to imagine an environment where a model with </w:t>
      </w:r>
      <w:r w:rsidR="00B65116">
        <w:rPr>
          <w:rFonts w:cs="Times New Roman"/>
          <w:szCs w:val="24"/>
        </w:rPr>
        <w:t>the</w:t>
      </w:r>
      <w:r w:rsidR="00885791">
        <w:rPr>
          <w:rFonts w:cs="Times New Roman"/>
          <w:szCs w:val="24"/>
        </w:rPr>
        <w:t xml:space="preserve"> chara</w:t>
      </w:r>
      <w:r w:rsidR="00B65116">
        <w:rPr>
          <w:rFonts w:cs="Times New Roman"/>
          <w:szCs w:val="24"/>
        </w:rPr>
        <w:t xml:space="preserve">cteristic performance of Standard </w:t>
      </w:r>
      <w:r w:rsidR="00C817A8">
        <w:rPr>
          <w:rFonts w:cs="Times New Roman"/>
          <w:szCs w:val="24"/>
        </w:rPr>
        <w:t>HiMean</w:t>
      </w:r>
      <w:r w:rsidR="00B65116">
        <w:rPr>
          <w:rFonts w:cs="Times New Roman"/>
          <w:szCs w:val="24"/>
        </w:rPr>
        <w:t xml:space="preserve"> evinced in Table 1</w:t>
      </w:r>
      <w:r w:rsidR="00885791">
        <w:rPr>
          <w:rFonts w:cs="Times New Roman"/>
          <w:szCs w:val="24"/>
        </w:rPr>
        <w:t xml:space="preserve"> would be preferred, except to say that this captures</w:t>
      </w:r>
      <w:r w:rsidR="00B65116">
        <w:rPr>
          <w:rFonts w:cs="Times New Roman"/>
          <w:szCs w:val="24"/>
        </w:rPr>
        <w:t xml:space="preserve"> human abilities to satisfice and perform non-exhaustive search. This could have benefits where search takes place over an extremely large decision space</w:t>
      </w:r>
      <w:r w:rsidR="00913529">
        <w:rPr>
          <w:rFonts w:cs="Times New Roman"/>
          <w:szCs w:val="24"/>
        </w:rPr>
        <w:t>,</w:t>
      </w:r>
      <w:r w:rsidR="00B65116">
        <w:rPr>
          <w:rFonts w:cs="Times New Roman"/>
          <w:szCs w:val="24"/>
        </w:rPr>
        <w:t xml:space="preserve"> computational or time limitations are present</w:t>
      </w:r>
      <w:r w:rsidR="00913529">
        <w:rPr>
          <w:rFonts w:cs="Times New Roman"/>
          <w:szCs w:val="24"/>
        </w:rPr>
        <w:t>, or a satisfactory rather than perfect solution is acceptable</w:t>
      </w:r>
      <w:r w:rsidR="00B65116">
        <w:rPr>
          <w:rFonts w:cs="Times New Roman"/>
          <w:szCs w:val="24"/>
        </w:rPr>
        <w:t xml:space="preserve">. Additionally, the Standard </w:t>
      </w:r>
      <w:r w:rsidR="00C817A8">
        <w:rPr>
          <w:rFonts w:cs="Times New Roman"/>
          <w:szCs w:val="24"/>
        </w:rPr>
        <w:t>HiMean</w:t>
      </w:r>
      <w:r w:rsidR="00B65116">
        <w:rPr>
          <w:rFonts w:cs="Times New Roman"/>
          <w:szCs w:val="24"/>
        </w:rPr>
        <w:t xml:space="preserve"> model with working memory is the only model with human-like limitations and the only model which returns suboptimal alternatives.</w:t>
      </w:r>
    </w:p>
    <w:p w14:paraId="0945CD46" w14:textId="77777777" w:rsidR="00C60F26" w:rsidRDefault="00393885" w:rsidP="006E0008">
      <w:pPr>
        <w:spacing w:line="480" w:lineRule="auto"/>
        <w:ind w:firstLine="720"/>
        <w:rPr>
          <w:rFonts w:cs="Times New Roman"/>
          <w:szCs w:val="24"/>
        </w:rPr>
      </w:pPr>
      <w:r>
        <w:rPr>
          <w:rFonts w:cs="Times New Roman"/>
          <w:szCs w:val="24"/>
        </w:rPr>
        <w:fldChar w:fldCharType="begin"/>
      </w:r>
      <w:r>
        <w:rPr>
          <w:rFonts w:cs="Times New Roman"/>
          <w:szCs w:val="24"/>
        </w:rPr>
        <w:instrText xml:space="preserve"> REF _Ref393560657 \h </w:instrText>
      </w:r>
      <w:r>
        <w:rPr>
          <w:rFonts w:cs="Times New Roman"/>
          <w:szCs w:val="24"/>
        </w:rPr>
      </w:r>
      <w:r>
        <w:rPr>
          <w:rFonts w:cs="Times New Roman"/>
          <w:szCs w:val="24"/>
        </w:rPr>
        <w:fldChar w:fldCharType="separate"/>
      </w:r>
      <w:r w:rsidR="00DC4361">
        <w:t xml:space="preserve">Table </w:t>
      </w:r>
      <w:r w:rsidR="00DC4361">
        <w:rPr>
          <w:noProof/>
        </w:rPr>
        <w:t>5</w:t>
      </w:r>
      <w:r>
        <w:rPr>
          <w:rFonts w:cs="Times New Roman"/>
          <w:szCs w:val="24"/>
        </w:rPr>
        <w:fldChar w:fldCharType="end"/>
      </w:r>
      <w:r>
        <w:rPr>
          <w:rFonts w:cs="Times New Roman"/>
          <w:szCs w:val="24"/>
        </w:rPr>
        <w:t xml:space="preserve"> </w:t>
      </w:r>
      <w:r w:rsidR="006E0008">
        <w:rPr>
          <w:rFonts w:cs="Times New Roman"/>
          <w:szCs w:val="24"/>
        </w:rPr>
        <w:t>shows LSA to be the only model sensitive to base rates</w:t>
      </w:r>
      <w:r>
        <w:rPr>
          <w:rFonts w:cs="Times New Roman"/>
          <w:szCs w:val="24"/>
        </w:rPr>
        <w:t xml:space="preserve"> in terms of average probability judgments rendered for affected diseases,</w:t>
      </w:r>
      <w:r w:rsidR="006E0008">
        <w:rPr>
          <w:rFonts w:cs="Times New Roman"/>
          <w:szCs w:val="24"/>
        </w:rPr>
        <w:t xml:space="preserve"> and only for the psychological diseases, and even then the difference is small and in the opposite direction that might be expected. That is, in the conditions where the base rate for psychological diseases was increased, the average probability judgments associated with hypotheses belonging to the psychological disease category actually decreased relative to the control and cardio</w:t>
      </w:r>
      <w:r>
        <w:rPr>
          <w:rFonts w:cs="Times New Roman"/>
          <w:szCs w:val="24"/>
        </w:rPr>
        <w:t>vascular</w:t>
      </w:r>
      <w:r w:rsidR="006E0008">
        <w:rPr>
          <w:rFonts w:cs="Times New Roman"/>
          <w:szCs w:val="24"/>
        </w:rPr>
        <w:t xml:space="preserve"> only conditions. I speculate that this occurs because the increase in base rate reduces the discriminability of these items relative to each other, thereby making the probability judgments rendered </w:t>
      </w:r>
      <w:r w:rsidR="00C60F26">
        <w:rPr>
          <w:rFonts w:cs="Times New Roman"/>
          <w:szCs w:val="24"/>
        </w:rPr>
        <w:t xml:space="preserve">about them </w:t>
      </w:r>
      <w:r w:rsidR="006E0008">
        <w:rPr>
          <w:rFonts w:cs="Times New Roman"/>
          <w:szCs w:val="24"/>
        </w:rPr>
        <w:t xml:space="preserve">regress toward the mean. The fact that LSA does not display this effect for cardiovascular </w:t>
      </w:r>
      <w:r w:rsidR="006E0008">
        <w:rPr>
          <w:rFonts w:cs="Times New Roman"/>
          <w:szCs w:val="24"/>
        </w:rPr>
        <w:lastRenderedPageBreak/>
        <w:t xml:space="preserve">diseases might be explained by the idea that cardiovascular diseases are more inherently similar to each other </w:t>
      </w:r>
      <w:r w:rsidR="00656600">
        <w:rPr>
          <w:rFonts w:cs="Times New Roman"/>
          <w:szCs w:val="24"/>
        </w:rPr>
        <w:t>relative</w:t>
      </w:r>
      <w:r w:rsidR="006E0008">
        <w:rPr>
          <w:rFonts w:cs="Times New Roman"/>
          <w:szCs w:val="24"/>
        </w:rPr>
        <w:t xml:space="preserve"> to psychological disorders (which can have vastly different etiologies, symptoms, and treatments, for example). Thus, the </w:t>
      </w:r>
      <w:r w:rsidR="00656600">
        <w:rPr>
          <w:rFonts w:cs="Times New Roman"/>
          <w:szCs w:val="24"/>
        </w:rPr>
        <w:t xml:space="preserve">increased base rate for cardiovascular diseases does little to reduce the already lowered discriminability between cardiovascular diseases and thereby does little to further lower their respective probabilities. </w:t>
      </w:r>
    </w:p>
    <w:p w14:paraId="3915DE04" w14:textId="79A94BD9" w:rsidR="001E436F" w:rsidRDefault="001E436F" w:rsidP="006E0008">
      <w:pPr>
        <w:spacing w:line="480" w:lineRule="auto"/>
        <w:ind w:firstLine="720"/>
        <w:rPr>
          <w:rFonts w:cs="Times New Roman"/>
          <w:szCs w:val="24"/>
        </w:rPr>
      </w:pPr>
      <w:r>
        <w:rPr>
          <w:rFonts w:cs="Times New Roman"/>
          <w:szCs w:val="24"/>
        </w:rPr>
        <w:t>When examining the Brier scores associated with each model’s hypothesized responses, a reverse pattern in base rate sensitivity is displayed. Where H</w:t>
      </w:r>
      <w:r w:rsidR="00EC281F">
        <w:rPr>
          <w:rFonts w:cs="Times New Roman"/>
          <w:szCs w:val="24"/>
        </w:rPr>
        <w:t>iMean</w:t>
      </w:r>
      <w:r>
        <w:rPr>
          <w:rFonts w:cs="Times New Roman"/>
          <w:szCs w:val="24"/>
        </w:rPr>
        <w:t xml:space="preserve"> models take advantage of base rate information when rendering probability ju</w:t>
      </w:r>
      <w:r w:rsidR="00393885">
        <w:rPr>
          <w:rFonts w:cs="Times New Roman"/>
          <w:szCs w:val="24"/>
        </w:rPr>
        <w:t>dgments, the LSA model does not, instead exhibiting a slight decrease in calibration (</w:t>
      </w:r>
      <w:r w:rsidR="00393885">
        <w:rPr>
          <w:rFonts w:cs="Times New Roman"/>
          <w:szCs w:val="24"/>
        </w:rPr>
        <w:fldChar w:fldCharType="begin"/>
      </w:r>
      <w:r w:rsidR="00393885">
        <w:rPr>
          <w:rFonts w:cs="Times New Roman"/>
          <w:szCs w:val="24"/>
        </w:rPr>
        <w:instrText xml:space="preserve"> REF _Ref393561540 \h </w:instrText>
      </w:r>
      <w:r w:rsidR="00393885">
        <w:rPr>
          <w:rFonts w:cs="Times New Roman"/>
          <w:szCs w:val="24"/>
        </w:rPr>
      </w:r>
      <w:r w:rsidR="00393885">
        <w:rPr>
          <w:rFonts w:cs="Times New Roman"/>
          <w:szCs w:val="24"/>
        </w:rPr>
        <w:fldChar w:fldCharType="separate"/>
      </w:r>
      <w:r w:rsidR="00DC4361">
        <w:t xml:space="preserve">Table </w:t>
      </w:r>
      <w:r w:rsidR="00DC4361">
        <w:rPr>
          <w:noProof/>
        </w:rPr>
        <w:t>6</w:t>
      </w:r>
      <w:r w:rsidR="00393885">
        <w:rPr>
          <w:rFonts w:cs="Times New Roman"/>
          <w:szCs w:val="24"/>
        </w:rPr>
        <w:fldChar w:fldCharType="end"/>
      </w:r>
      <w:r w:rsidR="00393885">
        <w:rPr>
          <w:rFonts w:cs="Times New Roman"/>
          <w:szCs w:val="24"/>
        </w:rPr>
        <w:t xml:space="preserve">, </w:t>
      </w:r>
      <w:r w:rsidR="00393885">
        <w:rPr>
          <w:rFonts w:cs="Times New Roman"/>
          <w:szCs w:val="24"/>
        </w:rPr>
        <w:fldChar w:fldCharType="begin"/>
      </w:r>
      <w:r w:rsidR="00393885">
        <w:rPr>
          <w:rFonts w:cs="Times New Roman"/>
          <w:szCs w:val="24"/>
        </w:rPr>
        <w:instrText xml:space="preserve"> REF _Ref393561550 \h </w:instrText>
      </w:r>
      <w:r w:rsidR="00393885">
        <w:rPr>
          <w:rFonts w:cs="Times New Roman"/>
          <w:szCs w:val="24"/>
        </w:rPr>
      </w:r>
      <w:r w:rsidR="00393885">
        <w:rPr>
          <w:rFonts w:cs="Times New Roman"/>
          <w:szCs w:val="24"/>
        </w:rPr>
        <w:fldChar w:fldCharType="separate"/>
      </w:r>
      <w:r w:rsidR="00DC4361">
        <w:t xml:space="preserve">Table </w:t>
      </w:r>
      <w:r w:rsidR="00DC4361">
        <w:rPr>
          <w:noProof/>
        </w:rPr>
        <w:t>7</w:t>
      </w:r>
      <w:r w:rsidR="00393885">
        <w:rPr>
          <w:rFonts w:cs="Times New Roman"/>
          <w:szCs w:val="24"/>
        </w:rPr>
        <w:fldChar w:fldCharType="end"/>
      </w:r>
      <w:r w:rsidR="00393885">
        <w:rPr>
          <w:rFonts w:cs="Times New Roman"/>
          <w:szCs w:val="24"/>
        </w:rPr>
        <w:t>)</w:t>
      </w:r>
      <w:r w:rsidR="000F3E18">
        <w:rPr>
          <w:rFonts w:cs="Times New Roman"/>
          <w:szCs w:val="24"/>
        </w:rPr>
        <w:t xml:space="preserve">. Again, this is likely due to the fact that base rate increases seem to have a weakening effect in terms of discriminability for LSA, whereas they strengthen discriminability in the </w:t>
      </w:r>
      <w:r w:rsidR="00C817A8">
        <w:rPr>
          <w:rFonts w:cs="Times New Roman"/>
          <w:szCs w:val="24"/>
        </w:rPr>
        <w:t>HiMean</w:t>
      </w:r>
      <w:r w:rsidR="000F3E18">
        <w:rPr>
          <w:rFonts w:cs="Times New Roman"/>
          <w:szCs w:val="24"/>
        </w:rPr>
        <w:t xml:space="preserve"> memory architectures. </w:t>
      </w:r>
      <w:r w:rsidR="00B63187">
        <w:rPr>
          <w:rFonts w:cs="Times New Roman"/>
          <w:szCs w:val="24"/>
        </w:rPr>
        <w:t>Also of note is the increase in performance of semantic memory as compared to episodic memory</w:t>
      </w:r>
      <w:r w:rsidR="006B58F8">
        <w:rPr>
          <w:rFonts w:cs="Times New Roman"/>
          <w:szCs w:val="24"/>
        </w:rPr>
        <w:t xml:space="preserve"> in the </w:t>
      </w:r>
      <w:r w:rsidR="00C817A8">
        <w:rPr>
          <w:rFonts w:cs="Times New Roman"/>
          <w:szCs w:val="24"/>
        </w:rPr>
        <w:t>HiMean</w:t>
      </w:r>
      <w:r w:rsidR="006B58F8">
        <w:rPr>
          <w:rFonts w:cs="Times New Roman"/>
          <w:szCs w:val="24"/>
        </w:rPr>
        <w:t xml:space="preserve"> models. This occurs because the probability judgments associated with episodic memory are based solely on the activations of individual traces in response to the probe, whereas the semantic probability judgments are based on </w:t>
      </w:r>
      <w:r w:rsidR="009C3594">
        <w:rPr>
          <w:rFonts w:cs="Times New Roman"/>
          <w:szCs w:val="24"/>
        </w:rPr>
        <w:t xml:space="preserve">the semantic memory’s response to an activation weighted composite of all relevant episodic traces. </w:t>
      </w:r>
      <w:r w:rsidR="00112839">
        <w:rPr>
          <w:rFonts w:cs="Times New Roman"/>
          <w:szCs w:val="24"/>
        </w:rPr>
        <w:t xml:space="preserve">Standard </w:t>
      </w:r>
      <w:r w:rsidR="00C817A8">
        <w:rPr>
          <w:rFonts w:cs="Times New Roman"/>
          <w:szCs w:val="24"/>
        </w:rPr>
        <w:t>HiMean</w:t>
      </w:r>
      <w:r w:rsidR="00112839">
        <w:rPr>
          <w:rFonts w:cs="Times New Roman"/>
          <w:szCs w:val="24"/>
        </w:rPr>
        <w:t xml:space="preserve"> is outperformed by Standard </w:t>
      </w:r>
      <w:r w:rsidR="00C817A8">
        <w:rPr>
          <w:rFonts w:cs="Times New Roman"/>
          <w:szCs w:val="24"/>
        </w:rPr>
        <w:t>HiMean</w:t>
      </w:r>
      <w:r w:rsidR="00112839">
        <w:rPr>
          <w:rFonts w:cs="Times New Roman"/>
          <w:szCs w:val="24"/>
        </w:rPr>
        <w:t xml:space="preserve"> without working memory, which is outperformed by the IO </w:t>
      </w:r>
      <w:r w:rsidR="00C817A8">
        <w:rPr>
          <w:rFonts w:cs="Times New Roman"/>
          <w:szCs w:val="24"/>
        </w:rPr>
        <w:t>HiMean</w:t>
      </w:r>
      <w:r w:rsidR="00112839">
        <w:rPr>
          <w:rFonts w:cs="Times New Roman"/>
          <w:szCs w:val="24"/>
        </w:rPr>
        <w:t xml:space="preserve"> model. </w:t>
      </w:r>
    </w:p>
    <w:p w14:paraId="695AE9C3" w14:textId="032FD8F1" w:rsidR="00F562FA" w:rsidRDefault="00F562FA" w:rsidP="006E0008">
      <w:pPr>
        <w:spacing w:line="480" w:lineRule="auto"/>
        <w:ind w:firstLine="720"/>
        <w:rPr>
          <w:rFonts w:cs="Times New Roman"/>
          <w:szCs w:val="24"/>
        </w:rPr>
      </w:pPr>
      <w:r>
        <w:rPr>
          <w:rFonts w:cs="Times New Roman"/>
          <w:szCs w:val="24"/>
        </w:rPr>
        <w:t xml:space="preserve">Each of the four models demonstrate some degree of sensitivity to base rate manipulations with performance generally increasing for the </w:t>
      </w:r>
      <w:r w:rsidR="00C817A8">
        <w:rPr>
          <w:rFonts w:cs="Times New Roman"/>
          <w:szCs w:val="24"/>
        </w:rPr>
        <w:t>HiMean</w:t>
      </w:r>
      <w:r>
        <w:rPr>
          <w:rFonts w:cs="Times New Roman"/>
          <w:szCs w:val="24"/>
        </w:rPr>
        <w:t xml:space="preserve"> models and decreasing for LSA. The floor effect has dampened the impact of the base rate </w:t>
      </w:r>
      <w:r>
        <w:rPr>
          <w:rFonts w:cs="Times New Roman"/>
          <w:szCs w:val="24"/>
        </w:rPr>
        <w:lastRenderedPageBreak/>
        <w:t xml:space="preserve">influences in the case of IO </w:t>
      </w:r>
      <w:r w:rsidR="00C817A8">
        <w:rPr>
          <w:rFonts w:cs="Times New Roman"/>
          <w:szCs w:val="24"/>
        </w:rPr>
        <w:t>HiMean</w:t>
      </w:r>
      <w:r>
        <w:rPr>
          <w:rFonts w:cs="Times New Roman"/>
          <w:szCs w:val="24"/>
        </w:rPr>
        <w:t xml:space="preserve"> and </w:t>
      </w:r>
      <w:r w:rsidR="00573CE3">
        <w:rPr>
          <w:rFonts w:cs="Times New Roman"/>
          <w:szCs w:val="24"/>
        </w:rPr>
        <w:t xml:space="preserve">to a lesser extent </w:t>
      </w:r>
      <w:r>
        <w:rPr>
          <w:rFonts w:cs="Times New Roman"/>
          <w:szCs w:val="24"/>
        </w:rPr>
        <w:t xml:space="preserve">Standard </w:t>
      </w:r>
      <w:r w:rsidR="00C817A8">
        <w:rPr>
          <w:rFonts w:cs="Times New Roman"/>
          <w:szCs w:val="24"/>
        </w:rPr>
        <w:t>HiMean</w:t>
      </w:r>
      <w:r>
        <w:rPr>
          <w:rFonts w:cs="Times New Roman"/>
          <w:szCs w:val="24"/>
        </w:rPr>
        <w:t xml:space="preserve"> without working memory</w:t>
      </w:r>
      <w:r w:rsidR="00573CE3">
        <w:rPr>
          <w:rFonts w:cs="Times New Roman"/>
          <w:szCs w:val="24"/>
        </w:rPr>
        <w:t>, but they are still discernible</w:t>
      </w:r>
      <w:r w:rsidR="00A93CF2">
        <w:rPr>
          <w:rFonts w:cs="Times New Roman"/>
          <w:szCs w:val="24"/>
        </w:rPr>
        <w:t xml:space="preserve"> (</w:t>
      </w:r>
      <w:r w:rsidR="00A93CF2">
        <w:rPr>
          <w:rFonts w:cs="Times New Roman"/>
          <w:szCs w:val="24"/>
        </w:rPr>
        <w:fldChar w:fldCharType="begin"/>
      </w:r>
      <w:r w:rsidR="00A93CF2">
        <w:rPr>
          <w:rFonts w:cs="Times New Roman"/>
          <w:szCs w:val="24"/>
        </w:rPr>
        <w:instrText xml:space="preserve"> REF _Ref393561540 \h </w:instrText>
      </w:r>
      <w:r w:rsidR="00A93CF2">
        <w:rPr>
          <w:rFonts w:cs="Times New Roman"/>
          <w:szCs w:val="24"/>
        </w:rPr>
      </w:r>
      <w:r w:rsidR="00A93CF2">
        <w:rPr>
          <w:rFonts w:cs="Times New Roman"/>
          <w:szCs w:val="24"/>
        </w:rPr>
        <w:fldChar w:fldCharType="separate"/>
      </w:r>
      <w:r w:rsidR="00DC4361">
        <w:t xml:space="preserve">Table </w:t>
      </w:r>
      <w:r w:rsidR="00DC4361">
        <w:rPr>
          <w:noProof/>
        </w:rPr>
        <w:t>6</w:t>
      </w:r>
      <w:r w:rsidR="00A93CF2">
        <w:rPr>
          <w:rFonts w:cs="Times New Roman"/>
          <w:szCs w:val="24"/>
        </w:rPr>
        <w:fldChar w:fldCharType="end"/>
      </w:r>
      <w:r w:rsidR="00A93CF2">
        <w:rPr>
          <w:rFonts w:cs="Times New Roman"/>
          <w:szCs w:val="24"/>
        </w:rPr>
        <w:t xml:space="preserve"> and </w:t>
      </w:r>
      <w:r w:rsidR="00A93CF2">
        <w:rPr>
          <w:rFonts w:cs="Times New Roman"/>
          <w:szCs w:val="24"/>
        </w:rPr>
        <w:fldChar w:fldCharType="begin"/>
      </w:r>
      <w:r w:rsidR="00A93CF2">
        <w:rPr>
          <w:rFonts w:cs="Times New Roman"/>
          <w:szCs w:val="24"/>
        </w:rPr>
        <w:instrText xml:space="preserve"> REF _Ref393561550 \h </w:instrText>
      </w:r>
      <w:r w:rsidR="00A93CF2">
        <w:rPr>
          <w:rFonts w:cs="Times New Roman"/>
          <w:szCs w:val="24"/>
        </w:rPr>
      </w:r>
      <w:r w:rsidR="00A93CF2">
        <w:rPr>
          <w:rFonts w:cs="Times New Roman"/>
          <w:szCs w:val="24"/>
        </w:rPr>
        <w:fldChar w:fldCharType="separate"/>
      </w:r>
      <w:r w:rsidR="00DC4361">
        <w:t xml:space="preserve">Table </w:t>
      </w:r>
      <w:r w:rsidR="00DC4361">
        <w:rPr>
          <w:noProof/>
        </w:rPr>
        <w:t>7</w:t>
      </w:r>
      <w:r w:rsidR="00A93CF2">
        <w:rPr>
          <w:rFonts w:cs="Times New Roman"/>
          <w:szCs w:val="24"/>
        </w:rPr>
        <w:fldChar w:fldCharType="end"/>
      </w:r>
      <w:r w:rsidR="00A93CF2">
        <w:rPr>
          <w:rFonts w:cs="Times New Roman"/>
          <w:szCs w:val="24"/>
        </w:rPr>
        <w:t>)</w:t>
      </w:r>
      <w:r w:rsidR="00573CE3">
        <w:rPr>
          <w:rFonts w:cs="Times New Roman"/>
          <w:szCs w:val="24"/>
        </w:rPr>
        <w:t xml:space="preserve">. The basic Standard </w:t>
      </w:r>
      <w:r w:rsidR="00C817A8">
        <w:rPr>
          <w:rFonts w:cs="Times New Roman"/>
          <w:szCs w:val="24"/>
        </w:rPr>
        <w:t>HiMean</w:t>
      </w:r>
      <w:r w:rsidR="00573CE3">
        <w:rPr>
          <w:rFonts w:cs="Times New Roman"/>
          <w:szCs w:val="24"/>
        </w:rPr>
        <w:t xml:space="preserve"> model, however, greatly demonstrates the benefits to calibration brought on by changes in base rate (except, peculiarly, in the psych 5 condition</w:t>
      </w:r>
      <w:r w:rsidR="00A93CF2">
        <w:rPr>
          <w:rFonts w:cs="Times New Roman"/>
          <w:szCs w:val="24"/>
        </w:rPr>
        <w:t xml:space="preserve">, </w:t>
      </w:r>
      <w:r w:rsidR="00D243D3">
        <w:rPr>
          <w:rFonts w:cs="Times New Roman"/>
          <w:szCs w:val="24"/>
        </w:rPr>
        <w:t xml:space="preserve">a phenomenon for which </w:t>
      </w:r>
      <w:r w:rsidR="00573CE3">
        <w:rPr>
          <w:rFonts w:cs="Times New Roman"/>
          <w:szCs w:val="24"/>
        </w:rPr>
        <w:t>I</w:t>
      </w:r>
      <w:r w:rsidR="00D243D3">
        <w:rPr>
          <w:rFonts w:cs="Times New Roman"/>
          <w:szCs w:val="24"/>
        </w:rPr>
        <w:t xml:space="preserve"> cannot give an account</w:t>
      </w:r>
      <w:r w:rsidR="00573CE3">
        <w:rPr>
          <w:rFonts w:cs="Times New Roman"/>
          <w:szCs w:val="24"/>
        </w:rPr>
        <w:t>)</w:t>
      </w:r>
      <w:r w:rsidR="00A93CF2">
        <w:rPr>
          <w:rFonts w:cs="Times New Roman"/>
          <w:szCs w:val="24"/>
        </w:rPr>
        <w:t>, seen easily by comparing its performance in the base rate condition to that of its performances in manipulated and congruent conditions</w:t>
      </w:r>
      <w:r w:rsidR="00573CE3">
        <w:rPr>
          <w:rFonts w:cs="Times New Roman"/>
          <w:szCs w:val="24"/>
        </w:rPr>
        <w:t>.</w:t>
      </w:r>
      <w:r w:rsidR="00D243D3">
        <w:rPr>
          <w:rFonts w:cs="Times New Roman"/>
          <w:szCs w:val="24"/>
        </w:rPr>
        <w:t xml:space="preserve"> </w:t>
      </w:r>
      <w:r w:rsidR="000B4804">
        <w:rPr>
          <w:rFonts w:cs="Times New Roman"/>
          <w:szCs w:val="24"/>
        </w:rPr>
        <w:t xml:space="preserve">If highly attuned probability judgment is being sought, the IO </w:t>
      </w:r>
      <w:r w:rsidR="00C817A8">
        <w:rPr>
          <w:rFonts w:cs="Times New Roman"/>
          <w:szCs w:val="24"/>
        </w:rPr>
        <w:t>HiMean</w:t>
      </w:r>
      <w:r w:rsidR="000B4804">
        <w:rPr>
          <w:rFonts w:cs="Times New Roman"/>
          <w:szCs w:val="24"/>
        </w:rPr>
        <w:t xml:space="preserve"> model seems to be the best</w:t>
      </w:r>
      <w:r w:rsidR="005D094B">
        <w:rPr>
          <w:rFonts w:cs="Times New Roman"/>
          <w:szCs w:val="24"/>
        </w:rPr>
        <w:t xml:space="preserve"> performing of the models</w:t>
      </w:r>
      <w:r w:rsidR="00C27584">
        <w:rPr>
          <w:rFonts w:cs="Times New Roman"/>
          <w:szCs w:val="24"/>
        </w:rPr>
        <w:t xml:space="preserve"> overall when the query information is completely intact.</w:t>
      </w:r>
    </w:p>
    <w:p w14:paraId="1D761F14" w14:textId="7174DD5D" w:rsidR="007B7A16" w:rsidRDefault="006C3C57" w:rsidP="006E0008">
      <w:pPr>
        <w:spacing w:line="480" w:lineRule="auto"/>
        <w:ind w:firstLine="720"/>
        <w:rPr>
          <w:rFonts w:cs="Times New Roman"/>
          <w:szCs w:val="24"/>
        </w:rPr>
      </w:pPr>
      <w:r>
        <w:rPr>
          <w:rFonts w:cs="Times New Roman"/>
          <w:szCs w:val="24"/>
        </w:rPr>
        <w:t>Although the probe quality manipulations did not seem to bear very dramatic results, the patterns displayed in the model output are still somewhat informative. The lack of fluctuations in outcome as a result of probe quality could be due to the relatively stable semantic spaces rendered by the corpora preprocessing or a good degree of semantic separation between concepts in the corpora itself. That is, probes (contexts) may have been dissimilar enough to begin with, that changing the features with even a moderate probability fails to make them look alike</w:t>
      </w:r>
      <w:r w:rsidR="00326DCF">
        <w:rPr>
          <w:rFonts w:cs="Times New Roman"/>
          <w:szCs w:val="24"/>
        </w:rPr>
        <w:t>, until they looked</w:t>
      </w:r>
      <w:r>
        <w:rPr>
          <w:rFonts w:cs="Times New Roman"/>
          <w:szCs w:val="24"/>
        </w:rPr>
        <w:t xml:space="preserve"> so much alike</w:t>
      </w:r>
      <w:r w:rsidR="00326DCF">
        <w:rPr>
          <w:rFonts w:cs="Times New Roman"/>
          <w:szCs w:val="24"/>
        </w:rPr>
        <w:t xml:space="preserve"> that the</w:t>
      </w:r>
      <w:r>
        <w:rPr>
          <w:rFonts w:cs="Times New Roman"/>
          <w:szCs w:val="24"/>
        </w:rPr>
        <w:t xml:space="preserve"> model</w:t>
      </w:r>
      <w:r w:rsidR="00326DCF">
        <w:rPr>
          <w:rFonts w:cs="Times New Roman"/>
          <w:szCs w:val="24"/>
        </w:rPr>
        <w:t>s</w:t>
      </w:r>
      <w:r>
        <w:rPr>
          <w:rFonts w:cs="Times New Roman"/>
          <w:szCs w:val="24"/>
        </w:rPr>
        <w:t xml:space="preserve"> c</w:t>
      </w:r>
      <w:r w:rsidR="00326DCF">
        <w:rPr>
          <w:rFonts w:cs="Times New Roman"/>
          <w:szCs w:val="24"/>
        </w:rPr>
        <w:t>ould not perform (as in the case of H</w:t>
      </w:r>
      <w:r w:rsidR="00EC281F">
        <w:rPr>
          <w:rFonts w:cs="Times New Roman"/>
          <w:szCs w:val="24"/>
        </w:rPr>
        <w:t>iMean</w:t>
      </w:r>
      <w:r w:rsidR="00326DCF">
        <w:rPr>
          <w:rFonts w:cs="Times New Roman"/>
          <w:szCs w:val="24"/>
        </w:rPr>
        <w:t>).</w:t>
      </w:r>
      <w:r>
        <w:rPr>
          <w:rFonts w:cs="Times New Roman"/>
          <w:szCs w:val="24"/>
        </w:rPr>
        <w:t xml:space="preserve"> </w:t>
      </w:r>
      <w:r w:rsidR="00326DCF">
        <w:rPr>
          <w:rFonts w:cs="Times New Roman"/>
          <w:szCs w:val="24"/>
        </w:rPr>
        <w:t>LSA does not require a threshold of activation to be met in order to posit a hypothesis. Thus, its generation process is insensitive to probe quality</w:t>
      </w:r>
      <w:r w:rsidR="007B7A16">
        <w:rPr>
          <w:rFonts w:cs="Times New Roman"/>
          <w:szCs w:val="24"/>
        </w:rPr>
        <w:t>, but its selection process is not</w:t>
      </w:r>
      <w:r w:rsidR="00326DCF">
        <w:rPr>
          <w:rFonts w:cs="Times New Roman"/>
          <w:szCs w:val="24"/>
        </w:rPr>
        <w:t>. The only impact that decreasing probe quality can have on the choices made by the LSA model is to cause it to select the wrong alternative because of increased confusability (i.e., decreased dissimilarity between contexts). Given that the accuracy of LSA best choices did decline greatly with deficient probes (</w:t>
      </w:r>
      <w:r w:rsidR="00326DCF">
        <w:rPr>
          <w:rFonts w:cs="Times New Roman"/>
          <w:szCs w:val="24"/>
        </w:rPr>
        <w:fldChar w:fldCharType="begin"/>
      </w:r>
      <w:r w:rsidR="00326DCF">
        <w:rPr>
          <w:rFonts w:cs="Times New Roman"/>
          <w:szCs w:val="24"/>
        </w:rPr>
        <w:instrText xml:space="preserve"> REF _Ref393904166 \h </w:instrText>
      </w:r>
      <w:r w:rsidR="00326DCF">
        <w:rPr>
          <w:rFonts w:cs="Times New Roman"/>
          <w:szCs w:val="24"/>
        </w:rPr>
      </w:r>
      <w:r w:rsidR="00326DCF">
        <w:rPr>
          <w:rFonts w:cs="Times New Roman"/>
          <w:szCs w:val="24"/>
        </w:rPr>
        <w:fldChar w:fldCharType="separate"/>
      </w:r>
      <w:r w:rsidR="00DC4361">
        <w:t xml:space="preserve">Table </w:t>
      </w:r>
      <w:r w:rsidR="00DC4361">
        <w:rPr>
          <w:noProof/>
        </w:rPr>
        <w:t>8</w:t>
      </w:r>
      <w:r w:rsidR="00326DCF">
        <w:rPr>
          <w:rFonts w:cs="Times New Roman"/>
          <w:szCs w:val="24"/>
        </w:rPr>
        <w:fldChar w:fldCharType="end"/>
      </w:r>
      <w:r w:rsidR="00326DCF">
        <w:rPr>
          <w:rFonts w:cs="Times New Roman"/>
          <w:szCs w:val="24"/>
        </w:rPr>
        <w:t>),</w:t>
      </w:r>
      <w:r w:rsidR="007B7A16">
        <w:rPr>
          <w:rFonts w:cs="Times New Roman"/>
          <w:szCs w:val="24"/>
        </w:rPr>
        <w:t xml:space="preserve"> it is plain that LSA is not simply </w:t>
      </w:r>
      <w:r w:rsidR="007B7A16">
        <w:rPr>
          <w:rFonts w:cs="Times New Roman"/>
          <w:szCs w:val="24"/>
        </w:rPr>
        <w:lastRenderedPageBreak/>
        <w:t>immune to such manipulations. Despite the H</w:t>
      </w:r>
      <w:r w:rsidR="00EC281F">
        <w:rPr>
          <w:rFonts w:cs="Times New Roman"/>
          <w:szCs w:val="24"/>
        </w:rPr>
        <w:t>iMean</w:t>
      </w:r>
      <w:r w:rsidR="007B7A16">
        <w:rPr>
          <w:rFonts w:cs="Times New Roman"/>
          <w:szCs w:val="24"/>
        </w:rPr>
        <w:t xml:space="preserve"> models producing more calibrated judgments, however, the lack of a required threshold of activation for the LSA machinery to function does present a distinct advantage under the right circumstances, such as in this case.</w:t>
      </w:r>
      <w:r w:rsidR="00326DCF">
        <w:rPr>
          <w:rFonts w:cs="Times New Roman"/>
          <w:szCs w:val="24"/>
        </w:rPr>
        <w:t xml:space="preserve"> </w:t>
      </w:r>
    </w:p>
    <w:p w14:paraId="6D16290E" w14:textId="4B68D799" w:rsidR="00DE32B6" w:rsidRDefault="006C3C57" w:rsidP="006E0008">
      <w:pPr>
        <w:spacing w:line="480" w:lineRule="auto"/>
        <w:ind w:firstLine="720"/>
        <w:rPr>
          <w:rFonts w:cs="Times New Roman"/>
          <w:szCs w:val="24"/>
        </w:rPr>
      </w:pPr>
      <w:r>
        <w:rPr>
          <w:rFonts w:cs="Times New Roman"/>
          <w:szCs w:val="24"/>
        </w:rPr>
        <w:t xml:space="preserve">The fact that the models scored in a qualitatively similar manner regardless of </w:t>
      </w:r>
      <w:r w:rsidR="007B7A16">
        <w:rPr>
          <w:rFonts w:cs="Times New Roman"/>
          <w:szCs w:val="24"/>
        </w:rPr>
        <w:t>probe quality can also be seen as a relative strength of the models. Moreover, even though the pattern of findings are generally in the direction of showing a decrease in performance with poorer quality probes, the decline is slow. This indicates that when these models are operating over complex spaces with large representations, model performance can still be excellent despite severely degraded input.</w:t>
      </w:r>
    </w:p>
    <w:p w14:paraId="59EA9911" w14:textId="113473B6" w:rsidR="00F55DA9" w:rsidRDefault="00262D0F" w:rsidP="006E0008">
      <w:pPr>
        <w:spacing w:line="480" w:lineRule="auto"/>
        <w:ind w:firstLine="720"/>
        <w:rPr>
          <w:rFonts w:cs="Times New Roman"/>
          <w:szCs w:val="24"/>
        </w:rPr>
      </w:pPr>
      <w:r>
        <w:rPr>
          <w:rFonts w:cs="Times New Roman"/>
          <w:szCs w:val="24"/>
        </w:rPr>
        <w:t>In terms of the model’s diagnostic capabilities and their ability to function in a novel, but related domain, they performed well. Overall accuracy of around 30% is admirable considering the sheer number of feature values that could have been represented, but were not in the short descriptions used to query the models. Additionally, their well-calibrated probability judgments and capacity for at least suggesting the correct choice among the alternatives is testament to the power of these models to find semantic associations. It is a little surprising that LSA did not perform better as it did have the advantage of having its query probe “translated” into concept space which should have imparted additional information to it that may not have been present in the original query</w:t>
      </w:r>
      <w:r w:rsidR="000D1AEB">
        <w:rPr>
          <w:rFonts w:cs="Times New Roman"/>
          <w:szCs w:val="24"/>
        </w:rPr>
        <w:t xml:space="preserve"> vector. This makes the finding that IO </w:t>
      </w:r>
      <w:r w:rsidR="00C817A8">
        <w:rPr>
          <w:rFonts w:cs="Times New Roman"/>
          <w:szCs w:val="24"/>
        </w:rPr>
        <w:t>HiMean</w:t>
      </w:r>
      <w:r w:rsidR="000D1AEB">
        <w:rPr>
          <w:rFonts w:cs="Times New Roman"/>
          <w:szCs w:val="24"/>
        </w:rPr>
        <w:t xml:space="preserve"> performed at least as well and, by some metrics, better than the LSA model even more impressive.</w:t>
      </w:r>
      <w:r>
        <w:rPr>
          <w:rFonts w:cs="Times New Roman"/>
          <w:szCs w:val="24"/>
        </w:rPr>
        <w:t xml:space="preserve"> </w:t>
      </w:r>
      <w:r w:rsidR="00F55DA9">
        <w:rPr>
          <w:rFonts w:cs="Times New Roman"/>
          <w:szCs w:val="24"/>
        </w:rPr>
        <w:t xml:space="preserve">Given that model accuracy was approximately equivalent, I would have to give the advantage to the IO </w:t>
      </w:r>
      <w:r w:rsidR="00C817A8">
        <w:rPr>
          <w:rFonts w:cs="Times New Roman"/>
          <w:szCs w:val="24"/>
        </w:rPr>
        <w:t>HiMean</w:t>
      </w:r>
      <w:r w:rsidR="00F55DA9">
        <w:rPr>
          <w:rFonts w:cs="Times New Roman"/>
          <w:szCs w:val="24"/>
        </w:rPr>
        <w:t xml:space="preserve"> model for its more informative probability judgments.</w:t>
      </w:r>
      <w:r w:rsidR="000D1AEB">
        <w:rPr>
          <w:rFonts w:cs="Times New Roman"/>
          <w:szCs w:val="24"/>
        </w:rPr>
        <w:t xml:space="preserve"> </w:t>
      </w:r>
      <w:r w:rsidR="000D1AEB">
        <w:rPr>
          <w:rFonts w:cs="Times New Roman"/>
          <w:szCs w:val="24"/>
        </w:rPr>
        <w:lastRenderedPageBreak/>
        <w:t xml:space="preserve">More importantly, however, is the demonstration of the </w:t>
      </w:r>
      <w:r w:rsidR="00C817A8">
        <w:rPr>
          <w:rFonts w:cs="Times New Roman"/>
          <w:szCs w:val="24"/>
        </w:rPr>
        <w:t>HiMean</w:t>
      </w:r>
      <w:r w:rsidR="000D1AEB">
        <w:rPr>
          <w:rFonts w:cs="Times New Roman"/>
          <w:szCs w:val="24"/>
        </w:rPr>
        <w:t xml:space="preserve"> model’s capability to operate in an untrained environment using real-world input.</w:t>
      </w:r>
    </w:p>
    <w:p w14:paraId="5F74C1DF" w14:textId="65C46141" w:rsidR="00DE32B6" w:rsidRDefault="00DE32B6" w:rsidP="006E0008">
      <w:pPr>
        <w:spacing w:line="480" w:lineRule="auto"/>
        <w:ind w:firstLine="720"/>
        <w:rPr>
          <w:rFonts w:cs="Times New Roman"/>
          <w:szCs w:val="24"/>
        </w:rPr>
      </w:pPr>
      <w:r>
        <w:rPr>
          <w:rFonts w:cs="Times New Roman"/>
          <w:szCs w:val="24"/>
        </w:rPr>
        <w:t xml:space="preserve">The plots of the multidimensional scaling of the models’ semantic spaces revealed that the 2D projections of LSA and </w:t>
      </w:r>
      <w:r w:rsidR="00C817A8">
        <w:rPr>
          <w:rFonts w:cs="Times New Roman"/>
          <w:szCs w:val="24"/>
        </w:rPr>
        <w:t>HiMean</w:t>
      </w:r>
      <w:r>
        <w:rPr>
          <w:rFonts w:cs="Times New Roman"/>
          <w:szCs w:val="24"/>
        </w:rPr>
        <w:t xml:space="preserve"> are very different. LSA has a more ordered structure and demonstrates more </w:t>
      </w:r>
      <w:r w:rsidR="009C780C">
        <w:rPr>
          <w:rFonts w:cs="Times New Roman"/>
          <w:szCs w:val="24"/>
        </w:rPr>
        <w:t>space</w:t>
      </w:r>
      <w:r>
        <w:rPr>
          <w:rFonts w:cs="Times New Roman"/>
          <w:szCs w:val="24"/>
        </w:rPr>
        <w:t xml:space="preserve"> between clusters than do the </w:t>
      </w:r>
      <w:r w:rsidR="00C817A8">
        <w:rPr>
          <w:rFonts w:cs="Times New Roman"/>
          <w:szCs w:val="24"/>
        </w:rPr>
        <w:t>HiMean</w:t>
      </w:r>
      <w:r>
        <w:rPr>
          <w:rFonts w:cs="Times New Roman"/>
          <w:szCs w:val="24"/>
        </w:rPr>
        <w:t xml:space="preserve"> models. </w:t>
      </w:r>
      <w:r w:rsidR="009C780C">
        <w:rPr>
          <w:rFonts w:cs="Times New Roman"/>
          <w:szCs w:val="24"/>
        </w:rPr>
        <w:t xml:space="preserve">The graphs also make the increase in similarity between concepts as their base rates increase easy to see and may provide a more intuitive understanding of how probability assessment for any particular concept may suffer under such conditions. On the other hand, while the changes in the space structure for </w:t>
      </w:r>
      <w:r w:rsidR="00C817A8">
        <w:rPr>
          <w:rFonts w:cs="Times New Roman"/>
          <w:szCs w:val="24"/>
        </w:rPr>
        <w:t>HiMean</w:t>
      </w:r>
      <w:r w:rsidR="009C780C">
        <w:rPr>
          <w:rFonts w:cs="Times New Roman"/>
          <w:szCs w:val="24"/>
        </w:rPr>
        <w:t xml:space="preserve"> are more subtle, the shift that the concepts do experience seem to be enough to benefit the model’s probability judgments to a good degree. Finally, the depictions of the semantic spaces seem to suggest that the semantic spaces that LSA forms are more insulated against perturbations that do not directly impact individual categories. In other words, changes in the semantic structure of one part of the space, do not seem to have a large impact on other parts of the space. In the IO </w:t>
      </w:r>
      <w:r w:rsidR="00C817A8">
        <w:rPr>
          <w:rFonts w:cs="Times New Roman"/>
          <w:szCs w:val="24"/>
        </w:rPr>
        <w:t>HiMean</w:t>
      </w:r>
      <w:r w:rsidR="009C780C">
        <w:rPr>
          <w:rFonts w:cs="Times New Roman"/>
          <w:szCs w:val="24"/>
        </w:rPr>
        <w:t xml:space="preserve"> model, the effects of tampering with one aspect of the space seem to have a more diffuse influence</w:t>
      </w:r>
      <w:r w:rsidR="001278A9">
        <w:rPr>
          <w:rFonts w:cs="Times New Roman"/>
          <w:szCs w:val="24"/>
        </w:rPr>
        <w:t xml:space="preserve"> on the rest of it</w:t>
      </w:r>
      <w:r w:rsidR="009C780C">
        <w:rPr>
          <w:rFonts w:cs="Times New Roman"/>
          <w:szCs w:val="24"/>
        </w:rPr>
        <w:t>.</w:t>
      </w:r>
      <w:r w:rsidR="00345239">
        <w:rPr>
          <w:rFonts w:cs="Times New Roman"/>
          <w:szCs w:val="24"/>
        </w:rPr>
        <w:t xml:space="preserve"> Both characteristics can be advantageous depending on their application. </w:t>
      </w:r>
    </w:p>
    <w:p w14:paraId="22DC4DD9" w14:textId="5C0203A3" w:rsidR="00453D3C" w:rsidRPr="00453D3C" w:rsidRDefault="00453D3C" w:rsidP="00453D3C">
      <w:pPr>
        <w:pStyle w:val="Heading2"/>
      </w:pPr>
      <w:bookmarkStart w:id="43" w:name="_Toc394506484"/>
      <w:r>
        <w:t>Limitations</w:t>
      </w:r>
      <w:bookmarkEnd w:id="43"/>
    </w:p>
    <w:p w14:paraId="78A34ED4" w14:textId="5E491651" w:rsidR="00453D3C" w:rsidRDefault="00453D3C" w:rsidP="006E0008">
      <w:pPr>
        <w:spacing w:line="480" w:lineRule="auto"/>
        <w:ind w:firstLine="720"/>
        <w:rPr>
          <w:rFonts w:cs="Times New Roman"/>
          <w:szCs w:val="24"/>
        </w:rPr>
      </w:pPr>
      <w:r>
        <w:rPr>
          <w:rFonts w:cs="Times New Roman"/>
          <w:szCs w:val="24"/>
        </w:rPr>
        <w:t>There are a number of limitations to this work that should be considered. The</w:t>
      </w:r>
      <w:r w:rsidR="00FC11CF">
        <w:rPr>
          <w:rFonts w:cs="Times New Roman"/>
          <w:szCs w:val="24"/>
        </w:rPr>
        <w:t xml:space="preserve"> first is that a number of implementation decisions had to be made</w:t>
      </w:r>
      <w:r w:rsidR="003C6F9D">
        <w:rPr>
          <w:rFonts w:cs="Times New Roman"/>
          <w:szCs w:val="24"/>
        </w:rPr>
        <w:t xml:space="preserve"> </w:t>
      </w:r>
      <w:r w:rsidR="00FC11CF">
        <w:rPr>
          <w:rFonts w:cs="Times New Roman"/>
          <w:szCs w:val="24"/>
        </w:rPr>
        <w:t xml:space="preserve">in order to get the models to perform. These decisions obviously lead to inequalities that make it difficult to render unskewed comparisons between them. Perhaps of even greater concern is the </w:t>
      </w:r>
      <w:r w:rsidR="00FC11CF">
        <w:rPr>
          <w:rFonts w:cs="Times New Roman"/>
          <w:szCs w:val="24"/>
        </w:rPr>
        <w:lastRenderedPageBreak/>
        <w:t xml:space="preserve">unintended consequences these decisions may have on model outcomes. Preprocessing text is, in itself, a way of pruning the information so that the leftover information is associated and meaningful. Here, pre-processing decisions were made according to previously established work, but in this domain, these decisions are key. Another limitation of this study was the amount of overlap between the disease categories. It is difficult to get a sense of the accuracy of a model when it proposes an answer that could simultaneously be classified in three or four different ways. Not being a medical expert, it would have been difficult for me to assign definite category membership without concern for unduly biasing the results. At the same time, working in an information environment where all borders between topics were clear cut would have defeated the purpose of the experimentation as correct classification would have been neatly defined. </w:t>
      </w:r>
      <w:r w:rsidR="00101723">
        <w:rPr>
          <w:rFonts w:cs="Times New Roman"/>
          <w:szCs w:val="24"/>
        </w:rPr>
        <w:t>Perhaps future researchers will work on identifying optimal domains according to this characteristic.</w:t>
      </w:r>
    </w:p>
    <w:p w14:paraId="34EA0C80" w14:textId="74CDF7C7" w:rsidR="00101723" w:rsidRDefault="00101723" w:rsidP="006E0008">
      <w:pPr>
        <w:spacing w:line="480" w:lineRule="auto"/>
        <w:ind w:firstLine="720"/>
        <w:rPr>
          <w:rFonts w:cs="Times New Roman"/>
          <w:szCs w:val="24"/>
        </w:rPr>
      </w:pPr>
      <w:r>
        <w:rPr>
          <w:rFonts w:cs="Times New Roman"/>
          <w:szCs w:val="24"/>
        </w:rPr>
        <w:t xml:space="preserve">In contrast to the limitation just mentioned, it is also the case that corpora used as the subject matter for this work was conveniently demarcated. Model performance was exceedingly good on a number of experimental trials and much of this owes to the nature of the data used itself. It would be interesting to examine model performance in more complex environments to see if any semblance of model rationality or usefulness could be achieved. Another point to consider is that there were two models compared here, but there are certainly other models out there designed to operate in similar environments. It is difficult to draw objective conclusion about the overall performance of a model with such a small base for comparison. While these models performed similarly in many ways, for example, there is no telling whether their output is even </w:t>
      </w:r>
      <w:r>
        <w:rPr>
          <w:rFonts w:cs="Times New Roman"/>
          <w:szCs w:val="24"/>
        </w:rPr>
        <w:lastRenderedPageBreak/>
        <w:t xml:space="preserve">remarkable on a grander scale without further investigation. </w:t>
      </w:r>
      <w:r w:rsidR="00220418">
        <w:rPr>
          <w:rFonts w:cs="Times New Roman"/>
          <w:szCs w:val="24"/>
        </w:rPr>
        <w:t>Even given these limitations, however, it was still valuable exercise to investigate base rate effects as they relate to semantic modeling, to compare two distinctly different architectures from a new perspective, and to put both models to work in a believable decision-making task using real-world and human-interpretable information.</w:t>
      </w:r>
    </w:p>
    <w:p w14:paraId="4592C16A" w14:textId="2A12D634" w:rsidR="005D094B" w:rsidRDefault="005D094B" w:rsidP="005D094B">
      <w:pPr>
        <w:pStyle w:val="Heading2"/>
      </w:pPr>
      <w:bookmarkStart w:id="44" w:name="_Toc394506485"/>
      <w:r>
        <w:t>Future Work</w:t>
      </w:r>
      <w:bookmarkEnd w:id="44"/>
    </w:p>
    <w:p w14:paraId="007B501C" w14:textId="2F2B387A" w:rsidR="00F85374" w:rsidRPr="005D094B" w:rsidRDefault="005D094B" w:rsidP="0079534C">
      <w:pPr>
        <w:spacing w:line="480" w:lineRule="auto"/>
        <w:rPr>
          <w:rFonts w:cs="Times New Roman"/>
          <w:szCs w:val="24"/>
        </w:rPr>
      </w:pPr>
      <w:r>
        <w:rPr>
          <w:rFonts w:cs="Times New Roman"/>
          <w:b/>
          <w:szCs w:val="24"/>
        </w:rPr>
        <w:tab/>
      </w:r>
      <w:r>
        <w:rPr>
          <w:rFonts w:cs="Times New Roman"/>
          <w:szCs w:val="24"/>
        </w:rPr>
        <w:t xml:space="preserve">Aside from the opportunities for improvement in future research alluded to in the previous section, there are other theoretically compelling areas of research opened by the discoveries of this dissertation. </w:t>
      </w:r>
      <w:r w:rsidR="00DB33B6">
        <w:rPr>
          <w:rFonts w:cs="Times New Roman"/>
          <w:szCs w:val="24"/>
        </w:rPr>
        <w:t>The present wor</w:t>
      </w:r>
      <w:r w:rsidR="00457F72">
        <w:rPr>
          <w:rFonts w:cs="Times New Roman"/>
          <w:szCs w:val="24"/>
        </w:rPr>
        <w:t>k focused on a single domain. It</w:t>
      </w:r>
      <w:r w:rsidR="00DB33B6">
        <w:rPr>
          <w:rFonts w:cs="Times New Roman"/>
          <w:szCs w:val="24"/>
        </w:rPr>
        <w:t xml:space="preserve"> would be interesting in the future to provide models with overlapping and distinctly different domains of knowledge and gauge their performance on a more well-rounded battery of tasks.</w:t>
      </w:r>
      <w:r>
        <w:rPr>
          <w:rFonts w:cs="Times New Roman"/>
          <w:szCs w:val="24"/>
        </w:rPr>
        <w:t xml:space="preserve"> </w:t>
      </w:r>
      <w:r w:rsidR="00DB33B6">
        <w:rPr>
          <w:rFonts w:cs="Times New Roman"/>
          <w:szCs w:val="24"/>
        </w:rPr>
        <w:t>Additionally, in this dissertation base rates could be viewed as a type of expertise, but the way in which base rates were manipulate was rudimentary. Future work examining information tailored according to experience could be fruitful in examining learning as well as expertise in a variety of contexts. I would also like to further refine the present work to the point where concepts are not simply demonstrated but the models produce a reliable outcome that can actually be a tool. For example, while priapism and erectile dysfunction are certainly semantically related (and confusable by these models), I would suggest</w:t>
      </w:r>
      <w:r w:rsidR="00B4205D">
        <w:rPr>
          <w:rFonts w:cs="Times New Roman"/>
          <w:szCs w:val="24"/>
        </w:rPr>
        <w:t xml:space="preserve"> that</w:t>
      </w:r>
      <w:r w:rsidR="00DB33B6">
        <w:rPr>
          <w:rFonts w:cs="Times New Roman"/>
          <w:szCs w:val="24"/>
        </w:rPr>
        <w:t xml:space="preserve"> anyone with a physician</w:t>
      </w:r>
      <w:r w:rsidR="00B4205D">
        <w:rPr>
          <w:rFonts w:cs="Times New Roman"/>
          <w:szCs w:val="24"/>
        </w:rPr>
        <w:t xml:space="preserve"> who confuses the two should consider a switching practitioners. </w:t>
      </w:r>
      <w:r w:rsidR="00634369">
        <w:rPr>
          <w:rFonts w:cs="Times New Roman"/>
          <w:szCs w:val="24"/>
        </w:rPr>
        <w:t>One way of achieving a more practical performance could be through the use of a combined model.</w:t>
      </w:r>
    </w:p>
    <w:p w14:paraId="735D98B6" w14:textId="2568826A" w:rsidR="0079534C" w:rsidRPr="005D094B" w:rsidRDefault="005D094B" w:rsidP="005D094B">
      <w:pPr>
        <w:spacing w:line="480" w:lineRule="auto"/>
        <w:ind w:firstLine="720"/>
        <w:rPr>
          <w:rFonts w:cstheme="majorBidi"/>
        </w:rPr>
      </w:pPr>
      <w:bookmarkStart w:id="45" w:name="_Toc394506486"/>
      <w:r>
        <w:rPr>
          <w:rStyle w:val="Heading3Char"/>
        </w:rPr>
        <w:lastRenderedPageBreak/>
        <w:t>Multi-agent m</w:t>
      </w:r>
      <w:r w:rsidR="0079534C" w:rsidRPr="005D094B">
        <w:rPr>
          <w:rStyle w:val="Heading3Char"/>
        </w:rPr>
        <w:t>odeling</w:t>
      </w:r>
      <w:r w:rsidRPr="005D094B">
        <w:rPr>
          <w:rStyle w:val="Heading3Char"/>
        </w:rPr>
        <w:t>.</w:t>
      </w:r>
      <w:bookmarkEnd w:id="45"/>
      <w:r>
        <w:t xml:space="preserve"> Given</w:t>
      </w:r>
      <w:r w:rsidR="0079534C" w:rsidRPr="007E66CB">
        <w:t xml:space="preserve"> the</w:t>
      </w:r>
      <w:r>
        <w:t xml:space="preserve"> findings of this</w:t>
      </w:r>
      <w:r w:rsidR="0079534C" w:rsidRPr="007E66CB">
        <w:t xml:space="preserve"> investigation of these models’ performances </w:t>
      </w:r>
      <w:r>
        <w:t xml:space="preserve">under the parameters described above, it would be extremely useful to develop a </w:t>
      </w:r>
      <w:r w:rsidR="0079534C" w:rsidRPr="007E66CB">
        <w:t>multi-agent framework which can capitalize on their strengths</w:t>
      </w:r>
      <w:r>
        <w:t xml:space="preserve"> and avoid their weaknesses</w:t>
      </w:r>
      <w:r w:rsidR="0079534C" w:rsidRPr="007E66CB">
        <w:t xml:space="preserve"> (Alanyali, Venkatesh, Savas, &amp; Aeron, 2004; Ren, Beard, &amp; Atkins, 2005; </w:t>
      </w:r>
      <w:r w:rsidR="0079534C" w:rsidRPr="007E66CB">
        <w:rPr>
          <w:shd w:val="clear" w:color="auto" w:fill="FFFFFF"/>
        </w:rPr>
        <w:t xml:space="preserve">Yang, Wu, &amp; Bonissone, 2013). </w:t>
      </w:r>
      <w:r w:rsidR="0079534C" w:rsidRPr="007E66CB">
        <w:t xml:space="preserve">The goal </w:t>
      </w:r>
      <w:r>
        <w:t>could be</w:t>
      </w:r>
      <w:r w:rsidR="0079534C" w:rsidRPr="007E66CB">
        <w:t xml:space="preserve"> to create variations of simple consensus models constructed from both H</w:t>
      </w:r>
      <w:r w:rsidR="00EC281F">
        <w:t>iMean</w:t>
      </w:r>
      <w:r w:rsidR="0079534C" w:rsidRPr="007E66CB">
        <w:t xml:space="preserve"> and LSA frameworks in order to 1) assess the feasibility of their integration, and 2) determine if performance can be increased over either of the constituent models alone according to the same measures of diagnostic choice, consideration set, and posterior probability judgment (Rauhut &amp; Lorenz, 2011). </w:t>
      </w:r>
      <w:r>
        <w:t>For example, LSA</w:t>
      </w:r>
      <w:r w:rsidR="003336C0">
        <w:t xml:space="preserve"> demonstrates a great ability to accurate select the correct probe response, and is more robust to decreases in probe quality than the </w:t>
      </w:r>
      <w:r w:rsidR="00C817A8">
        <w:t>HiMean</w:t>
      </w:r>
      <w:r w:rsidR="003336C0">
        <w:t xml:space="preserve"> models as tested here. The </w:t>
      </w:r>
      <w:r w:rsidR="00C817A8">
        <w:t>HiMean</w:t>
      </w:r>
      <w:r w:rsidR="003336C0">
        <w:t xml:space="preserve"> models however, produce more well-calibrated probability judgments as well as allow for both episodic and semantic assessments. Either model may have an advantage dependent upon the relatedness of alternatives desired. Thus finding a working amalgamation of these models may prove extremely useful. </w:t>
      </w:r>
      <w:r w:rsidR="0079534C" w:rsidRPr="007E66CB">
        <w:t xml:space="preserve">This represents a novel effort on a number of fronts. First, as discussed, models of semantic analysis are not generally constructed with performing ecologically-based diagnosis tasks in mind. Second, where their performances are compared, they are evaluated as standalone models and no effort is made to combine them. Third, this represents a new domain for decision-based multi-agent semantic models as, to my knowledge, no such effort has been academically pursued or published in research. </w:t>
      </w:r>
    </w:p>
    <w:p w14:paraId="68B86DE9" w14:textId="290826DD" w:rsidR="0079534C" w:rsidRPr="007E66CB" w:rsidRDefault="0079534C" w:rsidP="005D094B">
      <w:pPr>
        <w:spacing w:line="480" w:lineRule="auto"/>
        <w:ind w:firstLine="720"/>
        <w:rPr>
          <w:rFonts w:cs="Times New Roman"/>
          <w:szCs w:val="24"/>
        </w:rPr>
      </w:pPr>
      <w:r w:rsidRPr="007E66CB">
        <w:rPr>
          <w:rFonts w:cs="Times New Roman"/>
          <w:szCs w:val="24"/>
        </w:rPr>
        <w:lastRenderedPageBreak/>
        <w:t xml:space="preserve">Using the information gleaned from the previously outlined work, it should be possible to construct a multi-agent decision support system that exploits the positive capabilities of the </w:t>
      </w:r>
      <w:r w:rsidR="00EC281F">
        <w:rPr>
          <w:rFonts w:cs="Times New Roman"/>
          <w:szCs w:val="24"/>
        </w:rPr>
        <w:t>HiMean</w:t>
      </w:r>
      <w:r w:rsidRPr="007E66CB">
        <w:rPr>
          <w:rFonts w:cs="Times New Roman"/>
          <w:szCs w:val="24"/>
        </w:rPr>
        <w:t xml:space="preserve"> and LSA models while mitigating their weaknesses. </w:t>
      </w:r>
      <w:r w:rsidR="003336C0">
        <w:rPr>
          <w:rFonts w:cs="Times New Roman"/>
          <w:szCs w:val="24"/>
        </w:rPr>
        <w:t>B</w:t>
      </w:r>
      <w:r w:rsidRPr="007E66CB">
        <w:rPr>
          <w:rFonts w:cs="Times New Roman"/>
          <w:szCs w:val="24"/>
        </w:rPr>
        <w:t xml:space="preserve">y constructing multiple decision layers where the constituent agents operate according to individualized parameters (e.g., </w:t>
      </w:r>
      <w:r w:rsidR="003336C0">
        <w:rPr>
          <w:rFonts w:cs="Times New Roman"/>
          <w:szCs w:val="24"/>
        </w:rPr>
        <w:t xml:space="preserve">IO </w:t>
      </w:r>
      <w:r w:rsidR="00C817A8">
        <w:rPr>
          <w:rFonts w:cs="Times New Roman"/>
          <w:szCs w:val="24"/>
        </w:rPr>
        <w:t>HiMean</w:t>
      </w:r>
      <w:r w:rsidR="003336C0">
        <w:rPr>
          <w:rFonts w:cs="Times New Roman"/>
          <w:szCs w:val="24"/>
        </w:rPr>
        <w:t xml:space="preserve"> in tandem with</w:t>
      </w:r>
      <w:r w:rsidRPr="007E66CB">
        <w:rPr>
          <w:rFonts w:cs="Times New Roman"/>
          <w:szCs w:val="24"/>
        </w:rPr>
        <w:t xml:space="preserve"> LSA </w:t>
      </w:r>
      <w:r w:rsidR="003336C0">
        <w:rPr>
          <w:rFonts w:cs="Times New Roman"/>
          <w:szCs w:val="24"/>
        </w:rPr>
        <w:t>using adaptive</w:t>
      </w:r>
      <w:r w:rsidRPr="007E66CB">
        <w:rPr>
          <w:rFonts w:cs="Times New Roman"/>
          <w:szCs w:val="24"/>
        </w:rPr>
        <w:t xml:space="preserve"> dimensionality, etc.) optimized for particular circumstances (e.g., base rate information known important, probe error known, etc.) and by using a final decision-making component that has access to information allowing it to adaptively handle input from these layers (e.g., using a method of evidence evaluation such as Dempster-Shafer theory), it may be possible to improve performance (Klopotek &amp; Wierzchoń, 2002).</w:t>
      </w:r>
    </w:p>
    <w:p w14:paraId="2BFF7C37" w14:textId="19B6BE6A" w:rsidR="00CA010B" w:rsidRDefault="0079534C" w:rsidP="005D094B">
      <w:pPr>
        <w:spacing w:line="480" w:lineRule="auto"/>
        <w:ind w:firstLine="720"/>
        <w:rPr>
          <w:rFonts w:cs="Times New Roman"/>
          <w:szCs w:val="24"/>
        </w:rPr>
      </w:pPr>
      <w:r w:rsidRPr="007E66CB">
        <w:rPr>
          <w:rFonts w:cs="Times New Roman"/>
          <w:szCs w:val="24"/>
        </w:rPr>
        <w:t xml:space="preserve"> The integration of these models c</w:t>
      </w:r>
      <w:r w:rsidR="003336C0">
        <w:rPr>
          <w:rFonts w:cs="Times New Roman"/>
          <w:szCs w:val="24"/>
        </w:rPr>
        <w:t>ould</w:t>
      </w:r>
      <w:r w:rsidRPr="007E66CB">
        <w:rPr>
          <w:rFonts w:cs="Times New Roman"/>
          <w:szCs w:val="24"/>
        </w:rPr>
        <w:t xml:space="preserve"> be carried out in a number of ways (e.g., using intersection regions, voting methods, top choice combinations, etc.) according to methods described in previous literature on multiple classifiers (Ho, Hull, &amp; Srihari, 1994; Xu, Krzyzak, &amp; Suen, 1992</w:t>
      </w:r>
      <w:r w:rsidRPr="007E66CB">
        <w:rPr>
          <w:rFonts w:cs="Times New Roman"/>
        </w:rPr>
        <w:t>)</w:t>
      </w:r>
      <w:r w:rsidRPr="007E66CB">
        <w:rPr>
          <w:rFonts w:cs="Times New Roman"/>
          <w:szCs w:val="24"/>
        </w:rPr>
        <w:t xml:space="preserve">. </w:t>
      </w:r>
      <w:r w:rsidR="003336C0">
        <w:rPr>
          <w:rFonts w:cs="Times New Roman"/>
          <w:szCs w:val="24"/>
        </w:rPr>
        <w:t>Can</w:t>
      </w:r>
      <w:r w:rsidRPr="007E66CB">
        <w:rPr>
          <w:rFonts w:cs="Times New Roman"/>
          <w:szCs w:val="24"/>
        </w:rPr>
        <w:t xml:space="preserve"> a multi-agent system lead to better performance? How does the composition (number/type of agents and layers) of this system affect performance? What are the optimized weights for each agent/layer’s inputs for producing best performance? It is possible to evaluate the optimality of systems resulting in identical decision outcomes despite those outcomes having arisen from systems with varying underlying processes, strategies, and complexity (Glöckner, 2009). </w:t>
      </w:r>
      <w:r w:rsidR="003336C0">
        <w:rPr>
          <w:rFonts w:cs="Times New Roman"/>
          <w:szCs w:val="24"/>
        </w:rPr>
        <w:t>T</w:t>
      </w:r>
      <w:r w:rsidRPr="007E66CB">
        <w:rPr>
          <w:rFonts w:cs="Times New Roman"/>
          <w:szCs w:val="24"/>
        </w:rPr>
        <w:t>hese experiments represent a novel integration of vario</w:t>
      </w:r>
      <w:r w:rsidR="003336C0">
        <w:rPr>
          <w:rFonts w:cs="Times New Roman"/>
          <w:szCs w:val="24"/>
        </w:rPr>
        <w:t>us lines of research and would</w:t>
      </w:r>
      <w:r w:rsidRPr="007E66CB">
        <w:rPr>
          <w:rFonts w:cs="Times New Roman"/>
          <w:szCs w:val="24"/>
        </w:rPr>
        <w:t xml:space="preserve"> provide the opportunity to answer questions in a new domain, gain new insights into the practical applications of real-world semantics-based cognitive models, and open the door to new directions in research.</w:t>
      </w:r>
    </w:p>
    <w:p w14:paraId="3ECA8EE6" w14:textId="0370B7F7" w:rsidR="00CA010B" w:rsidRDefault="00117018" w:rsidP="003336C0">
      <w:pPr>
        <w:pStyle w:val="Heading2"/>
      </w:pPr>
      <w:bookmarkStart w:id="46" w:name="_Toc394506487"/>
      <w:r>
        <w:lastRenderedPageBreak/>
        <w:t>Conclusion</w:t>
      </w:r>
      <w:bookmarkEnd w:id="46"/>
    </w:p>
    <w:p w14:paraId="4AFEC5B0" w14:textId="682FC3DB" w:rsidR="00E95FC6" w:rsidRDefault="00E95FC6" w:rsidP="00CA010B">
      <w:pPr>
        <w:spacing w:line="480" w:lineRule="auto"/>
        <w:ind w:firstLine="720"/>
        <w:rPr>
          <w:rFonts w:cs="Times New Roman"/>
          <w:szCs w:val="24"/>
        </w:rPr>
      </w:pPr>
      <w:r>
        <w:rPr>
          <w:rFonts w:cs="Times New Roman"/>
          <w:szCs w:val="24"/>
        </w:rPr>
        <w:t xml:space="preserve">Although models of semantic analysis have been around for decades and alternative methods </w:t>
      </w:r>
      <w:r w:rsidR="00E8000B">
        <w:rPr>
          <w:rFonts w:cs="Times New Roman"/>
          <w:szCs w:val="24"/>
        </w:rPr>
        <w:t>for accomplishing related work have been proposed</w:t>
      </w:r>
      <w:r>
        <w:rPr>
          <w:rFonts w:cs="Times New Roman"/>
          <w:szCs w:val="24"/>
        </w:rPr>
        <w:t>, it seems their usefulness has not expired, nor has their domain been completely explored.</w:t>
      </w:r>
      <w:r w:rsidR="00E8000B">
        <w:rPr>
          <w:rFonts w:cs="Times New Roman"/>
          <w:szCs w:val="24"/>
        </w:rPr>
        <w:t xml:space="preserve"> This work represents an important first step toward applying a semantically-based HyGene framework in real-world decision support frameworks. Moreover, LSA has been comparatively explored in a novel light, assessing its suitability in a specific and highly constrained application relative to a never before tested memory-based semantics model. </w:t>
      </w:r>
      <w:r w:rsidR="00B416DD">
        <w:rPr>
          <w:rFonts w:cs="Times New Roman"/>
          <w:szCs w:val="24"/>
        </w:rPr>
        <w:t>Base</w:t>
      </w:r>
      <w:r w:rsidR="00E8000B">
        <w:rPr>
          <w:rFonts w:cs="Times New Roman"/>
          <w:szCs w:val="24"/>
        </w:rPr>
        <w:t xml:space="preserve"> rate information is important in human decision-making and it has been demonstrated here to be important to cognitive models</w:t>
      </w:r>
      <w:r w:rsidR="00B416DD">
        <w:rPr>
          <w:rFonts w:cs="Times New Roman"/>
          <w:szCs w:val="24"/>
        </w:rPr>
        <w:t xml:space="preserve"> as well</w:t>
      </w:r>
      <w:r w:rsidR="00E8000B">
        <w:rPr>
          <w:rFonts w:cs="Times New Roman"/>
          <w:szCs w:val="24"/>
        </w:rPr>
        <w:t>.</w:t>
      </w:r>
      <w:r w:rsidR="00B416DD">
        <w:rPr>
          <w:rFonts w:cs="Times New Roman"/>
          <w:szCs w:val="24"/>
        </w:rPr>
        <w:t xml:space="preserve"> Though there are tradeoffs involved in selecting any one of the models discussed here, each model has something important to offer in this domain. One must carefully consider the constraints of their operating environment as well as their desired outcomes if one hopes to maximize model selection. </w:t>
      </w:r>
      <w:r w:rsidR="009B076E">
        <w:rPr>
          <w:rFonts w:cs="Times New Roman"/>
          <w:szCs w:val="24"/>
        </w:rPr>
        <w:t>There are many interesting opportunities for future research stemming from this work, perhaps chief among them the potential to deploy a multi-agent framework which powerfully combines the qualities of LSA</w:t>
      </w:r>
      <w:r w:rsidR="006A6825">
        <w:rPr>
          <w:rFonts w:cs="Times New Roman"/>
          <w:szCs w:val="24"/>
        </w:rPr>
        <w:t xml:space="preserve"> and </w:t>
      </w:r>
      <w:r w:rsidR="00C817A8">
        <w:rPr>
          <w:rFonts w:cs="Times New Roman"/>
          <w:szCs w:val="24"/>
        </w:rPr>
        <w:t>HiMean</w:t>
      </w:r>
      <w:r w:rsidR="00382FB3">
        <w:rPr>
          <w:rFonts w:cs="Times New Roman"/>
          <w:szCs w:val="24"/>
        </w:rPr>
        <w:t>. Computationally-</w:t>
      </w:r>
      <w:r w:rsidR="006A6825">
        <w:rPr>
          <w:rFonts w:cs="Times New Roman"/>
          <w:szCs w:val="24"/>
        </w:rPr>
        <w:t xml:space="preserve">augmented decision making is already a vital part of our lives and will only continue to increase in necessity in the future. It will be essential to understand the dynamics involved in these complex systems in order to maximize our potential to benefit humankind. I hope this work and others like it will serve as at least a small step in that </w:t>
      </w:r>
      <w:r w:rsidR="00553318">
        <w:rPr>
          <w:rFonts w:cs="Times New Roman"/>
          <w:szCs w:val="24"/>
        </w:rPr>
        <w:t xml:space="preserve">progressively </w:t>
      </w:r>
      <w:r w:rsidR="006A6825">
        <w:rPr>
          <w:rFonts w:cs="Times New Roman"/>
          <w:szCs w:val="24"/>
        </w:rPr>
        <w:t>important direction.</w:t>
      </w:r>
    </w:p>
    <w:p w14:paraId="37EA5D39" w14:textId="77777777" w:rsidR="009E7E8A" w:rsidRDefault="009E7E8A">
      <w:pPr>
        <w:rPr>
          <w:rFonts w:eastAsiaTheme="majorEastAsia" w:cstheme="majorBidi"/>
          <w:b/>
          <w:sz w:val="28"/>
          <w:szCs w:val="28"/>
        </w:rPr>
      </w:pPr>
      <w:r>
        <w:br w:type="page"/>
      </w:r>
    </w:p>
    <w:p w14:paraId="26931AF8" w14:textId="5309BED2" w:rsidR="002651F1" w:rsidRDefault="00E7662D" w:rsidP="00851CDC">
      <w:pPr>
        <w:pStyle w:val="Heading1"/>
      </w:pPr>
      <w:bookmarkStart w:id="47" w:name="_Toc394506488"/>
      <w:r w:rsidRPr="007E66CB">
        <w:lastRenderedPageBreak/>
        <w:t>References</w:t>
      </w:r>
      <w:bookmarkEnd w:id="47"/>
    </w:p>
    <w:p w14:paraId="02EFDC9C" w14:textId="77777777" w:rsidR="00851CDC" w:rsidRPr="00851CDC" w:rsidRDefault="00851CDC" w:rsidP="00851CDC"/>
    <w:p w14:paraId="4B322238" w14:textId="5A664725" w:rsidR="0023517D" w:rsidRDefault="0023517D" w:rsidP="00A56D4A">
      <w:pPr>
        <w:shd w:val="clear" w:color="auto" w:fill="FFFFFF" w:themeFill="background1"/>
        <w:spacing w:line="480" w:lineRule="auto"/>
        <w:ind w:left="360" w:hanging="360"/>
        <w:rPr>
          <w:rFonts w:cs="Times New Roman"/>
          <w:szCs w:val="24"/>
        </w:rPr>
      </w:pPr>
      <w:r w:rsidRPr="007E66CB">
        <w:rPr>
          <w:rFonts w:cs="Times New Roman"/>
          <w:szCs w:val="24"/>
        </w:rPr>
        <w:t>Alanyali, M., Venkatesh, S., Savas, O., &amp; Aeron, S. (2004, June). Distributed Bayesian hypothesis testing in sensor networks. In </w:t>
      </w:r>
      <w:r w:rsidRPr="007E66CB">
        <w:rPr>
          <w:rFonts w:cs="Times New Roman"/>
          <w:i/>
          <w:iCs/>
          <w:szCs w:val="24"/>
        </w:rPr>
        <w:t>American Control Conference, 2004. IEEE Proceedings of the 2004</w:t>
      </w:r>
      <w:r w:rsidRPr="007E66CB">
        <w:rPr>
          <w:rFonts w:cs="Times New Roman"/>
          <w:szCs w:val="24"/>
        </w:rPr>
        <w:t> (Vol. 6, pp. 5369</w:t>
      </w:r>
      <w:r w:rsidR="00A56D4A" w:rsidRPr="007E66CB">
        <w:rPr>
          <w:rFonts w:cs="Times New Roman"/>
          <w:szCs w:val="24"/>
        </w:rPr>
        <w:t>–</w:t>
      </w:r>
      <w:r w:rsidRPr="007E66CB">
        <w:rPr>
          <w:rFonts w:cs="Times New Roman"/>
          <w:szCs w:val="24"/>
        </w:rPr>
        <w:t>5374).</w:t>
      </w:r>
    </w:p>
    <w:p w14:paraId="415F881A" w14:textId="0794AE26" w:rsidR="00F5759A" w:rsidRDefault="00F5759A" w:rsidP="00C83CFF">
      <w:pPr>
        <w:shd w:val="clear" w:color="auto" w:fill="FFFFFF" w:themeFill="background1"/>
        <w:spacing w:line="480" w:lineRule="auto"/>
        <w:ind w:left="360" w:hanging="360"/>
        <w:rPr>
          <w:rFonts w:cs="Times New Roman"/>
          <w:szCs w:val="24"/>
        </w:rPr>
      </w:pPr>
      <w:r w:rsidRPr="00F5759A">
        <w:rPr>
          <w:rFonts w:cs="Times New Roman"/>
          <w:szCs w:val="24"/>
        </w:rPr>
        <w:t>Brier, G. W. (1950). Verification of forecasts expressed in terms of probability.</w:t>
      </w:r>
      <w:r>
        <w:rPr>
          <w:rFonts w:cs="Times New Roman"/>
          <w:szCs w:val="24"/>
        </w:rPr>
        <w:t xml:space="preserve"> </w:t>
      </w:r>
      <w:r w:rsidR="00A56D4A">
        <w:rPr>
          <w:rFonts w:cs="Times New Roman"/>
          <w:i/>
          <w:iCs/>
          <w:szCs w:val="24"/>
        </w:rPr>
        <w:t>Monthly Weather R</w:t>
      </w:r>
      <w:r w:rsidRPr="00F5759A">
        <w:rPr>
          <w:rFonts w:cs="Times New Roman"/>
          <w:i/>
          <w:iCs/>
          <w:szCs w:val="24"/>
        </w:rPr>
        <w:t>eview</w:t>
      </w:r>
      <w:r w:rsidRPr="00F5759A">
        <w:rPr>
          <w:rFonts w:cs="Times New Roman"/>
          <w:szCs w:val="24"/>
        </w:rPr>
        <w:t>, </w:t>
      </w:r>
      <w:r w:rsidRPr="00F5759A">
        <w:rPr>
          <w:rFonts w:cs="Times New Roman"/>
          <w:i/>
          <w:iCs/>
          <w:szCs w:val="24"/>
        </w:rPr>
        <w:t>78</w:t>
      </w:r>
      <w:r w:rsidRPr="00F5759A">
        <w:rPr>
          <w:rFonts w:cs="Times New Roman"/>
          <w:szCs w:val="24"/>
        </w:rPr>
        <w:t>(1), 1</w:t>
      </w:r>
      <w:r w:rsidR="003071B4" w:rsidRPr="007E66CB">
        <w:rPr>
          <w:rFonts w:cs="Times New Roman"/>
          <w:szCs w:val="24"/>
        </w:rPr>
        <w:t>–</w:t>
      </w:r>
      <w:r w:rsidRPr="00F5759A">
        <w:rPr>
          <w:rFonts w:cs="Times New Roman"/>
          <w:szCs w:val="24"/>
        </w:rPr>
        <w:t xml:space="preserve">3. </w:t>
      </w:r>
    </w:p>
    <w:p w14:paraId="747E6718" w14:textId="08F5305B" w:rsidR="00E615B7" w:rsidRPr="007E66CB" w:rsidRDefault="00E615B7" w:rsidP="00C83CFF">
      <w:pPr>
        <w:shd w:val="clear" w:color="auto" w:fill="FFFFFF" w:themeFill="background1"/>
        <w:spacing w:line="480" w:lineRule="auto"/>
        <w:ind w:left="360" w:hanging="360"/>
        <w:rPr>
          <w:rFonts w:cs="Times New Roman"/>
          <w:szCs w:val="24"/>
        </w:rPr>
      </w:pPr>
      <w:r w:rsidRPr="007E66CB">
        <w:rPr>
          <w:rFonts w:cs="Times New Roman"/>
          <w:szCs w:val="24"/>
        </w:rPr>
        <w:t xml:space="preserve">Bronstein, A. M., Bronstein, M. M., Zibulevsky, M., &amp; Zeevi, Y. Y. (2005). Sparse ica for blind separation of transmitted and reflected images. </w:t>
      </w:r>
      <w:r w:rsidRPr="007E66CB">
        <w:rPr>
          <w:rFonts w:cs="Times New Roman"/>
          <w:i/>
          <w:szCs w:val="24"/>
        </w:rPr>
        <w:t>International Journal of Imaging Science and Technology, 15</w:t>
      </w:r>
      <w:r w:rsidRPr="007E66CB">
        <w:rPr>
          <w:rFonts w:cs="Times New Roman"/>
          <w:szCs w:val="24"/>
        </w:rPr>
        <w:t>, 84–91.</w:t>
      </w:r>
    </w:p>
    <w:p w14:paraId="3045FD1B" w14:textId="77777777" w:rsidR="009F133B" w:rsidRPr="007E66CB" w:rsidRDefault="009F133B" w:rsidP="00C83CFF">
      <w:pPr>
        <w:shd w:val="clear" w:color="auto" w:fill="FFFFFF" w:themeFill="background1"/>
        <w:spacing w:line="480" w:lineRule="auto"/>
        <w:ind w:left="360" w:hanging="360"/>
        <w:rPr>
          <w:rFonts w:cs="Times New Roman"/>
          <w:szCs w:val="24"/>
        </w:rPr>
      </w:pPr>
      <w:r w:rsidRPr="007E66CB">
        <w:rPr>
          <w:rFonts w:cs="Times New Roman"/>
          <w:szCs w:val="24"/>
        </w:rPr>
        <w:t xml:space="preserve">Dougherty, M. R. P., Gettys, C. F., &amp; Ogden, E. E. (1999). MINERVA-DM: A memory process model for judgments of likelihood. </w:t>
      </w:r>
      <w:r w:rsidRPr="007E66CB">
        <w:rPr>
          <w:rFonts w:cs="Times New Roman"/>
          <w:i/>
          <w:szCs w:val="24"/>
        </w:rPr>
        <w:t>Psychological Review, 106</w:t>
      </w:r>
      <w:r w:rsidRPr="007E66CB">
        <w:rPr>
          <w:rFonts w:cs="Times New Roman"/>
          <w:szCs w:val="24"/>
        </w:rPr>
        <w:t>, 180-209.</w:t>
      </w:r>
    </w:p>
    <w:p w14:paraId="080BB22E" w14:textId="682045A8" w:rsidR="00E7662D" w:rsidRPr="007E66CB" w:rsidRDefault="00E7662D" w:rsidP="00C83CFF">
      <w:pPr>
        <w:shd w:val="clear" w:color="auto" w:fill="FFFFFF" w:themeFill="background1"/>
        <w:spacing w:line="480" w:lineRule="auto"/>
        <w:ind w:left="360" w:hanging="360"/>
        <w:rPr>
          <w:rFonts w:cs="Times New Roman"/>
          <w:szCs w:val="24"/>
        </w:rPr>
      </w:pPr>
      <w:r w:rsidRPr="007E66CB">
        <w:rPr>
          <w:rFonts w:cs="Times New Roman"/>
          <w:szCs w:val="24"/>
        </w:rPr>
        <w:t xml:space="preserve">Dougherty, M. R., Thomas, R. P., &amp; Lange, N. (2010). Toward an Integrative Theory of Hypothesis Generation, Probability Judgment , and Hypothesis Testing. </w:t>
      </w:r>
      <w:r w:rsidRPr="007E66CB">
        <w:rPr>
          <w:rFonts w:cs="Times New Roman"/>
          <w:i/>
          <w:szCs w:val="24"/>
        </w:rPr>
        <w:t>Psychology of Learning and Motivation, 52</w:t>
      </w:r>
      <w:r w:rsidRPr="007E66CB">
        <w:rPr>
          <w:rFonts w:cs="Times New Roman"/>
          <w:szCs w:val="24"/>
        </w:rPr>
        <w:t>, 299</w:t>
      </w:r>
      <w:r w:rsidR="00A56D4A" w:rsidRPr="007E66CB">
        <w:rPr>
          <w:rFonts w:cs="Times New Roman"/>
          <w:szCs w:val="24"/>
        </w:rPr>
        <w:t>–</w:t>
      </w:r>
      <w:r w:rsidRPr="007E66CB">
        <w:rPr>
          <w:rFonts w:cs="Times New Roman"/>
          <w:szCs w:val="24"/>
        </w:rPr>
        <w:t>342.</w:t>
      </w:r>
    </w:p>
    <w:p w14:paraId="43BF391F" w14:textId="391D3ACA" w:rsidR="00E7662D" w:rsidRPr="007E66CB" w:rsidRDefault="00E7662D" w:rsidP="00C83CFF">
      <w:pPr>
        <w:shd w:val="clear" w:color="auto" w:fill="FFFFFF" w:themeFill="background1"/>
        <w:spacing w:line="480" w:lineRule="auto"/>
        <w:ind w:left="360" w:hanging="360"/>
        <w:rPr>
          <w:rFonts w:cs="Times New Roman"/>
          <w:szCs w:val="24"/>
        </w:rPr>
      </w:pPr>
      <w:r w:rsidRPr="007E66CB">
        <w:rPr>
          <w:rFonts w:cs="Times New Roman"/>
          <w:szCs w:val="24"/>
        </w:rPr>
        <w:t xml:space="preserve">Gigerenzer, G., Hoffrage, U., &amp; Kleinbölting, H. (1991). Probabilistic mental models: A Brunswikian theory of confidence. </w:t>
      </w:r>
      <w:r w:rsidRPr="007E66CB">
        <w:rPr>
          <w:rFonts w:cs="Times New Roman"/>
          <w:i/>
          <w:szCs w:val="24"/>
        </w:rPr>
        <w:t>Psychological Review, 98</w:t>
      </w:r>
      <w:r w:rsidRPr="007E66CB">
        <w:rPr>
          <w:rFonts w:cs="Times New Roman"/>
          <w:szCs w:val="24"/>
        </w:rPr>
        <w:t>, 506–528.</w:t>
      </w:r>
    </w:p>
    <w:p w14:paraId="064FC04B" w14:textId="59D78EB5" w:rsidR="00451C59" w:rsidRPr="007E66CB" w:rsidRDefault="00451C59" w:rsidP="00C83CFF">
      <w:pPr>
        <w:shd w:val="clear" w:color="auto" w:fill="FFFFFF" w:themeFill="background1"/>
        <w:spacing w:line="480" w:lineRule="auto"/>
        <w:ind w:left="360" w:hanging="360"/>
        <w:rPr>
          <w:rFonts w:cs="Times New Roman"/>
          <w:szCs w:val="24"/>
        </w:rPr>
      </w:pPr>
      <w:r w:rsidRPr="007E66CB">
        <w:rPr>
          <w:rFonts w:cs="Times New Roman"/>
          <w:szCs w:val="24"/>
        </w:rPr>
        <w:t>Glöckner, A. (2009). Investigating intuitive and deliberate processes statistically: The multiple-measure maximum likelihood strategy classification method. </w:t>
      </w:r>
      <w:r w:rsidRPr="007E66CB">
        <w:rPr>
          <w:rFonts w:cs="Times New Roman"/>
          <w:i/>
          <w:iCs/>
          <w:szCs w:val="24"/>
        </w:rPr>
        <w:t>Judgment and Decision Making</w:t>
      </w:r>
      <w:r w:rsidRPr="007E66CB">
        <w:rPr>
          <w:rFonts w:cs="Times New Roman"/>
          <w:szCs w:val="24"/>
        </w:rPr>
        <w:t>, </w:t>
      </w:r>
      <w:r w:rsidRPr="007E66CB">
        <w:rPr>
          <w:rFonts w:cs="Times New Roman"/>
          <w:i/>
          <w:iCs/>
          <w:szCs w:val="24"/>
        </w:rPr>
        <w:t>4</w:t>
      </w:r>
      <w:r w:rsidRPr="007E66CB">
        <w:rPr>
          <w:rFonts w:cs="Times New Roman"/>
          <w:szCs w:val="24"/>
        </w:rPr>
        <w:t>(3), 186</w:t>
      </w:r>
      <w:r w:rsidR="00A56D4A" w:rsidRPr="007E66CB">
        <w:rPr>
          <w:rFonts w:cs="Times New Roman"/>
          <w:szCs w:val="24"/>
        </w:rPr>
        <w:t>–</w:t>
      </w:r>
      <w:r w:rsidR="00A56D4A">
        <w:rPr>
          <w:rFonts w:cs="Times New Roman"/>
          <w:szCs w:val="24"/>
        </w:rPr>
        <w:t>1</w:t>
      </w:r>
      <w:r w:rsidRPr="007E66CB">
        <w:rPr>
          <w:rFonts w:cs="Times New Roman"/>
          <w:szCs w:val="24"/>
        </w:rPr>
        <w:t>99.</w:t>
      </w:r>
    </w:p>
    <w:p w14:paraId="19FF2CC3" w14:textId="77777777" w:rsidR="00E615B7" w:rsidRPr="007E66CB" w:rsidRDefault="00E615B7" w:rsidP="00C83CFF">
      <w:pPr>
        <w:shd w:val="clear" w:color="auto" w:fill="FFFFFF" w:themeFill="background1"/>
        <w:spacing w:line="480" w:lineRule="auto"/>
        <w:ind w:left="360" w:hanging="360"/>
        <w:rPr>
          <w:rFonts w:cs="Times New Roman"/>
          <w:szCs w:val="24"/>
        </w:rPr>
      </w:pPr>
      <w:r w:rsidRPr="007E66CB">
        <w:rPr>
          <w:rFonts w:cs="Times New Roman"/>
          <w:szCs w:val="24"/>
        </w:rPr>
        <w:lastRenderedPageBreak/>
        <w:t xml:space="preserve">Griffiths, T. L., &amp; Steyvers, M. (2002). A probabilistic approach to semantic representation. In </w:t>
      </w:r>
      <w:r w:rsidRPr="007E66CB">
        <w:rPr>
          <w:rFonts w:cs="Times New Roman"/>
          <w:i/>
          <w:szCs w:val="24"/>
        </w:rPr>
        <w:t>Proceedings of the 24th annual conference of the cognitive society</w:t>
      </w:r>
      <w:r w:rsidRPr="007E66CB">
        <w:rPr>
          <w:rFonts w:cs="Times New Roman"/>
          <w:szCs w:val="24"/>
        </w:rPr>
        <w:t xml:space="preserve"> (pp. 381–386). Mahwah, NJ: Lawrence Erlbaum Associates.</w:t>
      </w:r>
    </w:p>
    <w:p w14:paraId="6D64E7CA" w14:textId="09B05501" w:rsidR="009F133B" w:rsidRPr="007E66CB" w:rsidRDefault="009F133B" w:rsidP="00C83CFF">
      <w:pPr>
        <w:shd w:val="clear" w:color="auto" w:fill="FFFFFF" w:themeFill="background1"/>
        <w:spacing w:line="480" w:lineRule="auto"/>
        <w:ind w:left="360" w:hanging="360"/>
        <w:rPr>
          <w:rFonts w:cs="Times New Roman"/>
          <w:szCs w:val="24"/>
        </w:rPr>
      </w:pPr>
      <w:r w:rsidRPr="007E66CB">
        <w:rPr>
          <w:rFonts w:cs="Times New Roman"/>
          <w:szCs w:val="24"/>
        </w:rPr>
        <w:t xml:space="preserve">Hintzman, D. L. (1984). MINERVA 2: A simulation model of human memory. </w:t>
      </w:r>
      <w:r w:rsidRPr="007E66CB">
        <w:rPr>
          <w:rFonts w:cs="Times New Roman"/>
          <w:i/>
          <w:szCs w:val="24"/>
        </w:rPr>
        <w:t>Behavior Research Methods, Instruments, &amp; Computers, 16</w:t>
      </w:r>
      <w:r w:rsidRPr="007E66CB">
        <w:rPr>
          <w:rFonts w:cs="Times New Roman"/>
          <w:szCs w:val="24"/>
        </w:rPr>
        <w:t>, 96</w:t>
      </w:r>
      <w:r w:rsidR="00A56D4A" w:rsidRPr="007E66CB">
        <w:rPr>
          <w:rFonts w:cs="Times New Roman"/>
          <w:szCs w:val="24"/>
        </w:rPr>
        <w:t>–</w:t>
      </w:r>
      <w:r w:rsidRPr="007E66CB">
        <w:rPr>
          <w:rFonts w:cs="Times New Roman"/>
          <w:szCs w:val="24"/>
        </w:rPr>
        <w:t>101.</w:t>
      </w:r>
    </w:p>
    <w:p w14:paraId="531D1E01" w14:textId="0C1C3D76" w:rsidR="009F133B" w:rsidRPr="007E66CB" w:rsidRDefault="009F133B" w:rsidP="00C83CFF">
      <w:pPr>
        <w:shd w:val="clear" w:color="auto" w:fill="FFFFFF" w:themeFill="background1"/>
        <w:spacing w:line="480" w:lineRule="auto"/>
        <w:ind w:left="360" w:hanging="360"/>
        <w:rPr>
          <w:rFonts w:cs="Times New Roman"/>
          <w:szCs w:val="24"/>
        </w:rPr>
      </w:pPr>
      <w:r w:rsidRPr="007E66CB">
        <w:rPr>
          <w:rFonts w:cs="Times New Roman"/>
          <w:szCs w:val="24"/>
        </w:rPr>
        <w:t xml:space="preserve">Hintzman, D. L. (1986). “Schema abstraction” in a multiple-trace model. </w:t>
      </w:r>
      <w:r w:rsidRPr="007E66CB">
        <w:rPr>
          <w:rFonts w:cs="Times New Roman"/>
          <w:i/>
          <w:szCs w:val="24"/>
        </w:rPr>
        <w:t>Psychological Review, 93</w:t>
      </w:r>
      <w:r w:rsidRPr="007E66CB">
        <w:rPr>
          <w:rFonts w:cs="Times New Roman"/>
          <w:szCs w:val="24"/>
        </w:rPr>
        <w:t>, 411</w:t>
      </w:r>
      <w:r w:rsidR="00A56D4A" w:rsidRPr="007E66CB">
        <w:rPr>
          <w:rFonts w:cs="Times New Roman"/>
          <w:szCs w:val="24"/>
        </w:rPr>
        <w:t>–</w:t>
      </w:r>
      <w:r w:rsidRPr="007E66CB">
        <w:rPr>
          <w:rFonts w:cs="Times New Roman"/>
          <w:szCs w:val="24"/>
        </w:rPr>
        <w:t>428.</w:t>
      </w:r>
    </w:p>
    <w:p w14:paraId="1F14DC50" w14:textId="581AC72A" w:rsidR="009F133B" w:rsidRPr="007E66CB" w:rsidRDefault="009F133B" w:rsidP="00C83CFF">
      <w:pPr>
        <w:shd w:val="clear" w:color="auto" w:fill="FFFFFF" w:themeFill="background1"/>
        <w:spacing w:line="480" w:lineRule="auto"/>
        <w:ind w:left="360" w:hanging="360"/>
        <w:rPr>
          <w:rFonts w:cs="Times New Roman"/>
          <w:szCs w:val="24"/>
        </w:rPr>
      </w:pPr>
      <w:r w:rsidRPr="007E66CB">
        <w:rPr>
          <w:rFonts w:cs="Times New Roman"/>
          <w:szCs w:val="24"/>
        </w:rPr>
        <w:t xml:space="preserve">Hintzman, D. L. (1988). Judgments of frequency and recognition in a multiple-trace memory model. </w:t>
      </w:r>
      <w:r w:rsidRPr="007E66CB">
        <w:rPr>
          <w:rFonts w:cs="Times New Roman"/>
          <w:i/>
          <w:szCs w:val="24"/>
        </w:rPr>
        <w:t>Psychological Review, 95</w:t>
      </w:r>
      <w:r w:rsidRPr="007E66CB">
        <w:rPr>
          <w:rFonts w:cs="Times New Roman"/>
          <w:szCs w:val="24"/>
        </w:rPr>
        <w:t>, 528</w:t>
      </w:r>
      <w:r w:rsidR="00A56D4A" w:rsidRPr="007E66CB">
        <w:rPr>
          <w:rFonts w:cs="Times New Roman"/>
          <w:szCs w:val="24"/>
        </w:rPr>
        <w:t>–</w:t>
      </w:r>
      <w:r w:rsidRPr="007E66CB">
        <w:rPr>
          <w:rFonts w:cs="Times New Roman"/>
          <w:szCs w:val="24"/>
        </w:rPr>
        <w:t>551.</w:t>
      </w:r>
    </w:p>
    <w:p w14:paraId="097793D4" w14:textId="0B007B93" w:rsidR="00A56D4A" w:rsidRDefault="00A56D4A" w:rsidP="00C83CFF">
      <w:pPr>
        <w:shd w:val="clear" w:color="auto" w:fill="FFFFFF" w:themeFill="background1"/>
        <w:spacing w:line="480" w:lineRule="auto"/>
        <w:ind w:left="360" w:hanging="360"/>
        <w:rPr>
          <w:rFonts w:cs="Times New Roman"/>
          <w:szCs w:val="24"/>
        </w:rPr>
      </w:pPr>
      <w:r w:rsidRPr="00A56D4A">
        <w:rPr>
          <w:rFonts w:cs="Times New Roman"/>
          <w:szCs w:val="24"/>
        </w:rPr>
        <w:t>Ho, T. K., Hull, J. J., &amp; Srihari, S. N. (1994). Decision combination in multiple classifier systems. </w:t>
      </w:r>
      <w:r w:rsidRPr="00A56D4A">
        <w:rPr>
          <w:rFonts w:cs="Times New Roman"/>
          <w:i/>
          <w:iCs/>
          <w:szCs w:val="24"/>
        </w:rPr>
        <w:t>Pattern Analysis and Machine Intelligence, IEEE Transactions on</w:t>
      </w:r>
      <w:r w:rsidRPr="00A56D4A">
        <w:rPr>
          <w:rFonts w:cs="Times New Roman"/>
          <w:szCs w:val="24"/>
        </w:rPr>
        <w:t>, </w:t>
      </w:r>
      <w:r w:rsidRPr="00A56D4A">
        <w:rPr>
          <w:rFonts w:cs="Times New Roman"/>
          <w:i/>
          <w:iCs/>
          <w:szCs w:val="24"/>
        </w:rPr>
        <w:t>16</w:t>
      </w:r>
      <w:r w:rsidRPr="00A56D4A">
        <w:rPr>
          <w:rFonts w:cs="Times New Roman"/>
          <w:szCs w:val="24"/>
        </w:rPr>
        <w:t>(1), 66</w:t>
      </w:r>
      <w:r w:rsidRPr="007E66CB">
        <w:rPr>
          <w:rFonts w:cs="Times New Roman"/>
          <w:szCs w:val="24"/>
        </w:rPr>
        <w:t>–</w:t>
      </w:r>
      <w:r w:rsidRPr="00A56D4A">
        <w:rPr>
          <w:rFonts w:cs="Times New Roman"/>
          <w:szCs w:val="24"/>
        </w:rPr>
        <w:t>75.</w:t>
      </w:r>
    </w:p>
    <w:p w14:paraId="7E54BBA1" w14:textId="4B6EEA48" w:rsidR="000D7F6A" w:rsidRPr="007E66CB" w:rsidRDefault="000D7F6A" w:rsidP="00C83CFF">
      <w:pPr>
        <w:shd w:val="clear" w:color="auto" w:fill="FFFFFF" w:themeFill="background1"/>
        <w:spacing w:line="480" w:lineRule="auto"/>
        <w:ind w:left="360" w:hanging="360"/>
        <w:rPr>
          <w:rFonts w:cs="Times New Roman"/>
          <w:szCs w:val="24"/>
        </w:rPr>
      </w:pPr>
      <w:r w:rsidRPr="007E66CB">
        <w:rPr>
          <w:rFonts w:cs="Times New Roman"/>
          <w:szCs w:val="24"/>
        </w:rPr>
        <w:t xml:space="preserve">Jones, M. N., &amp; Mewhort, D. J. K. (2007). Representing word meaning and order information in a composite holographic lexicon. </w:t>
      </w:r>
      <w:r w:rsidRPr="007E66CB">
        <w:rPr>
          <w:rFonts w:cs="Times New Roman"/>
          <w:i/>
          <w:szCs w:val="24"/>
        </w:rPr>
        <w:t>Psychological Review, 114</w:t>
      </w:r>
      <w:r w:rsidRPr="007E66CB">
        <w:rPr>
          <w:rFonts w:cs="Times New Roman"/>
          <w:szCs w:val="24"/>
        </w:rPr>
        <w:t>, 1–37. doi:10.1037/0033-295X.114.1.1</w:t>
      </w:r>
    </w:p>
    <w:p w14:paraId="13AF1623" w14:textId="77777777" w:rsidR="00E615B7" w:rsidRPr="007E66CB" w:rsidRDefault="00E615B7" w:rsidP="00C83CFF">
      <w:pPr>
        <w:shd w:val="clear" w:color="auto" w:fill="FFFFFF" w:themeFill="background1"/>
        <w:spacing w:line="480" w:lineRule="auto"/>
        <w:ind w:left="360" w:hanging="360"/>
        <w:rPr>
          <w:rFonts w:cs="Times New Roman"/>
          <w:szCs w:val="24"/>
        </w:rPr>
      </w:pPr>
      <w:r w:rsidRPr="007E66CB">
        <w:rPr>
          <w:rFonts w:cs="Times New Roman"/>
          <w:szCs w:val="24"/>
        </w:rPr>
        <w:t xml:space="preserve">Kintsch, W., McNamara, D., Dennis, S., &amp; Landauer, T. (2006). </w:t>
      </w:r>
      <w:r w:rsidRPr="007E66CB">
        <w:rPr>
          <w:rFonts w:cs="Times New Roman"/>
          <w:i/>
          <w:szCs w:val="24"/>
        </w:rPr>
        <w:t>Handbook of latent semantic analysis</w:t>
      </w:r>
      <w:r w:rsidRPr="007E66CB">
        <w:rPr>
          <w:rFonts w:cs="Times New Roman"/>
          <w:szCs w:val="24"/>
        </w:rPr>
        <w:t>. Mahwah, NJ: Lawrence Erlbaum Associates.</w:t>
      </w:r>
    </w:p>
    <w:p w14:paraId="20146CAD" w14:textId="0089120C" w:rsidR="00C146FB" w:rsidRPr="007E66CB" w:rsidRDefault="006A04B2" w:rsidP="00C83CFF">
      <w:pPr>
        <w:shd w:val="clear" w:color="auto" w:fill="FFFFFF" w:themeFill="background1"/>
        <w:spacing w:line="480" w:lineRule="auto"/>
        <w:ind w:left="360" w:hanging="360"/>
        <w:rPr>
          <w:rFonts w:cs="Times New Roman"/>
          <w:szCs w:val="24"/>
        </w:rPr>
      </w:pPr>
      <w:r w:rsidRPr="007E66CB">
        <w:rPr>
          <w:rFonts w:cs="Times New Roman"/>
          <w:szCs w:val="24"/>
        </w:rPr>
        <w:t>Klopotek</w:t>
      </w:r>
      <w:r w:rsidR="00C146FB" w:rsidRPr="007E66CB">
        <w:rPr>
          <w:rFonts w:cs="Times New Roman"/>
          <w:szCs w:val="24"/>
        </w:rPr>
        <w:t>, M. A., &amp; Wierzch</w:t>
      </w:r>
      <w:r w:rsidRPr="007E66CB">
        <w:rPr>
          <w:rFonts w:cs="Times New Roman"/>
          <w:szCs w:val="24"/>
        </w:rPr>
        <w:t>oń</w:t>
      </w:r>
      <w:r w:rsidR="00A56D4A">
        <w:rPr>
          <w:rFonts w:cs="Times New Roman"/>
          <w:szCs w:val="24"/>
        </w:rPr>
        <w:t>, S. T. (2002). Empirical m</w:t>
      </w:r>
      <w:r w:rsidR="00C146FB" w:rsidRPr="007E66CB">
        <w:rPr>
          <w:rFonts w:cs="Times New Roman"/>
          <w:szCs w:val="24"/>
        </w:rPr>
        <w:t xml:space="preserve">odels for the Dempster-Shafer-Theory. </w:t>
      </w:r>
      <w:r w:rsidR="00C146FB" w:rsidRPr="007E66CB">
        <w:rPr>
          <w:rFonts w:cs="Times New Roman"/>
          <w:i/>
          <w:szCs w:val="24"/>
        </w:rPr>
        <w:t>Belief Functions in Business Decisions, 88</w:t>
      </w:r>
      <w:r w:rsidR="00C146FB" w:rsidRPr="007E66CB">
        <w:rPr>
          <w:rFonts w:cs="Times New Roman"/>
          <w:szCs w:val="24"/>
        </w:rPr>
        <w:t>, 62.</w:t>
      </w:r>
    </w:p>
    <w:p w14:paraId="3EF0FFED" w14:textId="77777777" w:rsidR="00E615B7" w:rsidRPr="007E66CB" w:rsidRDefault="00E615B7" w:rsidP="00C83CFF">
      <w:pPr>
        <w:shd w:val="clear" w:color="auto" w:fill="FFFFFF" w:themeFill="background1"/>
        <w:spacing w:line="480" w:lineRule="auto"/>
        <w:ind w:left="360" w:hanging="360"/>
        <w:rPr>
          <w:rFonts w:cs="Times New Roman"/>
          <w:szCs w:val="24"/>
        </w:rPr>
      </w:pPr>
      <w:r w:rsidRPr="007E66CB">
        <w:rPr>
          <w:rFonts w:cs="Times New Roman"/>
          <w:szCs w:val="24"/>
        </w:rPr>
        <w:t xml:space="preserve">Kwantes, P. J. (2005). Using context to build semantics. </w:t>
      </w:r>
      <w:r w:rsidRPr="007E66CB">
        <w:rPr>
          <w:rFonts w:cs="Times New Roman"/>
          <w:i/>
          <w:szCs w:val="24"/>
        </w:rPr>
        <w:t>Psychonomic Bulletin and Review, 12</w:t>
      </w:r>
      <w:r w:rsidRPr="007E66CB">
        <w:rPr>
          <w:rFonts w:cs="Times New Roman"/>
          <w:szCs w:val="24"/>
        </w:rPr>
        <w:t>, 703–710.</w:t>
      </w:r>
    </w:p>
    <w:p w14:paraId="3E96FE51" w14:textId="32746C44" w:rsidR="009F133B" w:rsidRPr="007E66CB" w:rsidRDefault="009F133B" w:rsidP="00C83CFF">
      <w:pPr>
        <w:shd w:val="clear" w:color="auto" w:fill="FFFFFF" w:themeFill="background1"/>
        <w:spacing w:line="480" w:lineRule="auto"/>
        <w:ind w:left="360" w:hanging="360"/>
        <w:rPr>
          <w:rFonts w:cs="Times New Roman"/>
          <w:szCs w:val="24"/>
        </w:rPr>
      </w:pPr>
      <w:r w:rsidRPr="007E66CB">
        <w:rPr>
          <w:rFonts w:cs="Times New Roman"/>
          <w:szCs w:val="24"/>
        </w:rPr>
        <w:lastRenderedPageBreak/>
        <w:t xml:space="preserve">Landauer, T. K., &amp; Dumais, S. T. (1997). A solution to Plato’s problem: The latent semantic analysis theory of the acquisition, induction, and representation of knowledge. </w:t>
      </w:r>
      <w:r w:rsidRPr="007E66CB">
        <w:rPr>
          <w:rFonts w:cs="Times New Roman"/>
          <w:i/>
          <w:szCs w:val="24"/>
        </w:rPr>
        <w:t>Psychological Review, 104</w:t>
      </w:r>
      <w:r w:rsidRPr="007E66CB">
        <w:rPr>
          <w:rFonts w:cs="Times New Roman"/>
          <w:szCs w:val="24"/>
        </w:rPr>
        <w:t>, 211</w:t>
      </w:r>
      <w:r w:rsidR="00A56D4A" w:rsidRPr="007E66CB">
        <w:rPr>
          <w:rFonts w:cs="Times New Roman"/>
          <w:szCs w:val="24"/>
        </w:rPr>
        <w:t>–</w:t>
      </w:r>
      <w:r w:rsidRPr="007E66CB">
        <w:rPr>
          <w:rFonts w:cs="Times New Roman"/>
          <w:szCs w:val="24"/>
        </w:rPr>
        <w:t>240.</w:t>
      </w:r>
    </w:p>
    <w:p w14:paraId="41A72D63" w14:textId="77777777" w:rsidR="00DB111B" w:rsidRDefault="00DB111B" w:rsidP="00C83CFF">
      <w:pPr>
        <w:shd w:val="clear" w:color="auto" w:fill="FFFFFF" w:themeFill="background1"/>
        <w:spacing w:line="480" w:lineRule="auto"/>
        <w:ind w:left="360" w:hanging="360"/>
        <w:rPr>
          <w:rFonts w:cs="Times New Roman"/>
          <w:szCs w:val="24"/>
        </w:rPr>
      </w:pPr>
      <w:r w:rsidRPr="007E66CB">
        <w:rPr>
          <w:rFonts w:cs="Times New Roman"/>
          <w:szCs w:val="24"/>
        </w:rPr>
        <w:t xml:space="preserve">Raaijmakers, J. G. W., Shiffrin, R. M. (1981). Search of associative memory. </w:t>
      </w:r>
      <w:r w:rsidRPr="007E66CB">
        <w:rPr>
          <w:rFonts w:cs="Times New Roman"/>
          <w:i/>
          <w:szCs w:val="24"/>
        </w:rPr>
        <w:t>Psychological Review, 88</w:t>
      </w:r>
      <w:r w:rsidRPr="007E66CB">
        <w:rPr>
          <w:rFonts w:cs="Times New Roman"/>
          <w:szCs w:val="24"/>
        </w:rPr>
        <w:t>(2), 93–134.</w:t>
      </w:r>
    </w:p>
    <w:p w14:paraId="4FFA946A" w14:textId="2D302ACB" w:rsidR="00A20B27" w:rsidRPr="007E66CB" w:rsidRDefault="00A20B27" w:rsidP="00C83CFF">
      <w:pPr>
        <w:shd w:val="clear" w:color="auto" w:fill="FFFFFF" w:themeFill="background1"/>
        <w:spacing w:line="480" w:lineRule="auto"/>
        <w:ind w:left="360" w:hanging="360"/>
        <w:rPr>
          <w:rFonts w:cs="Times New Roman"/>
          <w:szCs w:val="24"/>
        </w:rPr>
      </w:pPr>
      <w:r w:rsidRPr="00A20B27">
        <w:rPr>
          <w:rFonts w:cs="Times New Roman"/>
          <w:szCs w:val="24"/>
        </w:rPr>
        <w:t>Rajaraman, A., &amp; Ullman, J. D. (2011). </w:t>
      </w:r>
      <w:r w:rsidRPr="00A20B27">
        <w:rPr>
          <w:rFonts w:cs="Times New Roman"/>
          <w:i/>
          <w:iCs/>
          <w:szCs w:val="24"/>
        </w:rPr>
        <w:t>Mining of massive datasets</w:t>
      </w:r>
      <w:r w:rsidRPr="00A20B27">
        <w:rPr>
          <w:rFonts w:cs="Times New Roman"/>
          <w:szCs w:val="24"/>
        </w:rPr>
        <w:t>. Cambridge</w:t>
      </w:r>
      <w:r>
        <w:rPr>
          <w:rFonts w:cs="Times New Roman"/>
          <w:szCs w:val="24"/>
        </w:rPr>
        <w:t>, England: Cambridge</w:t>
      </w:r>
      <w:r w:rsidRPr="00A20B27">
        <w:rPr>
          <w:rFonts w:cs="Times New Roman"/>
          <w:szCs w:val="24"/>
        </w:rPr>
        <w:t xml:space="preserve"> University Press.</w:t>
      </w:r>
    </w:p>
    <w:p w14:paraId="41C4115A" w14:textId="2111D57B" w:rsidR="0045312D" w:rsidRPr="007E66CB" w:rsidRDefault="0045312D" w:rsidP="00C83CFF">
      <w:pPr>
        <w:shd w:val="clear" w:color="auto" w:fill="FFFFFF" w:themeFill="background1"/>
        <w:spacing w:line="480" w:lineRule="auto"/>
        <w:ind w:left="360" w:hanging="360"/>
        <w:rPr>
          <w:rFonts w:cs="Times New Roman"/>
          <w:szCs w:val="24"/>
        </w:rPr>
      </w:pPr>
      <w:r w:rsidRPr="007E66CB">
        <w:rPr>
          <w:rFonts w:cs="Times New Roman"/>
          <w:szCs w:val="24"/>
        </w:rPr>
        <w:t>Rauhut, H., &amp; Lorenz, J. (2011). The wisdom of crowds in one mind: How individuals can simulate the knowledge of diverse societies to reach better decisions. </w:t>
      </w:r>
      <w:r w:rsidRPr="007E66CB">
        <w:rPr>
          <w:rFonts w:cs="Times New Roman"/>
          <w:i/>
          <w:iCs/>
          <w:szCs w:val="24"/>
        </w:rPr>
        <w:t>Journal of mathematical Psychology</w:t>
      </w:r>
      <w:r w:rsidRPr="007E66CB">
        <w:rPr>
          <w:rFonts w:cs="Times New Roman"/>
          <w:szCs w:val="24"/>
        </w:rPr>
        <w:t>, </w:t>
      </w:r>
      <w:r w:rsidRPr="007E66CB">
        <w:rPr>
          <w:rFonts w:cs="Times New Roman"/>
          <w:i/>
          <w:iCs/>
          <w:szCs w:val="24"/>
        </w:rPr>
        <w:t>55</w:t>
      </w:r>
      <w:r w:rsidRPr="007E66CB">
        <w:rPr>
          <w:rFonts w:cs="Times New Roman"/>
          <w:szCs w:val="24"/>
        </w:rPr>
        <w:t>(2), 191</w:t>
      </w:r>
      <w:r w:rsidR="00A56D4A" w:rsidRPr="007E66CB">
        <w:rPr>
          <w:rFonts w:cs="Times New Roman"/>
          <w:szCs w:val="24"/>
        </w:rPr>
        <w:t>–</w:t>
      </w:r>
      <w:r w:rsidRPr="007E66CB">
        <w:rPr>
          <w:rFonts w:cs="Times New Roman"/>
          <w:szCs w:val="24"/>
        </w:rPr>
        <w:t>197.</w:t>
      </w:r>
    </w:p>
    <w:p w14:paraId="2C410254" w14:textId="217A3473" w:rsidR="00567634" w:rsidRDefault="00567634" w:rsidP="00C83CFF">
      <w:pPr>
        <w:shd w:val="clear" w:color="auto" w:fill="FFFFFF" w:themeFill="background1"/>
        <w:spacing w:line="480" w:lineRule="auto"/>
        <w:ind w:left="360" w:hanging="360"/>
        <w:rPr>
          <w:rFonts w:cs="Times New Roman"/>
          <w:szCs w:val="24"/>
        </w:rPr>
      </w:pPr>
      <w:r w:rsidRPr="007E66CB">
        <w:rPr>
          <w:rFonts w:cs="Times New Roman"/>
          <w:szCs w:val="24"/>
        </w:rPr>
        <w:t>Ren, W., Beard, R. W., &amp; Atkins, E. M. (2005, June). A survey of consensus problems in multi-agent coordination. In </w:t>
      </w:r>
      <w:r w:rsidRPr="007E66CB">
        <w:rPr>
          <w:rFonts w:cs="Times New Roman"/>
          <w:i/>
          <w:iCs/>
          <w:szCs w:val="24"/>
        </w:rPr>
        <w:t xml:space="preserve">American Control Conference, 2005. </w:t>
      </w:r>
      <w:r w:rsidRPr="007E66CB">
        <w:rPr>
          <w:rFonts w:cs="Times New Roman"/>
          <w:i/>
          <w:szCs w:val="24"/>
        </w:rPr>
        <w:t>IEEE</w:t>
      </w:r>
      <w:r w:rsidRPr="007E66CB">
        <w:rPr>
          <w:rFonts w:cs="Times New Roman"/>
          <w:i/>
          <w:iCs/>
          <w:szCs w:val="24"/>
        </w:rPr>
        <w:t xml:space="preserve"> Proceedings of the 2005</w:t>
      </w:r>
      <w:r w:rsidRPr="007E66CB">
        <w:rPr>
          <w:rFonts w:cs="Times New Roman"/>
          <w:szCs w:val="24"/>
        </w:rPr>
        <w:t> (pp. 1859</w:t>
      </w:r>
      <w:r w:rsidR="00A56D4A" w:rsidRPr="007E66CB">
        <w:rPr>
          <w:rFonts w:cs="Times New Roman"/>
          <w:szCs w:val="24"/>
        </w:rPr>
        <w:t>–</w:t>
      </w:r>
      <w:r w:rsidRPr="007E66CB">
        <w:rPr>
          <w:rFonts w:cs="Times New Roman"/>
          <w:szCs w:val="24"/>
        </w:rPr>
        <w:t>1864).</w:t>
      </w:r>
    </w:p>
    <w:p w14:paraId="2FF9B061" w14:textId="390B59A2" w:rsidR="00BB4DE5" w:rsidRDefault="00BB4DE5" w:rsidP="00C83CFF">
      <w:pPr>
        <w:shd w:val="clear" w:color="auto" w:fill="FFFFFF" w:themeFill="background1"/>
        <w:spacing w:line="480" w:lineRule="auto"/>
        <w:ind w:left="360" w:hanging="360"/>
        <w:rPr>
          <w:rFonts w:cs="Times New Roman"/>
          <w:szCs w:val="24"/>
        </w:rPr>
      </w:pPr>
      <w:r w:rsidRPr="00BB4DE5">
        <w:rPr>
          <w:rFonts w:cs="Times New Roman"/>
          <w:szCs w:val="24"/>
        </w:rPr>
        <w:t>Reyna, V. F., &amp; Brainerd, C. J. (1991). Fuzzy</w:t>
      </w:r>
      <w:r w:rsidRPr="00BB4DE5">
        <w:rPr>
          <w:rFonts w:ascii="Cambria Math" w:hAnsi="Cambria Math" w:cs="Cambria Math"/>
          <w:szCs w:val="24"/>
        </w:rPr>
        <w:t>‐</w:t>
      </w:r>
      <w:r w:rsidRPr="00BB4DE5">
        <w:rPr>
          <w:rFonts w:cs="Times New Roman"/>
          <w:szCs w:val="24"/>
        </w:rPr>
        <w:t>trace theory and framing effects in choice: Gist extraction, truncation, and conversion. </w:t>
      </w:r>
      <w:r w:rsidRPr="00BB4DE5">
        <w:rPr>
          <w:rFonts w:cs="Times New Roman"/>
          <w:i/>
          <w:iCs/>
          <w:szCs w:val="24"/>
        </w:rPr>
        <w:t>Journal of Behavioral Decision Making</w:t>
      </w:r>
      <w:r w:rsidRPr="00BB4DE5">
        <w:rPr>
          <w:rFonts w:cs="Times New Roman"/>
          <w:szCs w:val="24"/>
        </w:rPr>
        <w:t>, </w:t>
      </w:r>
      <w:r w:rsidRPr="00BB4DE5">
        <w:rPr>
          <w:rFonts w:cs="Times New Roman"/>
          <w:i/>
          <w:iCs/>
          <w:szCs w:val="24"/>
        </w:rPr>
        <w:t>4</w:t>
      </w:r>
      <w:r w:rsidRPr="00BB4DE5">
        <w:rPr>
          <w:rFonts w:cs="Times New Roman"/>
          <w:szCs w:val="24"/>
        </w:rPr>
        <w:t>(4), 249</w:t>
      </w:r>
      <w:r w:rsidR="00A56D4A" w:rsidRPr="007E66CB">
        <w:rPr>
          <w:rFonts w:cs="Times New Roman"/>
          <w:szCs w:val="24"/>
        </w:rPr>
        <w:t>–</w:t>
      </w:r>
      <w:r w:rsidRPr="00BB4DE5">
        <w:rPr>
          <w:rFonts w:cs="Times New Roman"/>
          <w:szCs w:val="24"/>
        </w:rPr>
        <w:t>262.</w:t>
      </w:r>
    </w:p>
    <w:p w14:paraId="745F24E9" w14:textId="09C012F9" w:rsidR="0038011F" w:rsidRPr="007E66CB" w:rsidRDefault="0038011F" w:rsidP="00C83CFF">
      <w:pPr>
        <w:shd w:val="clear" w:color="auto" w:fill="FFFFFF" w:themeFill="background1"/>
        <w:spacing w:line="480" w:lineRule="auto"/>
        <w:ind w:left="360" w:hanging="360"/>
        <w:rPr>
          <w:rFonts w:cs="Times New Roman"/>
          <w:szCs w:val="24"/>
        </w:rPr>
      </w:pPr>
      <w:r w:rsidRPr="0038011F">
        <w:rPr>
          <w:rFonts w:cs="Times New Roman"/>
          <w:szCs w:val="24"/>
        </w:rPr>
        <w:t>Rodgers, J. L.  (2010). The epistemology of mathematical and statistical modeling:  A quiet methodological revolution.  </w:t>
      </w:r>
      <w:r w:rsidRPr="0038011F">
        <w:rPr>
          <w:rFonts w:cs="Times New Roman"/>
          <w:i/>
          <w:szCs w:val="24"/>
        </w:rPr>
        <w:t>American Psychologist, 65</w:t>
      </w:r>
      <w:r w:rsidRPr="0038011F">
        <w:rPr>
          <w:rFonts w:cs="Times New Roman"/>
          <w:szCs w:val="24"/>
        </w:rPr>
        <w:t>, 1</w:t>
      </w:r>
      <w:r w:rsidR="00A56D4A" w:rsidRPr="007E66CB">
        <w:rPr>
          <w:rFonts w:cs="Times New Roman"/>
          <w:szCs w:val="24"/>
        </w:rPr>
        <w:t>–</w:t>
      </w:r>
      <w:r w:rsidRPr="0038011F">
        <w:rPr>
          <w:rFonts w:cs="Times New Roman"/>
          <w:szCs w:val="24"/>
        </w:rPr>
        <w:t>12.</w:t>
      </w:r>
    </w:p>
    <w:p w14:paraId="4584FF23" w14:textId="19DA7D9E" w:rsidR="00E7662D" w:rsidRPr="007E66CB" w:rsidRDefault="00E7662D" w:rsidP="00C83CFF">
      <w:pPr>
        <w:shd w:val="clear" w:color="auto" w:fill="FFFFFF" w:themeFill="background1"/>
        <w:spacing w:line="480" w:lineRule="auto"/>
        <w:ind w:left="360" w:hanging="360"/>
        <w:rPr>
          <w:rFonts w:cs="Times New Roman"/>
          <w:szCs w:val="24"/>
        </w:rPr>
      </w:pPr>
      <w:r w:rsidRPr="007E66CB">
        <w:rPr>
          <w:rFonts w:cs="Times New Roman"/>
          <w:szCs w:val="24"/>
        </w:rPr>
        <w:t xml:space="preserve">Salton, G., Wong, A., &amp; Yang, C. S. (1975). A vector space model for automatic indexing. </w:t>
      </w:r>
      <w:r w:rsidRPr="007E66CB">
        <w:rPr>
          <w:rFonts w:cs="Times New Roman"/>
          <w:i/>
          <w:szCs w:val="24"/>
        </w:rPr>
        <w:t xml:space="preserve">Communications of the ACM, 18, </w:t>
      </w:r>
      <w:r w:rsidRPr="007E66CB">
        <w:rPr>
          <w:rFonts w:cs="Times New Roman"/>
          <w:szCs w:val="24"/>
        </w:rPr>
        <w:t>613–620.</w:t>
      </w:r>
    </w:p>
    <w:p w14:paraId="1A3CC932" w14:textId="77777777" w:rsidR="00E7662D" w:rsidRPr="007E66CB" w:rsidRDefault="00E7662D" w:rsidP="00C83CFF">
      <w:pPr>
        <w:spacing w:line="480" w:lineRule="auto"/>
        <w:ind w:left="360" w:hanging="360"/>
        <w:rPr>
          <w:rFonts w:cs="Times New Roman"/>
          <w:szCs w:val="24"/>
        </w:rPr>
      </w:pPr>
      <w:r w:rsidRPr="007E66CB">
        <w:rPr>
          <w:rFonts w:cs="Times New Roman"/>
          <w:szCs w:val="24"/>
        </w:rPr>
        <w:lastRenderedPageBreak/>
        <w:t xml:space="preserve">Thomas, R. P., Dougherty, M. R., Sprenger, A. M., &amp; Harbison, J. I. (2008). Diagnostic hypothesis generation and human judgment. </w:t>
      </w:r>
      <w:r w:rsidRPr="007E66CB">
        <w:rPr>
          <w:rFonts w:cs="Times New Roman"/>
          <w:i/>
          <w:szCs w:val="24"/>
        </w:rPr>
        <w:t>Psychological Review, 115</w:t>
      </w:r>
      <w:r w:rsidRPr="007E66CB">
        <w:rPr>
          <w:rFonts w:cs="Times New Roman"/>
          <w:szCs w:val="24"/>
        </w:rPr>
        <w:t>(1), 155–185.</w:t>
      </w:r>
    </w:p>
    <w:p w14:paraId="148A565F" w14:textId="497BD74D" w:rsidR="00C146FB" w:rsidRPr="007E66CB" w:rsidRDefault="00C146FB" w:rsidP="00C83CFF">
      <w:pPr>
        <w:spacing w:line="480" w:lineRule="auto"/>
        <w:ind w:left="360" w:hanging="360"/>
        <w:rPr>
          <w:rFonts w:cs="Times New Roman"/>
          <w:szCs w:val="24"/>
        </w:rPr>
      </w:pPr>
      <w:r w:rsidRPr="007E66CB">
        <w:rPr>
          <w:rFonts w:cs="Times New Roman"/>
          <w:szCs w:val="24"/>
        </w:rPr>
        <w:t xml:space="preserve">Xu, L., Krzyzak, A., &amp; Suen, C. Y. (1992). Methods of combining multiple classifiers and their applications to handwriting recognition. </w:t>
      </w:r>
      <w:r w:rsidRPr="007E66CB">
        <w:rPr>
          <w:rFonts w:cs="Times New Roman"/>
          <w:i/>
          <w:szCs w:val="24"/>
        </w:rPr>
        <w:t>Systems, Man and Cybernetics, IEEE Transactions on, 22</w:t>
      </w:r>
      <w:r w:rsidRPr="007E66CB">
        <w:rPr>
          <w:rFonts w:cs="Times New Roman"/>
          <w:szCs w:val="24"/>
        </w:rPr>
        <w:t>(3), 418</w:t>
      </w:r>
      <w:r w:rsidR="00A56D4A" w:rsidRPr="007E66CB">
        <w:rPr>
          <w:rFonts w:cs="Times New Roman"/>
          <w:szCs w:val="24"/>
        </w:rPr>
        <w:t>–</w:t>
      </w:r>
      <w:r w:rsidRPr="007E66CB">
        <w:rPr>
          <w:rFonts w:cs="Times New Roman"/>
          <w:szCs w:val="24"/>
        </w:rPr>
        <w:t>435.</w:t>
      </w:r>
    </w:p>
    <w:p w14:paraId="28FF30B9" w14:textId="1B2C5DAD" w:rsidR="006067D2" w:rsidRPr="007E66CB" w:rsidRDefault="0045312D" w:rsidP="00C83CFF">
      <w:pPr>
        <w:spacing w:line="480" w:lineRule="auto"/>
        <w:ind w:left="360" w:hanging="360"/>
        <w:rPr>
          <w:rFonts w:cs="Times New Roman"/>
          <w:szCs w:val="24"/>
        </w:rPr>
      </w:pPr>
      <w:r w:rsidRPr="007E66CB">
        <w:rPr>
          <w:rFonts w:cs="Times New Roman"/>
          <w:szCs w:val="24"/>
        </w:rPr>
        <w:t>Xu, W., Liu, X., &amp; Gong, Y. (2003, July). Document clustering based on non-negative matrix factorization. In </w:t>
      </w:r>
      <w:r w:rsidRPr="007E66CB">
        <w:rPr>
          <w:rFonts w:cs="Times New Roman"/>
          <w:i/>
          <w:iCs/>
          <w:szCs w:val="24"/>
        </w:rPr>
        <w:t>Proceedings of the 26th annual international ACM SIGIR conference on Research and development in informa</w:t>
      </w:r>
      <w:r w:rsidR="00FD1A9B" w:rsidRPr="007E66CB">
        <w:rPr>
          <w:rFonts w:cs="Times New Roman"/>
          <w:i/>
          <w:iCs/>
          <w:szCs w:val="24"/>
        </w:rPr>
        <w:t>t</w:t>
      </w:r>
      <w:r w:rsidRPr="007E66CB">
        <w:rPr>
          <w:rFonts w:cs="Times New Roman"/>
          <w:i/>
          <w:iCs/>
          <w:szCs w:val="24"/>
        </w:rPr>
        <w:t>ion retrieval</w:t>
      </w:r>
      <w:r w:rsidRPr="007E66CB">
        <w:rPr>
          <w:rFonts w:cs="Times New Roman"/>
          <w:szCs w:val="24"/>
        </w:rPr>
        <w:t>(pp. 267</w:t>
      </w:r>
      <w:r w:rsidR="00A56D4A" w:rsidRPr="007E66CB">
        <w:rPr>
          <w:rFonts w:cs="Times New Roman"/>
          <w:szCs w:val="24"/>
        </w:rPr>
        <w:t>–</w:t>
      </w:r>
      <w:r w:rsidRPr="007E66CB">
        <w:rPr>
          <w:rFonts w:cs="Times New Roman"/>
          <w:szCs w:val="24"/>
        </w:rPr>
        <w:t>273). ACM.</w:t>
      </w:r>
    </w:p>
    <w:p w14:paraId="3D0CB584" w14:textId="2F7EAE62" w:rsidR="008F60FB" w:rsidRPr="007E66CB" w:rsidRDefault="00C83CFF" w:rsidP="00C83CFF">
      <w:pPr>
        <w:spacing w:line="480" w:lineRule="auto"/>
        <w:ind w:left="360" w:hanging="360"/>
        <w:rPr>
          <w:rFonts w:cs="Times New Roman"/>
          <w:szCs w:val="24"/>
        </w:rPr>
      </w:pPr>
      <w:r w:rsidRPr="007E66CB">
        <w:rPr>
          <w:rFonts w:cs="Times New Roman"/>
          <w:szCs w:val="24"/>
        </w:rPr>
        <w:t>Yang, T., Wu, L., &amp; Bonissone, P. P. (2013). A Directed Inference Approach towards Multi-class Multi-model Fusion. In </w:t>
      </w:r>
      <w:r w:rsidRPr="007E66CB">
        <w:rPr>
          <w:rFonts w:cs="Times New Roman"/>
          <w:i/>
          <w:iCs/>
          <w:szCs w:val="24"/>
        </w:rPr>
        <w:t>Multiple Classifier Systems</w:t>
      </w:r>
      <w:r w:rsidRPr="007E66CB">
        <w:rPr>
          <w:rFonts w:cs="Times New Roman"/>
          <w:szCs w:val="24"/>
        </w:rPr>
        <w:t> (pp. 352</w:t>
      </w:r>
      <w:r w:rsidR="00A56D4A" w:rsidRPr="007E66CB">
        <w:rPr>
          <w:rFonts w:cs="Times New Roman"/>
          <w:szCs w:val="24"/>
        </w:rPr>
        <w:t>–</w:t>
      </w:r>
      <w:r w:rsidRPr="007E66CB">
        <w:rPr>
          <w:rFonts w:cs="Times New Roman"/>
          <w:szCs w:val="24"/>
        </w:rPr>
        <w:t>363). Springer Berlin Heidelberg.</w:t>
      </w:r>
    </w:p>
    <w:p w14:paraId="3EB93A44" w14:textId="77777777" w:rsidR="008F60FB" w:rsidRPr="007E66CB" w:rsidRDefault="008F60FB" w:rsidP="00C83CFF">
      <w:pPr>
        <w:spacing w:line="480" w:lineRule="auto"/>
        <w:ind w:left="360" w:hanging="360"/>
        <w:rPr>
          <w:rFonts w:cs="Times New Roman"/>
          <w:szCs w:val="24"/>
        </w:rPr>
        <w:sectPr w:rsidR="008F60FB" w:rsidRPr="007E66CB" w:rsidSect="00F55EA0">
          <w:pgSz w:w="12240" w:h="15840"/>
          <w:pgMar w:top="1440" w:right="1440" w:bottom="1440" w:left="2304" w:header="720" w:footer="720" w:gutter="0"/>
          <w:pgNumType w:start="1"/>
          <w:cols w:space="720"/>
          <w:docGrid w:linePitch="360"/>
        </w:sectPr>
      </w:pPr>
    </w:p>
    <w:p w14:paraId="7C52642E" w14:textId="7EC548CC" w:rsidR="009A65FC" w:rsidRPr="009A65FC" w:rsidRDefault="00822C6B" w:rsidP="00990C46">
      <w:pPr>
        <w:pStyle w:val="TableCaption"/>
        <w:spacing w:line="480" w:lineRule="auto"/>
        <w:rPr>
          <w:i/>
        </w:rPr>
      </w:pPr>
      <w:bookmarkStart w:id="48" w:name="_Ref392924986"/>
      <w:bookmarkStart w:id="49" w:name="_Toc394506492"/>
      <w:r>
        <w:rPr>
          <w:noProof/>
        </w:rPr>
        <w:lastRenderedPageBreak/>
        <mc:AlternateContent>
          <mc:Choice Requires="wps">
            <w:drawing>
              <wp:anchor distT="45720" distB="45720" distL="114300" distR="114300" simplePos="0" relativeHeight="251649536" behindDoc="0" locked="0" layoutInCell="1" allowOverlap="1" wp14:anchorId="6E9DB521" wp14:editId="3990EAEE">
                <wp:simplePos x="0" y="0"/>
                <wp:positionH relativeFrom="margin">
                  <wp:posOffset>-350838</wp:posOffset>
                </wp:positionH>
                <wp:positionV relativeFrom="margin">
                  <wp:align>center</wp:align>
                </wp:positionV>
                <wp:extent cx="445870" cy="256043"/>
                <wp:effectExtent l="0" t="318"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45870" cy="256043"/>
                        </a:xfrm>
                        <a:prstGeom prst="rect">
                          <a:avLst/>
                        </a:prstGeom>
                        <a:solidFill>
                          <a:srgbClr val="FFFFFF"/>
                        </a:solidFill>
                        <a:ln w="9525">
                          <a:noFill/>
                          <a:miter lim="800000"/>
                          <a:headEnd/>
                          <a:tailEnd/>
                        </a:ln>
                      </wps:spPr>
                      <wps:txbx>
                        <w:txbxContent>
                          <w:p w14:paraId="23841589" w14:textId="1553A91E" w:rsidR="00743AFE" w:rsidRPr="00822C6B" w:rsidRDefault="00743AFE" w:rsidP="00822C6B">
                            <w:pPr>
                              <w:jc w:val="center"/>
                            </w:pPr>
                            <w:r w:rsidRPr="00822C6B">
                              <w:fldChar w:fldCharType="begin"/>
                            </w:r>
                            <w:r w:rsidRPr="00822C6B">
                              <w:instrText xml:space="preserve"> PAGE   \* MERGEFORMAT </w:instrText>
                            </w:r>
                            <w:r w:rsidRPr="00822C6B">
                              <w:fldChar w:fldCharType="separate"/>
                            </w:r>
                            <w:r w:rsidR="00DC4361">
                              <w:rPr>
                                <w:noProof/>
                              </w:rPr>
                              <w:t>63</w:t>
                            </w:r>
                            <w:r w:rsidRPr="00822C6B">
                              <w:rPr>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65pt;margin-top:0;width:35.1pt;height:20.15pt;rotation:90;z-index:251649536;visibility:visible;mso-wrap-style:square;mso-width-percent:0;mso-height-percent:0;mso-wrap-distance-left:9pt;mso-wrap-distance-top:3.6pt;mso-wrap-distance-right:9pt;mso-wrap-distance-bottom:3.6pt;mso-position-horizontal:absolute;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" stroked="f">
                <v:textbox>
                  <w:txbxContent>
                    <w:p w14:paraId="23841589" w14:textId="1553A91E" w:rsidR="00743AFE" w:rsidRPr="00822C6B" w:rsidRDefault="00743AFE" w:rsidP="00822C6B">
                      <w:pPr>
                        <w:jc w:val="center"/>
                      </w:pPr>
                      <w:r w:rsidRPr="00822C6B">
                        <w:fldChar w:fldCharType="begin"/>
                      </w:r>
                      <w:r w:rsidRPr="00822C6B">
                        <w:instrText xml:space="preserve"> PAGE   \* MERGEFORMAT </w:instrText>
                      </w:r>
                      <w:r w:rsidRPr="00822C6B">
                        <w:fldChar w:fldCharType="separate"/>
                      </w:r>
                      <w:r w:rsidR="00DC4361">
                        <w:rPr>
                          <w:noProof/>
                        </w:rPr>
                        <w:t>63</w:t>
                      </w:r>
                      <w:r w:rsidRPr="00822C6B">
                        <w:rPr>
                          <w:noProof/>
                        </w:rPr>
                        <w:fldChar w:fldCharType="end"/>
                      </w:r>
                    </w:p>
                  </w:txbxContent>
                </v:textbox>
                <w10:wrap anchorx="margin" anchory="margin"/>
              </v:shape>
            </w:pict>
          </mc:Fallback>
        </mc:AlternateContent>
      </w:r>
      <w:r w:rsidR="00990C46">
        <w:t xml:space="preserve">Table </w:t>
      </w:r>
      <w:fldSimple w:instr=" SEQ Table \* ARABIC ">
        <w:r w:rsidR="00DC4361">
          <w:rPr>
            <w:noProof/>
          </w:rPr>
          <w:t>1</w:t>
        </w:r>
      </w:fldSimple>
      <w:bookmarkEnd w:id="48"/>
      <w:r w:rsidR="0019350D">
        <w:rPr>
          <w:noProof/>
        </w:rPr>
        <mc:AlternateContent>
          <mc:Choice Requires="wps">
            <w:drawing>
              <wp:anchor distT="45720" distB="45720" distL="114300" distR="114300" simplePos="0" relativeHeight="251667968" behindDoc="0" locked="0" layoutInCell="1" allowOverlap="1" wp14:anchorId="7186BEA8" wp14:editId="45D97E51">
                <wp:simplePos x="0" y="0"/>
                <wp:positionH relativeFrom="column">
                  <wp:posOffset>7091045</wp:posOffset>
                </wp:positionH>
                <wp:positionV relativeFrom="margin">
                  <wp:align>center</wp:align>
                </wp:positionV>
                <wp:extent cx="1844675" cy="444500"/>
                <wp:effectExtent l="0" t="4762"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844675" cy="444500"/>
                        </a:xfrm>
                        <a:prstGeom prst="rect">
                          <a:avLst/>
                        </a:prstGeom>
                        <a:solidFill>
                          <a:srgbClr val="FFFFFF"/>
                        </a:solidFill>
                        <a:ln w="9525">
                          <a:noFill/>
                          <a:miter lim="800000"/>
                          <a:headEnd/>
                          <a:tailEnd/>
                        </a:ln>
                      </wps:spPr>
                      <wps:txbx>
                        <w:txbxContent>
                          <w:p w14:paraId="62EE0265" w14:textId="77777777" w:rsidR="00743AFE" w:rsidRPr="008A4DE9" w:rsidRDefault="00743AFE" w:rsidP="0019350D">
                            <w:pPr>
                              <w:pStyle w:val="Heading1"/>
                            </w:pPr>
                            <w:bookmarkStart w:id="50" w:name="_Toc387064597"/>
                            <w:bookmarkStart w:id="51" w:name="_Toc394506489"/>
                            <w:r w:rsidRPr="008A4DE9">
                              <w:t>Appendix A: Tables</w:t>
                            </w:r>
                            <w:bookmarkEnd w:id="50"/>
                            <w:bookmarkEnd w:id="51"/>
                          </w:p>
                          <w:p w14:paraId="5FDEBB53" w14:textId="77777777" w:rsidR="00743AFE" w:rsidRDefault="00743AFE" w:rsidP="0019350D">
                            <w:pPr>
                              <w:pStyle w:val="Heading1"/>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186BEA8" id="_x0000_s1027" type="#_x0000_t202" style="position:absolute;margin-left:558.35pt;margin-top:0;width:145.25pt;height:35pt;rotation:90;z-index:251667968;visibility:visible;mso-wrap-style:square;mso-width-percent:0;mso-height-percent:0;mso-wrap-distance-left:9pt;mso-wrap-distance-top:3.6pt;mso-wrap-distance-right:9pt;mso-wrap-distance-bottom:3.6pt;mso-position-horizontal:absolute;mso-position-horizontal-relative:text;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" stroked="f">
                <v:textbox>
                  <w:txbxContent>
                    <w:p w14:paraId="62EE0265" w14:textId="77777777" w:rsidR="00743AFE" w:rsidRPr="008A4DE9" w:rsidRDefault="00743AFE" w:rsidP="0019350D">
                      <w:pPr>
                        <w:pStyle w:val="Heading1"/>
                      </w:pPr>
                      <w:bookmarkStart w:id="53" w:name="_Toc387064597"/>
                      <w:bookmarkStart w:id="54" w:name="_Toc394506489"/>
                      <w:r w:rsidRPr="008A4DE9">
                        <w:t>Appendix A: Tables</w:t>
                      </w:r>
                      <w:bookmarkEnd w:id="53"/>
                      <w:bookmarkEnd w:id="54"/>
                    </w:p>
                    <w:p w14:paraId="5FDEBB53" w14:textId="77777777" w:rsidR="00743AFE" w:rsidRDefault="00743AFE" w:rsidP="0019350D">
                      <w:pPr>
                        <w:pStyle w:val="Heading1"/>
                      </w:pPr>
                    </w:p>
                  </w:txbxContent>
                </v:textbox>
                <w10:wrap anchory="margin"/>
              </v:shape>
            </w:pict>
          </mc:Fallback>
        </mc:AlternateContent>
      </w:r>
      <w:r w:rsidR="00990C46">
        <w:br/>
      </w:r>
      <w:r w:rsidR="00990C46" w:rsidRPr="00990C46">
        <w:rPr>
          <w:i/>
        </w:rPr>
        <w:t>Model Choices in Base Rate Control Condition</w:t>
      </w:r>
      <w:bookmarkEnd w:id="49"/>
    </w:p>
    <w:tbl>
      <w:tblPr>
        <w:tblStyle w:val="TableGrid"/>
        <w:tblW w:w="0" w:type="auto"/>
        <w:tblLayout w:type="fixed"/>
        <w:tblLook w:val="04A0" w:firstRow="1" w:lastRow="0" w:firstColumn="1" w:lastColumn="0" w:noHBand="0" w:noVBand="1"/>
      </w:tblPr>
      <w:tblGrid>
        <w:gridCol w:w="918"/>
        <w:gridCol w:w="466"/>
        <w:gridCol w:w="884"/>
        <w:gridCol w:w="1350"/>
        <w:gridCol w:w="1440"/>
        <w:gridCol w:w="1440"/>
        <w:gridCol w:w="180"/>
        <w:gridCol w:w="1080"/>
        <w:gridCol w:w="1350"/>
        <w:gridCol w:w="1620"/>
        <w:gridCol w:w="1728"/>
      </w:tblGrid>
      <w:tr w:rsidR="005C0EC8" w:rsidRPr="007E66CB" w14:paraId="4D0B7442" w14:textId="7344FAB6" w:rsidTr="0038011F">
        <w:trPr>
          <w:cantSplit/>
          <w:trHeight w:val="1296"/>
        </w:trPr>
        <w:tc>
          <w:tcPr>
            <w:tcW w:w="918" w:type="dxa"/>
            <w:tcBorders>
              <w:left w:val="nil"/>
              <w:bottom w:val="single" w:sz="4" w:space="0" w:color="auto"/>
              <w:right w:val="nil"/>
            </w:tcBorders>
            <w:vAlign w:val="center"/>
          </w:tcPr>
          <w:p w14:paraId="108812C7" w14:textId="5851F365" w:rsidR="00A764C6" w:rsidRPr="007E66CB" w:rsidRDefault="00A764C6" w:rsidP="0038011F">
            <w:pPr>
              <w:jc w:val="center"/>
              <w:rPr>
                <w:rFonts w:cs="Times New Roman"/>
                <w:szCs w:val="24"/>
              </w:rPr>
            </w:pPr>
            <w:r w:rsidRPr="007E66CB">
              <w:rPr>
                <w:rFonts w:cs="Times New Roman"/>
                <w:szCs w:val="24"/>
              </w:rPr>
              <w:br w:type="page"/>
              <w:t>Model</w:t>
            </w:r>
          </w:p>
        </w:tc>
        <w:tc>
          <w:tcPr>
            <w:tcW w:w="1350" w:type="dxa"/>
            <w:gridSpan w:val="2"/>
            <w:tcBorders>
              <w:left w:val="nil"/>
              <w:bottom w:val="single" w:sz="4" w:space="0" w:color="auto"/>
              <w:right w:val="nil"/>
            </w:tcBorders>
            <w:vAlign w:val="center"/>
          </w:tcPr>
          <w:p w14:paraId="1B12E68D" w14:textId="1005C489" w:rsidR="00A764C6" w:rsidRPr="007E66CB" w:rsidRDefault="00A764C6" w:rsidP="0038011F">
            <w:pPr>
              <w:jc w:val="center"/>
              <w:rPr>
                <w:rFonts w:cs="Times New Roman"/>
                <w:szCs w:val="24"/>
              </w:rPr>
            </w:pPr>
            <w:r>
              <w:rPr>
                <w:rFonts w:cs="Times New Roman"/>
                <w:szCs w:val="24"/>
              </w:rPr>
              <w:t>Episodic  Proportion of Trials with Correct Top Choice</w:t>
            </w:r>
          </w:p>
        </w:tc>
        <w:tc>
          <w:tcPr>
            <w:tcW w:w="1350" w:type="dxa"/>
            <w:tcBorders>
              <w:left w:val="nil"/>
              <w:bottom w:val="single" w:sz="4" w:space="0" w:color="auto"/>
              <w:right w:val="nil"/>
            </w:tcBorders>
            <w:vAlign w:val="center"/>
          </w:tcPr>
          <w:p w14:paraId="3F236579" w14:textId="5FA3B1A1" w:rsidR="00A764C6" w:rsidRPr="007E66CB" w:rsidRDefault="00A764C6" w:rsidP="0038011F">
            <w:pPr>
              <w:jc w:val="center"/>
              <w:rPr>
                <w:rFonts w:cs="Times New Roman"/>
                <w:szCs w:val="24"/>
              </w:rPr>
            </w:pPr>
            <w:r>
              <w:rPr>
                <w:rFonts w:cs="Times New Roman"/>
                <w:szCs w:val="24"/>
              </w:rPr>
              <w:t>Semantic  Proportion of Trials with Correct Top Choice</w:t>
            </w:r>
          </w:p>
        </w:tc>
        <w:tc>
          <w:tcPr>
            <w:tcW w:w="1440" w:type="dxa"/>
            <w:tcBorders>
              <w:left w:val="nil"/>
              <w:bottom w:val="single" w:sz="4" w:space="0" w:color="auto"/>
              <w:right w:val="nil"/>
            </w:tcBorders>
            <w:vAlign w:val="center"/>
          </w:tcPr>
          <w:p w14:paraId="4BF899EA" w14:textId="4A3D4ACD" w:rsidR="00A764C6" w:rsidRPr="007E66CB" w:rsidRDefault="00A764C6" w:rsidP="0038011F">
            <w:pPr>
              <w:jc w:val="center"/>
              <w:rPr>
                <w:rFonts w:cs="Times New Roman"/>
                <w:szCs w:val="24"/>
              </w:rPr>
            </w:pPr>
            <w:r>
              <w:rPr>
                <w:rFonts w:cs="Times New Roman"/>
                <w:szCs w:val="24"/>
              </w:rPr>
              <w:t xml:space="preserve">Episodic </w:t>
            </w:r>
            <w:r w:rsidRPr="007E66CB">
              <w:rPr>
                <w:rFonts w:cs="Times New Roman"/>
                <w:szCs w:val="24"/>
              </w:rPr>
              <w:t xml:space="preserve">Proportion of Trials </w:t>
            </w:r>
            <w:r>
              <w:rPr>
                <w:rFonts w:cs="Times New Roman"/>
                <w:szCs w:val="24"/>
              </w:rPr>
              <w:t xml:space="preserve">with </w:t>
            </w:r>
            <w:r w:rsidRPr="007E66CB">
              <w:rPr>
                <w:rFonts w:cs="Times New Roman"/>
                <w:szCs w:val="24"/>
              </w:rPr>
              <w:t xml:space="preserve">Correct </w:t>
            </w:r>
            <w:r>
              <w:rPr>
                <w:rFonts w:cs="Times New Roman"/>
                <w:szCs w:val="24"/>
              </w:rPr>
              <w:t xml:space="preserve">Option </w:t>
            </w:r>
            <w:r w:rsidRPr="007E66CB">
              <w:rPr>
                <w:rFonts w:cs="Times New Roman"/>
                <w:szCs w:val="24"/>
              </w:rPr>
              <w:t xml:space="preserve">Among </w:t>
            </w:r>
            <w:r>
              <w:rPr>
                <w:rFonts w:cs="Times New Roman"/>
                <w:szCs w:val="24"/>
              </w:rPr>
              <w:t>Best Guesses</w:t>
            </w:r>
          </w:p>
        </w:tc>
        <w:tc>
          <w:tcPr>
            <w:tcW w:w="1440" w:type="dxa"/>
            <w:tcBorders>
              <w:left w:val="nil"/>
              <w:bottom w:val="single" w:sz="4" w:space="0" w:color="auto"/>
              <w:right w:val="nil"/>
            </w:tcBorders>
            <w:vAlign w:val="center"/>
          </w:tcPr>
          <w:p w14:paraId="1B358060" w14:textId="443CD634" w:rsidR="00A764C6" w:rsidRPr="007E66CB" w:rsidRDefault="00A764C6" w:rsidP="0038011F">
            <w:pPr>
              <w:jc w:val="center"/>
              <w:rPr>
                <w:rFonts w:cs="Times New Roman"/>
                <w:szCs w:val="24"/>
              </w:rPr>
            </w:pPr>
            <w:r>
              <w:rPr>
                <w:rFonts w:cs="Times New Roman"/>
                <w:szCs w:val="24"/>
              </w:rPr>
              <w:t xml:space="preserve">Semantic </w:t>
            </w:r>
            <w:r w:rsidRPr="007E66CB">
              <w:rPr>
                <w:rFonts w:cs="Times New Roman"/>
                <w:szCs w:val="24"/>
              </w:rPr>
              <w:t>P</w:t>
            </w:r>
            <w:r>
              <w:rPr>
                <w:rFonts w:cs="Times New Roman"/>
                <w:szCs w:val="24"/>
              </w:rPr>
              <w:t>roportion of Trials with Correct Option</w:t>
            </w:r>
            <w:r w:rsidRPr="007E66CB">
              <w:rPr>
                <w:rFonts w:cs="Times New Roman"/>
                <w:szCs w:val="24"/>
              </w:rPr>
              <w:t xml:space="preserve"> Among</w:t>
            </w:r>
            <w:r>
              <w:rPr>
                <w:rFonts w:cs="Times New Roman"/>
                <w:szCs w:val="24"/>
              </w:rPr>
              <w:t xml:space="preserve"> Best</w:t>
            </w:r>
            <w:r w:rsidRPr="007E66CB">
              <w:rPr>
                <w:rFonts w:cs="Times New Roman"/>
                <w:szCs w:val="24"/>
              </w:rPr>
              <w:t xml:space="preserve"> </w:t>
            </w:r>
            <w:r>
              <w:rPr>
                <w:rFonts w:cs="Times New Roman"/>
                <w:szCs w:val="24"/>
              </w:rPr>
              <w:t>Guesses</w:t>
            </w:r>
          </w:p>
        </w:tc>
        <w:tc>
          <w:tcPr>
            <w:tcW w:w="1260" w:type="dxa"/>
            <w:gridSpan w:val="2"/>
            <w:tcBorders>
              <w:left w:val="nil"/>
              <w:bottom w:val="single" w:sz="4" w:space="0" w:color="auto"/>
              <w:right w:val="nil"/>
            </w:tcBorders>
            <w:vAlign w:val="center"/>
          </w:tcPr>
          <w:p w14:paraId="6E8A9899" w14:textId="17189035" w:rsidR="00A764C6" w:rsidRPr="007E66CB" w:rsidRDefault="00A764C6" w:rsidP="0038011F">
            <w:pPr>
              <w:jc w:val="center"/>
              <w:rPr>
                <w:rFonts w:cs="Times New Roman"/>
                <w:szCs w:val="24"/>
              </w:rPr>
            </w:pPr>
            <w:r w:rsidRPr="007E66CB">
              <w:rPr>
                <w:rFonts w:cs="Times New Roman"/>
                <w:szCs w:val="24"/>
              </w:rPr>
              <w:t xml:space="preserve">Episodic Average Proportion of </w:t>
            </w:r>
            <w:r>
              <w:rPr>
                <w:rFonts w:cs="Times New Roman"/>
                <w:szCs w:val="24"/>
              </w:rPr>
              <w:t>Best Guesses</w:t>
            </w:r>
            <w:r w:rsidRPr="007E66CB">
              <w:rPr>
                <w:rFonts w:cs="Times New Roman"/>
                <w:szCs w:val="24"/>
              </w:rPr>
              <w:t xml:space="preserve"> in Same Category as Probe</w:t>
            </w:r>
          </w:p>
        </w:tc>
        <w:tc>
          <w:tcPr>
            <w:tcW w:w="1350" w:type="dxa"/>
            <w:tcBorders>
              <w:left w:val="nil"/>
              <w:bottom w:val="single" w:sz="4" w:space="0" w:color="auto"/>
              <w:right w:val="nil"/>
            </w:tcBorders>
            <w:vAlign w:val="center"/>
          </w:tcPr>
          <w:p w14:paraId="560D087D" w14:textId="2FC3148D" w:rsidR="00A764C6" w:rsidRPr="007E66CB" w:rsidRDefault="00A764C6" w:rsidP="0038011F">
            <w:pPr>
              <w:ind w:left="34"/>
              <w:jc w:val="center"/>
              <w:rPr>
                <w:rFonts w:cs="Times New Roman"/>
                <w:szCs w:val="24"/>
              </w:rPr>
            </w:pPr>
            <w:r>
              <w:rPr>
                <w:rFonts w:cs="Times New Roman"/>
                <w:szCs w:val="24"/>
              </w:rPr>
              <w:t>Semantic</w:t>
            </w:r>
            <w:r w:rsidRPr="007E66CB">
              <w:rPr>
                <w:rFonts w:cs="Times New Roman"/>
                <w:szCs w:val="24"/>
              </w:rPr>
              <w:t xml:space="preserve"> Average Proportion of </w:t>
            </w:r>
            <w:r>
              <w:rPr>
                <w:rFonts w:cs="Times New Roman"/>
                <w:szCs w:val="24"/>
              </w:rPr>
              <w:t>Best Guesses</w:t>
            </w:r>
            <w:r w:rsidRPr="007E66CB">
              <w:rPr>
                <w:rFonts w:cs="Times New Roman"/>
                <w:szCs w:val="24"/>
              </w:rPr>
              <w:t xml:space="preserve"> in Same Category as Probe</w:t>
            </w:r>
          </w:p>
        </w:tc>
        <w:tc>
          <w:tcPr>
            <w:tcW w:w="1620" w:type="dxa"/>
            <w:tcBorders>
              <w:left w:val="nil"/>
              <w:bottom w:val="single" w:sz="4" w:space="0" w:color="auto"/>
              <w:right w:val="nil"/>
            </w:tcBorders>
            <w:vAlign w:val="center"/>
          </w:tcPr>
          <w:p w14:paraId="0063D704" w14:textId="5686A341" w:rsidR="00A764C6" w:rsidRDefault="00A764C6" w:rsidP="0038011F">
            <w:pPr>
              <w:ind w:left="34"/>
              <w:jc w:val="center"/>
              <w:rPr>
                <w:rFonts w:cs="Times New Roman"/>
                <w:szCs w:val="24"/>
              </w:rPr>
            </w:pPr>
            <w:r>
              <w:rPr>
                <w:rFonts w:cs="Times New Roman"/>
                <w:szCs w:val="24"/>
              </w:rPr>
              <w:t xml:space="preserve">Semantic Proportion of Top Guesses in </w:t>
            </w:r>
            <w:r w:rsidR="00BC608B">
              <w:rPr>
                <w:rFonts w:cs="Times New Roman"/>
                <w:szCs w:val="24"/>
              </w:rPr>
              <w:t>Psychological Category</w:t>
            </w:r>
          </w:p>
        </w:tc>
        <w:tc>
          <w:tcPr>
            <w:tcW w:w="1728" w:type="dxa"/>
            <w:tcBorders>
              <w:left w:val="nil"/>
              <w:bottom w:val="single" w:sz="4" w:space="0" w:color="auto"/>
              <w:right w:val="nil"/>
            </w:tcBorders>
            <w:vAlign w:val="center"/>
          </w:tcPr>
          <w:p w14:paraId="3853164C" w14:textId="375A2DF2" w:rsidR="00A764C6" w:rsidRDefault="00A764C6" w:rsidP="0038011F">
            <w:pPr>
              <w:ind w:left="34"/>
              <w:jc w:val="center"/>
              <w:rPr>
                <w:rFonts w:cs="Times New Roman"/>
                <w:szCs w:val="24"/>
              </w:rPr>
            </w:pPr>
            <w:r>
              <w:rPr>
                <w:rFonts w:cs="Times New Roman"/>
                <w:szCs w:val="24"/>
              </w:rPr>
              <w:t xml:space="preserve">Semantic Proportion of Top Guesses in </w:t>
            </w:r>
            <w:r w:rsidR="005C0EC8">
              <w:rPr>
                <w:rFonts w:cs="Times New Roman"/>
                <w:szCs w:val="24"/>
              </w:rPr>
              <w:t>Cardiovascular</w:t>
            </w:r>
            <w:r>
              <w:rPr>
                <w:rFonts w:cs="Times New Roman"/>
                <w:szCs w:val="24"/>
              </w:rPr>
              <w:t xml:space="preserve"> Category</w:t>
            </w:r>
          </w:p>
        </w:tc>
      </w:tr>
      <w:tr w:rsidR="005C0EC8" w:rsidRPr="007E66CB" w14:paraId="124C68CF" w14:textId="668B36F3" w:rsidTr="0038011F">
        <w:trPr>
          <w:cantSplit/>
          <w:trHeight w:val="1152"/>
        </w:trPr>
        <w:tc>
          <w:tcPr>
            <w:tcW w:w="1384" w:type="dxa"/>
            <w:gridSpan w:val="2"/>
            <w:tcBorders>
              <w:top w:val="single" w:sz="4" w:space="0" w:color="auto"/>
              <w:left w:val="nil"/>
              <w:bottom w:val="nil"/>
              <w:right w:val="nil"/>
            </w:tcBorders>
            <w:vAlign w:val="center"/>
          </w:tcPr>
          <w:p w14:paraId="4B77E171" w14:textId="608E5AEF" w:rsidR="00A764C6" w:rsidRPr="007E66CB" w:rsidRDefault="00A764C6" w:rsidP="0038011F">
            <w:pPr>
              <w:jc w:val="center"/>
              <w:rPr>
                <w:rFonts w:cs="Times New Roman"/>
                <w:szCs w:val="24"/>
              </w:rPr>
            </w:pPr>
            <w:r w:rsidRPr="007E66CB">
              <w:rPr>
                <w:rFonts w:cs="Times New Roman"/>
                <w:szCs w:val="24"/>
              </w:rPr>
              <w:t>LSA</w:t>
            </w:r>
          </w:p>
        </w:tc>
        <w:tc>
          <w:tcPr>
            <w:tcW w:w="884" w:type="dxa"/>
            <w:tcBorders>
              <w:top w:val="single" w:sz="4" w:space="0" w:color="auto"/>
              <w:left w:val="nil"/>
              <w:bottom w:val="nil"/>
              <w:right w:val="nil"/>
            </w:tcBorders>
            <w:vAlign w:val="center"/>
          </w:tcPr>
          <w:p w14:paraId="52B55BAB" w14:textId="204265D9" w:rsidR="00A764C6" w:rsidRPr="007E66CB" w:rsidRDefault="00A764C6" w:rsidP="0038011F">
            <w:pPr>
              <w:jc w:val="center"/>
              <w:rPr>
                <w:rFonts w:cs="Times New Roman"/>
                <w:szCs w:val="24"/>
              </w:rPr>
            </w:pPr>
          </w:p>
        </w:tc>
        <w:tc>
          <w:tcPr>
            <w:tcW w:w="1350" w:type="dxa"/>
            <w:tcBorders>
              <w:top w:val="single" w:sz="4" w:space="0" w:color="auto"/>
              <w:left w:val="nil"/>
              <w:bottom w:val="nil"/>
              <w:right w:val="nil"/>
            </w:tcBorders>
            <w:vAlign w:val="center"/>
          </w:tcPr>
          <w:p w14:paraId="128A8C7C" w14:textId="2E4A0269" w:rsidR="00A764C6" w:rsidRPr="007E66CB" w:rsidRDefault="00A764C6" w:rsidP="0038011F">
            <w:pPr>
              <w:jc w:val="center"/>
              <w:rPr>
                <w:rFonts w:cs="Times New Roman"/>
                <w:szCs w:val="24"/>
              </w:rPr>
            </w:pPr>
            <w:r>
              <w:rPr>
                <w:rFonts w:cs="Times New Roman"/>
                <w:szCs w:val="24"/>
              </w:rPr>
              <w:t>1.</w:t>
            </w:r>
          </w:p>
        </w:tc>
        <w:tc>
          <w:tcPr>
            <w:tcW w:w="1440" w:type="dxa"/>
            <w:tcBorders>
              <w:top w:val="single" w:sz="4" w:space="0" w:color="auto"/>
              <w:left w:val="nil"/>
              <w:bottom w:val="nil"/>
              <w:right w:val="nil"/>
            </w:tcBorders>
            <w:vAlign w:val="center"/>
          </w:tcPr>
          <w:p w14:paraId="683C3C6C" w14:textId="77777777" w:rsidR="00A764C6" w:rsidRPr="007E66CB" w:rsidRDefault="00A764C6" w:rsidP="0038011F">
            <w:pPr>
              <w:jc w:val="center"/>
              <w:rPr>
                <w:rFonts w:cs="Times New Roman"/>
                <w:szCs w:val="24"/>
              </w:rPr>
            </w:pPr>
          </w:p>
        </w:tc>
        <w:tc>
          <w:tcPr>
            <w:tcW w:w="1620" w:type="dxa"/>
            <w:gridSpan w:val="2"/>
            <w:tcBorders>
              <w:top w:val="single" w:sz="4" w:space="0" w:color="auto"/>
              <w:left w:val="nil"/>
              <w:bottom w:val="nil"/>
              <w:right w:val="nil"/>
            </w:tcBorders>
            <w:vAlign w:val="center"/>
          </w:tcPr>
          <w:p w14:paraId="69E6F118" w14:textId="684B420B" w:rsidR="00A764C6" w:rsidRPr="007E66CB" w:rsidRDefault="00A764C6" w:rsidP="0038011F">
            <w:pPr>
              <w:jc w:val="center"/>
              <w:rPr>
                <w:rFonts w:cs="Times New Roman"/>
                <w:szCs w:val="24"/>
              </w:rPr>
            </w:pPr>
            <w:r>
              <w:rPr>
                <w:rFonts w:cs="Times New Roman"/>
                <w:szCs w:val="24"/>
              </w:rPr>
              <w:t>1.</w:t>
            </w:r>
          </w:p>
        </w:tc>
        <w:tc>
          <w:tcPr>
            <w:tcW w:w="1080" w:type="dxa"/>
            <w:tcBorders>
              <w:top w:val="single" w:sz="4" w:space="0" w:color="auto"/>
              <w:left w:val="nil"/>
              <w:bottom w:val="nil"/>
              <w:right w:val="nil"/>
            </w:tcBorders>
            <w:vAlign w:val="center"/>
          </w:tcPr>
          <w:p w14:paraId="5BBC1B34" w14:textId="77777777" w:rsidR="00A764C6" w:rsidRPr="007E66CB" w:rsidRDefault="00A764C6" w:rsidP="0038011F">
            <w:pPr>
              <w:jc w:val="center"/>
              <w:rPr>
                <w:rFonts w:cs="Times New Roman"/>
                <w:szCs w:val="24"/>
              </w:rPr>
            </w:pPr>
          </w:p>
        </w:tc>
        <w:tc>
          <w:tcPr>
            <w:tcW w:w="1350" w:type="dxa"/>
            <w:tcBorders>
              <w:top w:val="single" w:sz="4" w:space="0" w:color="auto"/>
              <w:left w:val="nil"/>
              <w:bottom w:val="nil"/>
              <w:right w:val="nil"/>
            </w:tcBorders>
            <w:vAlign w:val="center"/>
          </w:tcPr>
          <w:p w14:paraId="5A6C92E6" w14:textId="2A31A046" w:rsidR="00A764C6" w:rsidRPr="007E66CB" w:rsidRDefault="00A764C6" w:rsidP="0038011F">
            <w:pPr>
              <w:jc w:val="center"/>
              <w:rPr>
                <w:rFonts w:cs="Times New Roman"/>
                <w:szCs w:val="24"/>
              </w:rPr>
            </w:pPr>
            <w:r>
              <w:rPr>
                <w:rFonts w:cs="Times New Roman"/>
                <w:szCs w:val="24"/>
              </w:rPr>
              <w:t>.56</w:t>
            </w:r>
          </w:p>
        </w:tc>
        <w:tc>
          <w:tcPr>
            <w:tcW w:w="1620" w:type="dxa"/>
            <w:tcBorders>
              <w:top w:val="single" w:sz="4" w:space="0" w:color="auto"/>
              <w:left w:val="nil"/>
              <w:bottom w:val="nil"/>
              <w:right w:val="nil"/>
            </w:tcBorders>
            <w:vAlign w:val="center"/>
          </w:tcPr>
          <w:p w14:paraId="52300C61" w14:textId="1E022D9F" w:rsidR="00A764C6" w:rsidRDefault="005C0EC8" w:rsidP="0038011F">
            <w:pPr>
              <w:jc w:val="center"/>
              <w:rPr>
                <w:rFonts w:cs="Times New Roman"/>
                <w:szCs w:val="24"/>
              </w:rPr>
            </w:pPr>
            <w:r>
              <w:rPr>
                <w:rFonts w:cs="Times New Roman"/>
                <w:szCs w:val="24"/>
              </w:rPr>
              <w:t>.014</w:t>
            </w:r>
          </w:p>
        </w:tc>
        <w:tc>
          <w:tcPr>
            <w:tcW w:w="1728" w:type="dxa"/>
            <w:tcBorders>
              <w:top w:val="single" w:sz="4" w:space="0" w:color="auto"/>
              <w:left w:val="nil"/>
              <w:bottom w:val="nil"/>
              <w:right w:val="nil"/>
            </w:tcBorders>
            <w:vAlign w:val="center"/>
          </w:tcPr>
          <w:p w14:paraId="05C80436" w14:textId="7441BAFE" w:rsidR="00A764C6" w:rsidRDefault="00BC608B" w:rsidP="0038011F">
            <w:pPr>
              <w:jc w:val="center"/>
              <w:rPr>
                <w:rFonts w:cs="Times New Roman"/>
                <w:szCs w:val="24"/>
              </w:rPr>
            </w:pPr>
            <w:r>
              <w:rPr>
                <w:rFonts w:cs="Times New Roman"/>
                <w:szCs w:val="24"/>
              </w:rPr>
              <w:t>.069</w:t>
            </w:r>
          </w:p>
        </w:tc>
      </w:tr>
      <w:tr w:rsidR="005C0EC8" w:rsidRPr="007E66CB" w14:paraId="359F1A06" w14:textId="65564FBA" w:rsidTr="0038011F">
        <w:trPr>
          <w:cantSplit/>
          <w:trHeight w:val="1152"/>
        </w:trPr>
        <w:tc>
          <w:tcPr>
            <w:tcW w:w="1384" w:type="dxa"/>
            <w:gridSpan w:val="2"/>
            <w:tcBorders>
              <w:top w:val="nil"/>
              <w:left w:val="nil"/>
              <w:bottom w:val="nil"/>
              <w:right w:val="nil"/>
            </w:tcBorders>
            <w:vAlign w:val="center"/>
          </w:tcPr>
          <w:p w14:paraId="57D8EA9A" w14:textId="73681C93" w:rsidR="00A764C6" w:rsidRPr="007E66CB" w:rsidRDefault="00A764C6" w:rsidP="0038011F">
            <w:pPr>
              <w:jc w:val="center"/>
              <w:rPr>
                <w:rFonts w:cs="Times New Roman"/>
                <w:szCs w:val="24"/>
              </w:rPr>
            </w:pPr>
            <w:r w:rsidRPr="007E66CB">
              <w:rPr>
                <w:rFonts w:cs="Times New Roman"/>
                <w:szCs w:val="24"/>
              </w:rPr>
              <w:t xml:space="preserve">IO </w:t>
            </w:r>
            <w:r w:rsidR="00EC281F">
              <w:rPr>
                <w:rFonts w:cs="Times New Roman"/>
                <w:szCs w:val="24"/>
              </w:rPr>
              <w:t>HiMean</w:t>
            </w:r>
          </w:p>
        </w:tc>
        <w:tc>
          <w:tcPr>
            <w:tcW w:w="884" w:type="dxa"/>
            <w:tcBorders>
              <w:top w:val="nil"/>
              <w:left w:val="nil"/>
              <w:bottom w:val="nil"/>
              <w:right w:val="nil"/>
            </w:tcBorders>
            <w:vAlign w:val="center"/>
          </w:tcPr>
          <w:p w14:paraId="445185C3" w14:textId="3C1499A3" w:rsidR="00A764C6" w:rsidRPr="007E66CB" w:rsidRDefault="00A764C6" w:rsidP="0038011F">
            <w:pPr>
              <w:jc w:val="center"/>
              <w:rPr>
                <w:rFonts w:cs="Times New Roman"/>
                <w:szCs w:val="24"/>
              </w:rPr>
            </w:pPr>
            <w:r w:rsidRPr="007E66CB">
              <w:rPr>
                <w:rFonts w:cs="Times New Roman"/>
                <w:szCs w:val="24"/>
              </w:rPr>
              <w:t>.97</w:t>
            </w:r>
          </w:p>
        </w:tc>
        <w:tc>
          <w:tcPr>
            <w:tcW w:w="1350" w:type="dxa"/>
            <w:tcBorders>
              <w:top w:val="nil"/>
              <w:left w:val="nil"/>
              <w:bottom w:val="nil"/>
              <w:right w:val="nil"/>
            </w:tcBorders>
            <w:vAlign w:val="center"/>
          </w:tcPr>
          <w:p w14:paraId="068560C3" w14:textId="7D56C712" w:rsidR="00A764C6" w:rsidRPr="007E66CB" w:rsidRDefault="00A764C6" w:rsidP="0038011F">
            <w:pPr>
              <w:jc w:val="center"/>
              <w:rPr>
                <w:rFonts w:cs="Times New Roman"/>
                <w:szCs w:val="24"/>
              </w:rPr>
            </w:pPr>
            <w:r w:rsidRPr="007E66CB">
              <w:rPr>
                <w:rFonts w:cs="Times New Roman"/>
                <w:szCs w:val="24"/>
              </w:rPr>
              <w:t>1.</w:t>
            </w:r>
          </w:p>
        </w:tc>
        <w:tc>
          <w:tcPr>
            <w:tcW w:w="1440" w:type="dxa"/>
            <w:tcBorders>
              <w:top w:val="nil"/>
              <w:left w:val="nil"/>
              <w:bottom w:val="nil"/>
              <w:right w:val="nil"/>
            </w:tcBorders>
            <w:vAlign w:val="center"/>
          </w:tcPr>
          <w:p w14:paraId="45DDD7EE" w14:textId="051FFAF9" w:rsidR="00A764C6" w:rsidRPr="007E66CB" w:rsidRDefault="00A764C6" w:rsidP="0038011F">
            <w:pPr>
              <w:jc w:val="center"/>
              <w:rPr>
                <w:rFonts w:cs="Times New Roman"/>
                <w:szCs w:val="24"/>
              </w:rPr>
            </w:pPr>
            <w:r w:rsidRPr="007E66CB">
              <w:rPr>
                <w:rFonts w:cs="Times New Roman"/>
                <w:szCs w:val="24"/>
              </w:rPr>
              <w:t>1.</w:t>
            </w:r>
          </w:p>
        </w:tc>
        <w:tc>
          <w:tcPr>
            <w:tcW w:w="1620" w:type="dxa"/>
            <w:gridSpan w:val="2"/>
            <w:tcBorders>
              <w:top w:val="nil"/>
              <w:left w:val="nil"/>
              <w:bottom w:val="nil"/>
              <w:right w:val="nil"/>
            </w:tcBorders>
            <w:vAlign w:val="center"/>
          </w:tcPr>
          <w:p w14:paraId="6AB19D0D" w14:textId="36EBD8A2" w:rsidR="00A764C6" w:rsidRPr="007E66CB" w:rsidRDefault="00A764C6" w:rsidP="0038011F">
            <w:pPr>
              <w:jc w:val="center"/>
              <w:rPr>
                <w:rFonts w:cs="Times New Roman"/>
                <w:szCs w:val="24"/>
              </w:rPr>
            </w:pPr>
            <w:r w:rsidRPr="007E66CB">
              <w:rPr>
                <w:rFonts w:cs="Times New Roman"/>
                <w:szCs w:val="24"/>
              </w:rPr>
              <w:t>1.</w:t>
            </w:r>
          </w:p>
        </w:tc>
        <w:tc>
          <w:tcPr>
            <w:tcW w:w="1080" w:type="dxa"/>
            <w:tcBorders>
              <w:top w:val="nil"/>
              <w:left w:val="nil"/>
              <w:bottom w:val="nil"/>
              <w:right w:val="nil"/>
            </w:tcBorders>
            <w:vAlign w:val="center"/>
          </w:tcPr>
          <w:p w14:paraId="3AE2E286" w14:textId="10E27ED8" w:rsidR="00A764C6" w:rsidRPr="007E66CB" w:rsidRDefault="00A764C6" w:rsidP="0038011F">
            <w:pPr>
              <w:jc w:val="center"/>
              <w:rPr>
                <w:rFonts w:cs="Times New Roman"/>
                <w:szCs w:val="24"/>
              </w:rPr>
            </w:pPr>
            <w:r w:rsidRPr="007E66CB">
              <w:rPr>
                <w:rFonts w:cs="Times New Roman"/>
                <w:szCs w:val="24"/>
              </w:rPr>
              <w:t>.79</w:t>
            </w:r>
          </w:p>
        </w:tc>
        <w:tc>
          <w:tcPr>
            <w:tcW w:w="1350" w:type="dxa"/>
            <w:tcBorders>
              <w:top w:val="nil"/>
              <w:left w:val="nil"/>
              <w:bottom w:val="nil"/>
              <w:right w:val="nil"/>
            </w:tcBorders>
            <w:vAlign w:val="center"/>
          </w:tcPr>
          <w:p w14:paraId="2D19109D" w14:textId="5C28DC97" w:rsidR="00A764C6" w:rsidRPr="007E66CB" w:rsidRDefault="00A764C6" w:rsidP="0038011F">
            <w:pPr>
              <w:jc w:val="center"/>
              <w:rPr>
                <w:rFonts w:cs="Times New Roman"/>
                <w:szCs w:val="24"/>
              </w:rPr>
            </w:pPr>
            <w:r w:rsidRPr="007E66CB">
              <w:rPr>
                <w:rFonts w:cs="Times New Roman"/>
                <w:szCs w:val="24"/>
              </w:rPr>
              <w:t>.79</w:t>
            </w:r>
          </w:p>
        </w:tc>
        <w:tc>
          <w:tcPr>
            <w:tcW w:w="1620" w:type="dxa"/>
            <w:tcBorders>
              <w:top w:val="nil"/>
              <w:left w:val="nil"/>
              <w:bottom w:val="nil"/>
              <w:right w:val="nil"/>
            </w:tcBorders>
            <w:vAlign w:val="center"/>
          </w:tcPr>
          <w:p w14:paraId="7B042812" w14:textId="3C28367F" w:rsidR="00A764C6" w:rsidRPr="007E66CB" w:rsidRDefault="005C0EC8" w:rsidP="0038011F">
            <w:pPr>
              <w:jc w:val="center"/>
              <w:rPr>
                <w:rFonts w:cs="Times New Roman"/>
                <w:szCs w:val="24"/>
              </w:rPr>
            </w:pPr>
            <w:r>
              <w:rPr>
                <w:rFonts w:cs="Times New Roman"/>
                <w:szCs w:val="24"/>
              </w:rPr>
              <w:t>.05</w:t>
            </w:r>
            <w:r w:rsidR="0011566A">
              <w:rPr>
                <w:rFonts w:cs="Times New Roman"/>
                <w:szCs w:val="24"/>
              </w:rPr>
              <w:t>5</w:t>
            </w:r>
          </w:p>
        </w:tc>
        <w:tc>
          <w:tcPr>
            <w:tcW w:w="1728" w:type="dxa"/>
            <w:tcBorders>
              <w:top w:val="nil"/>
              <w:left w:val="nil"/>
              <w:bottom w:val="nil"/>
              <w:right w:val="nil"/>
            </w:tcBorders>
            <w:vAlign w:val="center"/>
          </w:tcPr>
          <w:p w14:paraId="3B3D70AE" w14:textId="18AFA3C1" w:rsidR="00A764C6" w:rsidRPr="007E66CB" w:rsidRDefault="00BC608B" w:rsidP="0038011F">
            <w:pPr>
              <w:jc w:val="center"/>
              <w:rPr>
                <w:rFonts w:cs="Times New Roman"/>
                <w:szCs w:val="24"/>
              </w:rPr>
            </w:pPr>
            <w:r>
              <w:rPr>
                <w:rFonts w:cs="Times New Roman"/>
                <w:szCs w:val="24"/>
              </w:rPr>
              <w:t>.095</w:t>
            </w:r>
          </w:p>
        </w:tc>
      </w:tr>
      <w:tr w:rsidR="005C0EC8" w:rsidRPr="007E66CB" w14:paraId="1178C541" w14:textId="3F18A272" w:rsidTr="0038011F">
        <w:trPr>
          <w:cantSplit/>
          <w:trHeight w:val="1152"/>
        </w:trPr>
        <w:tc>
          <w:tcPr>
            <w:tcW w:w="1384" w:type="dxa"/>
            <w:gridSpan w:val="2"/>
            <w:tcBorders>
              <w:top w:val="nil"/>
              <w:left w:val="nil"/>
              <w:bottom w:val="nil"/>
              <w:right w:val="nil"/>
            </w:tcBorders>
            <w:vAlign w:val="center"/>
          </w:tcPr>
          <w:p w14:paraId="33B61A7E" w14:textId="1AC2265D" w:rsidR="00A764C6" w:rsidRPr="007E66CB" w:rsidRDefault="00A764C6" w:rsidP="0038011F">
            <w:pPr>
              <w:jc w:val="center"/>
              <w:rPr>
                <w:rFonts w:cs="Times New Roman"/>
                <w:szCs w:val="24"/>
              </w:rPr>
            </w:pPr>
            <w:r w:rsidRPr="007E66CB">
              <w:rPr>
                <w:rFonts w:cs="Times New Roman"/>
                <w:szCs w:val="24"/>
              </w:rPr>
              <w:t>Standard H</w:t>
            </w:r>
            <w:r w:rsidR="00EC281F">
              <w:rPr>
                <w:rFonts w:cs="Times New Roman"/>
                <w:szCs w:val="24"/>
              </w:rPr>
              <w:t>iMean</w:t>
            </w:r>
          </w:p>
          <w:p w14:paraId="1B2CA222" w14:textId="77777777" w:rsidR="00A764C6" w:rsidRPr="007E66CB" w:rsidRDefault="00A764C6" w:rsidP="0038011F">
            <w:pPr>
              <w:jc w:val="center"/>
              <w:rPr>
                <w:rFonts w:cs="Times New Roman"/>
                <w:szCs w:val="24"/>
              </w:rPr>
            </w:pPr>
            <w:r w:rsidRPr="007E66CB">
              <w:rPr>
                <w:rFonts w:cs="Times New Roman"/>
                <w:szCs w:val="24"/>
              </w:rPr>
              <w:t>No WMC</w:t>
            </w:r>
          </w:p>
        </w:tc>
        <w:tc>
          <w:tcPr>
            <w:tcW w:w="884" w:type="dxa"/>
            <w:tcBorders>
              <w:top w:val="nil"/>
              <w:left w:val="nil"/>
              <w:bottom w:val="nil"/>
              <w:right w:val="nil"/>
            </w:tcBorders>
            <w:vAlign w:val="center"/>
          </w:tcPr>
          <w:p w14:paraId="6F0248E6" w14:textId="7F657677" w:rsidR="00A764C6" w:rsidRPr="007E66CB" w:rsidRDefault="00A764C6" w:rsidP="0038011F">
            <w:pPr>
              <w:jc w:val="center"/>
              <w:rPr>
                <w:rFonts w:cs="Times New Roman"/>
                <w:szCs w:val="24"/>
              </w:rPr>
            </w:pPr>
            <w:r w:rsidRPr="007E66CB">
              <w:rPr>
                <w:rFonts w:cs="Times New Roman"/>
                <w:szCs w:val="24"/>
              </w:rPr>
              <w:t>.76</w:t>
            </w:r>
          </w:p>
        </w:tc>
        <w:tc>
          <w:tcPr>
            <w:tcW w:w="1350" w:type="dxa"/>
            <w:tcBorders>
              <w:top w:val="nil"/>
              <w:left w:val="nil"/>
              <w:bottom w:val="nil"/>
              <w:right w:val="nil"/>
            </w:tcBorders>
            <w:vAlign w:val="center"/>
          </w:tcPr>
          <w:p w14:paraId="45B39A70" w14:textId="2714325F" w:rsidR="00A764C6" w:rsidRPr="007E66CB" w:rsidRDefault="00A764C6" w:rsidP="0038011F">
            <w:pPr>
              <w:jc w:val="center"/>
              <w:rPr>
                <w:rFonts w:cs="Times New Roman"/>
                <w:szCs w:val="24"/>
              </w:rPr>
            </w:pPr>
            <w:r w:rsidRPr="007E66CB">
              <w:rPr>
                <w:rFonts w:cs="Times New Roman"/>
                <w:szCs w:val="24"/>
              </w:rPr>
              <w:t>1.</w:t>
            </w:r>
          </w:p>
        </w:tc>
        <w:tc>
          <w:tcPr>
            <w:tcW w:w="1440" w:type="dxa"/>
            <w:tcBorders>
              <w:top w:val="nil"/>
              <w:left w:val="nil"/>
              <w:bottom w:val="nil"/>
              <w:right w:val="nil"/>
            </w:tcBorders>
            <w:vAlign w:val="center"/>
          </w:tcPr>
          <w:p w14:paraId="16389055" w14:textId="3F2BA1F1" w:rsidR="00A764C6" w:rsidRPr="007E66CB" w:rsidRDefault="00A764C6" w:rsidP="0038011F">
            <w:pPr>
              <w:jc w:val="center"/>
              <w:rPr>
                <w:rFonts w:cs="Times New Roman"/>
                <w:szCs w:val="24"/>
              </w:rPr>
            </w:pPr>
            <w:r w:rsidRPr="007E66CB">
              <w:rPr>
                <w:rFonts w:cs="Times New Roman"/>
                <w:szCs w:val="24"/>
              </w:rPr>
              <w:t>.99</w:t>
            </w:r>
          </w:p>
        </w:tc>
        <w:tc>
          <w:tcPr>
            <w:tcW w:w="1620" w:type="dxa"/>
            <w:gridSpan w:val="2"/>
            <w:tcBorders>
              <w:top w:val="nil"/>
              <w:left w:val="nil"/>
              <w:bottom w:val="nil"/>
              <w:right w:val="nil"/>
            </w:tcBorders>
            <w:vAlign w:val="center"/>
          </w:tcPr>
          <w:p w14:paraId="1305D7F6" w14:textId="4CEE8720" w:rsidR="00A764C6" w:rsidRPr="007E66CB" w:rsidRDefault="00A764C6" w:rsidP="0038011F">
            <w:pPr>
              <w:jc w:val="center"/>
              <w:rPr>
                <w:rFonts w:cs="Times New Roman"/>
                <w:szCs w:val="24"/>
              </w:rPr>
            </w:pPr>
            <w:r w:rsidRPr="007E66CB">
              <w:rPr>
                <w:rFonts w:cs="Times New Roman"/>
                <w:szCs w:val="24"/>
              </w:rPr>
              <w:t>1.</w:t>
            </w:r>
          </w:p>
        </w:tc>
        <w:tc>
          <w:tcPr>
            <w:tcW w:w="1080" w:type="dxa"/>
            <w:tcBorders>
              <w:top w:val="nil"/>
              <w:left w:val="nil"/>
              <w:bottom w:val="nil"/>
              <w:right w:val="nil"/>
            </w:tcBorders>
            <w:vAlign w:val="center"/>
          </w:tcPr>
          <w:p w14:paraId="623AABFE" w14:textId="69B1169C" w:rsidR="00A764C6" w:rsidRPr="007E66CB" w:rsidRDefault="00A764C6" w:rsidP="0038011F">
            <w:pPr>
              <w:jc w:val="center"/>
              <w:rPr>
                <w:rFonts w:cs="Times New Roman"/>
                <w:szCs w:val="24"/>
              </w:rPr>
            </w:pPr>
            <w:r w:rsidRPr="007E66CB">
              <w:rPr>
                <w:rFonts w:cs="Times New Roman"/>
                <w:szCs w:val="24"/>
              </w:rPr>
              <w:t>.</w:t>
            </w:r>
            <w:r w:rsidR="0011566A">
              <w:rPr>
                <w:rFonts w:cs="Times New Roman"/>
                <w:szCs w:val="24"/>
              </w:rPr>
              <w:t>79</w:t>
            </w:r>
          </w:p>
        </w:tc>
        <w:tc>
          <w:tcPr>
            <w:tcW w:w="1350" w:type="dxa"/>
            <w:tcBorders>
              <w:top w:val="nil"/>
              <w:left w:val="nil"/>
              <w:bottom w:val="nil"/>
              <w:right w:val="nil"/>
            </w:tcBorders>
            <w:vAlign w:val="center"/>
          </w:tcPr>
          <w:p w14:paraId="7FE50EE1" w14:textId="4B5FBB3A" w:rsidR="00A764C6" w:rsidRPr="007E66CB" w:rsidRDefault="00A764C6" w:rsidP="0038011F">
            <w:pPr>
              <w:jc w:val="center"/>
              <w:rPr>
                <w:rFonts w:cs="Times New Roman"/>
                <w:szCs w:val="24"/>
              </w:rPr>
            </w:pPr>
            <w:r w:rsidRPr="007E66CB">
              <w:rPr>
                <w:rFonts w:cs="Times New Roman"/>
                <w:szCs w:val="24"/>
              </w:rPr>
              <w:t>.79</w:t>
            </w:r>
          </w:p>
        </w:tc>
        <w:tc>
          <w:tcPr>
            <w:tcW w:w="1620" w:type="dxa"/>
            <w:tcBorders>
              <w:top w:val="nil"/>
              <w:left w:val="nil"/>
              <w:bottom w:val="nil"/>
              <w:right w:val="nil"/>
            </w:tcBorders>
            <w:vAlign w:val="center"/>
          </w:tcPr>
          <w:p w14:paraId="414E5CA4" w14:textId="6738A482" w:rsidR="00A764C6" w:rsidRPr="007E66CB" w:rsidRDefault="005C0EC8" w:rsidP="0038011F">
            <w:pPr>
              <w:jc w:val="center"/>
              <w:rPr>
                <w:rFonts w:cs="Times New Roman"/>
                <w:szCs w:val="24"/>
              </w:rPr>
            </w:pPr>
            <w:r>
              <w:rPr>
                <w:rFonts w:cs="Times New Roman"/>
                <w:szCs w:val="24"/>
              </w:rPr>
              <w:t>.05</w:t>
            </w:r>
            <w:r w:rsidR="0011566A">
              <w:rPr>
                <w:rFonts w:cs="Times New Roman"/>
                <w:szCs w:val="24"/>
              </w:rPr>
              <w:t>5</w:t>
            </w:r>
          </w:p>
        </w:tc>
        <w:tc>
          <w:tcPr>
            <w:tcW w:w="1728" w:type="dxa"/>
            <w:tcBorders>
              <w:top w:val="nil"/>
              <w:left w:val="nil"/>
              <w:bottom w:val="nil"/>
              <w:right w:val="nil"/>
            </w:tcBorders>
            <w:vAlign w:val="center"/>
          </w:tcPr>
          <w:p w14:paraId="2F1CC416" w14:textId="551F3B66" w:rsidR="00A764C6" w:rsidRPr="007E66CB" w:rsidRDefault="00BC608B" w:rsidP="0038011F">
            <w:pPr>
              <w:jc w:val="center"/>
              <w:rPr>
                <w:rFonts w:cs="Times New Roman"/>
                <w:szCs w:val="24"/>
              </w:rPr>
            </w:pPr>
            <w:r>
              <w:rPr>
                <w:rFonts w:cs="Times New Roman"/>
                <w:szCs w:val="24"/>
              </w:rPr>
              <w:t>.09</w:t>
            </w:r>
            <w:r w:rsidR="0011566A">
              <w:rPr>
                <w:rFonts w:cs="Times New Roman"/>
                <w:szCs w:val="24"/>
              </w:rPr>
              <w:t>3</w:t>
            </w:r>
          </w:p>
        </w:tc>
      </w:tr>
      <w:tr w:rsidR="005C0EC8" w:rsidRPr="007E66CB" w14:paraId="75901087" w14:textId="7D9B3D35" w:rsidTr="0038011F">
        <w:trPr>
          <w:cantSplit/>
          <w:trHeight w:val="1152"/>
        </w:trPr>
        <w:tc>
          <w:tcPr>
            <w:tcW w:w="1384" w:type="dxa"/>
            <w:gridSpan w:val="2"/>
            <w:tcBorders>
              <w:top w:val="nil"/>
              <w:left w:val="nil"/>
              <w:bottom w:val="single" w:sz="4" w:space="0" w:color="auto"/>
              <w:right w:val="nil"/>
            </w:tcBorders>
            <w:vAlign w:val="center"/>
          </w:tcPr>
          <w:p w14:paraId="2E2401C8" w14:textId="5E27D32C" w:rsidR="00A764C6" w:rsidRPr="007E66CB" w:rsidRDefault="00A764C6" w:rsidP="0038011F">
            <w:pPr>
              <w:jc w:val="center"/>
              <w:rPr>
                <w:rFonts w:cs="Times New Roman"/>
                <w:szCs w:val="24"/>
              </w:rPr>
            </w:pPr>
            <w:r w:rsidRPr="007E66CB">
              <w:rPr>
                <w:rFonts w:cs="Times New Roman"/>
                <w:szCs w:val="24"/>
              </w:rPr>
              <w:t xml:space="preserve">Standard </w:t>
            </w:r>
            <w:r w:rsidR="00C17336">
              <w:rPr>
                <w:rFonts w:cs="Times New Roman"/>
                <w:szCs w:val="24"/>
              </w:rPr>
              <w:t>Hi</w:t>
            </w:r>
            <w:r w:rsidR="00EC281F">
              <w:rPr>
                <w:rFonts w:cs="Times New Roman"/>
                <w:szCs w:val="24"/>
              </w:rPr>
              <w:t>Mean</w:t>
            </w:r>
          </w:p>
        </w:tc>
        <w:tc>
          <w:tcPr>
            <w:tcW w:w="884" w:type="dxa"/>
            <w:tcBorders>
              <w:top w:val="nil"/>
              <w:left w:val="nil"/>
              <w:bottom w:val="single" w:sz="4" w:space="0" w:color="auto"/>
              <w:right w:val="nil"/>
            </w:tcBorders>
            <w:vAlign w:val="center"/>
          </w:tcPr>
          <w:p w14:paraId="00D1A513" w14:textId="535D313C" w:rsidR="00A764C6" w:rsidRPr="007E66CB" w:rsidRDefault="0011566A" w:rsidP="0038011F">
            <w:pPr>
              <w:jc w:val="center"/>
              <w:rPr>
                <w:rFonts w:cs="Times New Roman"/>
                <w:szCs w:val="24"/>
              </w:rPr>
            </w:pPr>
            <w:r>
              <w:rPr>
                <w:rFonts w:cs="Times New Roman"/>
                <w:szCs w:val="24"/>
              </w:rPr>
              <w:t>.86</w:t>
            </w:r>
          </w:p>
        </w:tc>
        <w:tc>
          <w:tcPr>
            <w:tcW w:w="1350" w:type="dxa"/>
            <w:tcBorders>
              <w:top w:val="nil"/>
              <w:left w:val="nil"/>
              <w:bottom w:val="single" w:sz="4" w:space="0" w:color="auto"/>
              <w:right w:val="nil"/>
            </w:tcBorders>
            <w:vAlign w:val="center"/>
          </w:tcPr>
          <w:p w14:paraId="05B688C5" w14:textId="1FACEED0" w:rsidR="00A764C6" w:rsidRPr="007E66CB" w:rsidRDefault="00A764C6" w:rsidP="0038011F">
            <w:pPr>
              <w:jc w:val="center"/>
              <w:rPr>
                <w:rFonts w:cs="Times New Roman"/>
                <w:szCs w:val="24"/>
              </w:rPr>
            </w:pPr>
            <w:r w:rsidRPr="007E66CB">
              <w:rPr>
                <w:rFonts w:cs="Times New Roman"/>
                <w:szCs w:val="24"/>
              </w:rPr>
              <w:t>.</w:t>
            </w:r>
            <w:r w:rsidR="0011566A">
              <w:rPr>
                <w:rFonts w:cs="Times New Roman"/>
                <w:szCs w:val="24"/>
              </w:rPr>
              <w:t>88</w:t>
            </w:r>
          </w:p>
        </w:tc>
        <w:tc>
          <w:tcPr>
            <w:tcW w:w="1440" w:type="dxa"/>
            <w:tcBorders>
              <w:top w:val="nil"/>
              <w:left w:val="nil"/>
              <w:bottom w:val="single" w:sz="4" w:space="0" w:color="auto"/>
              <w:right w:val="nil"/>
            </w:tcBorders>
            <w:vAlign w:val="center"/>
          </w:tcPr>
          <w:p w14:paraId="46A9B041" w14:textId="51B5B591" w:rsidR="00A764C6" w:rsidRPr="007E66CB" w:rsidRDefault="00A764C6" w:rsidP="0038011F">
            <w:pPr>
              <w:jc w:val="center"/>
              <w:rPr>
                <w:rFonts w:cs="Times New Roman"/>
                <w:szCs w:val="24"/>
              </w:rPr>
            </w:pPr>
            <w:r w:rsidRPr="007E66CB">
              <w:rPr>
                <w:rFonts w:cs="Times New Roman"/>
                <w:szCs w:val="24"/>
              </w:rPr>
              <w:t>.</w:t>
            </w:r>
            <w:r w:rsidR="0011566A">
              <w:rPr>
                <w:rFonts w:cs="Times New Roman"/>
                <w:szCs w:val="24"/>
              </w:rPr>
              <w:t>88</w:t>
            </w:r>
          </w:p>
        </w:tc>
        <w:tc>
          <w:tcPr>
            <w:tcW w:w="1620" w:type="dxa"/>
            <w:gridSpan w:val="2"/>
            <w:tcBorders>
              <w:top w:val="nil"/>
              <w:left w:val="nil"/>
              <w:bottom w:val="single" w:sz="4" w:space="0" w:color="auto"/>
              <w:right w:val="nil"/>
            </w:tcBorders>
            <w:vAlign w:val="center"/>
          </w:tcPr>
          <w:p w14:paraId="76DB85E9" w14:textId="526E7B8E" w:rsidR="00A764C6" w:rsidRPr="007E66CB" w:rsidRDefault="0011566A" w:rsidP="0038011F">
            <w:pPr>
              <w:jc w:val="center"/>
              <w:rPr>
                <w:rFonts w:cs="Times New Roman"/>
                <w:szCs w:val="24"/>
              </w:rPr>
            </w:pPr>
            <w:r>
              <w:rPr>
                <w:rFonts w:cs="Times New Roman"/>
                <w:szCs w:val="24"/>
              </w:rPr>
              <w:t>.88</w:t>
            </w:r>
          </w:p>
        </w:tc>
        <w:tc>
          <w:tcPr>
            <w:tcW w:w="1080" w:type="dxa"/>
            <w:tcBorders>
              <w:top w:val="nil"/>
              <w:left w:val="nil"/>
              <w:bottom w:val="single" w:sz="4" w:space="0" w:color="auto"/>
              <w:right w:val="nil"/>
            </w:tcBorders>
            <w:vAlign w:val="center"/>
          </w:tcPr>
          <w:p w14:paraId="5EAD237E" w14:textId="008EAD52" w:rsidR="00A764C6" w:rsidRPr="007E66CB" w:rsidRDefault="0011566A" w:rsidP="0038011F">
            <w:pPr>
              <w:jc w:val="center"/>
              <w:rPr>
                <w:rFonts w:cs="Times New Roman"/>
                <w:szCs w:val="24"/>
              </w:rPr>
            </w:pPr>
            <w:r>
              <w:rPr>
                <w:rFonts w:cs="Times New Roman"/>
                <w:szCs w:val="24"/>
              </w:rPr>
              <w:t>.77</w:t>
            </w:r>
          </w:p>
        </w:tc>
        <w:tc>
          <w:tcPr>
            <w:tcW w:w="1350" w:type="dxa"/>
            <w:tcBorders>
              <w:top w:val="nil"/>
              <w:left w:val="nil"/>
              <w:bottom w:val="single" w:sz="4" w:space="0" w:color="auto"/>
              <w:right w:val="nil"/>
            </w:tcBorders>
            <w:vAlign w:val="center"/>
          </w:tcPr>
          <w:p w14:paraId="33378FB0" w14:textId="7EC8BF48" w:rsidR="00A764C6" w:rsidRPr="007E66CB" w:rsidRDefault="00A764C6" w:rsidP="0038011F">
            <w:pPr>
              <w:jc w:val="center"/>
              <w:rPr>
                <w:rFonts w:cs="Times New Roman"/>
                <w:szCs w:val="24"/>
              </w:rPr>
            </w:pPr>
            <w:r w:rsidRPr="007E66CB">
              <w:rPr>
                <w:rFonts w:cs="Times New Roman"/>
                <w:szCs w:val="24"/>
              </w:rPr>
              <w:t>.7</w:t>
            </w:r>
            <w:r w:rsidR="0011566A">
              <w:rPr>
                <w:rFonts w:cs="Times New Roman"/>
                <w:szCs w:val="24"/>
              </w:rPr>
              <w:t>7</w:t>
            </w:r>
          </w:p>
        </w:tc>
        <w:tc>
          <w:tcPr>
            <w:tcW w:w="1620" w:type="dxa"/>
            <w:tcBorders>
              <w:top w:val="nil"/>
              <w:left w:val="nil"/>
              <w:bottom w:val="single" w:sz="4" w:space="0" w:color="auto"/>
              <w:right w:val="nil"/>
            </w:tcBorders>
            <w:vAlign w:val="center"/>
          </w:tcPr>
          <w:p w14:paraId="47956F3A" w14:textId="7C0CF66E" w:rsidR="00A764C6" w:rsidRPr="007E66CB" w:rsidRDefault="005C0EC8" w:rsidP="0038011F">
            <w:pPr>
              <w:jc w:val="center"/>
              <w:rPr>
                <w:rFonts w:cs="Times New Roman"/>
                <w:szCs w:val="24"/>
              </w:rPr>
            </w:pPr>
            <w:r>
              <w:rPr>
                <w:rFonts w:cs="Times New Roman"/>
                <w:szCs w:val="24"/>
              </w:rPr>
              <w:t>.02</w:t>
            </w:r>
            <w:r w:rsidR="0011566A">
              <w:rPr>
                <w:rFonts w:cs="Times New Roman"/>
                <w:szCs w:val="24"/>
              </w:rPr>
              <w:t>5</w:t>
            </w:r>
          </w:p>
        </w:tc>
        <w:tc>
          <w:tcPr>
            <w:tcW w:w="1728" w:type="dxa"/>
            <w:tcBorders>
              <w:top w:val="nil"/>
              <w:left w:val="nil"/>
              <w:bottom w:val="single" w:sz="4" w:space="0" w:color="auto"/>
              <w:right w:val="nil"/>
            </w:tcBorders>
            <w:vAlign w:val="center"/>
          </w:tcPr>
          <w:p w14:paraId="47880374" w14:textId="0DE34933" w:rsidR="00A764C6" w:rsidRPr="007E66CB" w:rsidRDefault="00BC608B" w:rsidP="0038011F">
            <w:pPr>
              <w:jc w:val="center"/>
              <w:rPr>
                <w:rFonts w:cs="Times New Roman"/>
                <w:szCs w:val="24"/>
              </w:rPr>
            </w:pPr>
            <w:r>
              <w:rPr>
                <w:rFonts w:cs="Times New Roman"/>
                <w:szCs w:val="24"/>
              </w:rPr>
              <w:t>.04</w:t>
            </w:r>
            <w:r w:rsidR="0011566A">
              <w:rPr>
                <w:rFonts w:cs="Times New Roman"/>
                <w:szCs w:val="24"/>
              </w:rPr>
              <w:t>5</w:t>
            </w:r>
          </w:p>
        </w:tc>
      </w:tr>
    </w:tbl>
    <w:p w14:paraId="544748F6" w14:textId="1EA77D54" w:rsidR="00990C46" w:rsidRPr="00990C46" w:rsidRDefault="00822C6B" w:rsidP="00990C46">
      <w:pPr>
        <w:pStyle w:val="TableCaption"/>
        <w:spacing w:line="480" w:lineRule="auto"/>
        <w:rPr>
          <w:i/>
        </w:rPr>
      </w:pPr>
      <w:bookmarkStart w:id="52" w:name="_Ref392925011"/>
      <w:bookmarkStart w:id="53" w:name="_Toc394506493"/>
      <w:r>
        <w:rPr>
          <w:noProof/>
        </w:rPr>
        <w:lastRenderedPageBreak/>
        <mc:AlternateContent>
          <mc:Choice Requires="wps">
            <w:drawing>
              <wp:anchor distT="45720" distB="45720" distL="114300" distR="114300" simplePos="0" relativeHeight="251652608" behindDoc="0" locked="0" layoutInCell="1" allowOverlap="1" wp14:anchorId="5E563C82" wp14:editId="2001BC22">
                <wp:simplePos x="0" y="0"/>
                <wp:positionH relativeFrom="margin">
                  <wp:posOffset>-354000</wp:posOffset>
                </wp:positionH>
                <wp:positionV relativeFrom="margin">
                  <wp:align>center</wp:align>
                </wp:positionV>
                <wp:extent cx="448056" cy="256032"/>
                <wp:effectExtent l="635"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48056" cy="256032"/>
                        </a:xfrm>
                        <a:prstGeom prst="rect">
                          <a:avLst/>
                        </a:prstGeom>
                        <a:solidFill>
                          <a:srgbClr val="FFFFFF"/>
                        </a:solidFill>
                        <a:ln w="9525">
                          <a:noFill/>
                          <a:miter lim="800000"/>
                          <a:headEnd/>
                          <a:tailEnd/>
                        </a:ln>
                      </wps:spPr>
                      <wps:txbx>
                        <w:txbxContent>
                          <w:p w14:paraId="28FEE166" w14:textId="4CA07FC9" w:rsidR="00743AFE" w:rsidRPr="00822C6B" w:rsidRDefault="00743AFE" w:rsidP="00822C6B">
                            <w:pPr>
                              <w:jc w:val="center"/>
                            </w:pPr>
                            <w:r>
                              <w:fldChar w:fldCharType="begin"/>
                            </w:r>
                            <w:r>
                              <w:instrText xml:space="preserve"> PAGE   \* MERGEFORMAT </w:instrText>
                            </w:r>
                            <w:r>
                              <w:fldChar w:fldCharType="separate"/>
                            </w:r>
                            <w:r w:rsidR="00DC4361">
                              <w:rPr>
                                <w:noProof/>
                              </w:rPr>
                              <w:t>64</w:t>
                            </w:r>
                            <w:r>
                              <w:rPr>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7.85pt;margin-top:0;width:35.3pt;height:20.15pt;rotation:90;z-index:251652608;visibility:visible;mso-wrap-style:square;mso-width-percent:0;mso-height-percent:0;mso-wrap-distance-left:9pt;mso-wrap-distance-top:3.6pt;mso-wrap-distance-right:9pt;mso-wrap-distance-bottom:3.6pt;mso-position-horizontal:absolute;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" stroked="f">
                <v:textbox>
                  <w:txbxContent>
                    <w:p w14:paraId="28FEE166" w14:textId="4CA07FC9" w:rsidR="00743AFE" w:rsidRPr="00822C6B" w:rsidRDefault="00743AFE" w:rsidP="00822C6B">
                      <w:pPr>
                        <w:jc w:val="center"/>
                      </w:pPr>
                      <w:r>
                        <w:fldChar w:fldCharType="begin"/>
                      </w:r>
                      <w:r>
                        <w:instrText xml:space="preserve"> PAGE   \* MERGEFORMAT </w:instrText>
                      </w:r>
                      <w:r>
                        <w:fldChar w:fldCharType="separate"/>
                      </w:r>
                      <w:r w:rsidR="00DC4361">
                        <w:rPr>
                          <w:noProof/>
                        </w:rPr>
                        <w:t>64</w:t>
                      </w:r>
                      <w:r>
                        <w:rPr>
                          <w:noProof/>
                        </w:rPr>
                        <w:fldChar w:fldCharType="end"/>
                      </w:r>
                    </w:p>
                  </w:txbxContent>
                </v:textbox>
                <w10:wrap anchorx="margin" anchory="margin"/>
              </v:shape>
            </w:pict>
          </mc:Fallback>
        </mc:AlternateContent>
      </w:r>
      <w:r w:rsidR="00990C46">
        <w:t xml:space="preserve">Table </w:t>
      </w:r>
      <w:fldSimple w:instr=" SEQ Table \* ARABIC ">
        <w:r w:rsidR="00DC4361">
          <w:rPr>
            <w:noProof/>
          </w:rPr>
          <w:t>2</w:t>
        </w:r>
      </w:fldSimple>
      <w:bookmarkEnd w:id="52"/>
      <w:r w:rsidR="00990C46">
        <w:br/>
      </w:r>
      <w:r w:rsidR="00990C46" w:rsidRPr="00990C46">
        <w:rPr>
          <w:i/>
        </w:rPr>
        <w:t xml:space="preserve"> Model Choices in Cardiovascular Disease Base Rate Five Condition</w:t>
      </w:r>
      <w:bookmarkEnd w:id="53"/>
    </w:p>
    <w:tbl>
      <w:tblPr>
        <w:tblStyle w:val="TableGrid"/>
        <w:tblW w:w="0" w:type="auto"/>
        <w:tblLayout w:type="fixed"/>
        <w:tblLook w:val="04A0" w:firstRow="1" w:lastRow="0" w:firstColumn="1" w:lastColumn="0" w:noHBand="0" w:noVBand="1"/>
      </w:tblPr>
      <w:tblGrid>
        <w:gridCol w:w="918"/>
        <w:gridCol w:w="466"/>
        <w:gridCol w:w="884"/>
        <w:gridCol w:w="1350"/>
        <w:gridCol w:w="1440"/>
        <w:gridCol w:w="1440"/>
        <w:gridCol w:w="180"/>
        <w:gridCol w:w="1080"/>
        <w:gridCol w:w="1350"/>
        <w:gridCol w:w="1620"/>
        <w:gridCol w:w="1728"/>
      </w:tblGrid>
      <w:tr w:rsidR="00BC608B" w:rsidRPr="007E66CB" w14:paraId="3EA13BB7" w14:textId="77777777" w:rsidTr="004C532B">
        <w:trPr>
          <w:trHeight w:val="1296"/>
        </w:trPr>
        <w:tc>
          <w:tcPr>
            <w:tcW w:w="918" w:type="dxa"/>
            <w:tcBorders>
              <w:left w:val="nil"/>
              <w:bottom w:val="single" w:sz="4" w:space="0" w:color="auto"/>
              <w:right w:val="nil"/>
            </w:tcBorders>
            <w:vAlign w:val="center"/>
          </w:tcPr>
          <w:p w14:paraId="7CFC4F05" w14:textId="77777777" w:rsidR="00BC608B" w:rsidRPr="007E66CB" w:rsidRDefault="00BC608B" w:rsidP="004C532B">
            <w:pPr>
              <w:jc w:val="center"/>
              <w:rPr>
                <w:rFonts w:cs="Times New Roman"/>
                <w:szCs w:val="24"/>
              </w:rPr>
            </w:pPr>
            <w:r w:rsidRPr="007E66CB">
              <w:rPr>
                <w:rFonts w:cs="Times New Roman"/>
                <w:szCs w:val="24"/>
              </w:rPr>
              <w:br w:type="page"/>
              <w:t>Model</w:t>
            </w:r>
          </w:p>
        </w:tc>
        <w:tc>
          <w:tcPr>
            <w:tcW w:w="1350" w:type="dxa"/>
            <w:gridSpan w:val="2"/>
            <w:tcBorders>
              <w:left w:val="nil"/>
              <w:bottom w:val="single" w:sz="4" w:space="0" w:color="auto"/>
              <w:right w:val="nil"/>
            </w:tcBorders>
            <w:vAlign w:val="center"/>
          </w:tcPr>
          <w:p w14:paraId="767078AC" w14:textId="77777777" w:rsidR="00BC608B" w:rsidRPr="007E66CB" w:rsidRDefault="00BC608B" w:rsidP="004C532B">
            <w:pPr>
              <w:jc w:val="center"/>
              <w:rPr>
                <w:rFonts w:cs="Times New Roman"/>
                <w:szCs w:val="24"/>
              </w:rPr>
            </w:pPr>
            <w:r>
              <w:rPr>
                <w:rFonts w:cs="Times New Roman"/>
                <w:szCs w:val="24"/>
              </w:rPr>
              <w:t>Episodic  Proportion of Trials with Correct Top Choice</w:t>
            </w:r>
          </w:p>
        </w:tc>
        <w:tc>
          <w:tcPr>
            <w:tcW w:w="1350" w:type="dxa"/>
            <w:tcBorders>
              <w:left w:val="nil"/>
              <w:bottom w:val="single" w:sz="4" w:space="0" w:color="auto"/>
              <w:right w:val="nil"/>
            </w:tcBorders>
            <w:vAlign w:val="center"/>
          </w:tcPr>
          <w:p w14:paraId="53D25ED6" w14:textId="77777777" w:rsidR="00BC608B" w:rsidRPr="007E66CB" w:rsidRDefault="00BC608B" w:rsidP="004C532B">
            <w:pPr>
              <w:jc w:val="center"/>
              <w:rPr>
                <w:rFonts w:cs="Times New Roman"/>
                <w:szCs w:val="24"/>
              </w:rPr>
            </w:pPr>
            <w:r>
              <w:rPr>
                <w:rFonts w:cs="Times New Roman"/>
                <w:szCs w:val="24"/>
              </w:rPr>
              <w:t>Semantic  Proportion of Trials with Correct Top Choice</w:t>
            </w:r>
          </w:p>
        </w:tc>
        <w:tc>
          <w:tcPr>
            <w:tcW w:w="1440" w:type="dxa"/>
            <w:tcBorders>
              <w:left w:val="nil"/>
              <w:bottom w:val="single" w:sz="4" w:space="0" w:color="auto"/>
              <w:right w:val="nil"/>
            </w:tcBorders>
            <w:vAlign w:val="center"/>
          </w:tcPr>
          <w:p w14:paraId="488D176D" w14:textId="77777777" w:rsidR="00BC608B" w:rsidRPr="007E66CB" w:rsidRDefault="00BC608B" w:rsidP="004C532B">
            <w:pPr>
              <w:jc w:val="center"/>
              <w:rPr>
                <w:rFonts w:cs="Times New Roman"/>
                <w:szCs w:val="24"/>
              </w:rPr>
            </w:pPr>
            <w:r>
              <w:rPr>
                <w:rFonts w:cs="Times New Roman"/>
                <w:szCs w:val="24"/>
              </w:rPr>
              <w:t xml:space="preserve">Episodic </w:t>
            </w:r>
            <w:r w:rsidRPr="007E66CB">
              <w:rPr>
                <w:rFonts w:cs="Times New Roman"/>
                <w:szCs w:val="24"/>
              </w:rPr>
              <w:t xml:space="preserve">Proportion of Trials </w:t>
            </w:r>
            <w:r>
              <w:rPr>
                <w:rFonts w:cs="Times New Roman"/>
                <w:szCs w:val="24"/>
              </w:rPr>
              <w:t xml:space="preserve">with </w:t>
            </w:r>
            <w:r w:rsidRPr="007E66CB">
              <w:rPr>
                <w:rFonts w:cs="Times New Roman"/>
                <w:szCs w:val="24"/>
              </w:rPr>
              <w:t xml:space="preserve">Correct </w:t>
            </w:r>
            <w:r>
              <w:rPr>
                <w:rFonts w:cs="Times New Roman"/>
                <w:szCs w:val="24"/>
              </w:rPr>
              <w:t xml:space="preserve">Option </w:t>
            </w:r>
            <w:r w:rsidRPr="007E66CB">
              <w:rPr>
                <w:rFonts w:cs="Times New Roman"/>
                <w:szCs w:val="24"/>
              </w:rPr>
              <w:t xml:space="preserve">Among </w:t>
            </w:r>
            <w:r>
              <w:rPr>
                <w:rFonts w:cs="Times New Roman"/>
                <w:szCs w:val="24"/>
              </w:rPr>
              <w:t>Best Guesses</w:t>
            </w:r>
          </w:p>
        </w:tc>
        <w:tc>
          <w:tcPr>
            <w:tcW w:w="1440" w:type="dxa"/>
            <w:tcBorders>
              <w:left w:val="nil"/>
              <w:bottom w:val="single" w:sz="4" w:space="0" w:color="auto"/>
              <w:right w:val="nil"/>
            </w:tcBorders>
            <w:vAlign w:val="center"/>
          </w:tcPr>
          <w:p w14:paraId="67C888B6" w14:textId="77777777" w:rsidR="00BC608B" w:rsidRPr="007E66CB" w:rsidRDefault="00BC608B" w:rsidP="004C532B">
            <w:pPr>
              <w:jc w:val="center"/>
              <w:rPr>
                <w:rFonts w:cs="Times New Roman"/>
                <w:szCs w:val="24"/>
              </w:rPr>
            </w:pPr>
            <w:r>
              <w:rPr>
                <w:rFonts w:cs="Times New Roman"/>
                <w:szCs w:val="24"/>
              </w:rPr>
              <w:t xml:space="preserve">Semantic </w:t>
            </w:r>
            <w:r w:rsidRPr="007E66CB">
              <w:rPr>
                <w:rFonts w:cs="Times New Roman"/>
                <w:szCs w:val="24"/>
              </w:rPr>
              <w:t>P</w:t>
            </w:r>
            <w:r>
              <w:rPr>
                <w:rFonts w:cs="Times New Roman"/>
                <w:szCs w:val="24"/>
              </w:rPr>
              <w:t>roportion of Trials with Correct Option</w:t>
            </w:r>
            <w:r w:rsidRPr="007E66CB">
              <w:rPr>
                <w:rFonts w:cs="Times New Roman"/>
                <w:szCs w:val="24"/>
              </w:rPr>
              <w:t xml:space="preserve"> Among</w:t>
            </w:r>
            <w:r>
              <w:rPr>
                <w:rFonts w:cs="Times New Roman"/>
                <w:szCs w:val="24"/>
              </w:rPr>
              <w:t xml:space="preserve"> Best</w:t>
            </w:r>
            <w:r w:rsidRPr="007E66CB">
              <w:rPr>
                <w:rFonts w:cs="Times New Roman"/>
                <w:szCs w:val="24"/>
              </w:rPr>
              <w:t xml:space="preserve"> </w:t>
            </w:r>
            <w:r>
              <w:rPr>
                <w:rFonts w:cs="Times New Roman"/>
                <w:szCs w:val="24"/>
              </w:rPr>
              <w:t>Guesses</w:t>
            </w:r>
          </w:p>
        </w:tc>
        <w:tc>
          <w:tcPr>
            <w:tcW w:w="1260" w:type="dxa"/>
            <w:gridSpan w:val="2"/>
            <w:tcBorders>
              <w:left w:val="nil"/>
              <w:bottom w:val="single" w:sz="4" w:space="0" w:color="auto"/>
              <w:right w:val="nil"/>
            </w:tcBorders>
            <w:vAlign w:val="center"/>
          </w:tcPr>
          <w:p w14:paraId="13319F56" w14:textId="77777777" w:rsidR="00BC608B" w:rsidRPr="007E66CB" w:rsidRDefault="00BC608B" w:rsidP="004C532B">
            <w:pPr>
              <w:jc w:val="center"/>
              <w:rPr>
                <w:rFonts w:cs="Times New Roman"/>
                <w:szCs w:val="24"/>
              </w:rPr>
            </w:pPr>
            <w:r w:rsidRPr="007E66CB">
              <w:rPr>
                <w:rFonts w:cs="Times New Roman"/>
                <w:szCs w:val="24"/>
              </w:rPr>
              <w:t xml:space="preserve">Episodic Average Proportion of </w:t>
            </w:r>
            <w:r>
              <w:rPr>
                <w:rFonts w:cs="Times New Roman"/>
                <w:szCs w:val="24"/>
              </w:rPr>
              <w:t>Best Guesses</w:t>
            </w:r>
            <w:r w:rsidRPr="007E66CB">
              <w:rPr>
                <w:rFonts w:cs="Times New Roman"/>
                <w:szCs w:val="24"/>
              </w:rPr>
              <w:t xml:space="preserve"> in Same Category as Probe</w:t>
            </w:r>
          </w:p>
        </w:tc>
        <w:tc>
          <w:tcPr>
            <w:tcW w:w="1350" w:type="dxa"/>
            <w:tcBorders>
              <w:left w:val="nil"/>
              <w:bottom w:val="single" w:sz="4" w:space="0" w:color="auto"/>
              <w:right w:val="nil"/>
            </w:tcBorders>
            <w:vAlign w:val="center"/>
          </w:tcPr>
          <w:p w14:paraId="71BA6B53" w14:textId="77777777" w:rsidR="00BC608B" w:rsidRPr="007E66CB" w:rsidRDefault="00BC608B" w:rsidP="004C532B">
            <w:pPr>
              <w:ind w:left="34"/>
              <w:jc w:val="center"/>
              <w:rPr>
                <w:rFonts w:cs="Times New Roman"/>
                <w:szCs w:val="24"/>
              </w:rPr>
            </w:pPr>
            <w:r>
              <w:rPr>
                <w:rFonts w:cs="Times New Roman"/>
                <w:szCs w:val="24"/>
              </w:rPr>
              <w:t>Semantic</w:t>
            </w:r>
            <w:r w:rsidRPr="007E66CB">
              <w:rPr>
                <w:rFonts w:cs="Times New Roman"/>
                <w:szCs w:val="24"/>
              </w:rPr>
              <w:t xml:space="preserve"> Average Proportion of </w:t>
            </w:r>
            <w:r>
              <w:rPr>
                <w:rFonts w:cs="Times New Roman"/>
                <w:szCs w:val="24"/>
              </w:rPr>
              <w:t>Best Guesses</w:t>
            </w:r>
            <w:r w:rsidRPr="007E66CB">
              <w:rPr>
                <w:rFonts w:cs="Times New Roman"/>
                <w:szCs w:val="24"/>
              </w:rPr>
              <w:t xml:space="preserve"> in Same Category as Probe</w:t>
            </w:r>
          </w:p>
        </w:tc>
        <w:tc>
          <w:tcPr>
            <w:tcW w:w="1620" w:type="dxa"/>
            <w:tcBorders>
              <w:left w:val="nil"/>
              <w:bottom w:val="single" w:sz="4" w:space="0" w:color="auto"/>
              <w:right w:val="nil"/>
            </w:tcBorders>
            <w:vAlign w:val="center"/>
          </w:tcPr>
          <w:p w14:paraId="17B43B20" w14:textId="77777777" w:rsidR="00BC608B" w:rsidRDefault="00BC608B" w:rsidP="004C532B">
            <w:pPr>
              <w:ind w:left="34"/>
              <w:jc w:val="center"/>
              <w:rPr>
                <w:rFonts w:cs="Times New Roman"/>
                <w:szCs w:val="24"/>
              </w:rPr>
            </w:pPr>
            <w:r>
              <w:rPr>
                <w:rFonts w:cs="Times New Roman"/>
                <w:szCs w:val="24"/>
              </w:rPr>
              <w:t>Semantic Proportion of Top Guesses in Psychological Category</w:t>
            </w:r>
          </w:p>
        </w:tc>
        <w:tc>
          <w:tcPr>
            <w:tcW w:w="1728" w:type="dxa"/>
            <w:tcBorders>
              <w:left w:val="nil"/>
              <w:bottom w:val="single" w:sz="4" w:space="0" w:color="auto"/>
              <w:right w:val="nil"/>
            </w:tcBorders>
            <w:vAlign w:val="center"/>
          </w:tcPr>
          <w:p w14:paraId="784D0AB8" w14:textId="77777777" w:rsidR="00BC608B" w:rsidRDefault="00BC608B" w:rsidP="004C532B">
            <w:pPr>
              <w:ind w:left="34"/>
              <w:jc w:val="center"/>
              <w:rPr>
                <w:rFonts w:cs="Times New Roman"/>
                <w:szCs w:val="24"/>
              </w:rPr>
            </w:pPr>
            <w:r>
              <w:rPr>
                <w:rFonts w:cs="Times New Roman"/>
                <w:szCs w:val="24"/>
              </w:rPr>
              <w:t>Semantic Proportion of Top Guesses in Cardiovascular Category</w:t>
            </w:r>
          </w:p>
        </w:tc>
      </w:tr>
      <w:tr w:rsidR="00BC608B" w:rsidRPr="007E66CB" w14:paraId="654D7096" w14:textId="77777777" w:rsidTr="004C532B">
        <w:trPr>
          <w:trHeight w:val="1152"/>
        </w:trPr>
        <w:tc>
          <w:tcPr>
            <w:tcW w:w="1384" w:type="dxa"/>
            <w:gridSpan w:val="2"/>
            <w:tcBorders>
              <w:top w:val="single" w:sz="4" w:space="0" w:color="auto"/>
              <w:left w:val="nil"/>
              <w:bottom w:val="nil"/>
              <w:right w:val="nil"/>
            </w:tcBorders>
            <w:vAlign w:val="center"/>
          </w:tcPr>
          <w:p w14:paraId="4A7CB385" w14:textId="044D2595" w:rsidR="00BC608B" w:rsidRPr="007E66CB" w:rsidRDefault="00BC608B" w:rsidP="004C532B">
            <w:pPr>
              <w:jc w:val="center"/>
              <w:rPr>
                <w:rFonts w:cs="Times New Roman"/>
                <w:szCs w:val="24"/>
              </w:rPr>
            </w:pPr>
            <w:r w:rsidRPr="007E66CB">
              <w:rPr>
                <w:rFonts w:cs="Times New Roman"/>
                <w:szCs w:val="24"/>
              </w:rPr>
              <w:t>LSA</w:t>
            </w:r>
          </w:p>
        </w:tc>
        <w:tc>
          <w:tcPr>
            <w:tcW w:w="884" w:type="dxa"/>
            <w:tcBorders>
              <w:top w:val="single" w:sz="4" w:space="0" w:color="auto"/>
              <w:left w:val="nil"/>
              <w:bottom w:val="nil"/>
              <w:right w:val="nil"/>
            </w:tcBorders>
            <w:vAlign w:val="center"/>
          </w:tcPr>
          <w:p w14:paraId="2CFFDF91" w14:textId="77777777" w:rsidR="00BC608B" w:rsidRPr="007E66CB" w:rsidRDefault="00BC608B" w:rsidP="004C532B">
            <w:pPr>
              <w:jc w:val="center"/>
              <w:rPr>
                <w:rFonts w:cs="Times New Roman"/>
                <w:szCs w:val="24"/>
              </w:rPr>
            </w:pPr>
          </w:p>
        </w:tc>
        <w:tc>
          <w:tcPr>
            <w:tcW w:w="1350" w:type="dxa"/>
            <w:tcBorders>
              <w:top w:val="single" w:sz="4" w:space="0" w:color="auto"/>
              <w:left w:val="nil"/>
              <w:bottom w:val="nil"/>
              <w:right w:val="nil"/>
            </w:tcBorders>
            <w:vAlign w:val="center"/>
          </w:tcPr>
          <w:p w14:paraId="6F3086E1" w14:textId="77777777" w:rsidR="00BC608B" w:rsidRPr="007E66CB" w:rsidRDefault="00BC608B" w:rsidP="004C532B">
            <w:pPr>
              <w:jc w:val="center"/>
              <w:rPr>
                <w:rFonts w:cs="Times New Roman"/>
                <w:szCs w:val="24"/>
              </w:rPr>
            </w:pPr>
            <w:r>
              <w:rPr>
                <w:rFonts w:cs="Times New Roman"/>
                <w:szCs w:val="24"/>
              </w:rPr>
              <w:t>1.</w:t>
            </w:r>
          </w:p>
        </w:tc>
        <w:tc>
          <w:tcPr>
            <w:tcW w:w="1440" w:type="dxa"/>
            <w:tcBorders>
              <w:top w:val="single" w:sz="4" w:space="0" w:color="auto"/>
              <w:left w:val="nil"/>
              <w:bottom w:val="nil"/>
              <w:right w:val="nil"/>
            </w:tcBorders>
            <w:vAlign w:val="center"/>
          </w:tcPr>
          <w:p w14:paraId="33B35156" w14:textId="77777777" w:rsidR="00BC608B" w:rsidRPr="007E66CB" w:rsidRDefault="00BC608B" w:rsidP="004C532B">
            <w:pPr>
              <w:jc w:val="center"/>
              <w:rPr>
                <w:rFonts w:cs="Times New Roman"/>
                <w:szCs w:val="24"/>
              </w:rPr>
            </w:pPr>
          </w:p>
        </w:tc>
        <w:tc>
          <w:tcPr>
            <w:tcW w:w="1620" w:type="dxa"/>
            <w:gridSpan w:val="2"/>
            <w:tcBorders>
              <w:top w:val="single" w:sz="4" w:space="0" w:color="auto"/>
              <w:left w:val="nil"/>
              <w:bottom w:val="nil"/>
              <w:right w:val="nil"/>
            </w:tcBorders>
            <w:vAlign w:val="center"/>
          </w:tcPr>
          <w:p w14:paraId="014423CB" w14:textId="77777777" w:rsidR="00BC608B" w:rsidRPr="007E66CB" w:rsidRDefault="00BC608B" w:rsidP="004C532B">
            <w:pPr>
              <w:jc w:val="center"/>
              <w:rPr>
                <w:rFonts w:cs="Times New Roman"/>
                <w:szCs w:val="24"/>
              </w:rPr>
            </w:pPr>
            <w:r>
              <w:rPr>
                <w:rFonts w:cs="Times New Roman"/>
                <w:szCs w:val="24"/>
              </w:rPr>
              <w:t>1.</w:t>
            </w:r>
          </w:p>
        </w:tc>
        <w:tc>
          <w:tcPr>
            <w:tcW w:w="1080" w:type="dxa"/>
            <w:tcBorders>
              <w:top w:val="single" w:sz="4" w:space="0" w:color="auto"/>
              <w:left w:val="nil"/>
              <w:bottom w:val="nil"/>
              <w:right w:val="nil"/>
            </w:tcBorders>
            <w:vAlign w:val="center"/>
          </w:tcPr>
          <w:p w14:paraId="2E1DC42A" w14:textId="77777777" w:rsidR="00BC608B" w:rsidRPr="007E66CB" w:rsidRDefault="00BC608B" w:rsidP="004C532B">
            <w:pPr>
              <w:jc w:val="center"/>
              <w:rPr>
                <w:rFonts w:cs="Times New Roman"/>
                <w:szCs w:val="24"/>
              </w:rPr>
            </w:pPr>
          </w:p>
        </w:tc>
        <w:tc>
          <w:tcPr>
            <w:tcW w:w="1350" w:type="dxa"/>
            <w:tcBorders>
              <w:top w:val="single" w:sz="4" w:space="0" w:color="auto"/>
              <w:left w:val="nil"/>
              <w:bottom w:val="nil"/>
              <w:right w:val="nil"/>
            </w:tcBorders>
            <w:vAlign w:val="center"/>
          </w:tcPr>
          <w:p w14:paraId="46FB598C" w14:textId="77777777" w:rsidR="00BC608B" w:rsidRPr="007E66CB" w:rsidRDefault="00BC608B" w:rsidP="004C532B">
            <w:pPr>
              <w:jc w:val="center"/>
              <w:rPr>
                <w:rFonts w:cs="Times New Roman"/>
                <w:szCs w:val="24"/>
              </w:rPr>
            </w:pPr>
            <w:r>
              <w:rPr>
                <w:rFonts w:cs="Times New Roman"/>
                <w:szCs w:val="24"/>
              </w:rPr>
              <w:t>.56</w:t>
            </w:r>
          </w:p>
        </w:tc>
        <w:tc>
          <w:tcPr>
            <w:tcW w:w="1620" w:type="dxa"/>
            <w:tcBorders>
              <w:top w:val="single" w:sz="4" w:space="0" w:color="auto"/>
              <w:left w:val="nil"/>
              <w:bottom w:val="nil"/>
              <w:right w:val="nil"/>
            </w:tcBorders>
            <w:vAlign w:val="center"/>
          </w:tcPr>
          <w:p w14:paraId="33A7307B" w14:textId="19F2A90F" w:rsidR="00BC608B" w:rsidRDefault="00BC608B" w:rsidP="00655732">
            <w:pPr>
              <w:jc w:val="center"/>
              <w:rPr>
                <w:rFonts w:cs="Times New Roman"/>
                <w:szCs w:val="24"/>
              </w:rPr>
            </w:pPr>
            <w:r>
              <w:rPr>
                <w:rFonts w:cs="Times New Roman"/>
                <w:szCs w:val="24"/>
              </w:rPr>
              <w:t>.01</w:t>
            </w:r>
            <w:r w:rsidR="00655732">
              <w:rPr>
                <w:rFonts w:cs="Times New Roman"/>
                <w:szCs w:val="24"/>
              </w:rPr>
              <w:t>3</w:t>
            </w:r>
          </w:p>
        </w:tc>
        <w:tc>
          <w:tcPr>
            <w:tcW w:w="1728" w:type="dxa"/>
            <w:tcBorders>
              <w:top w:val="single" w:sz="4" w:space="0" w:color="auto"/>
              <w:left w:val="nil"/>
              <w:bottom w:val="nil"/>
              <w:right w:val="nil"/>
            </w:tcBorders>
            <w:vAlign w:val="center"/>
          </w:tcPr>
          <w:p w14:paraId="2FFBADF6" w14:textId="270A216B" w:rsidR="00BC608B" w:rsidRDefault="00BC608B" w:rsidP="00655732">
            <w:pPr>
              <w:jc w:val="center"/>
              <w:rPr>
                <w:rFonts w:cs="Times New Roman"/>
                <w:szCs w:val="24"/>
              </w:rPr>
            </w:pPr>
            <w:r>
              <w:rPr>
                <w:rFonts w:cs="Times New Roman"/>
                <w:szCs w:val="24"/>
              </w:rPr>
              <w:t>.</w:t>
            </w:r>
            <w:r w:rsidR="00655732">
              <w:rPr>
                <w:rFonts w:cs="Times New Roman"/>
                <w:szCs w:val="24"/>
              </w:rPr>
              <w:t>1</w:t>
            </w:r>
            <w:r>
              <w:rPr>
                <w:rFonts w:cs="Times New Roman"/>
                <w:szCs w:val="24"/>
              </w:rPr>
              <w:t>9</w:t>
            </w:r>
          </w:p>
        </w:tc>
      </w:tr>
      <w:tr w:rsidR="00BC608B" w:rsidRPr="007E66CB" w14:paraId="5E6381DC" w14:textId="77777777" w:rsidTr="004C532B">
        <w:trPr>
          <w:trHeight w:val="1152"/>
        </w:trPr>
        <w:tc>
          <w:tcPr>
            <w:tcW w:w="1384" w:type="dxa"/>
            <w:gridSpan w:val="2"/>
            <w:tcBorders>
              <w:top w:val="nil"/>
              <w:left w:val="nil"/>
              <w:bottom w:val="nil"/>
              <w:right w:val="nil"/>
            </w:tcBorders>
            <w:vAlign w:val="center"/>
          </w:tcPr>
          <w:p w14:paraId="66E50980" w14:textId="0B51A42E" w:rsidR="00BC608B" w:rsidRPr="007E66CB" w:rsidRDefault="00BC608B" w:rsidP="004C532B">
            <w:pPr>
              <w:jc w:val="center"/>
              <w:rPr>
                <w:rFonts w:cs="Times New Roman"/>
                <w:szCs w:val="24"/>
              </w:rPr>
            </w:pPr>
            <w:r w:rsidRPr="007E66CB">
              <w:rPr>
                <w:rFonts w:cs="Times New Roman"/>
                <w:szCs w:val="24"/>
              </w:rPr>
              <w:t>IO H</w:t>
            </w:r>
            <w:r w:rsidR="00EC281F">
              <w:rPr>
                <w:rFonts w:cs="Times New Roman"/>
                <w:szCs w:val="24"/>
              </w:rPr>
              <w:t>iMean</w:t>
            </w:r>
          </w:p>
          <w:p w14:paraId="7BAA59A0" w14:textId="56143F4B" w:rsidR="00BC608B" w:rsidRPr="007E66CB" w:rsidRDefault="00BC608B" w:rsidP="004C532B">
            <w:pPr>
              <w:jc w:val="center"/>
              <w:rPr>
                <w:rFonts w:cs="Times New Roman"/>
                <w:szCs w:val="24"/>
              </w:rPr>
            </w:pPr>
          </w:p>
        </w:tc>
        <w:tc>
          <w:tcPr>
            <w:tcW w:w="884" w:type="dxa"/>
            <w:tcBorders>
              <w:top w:val="nil"/>
              <w:left w:val="nil"/>
              <w:bottom w:val="nil"/>
              <w:right w:val="nil"/>
            </w:tcBorders>
            <w:vAlign w:val="center"/>
          </w:tcPr>
          <w:p w14:paraId="513D3F11" w14:textId="3C75E048" w:rsidR="00BC608B" w:rsidRPr="007E66CB" w:rsidRDefault="00BC608B" w:rsidP="00655732">
            <w:pPr>
              <w:jc w:val="center"/>
              <w:rPr>
                <w:rFonts w:cs="Times New Roman"/>
                <w:szCs w:val="24"/>
              </w:rPr>
            </w:pPr>
            <w:r w:rsidRPr="007E66CB">
              <w:rPr>
                <w:rFonts w:cs="Times New Roman"/>
                <w:szCs w:val="24"/>
              </w:rPr>
              <w:t>.9</w:t>
            </w:r>
            <w:r w:rsidR="00655732">
              <w:rPr>
                <w:rFonts w:cs="Times New Roman"/>
                <w:szCs w:val="24"/>
              </w:rPr>
              <w:t>8</w:t>
            </w:r>
          </w:p>
        </w:tc>
        <w:tc>
          <w:tcPr>
            <w:tcW w:w="1350" w:type="dxa"/>
            <w:tcBorders>
              <w:top w:val="nil"/>
              <w:left w:val="nil"/>
              <w:bottom w:val="nil"/>
              <w:right w:val="nil"/>
            </w:tcBorders>
            <w:vAlign w:val="center"/>
          </w:tcPr>
          <w:p w14:paraId="35A95767" w14:textId="77777777" w:rsidR="00BC608B" w:rsidRPr="007E66CB" w:rsidRDefault="00BC608B" w:rsidP="004C532B">
            <w:pPr>
              <w:jc w:val="center"/>
              <w:rPr>
                <w:rFonts w:cs="Times New Roman"/>
                <w:szCs w:val="24"/>
              </w:rPr>
            </w:pPr>
            <w:r w:rsidRPr="007E66CB">
              <w:rPr>
                <w:rFonts w:cs="Times New Roman"/>
                <w:szCs w:val="24"/>
              </w:rPr>
              <w:t>1.</w:t>
            </w:r>
          </w:p>
        </w:tc>
        <w:tc>
          <w:tcPr>
            <w:tcW w:w="1440" w:type="dxa"/>
            <w:tcBorders>
              <w:top w:val="nil"/>
              <w:left w:val="nil"/>
              <w:bottom w:val="nil"/>
              <w:right w:val="nil"/>
            </w:tcBorders>
            <w:vAlign w:val="center"/>
          </w:tcPr>
          <w:p w14:paraId="3C8AD74C" w14:textId="77777777" w:rsidR="00BC608B" w:rsidRPr="007E66CB" w:rsidRDefault="00BC608B" w:rsidP="004C532B">
            <w:pPr>
              <w:jc w:val="center"/>
              <w:rPr>
                <w:rFonts w:cs="Times New Roman"/>
                <w:szCs w:val="24"/>
              </w:rPr>
            </w:pPr>
            <w:r w:rsidRPr="007E66CB">
              <w:rPr>
                <w:rFonts w:cs="Times New Roman"/>
                <w:szCs w:val="24"/>
              </w:rPr>
              <w:t>1.</w:t>
            </w:r>
          </w:p>
        </w:tc>
        <w:tc>
          <w:tcPr>
            <w:tcW w:w="1620" w:type="dxa"/>
            <w:gridSpan w:val="2"/>
            <w:tcBorders>
              <w:top w:val="nil"/>
              <w:left w:val="nil"/>
              <w:bottom w:val="nil"/>
              <w:right w:val="nil"/>
            </w:tcBorders>
            <w:vAlign w:val="center"/>
          </w:tcPr>
          <w:p w14:paraId="35724006" w14:textId="77777777" w:rsidR="00BC608B" w:rsidRPr="007E66CB" w:rsidRDefault="00BC608B" w:rsidP="004C532B">
            <w:pPr>
              <w:jc w:val="center"/>
              <w:rPr>
                <w:rFonts w:cs="Times New Roman"/>
                <w:szCs w:val="24"/>
              </w:rPr>
            </w:pPr>
            <w:r w:rsidRPr="007E66CB">
              <w:rPr>
                <w:rFonts w:cs="Times New Roman"/>
                <w:szCs w:val="24"/>
              </w:rPr>
              <w:t>1.</w:t>
            </w:r>
          </w:p>
        </w:tc>
        <w:tc>
          <w:tcPr>
            <w:tcW w:w="1080" w:type="dxa"/>
            <w:tcBorders>
              <w:top w:val="nil"/>
              <w:left w:val="nil"/>
              <w:bottom w:val="nil"/>
              <w:right w:val="nil"/>
            </w:tcBorders>
            <w:vAlign w:val="center"/>
          </w:tcPr>
          <w:p w14:paraId="7B0EEF9B" w14:textId="77777777" w:rsidR="00BC608B" w:rsidRPr="007E66CB" w:rsidRDefault="00BC608B" w:rsidP="004C532B">
            <w:pPr>
              <w:jc w:val="center"/>
              <w:rPr>
                <w:rFonts w:cs="Times New Roman"/>
                <w:szCs w:val="24"/>
              </w:rPr>
            </w:pPr>
            <w:r w:rsidRPr="007E66CB">
              <w:rPr>
                <w:rFonts w:cs="Times New Roman"/>
                <w:szCs w:val="24"/>
              </w:rPr>
              <w:t>.79</w:t>
            </w:r>
          </w:p>
        </w:tc>
        <w:tc>
          <w:tcPr>
            <w:tcW w:w="1350" w:type="dxa"/>
            <w:tcBorders>
              <w:top w:val="nil"/>
              <w:left w:val="nil"/>
              <w:bottom w:val="nil"/>
              <w:right w:val="nil"/>
            </w:tcBorders>
            <w:vAlign w:val="center"/>
          </w:tcPr>
          <w:p w14:paraId="070B0DD0" w14:textId="77777777" w:rsidR="00BC608B" w:rsidRPr="007E66CB" w:rsidRDefault="00BC608B" w:rsidP="004C532B">
            <w:pPr>
              <w:jc w:val="center"/>
              <w:rPr>
                <w:rFonts w:cs="Times New Roman"/>
                <w:szCs w:val="24"/>
              </w:rPr>
            </w:pPr>
            <w:r w:rsidRPr="007E66CB">
              <w:rPr>
                <w:rFonts w:cs="Times New Roman"/>
                <w:szCs w:val="24"/>
              </w:rPr>
              <w:t>.79</w:t>
            </w:r>
          </w:p>
        </w:tc>
        <w:tc>
          <w:tcPr>
            <w:tcW w:w="1620" w:type="dxa"/>
            <w:tcBorders>
              <w:top w:val="nil"/>
              <w:left w:val="nil"/>
              <w:bottom w:val="nil"/>
              <w:right w:val="nil"/>
            </w:tcBorders>
            <w:vAlign w:val="center"/>
          </w:tcPr>
          <w:p w14:paraId="4E1DABD2" w14:textId="43E47BA2" w:rsidR="00BC608B" w:rsidRPr="007E66CB" w:rsidRDefault="00655732" w:rsidP="004C532B">
            <w:pPr>
              <w:jc w:val="center"/>
              <w:rPr>
                <w:rFonts w:cs="Times New Roman"/>
                <w:szCs w:val="24"/>
              </w:rPr>
            </w:pPr>
            <w:r>
              <w:rPr>
                <w:rFonts w:cs="Times New Roman"/>
                <w:szCs w:val="24"/>
              </w:rPr>
              <w:t>.054</w:t>
            </w:r>
          </w:p>
        </w:tc>
        <w:tc>
          <w:tcPr>
            <w:tcW w:w="1728" w:type="dxa"/>
            <w:tcBorders>
              <w:top w:val="nil"/>
              <w:left w:val="nil"/>
              <w:bottom w:val="nil"/>
              <w:right w:val="nil"/>
            </w:tcBorders>
            <w:vAlign w:val="center"/>
          </w:tcPr>
          <w:p w14:paraId="63556729" w14:textId="77777777" w:rsidR="00BC608B" w:rsidRPr="007E66CB" w:rsidRDefault="00BC608B" w:rsidP="004C532B">
            <w:pPr>
              <w:jc w:val="center"/>
              <w:rPr>
                <w:rFonts w:cs="Times New Roman"/>
                <w:szCs w:val="24"/>
              </w:rPr>
            </w:pPr>
            <w:r>
              <w:rPr>
                <w:rFonts w:cs="Times New Roman"/>
                <w:szCs w:val="24"/>
              </w:rPr>
              <w:t>.095</w:t>
            </w:r>
          </w:p>
        </w:tc>
      </w:tr>
      <w:tr w:rsidR="00BC608B" w:rsidRPr="007E66CB" w14:paraId="36CC1531" w14:textId="77777777" w:rsidTr="004C532B">
        <w:trPr>
          <w:trHeight w:val="1152"/>
        </w:trPr>
        <w:tc>
          <w:tcPr>
            <w:tcW w:w="1384" w:type="dxa"/>
            <w:gridSpan w:val="2"/>
            <w:tcBorders>
              <w:top w:val="nil"/>
              <w:left w:val="nil"/>
              <w:bottom w:val="nil"/>
              <w:right w:val="nil"/>
            </w:tcBorders>
            <w:vAlign w:val="center"/>
          </w:tcPr>
          <w:p w14:paraId="1AC78E48" w14:textId="3BAB7C3E" w:rsidR="00BC608B" w:rsidRPr="007E66CB" w:rsidRDefault="00BC608B" w:rsidP="00EC281F">
            <w:pPr>
              <w:jc w:val="center"/>
              <w:rPr>
                <w:rFonts w:cs="Times New Roman"/>
                <w:szCs w:val="24"/>
              </w:rPr>
            </w:pPr>
            <w:r w:rsidRPr="007E66CB">
              <w:rPr>
                <w:rFonts w:cs="Times New Roman"/>
                <w:szCs w:val="24"/>
              </w:rPr>
              <w:t xml:space="preserve">Standard </w:t>
            </w:r>
            <w:r w:rsidR="00EC281F">
              <w:rPr>
                <w:rFonts w:cs="Times New Roman"/>
                <w:szCs w:val="24"/>
              </w:rPr>
              <w:t>HiMean</w:t>
            </w:r>
          </w:p>
          <w:p w14:paraId="74AA0D8F" w14:textId="77777777" w:rsidR="00BC608B" w:rsidRPr="007E66CB" w:rsidRDefault="00BC608B" w:rsidP="004C532B">
            <w:pPr>
              <w:jc w:val="center"/>
              <w:rPr>
                <w:rFonts w:cs="Times New Roman"/>
                <w:szCs w:val="24"/>
              </w:rPr>
            </w:pPr>
            <w:r w:rsidRPr="007E66CB">
              <w:rPr>
                <w:rFonts w:cs="Times New Roman"/>
                <w:szCs w:val="24"/>
              </w:rPr>
              <w:t>No WMC</w:t>
            </w:r>
          </w:p>
        </w:tc>
        <w:tc>
          <w:tcPr>
            <w:tcW w:w="884" w:type="dxa"/>
            <w:tcBorders>
              <w:top w:val="nil"/>
              <w:left w:val="nil"/>
              <w:bottom w:val="nil"/>
              <w:right w:val="nil"/>
            </w:tcBorders>
            <w:vAlign w:val="center"/>
          </w:tcPr>
          <w:p w14:paraId="3AD72A00" w14:textId="15804CF2" w:rsidR="00BC608B" w:rsidRPr="007E66CB" w:rsidRDefault="00655732" w:rsidP="004C532B">
            <w:pPr>
              <w:jc w:val="center"/>
              <w:rPr>
                <w:rFonts w:cs="Times New Roman"/>
                <w:szCs w:val="24"/>
              </w:rPr>
            </w:pPr>
            <w:r>
              <w:rPr>
                <w:rFonts w:cs="Times New Roman"/>
                <w:szCs w:val="24"/>
              </w:rPr>
              <w:t>.75</w:t>
            </w:r>
          </w:p>
        </w:tc>
        <w:tc>
          <w:tcPr>
            <w:tcW w:w="1350" w:type="dxa"/>
            <w:tcBorders>
              <w:top w:val="nil"/>
              <w:left w:val="nil"/>
              <w:bottom w:val="nil"/>
              <w:right w:val="nil"/>
            </w:tcBorders>
            <w:vAlign w:val="center"/>
          </w:tcPr>
          <w:p w14:paraId="6B730FFF" w14:textId="77777777" w:rsidR="00BC608B" w:rsidRPr="007E66CB" w:rsidRDefault="00BC608B" w:rsidP="004C532B">
            <w:pPr>
              <w:jc w:val="center"/>
              <w:rPr>
                <w:rFonts w:cs="Times New Roman"/>
                <w:szCs w:val="24"/>
              </w:rPr>
            </w:pPr>
            <w:r w:rsidRPr="007E66CB">
              <w:rPr>
                <w:rFonts w:cs="Times New Roman"/>
                <w:szCs w:val="24"/>
              </w:rPr>
              <w:t>1.</w:t>
            </w:r>
          </w:p>
        </w:tc>
        <w:tc>
          <w:tcPr>
            <w:tcW w:w="1440" w:type="dxa"/>
            <w:tcBorders>
              <w:top w:val="nil"/>
              <w:left w:val="nil"/>
              <w:bottom w:val="nil"/>
              <w:right w:val="nil"/>
            </w:tcBorders>
            <w:vAlign w:val="center"/>
          </w:tcPr>
          <w:p w14:paraId="3839AD36" w14:textId="77777777" w:rsidR="00BC608B" w:rsidRPr="007E66CB" w:rsidRDefault="00BC608B" w:rsidP="004C532B">
            <w:pPr>
              <w:jc w:val="center"/>
              <w:rPr>
                <w:rFonts w:cs="Times New Roman"/>
                <w:szCs w:val="24"/>
              </w:rPr>
            </w:pPr>
            <w:r w:rsidRPr="007E66CB">
              <w:rPr>
                <w:rFonts w:cs="Times New Roman"/>
                <w:szCs w:val="24"/>
              </w:rPr>
              <w:t>.99</w:t>
            </w:r>
          </w:p>
        </w:tc>
        <w:tc>
          <w:tcPr>
            <w:tcW w:w="1620" w:type="dxa"/>
            <w:gridSpan w:val="2"/>
            <w:tcBorders>
              <w:top w:val="nil"/>
              <w:left w:val="nil"/>
              <w:bottom w:val="nil"/>
              <w:right w:val="nil"/>
            </w:tcBorders>
            <w:vAlign w:val="center"/>
          </w:tcPr>
          <w:p w14:paraId="17B6C8F6" w14:textId="77777777" w:rsidR="00BC608B" w:rsidRPr="007E66CB" w:rsidRDefault="00BC608B" w:rsidP="004C532B">
            <w:pPr>
              <w:jc w:val="center"/>
              <w:rPr>
                <w:rFonts w:cs="Times New Roman"/>
                <w:szCs w:val="24"/>
              </w:rPr>
            </w:pPr>
            <w:r w:rsidRPr="007E66CB">
              <w:rPr>
                <w:rFonts w:cs="Times New Roman"/>
                <w:szCs w:val="24"/>
              </w:rPr>
              <w:t>1.</w:t>
            </w:r>
          </w:p>
        </w:tc>
        <w:tc>
          <w:tcPr>
            <w:tcW w:w="1080" w:type="dxa"/>
            <w:tcBorders>
              <w:top w:val="nil"/>
              <w:left w:val="nil"/>
              <w:bottom w:val="nil"/>
              <w:right w:val="nil"/>
            </w:tcBorders>
            <w:vAlign w:val="center"/>
          </w:tcPr>
          <w:p w14:paraId="5A483EC3" w14:textId="14C2B5B5" w:rsidR="00BC608B" w:rsidRPr="007E66CB" w:rsidRDefault="00911AFE" w:rsidP="004C532B">
            <w:pPr>
              <w:jc w:val="center"/>
              <w:rPr>
                <w:rFonts w:cs="Times New Roman"/>
                <w:szCs w:val="24"/>
              </w:rPr>
            </w:pPr>
            <w:r>
              <w:rPr>
                <w:rFonts w:cs="Times New Roman"/>
                <w:szCs w:val="24"/>
              </w:rPr>
              <w:t>.79</w:t>
            </w:r>
          </w:p>
        </w:tc>
        <w:tc>
          <w:tcPr>
            <w:tcW w:w="1350" w:type="dxa"/>
            <w:tcBorders>
              <w:top w:val="nil"/>
              <w:left w:val="nil"/>
              <w:bottom w:val="nil"/>
              <w:right w:val="nil"/>
            </w:tcBorders>
            <w:vAlign w:val="center"/>
          </w:tcPr>
          <w:p w14:paraId="209C9DED" w14:textId="77777777" w:rsidR="00BC608B" w:rsidRPr="007E66CB" w:rsidRDefault="00BC608B" w:rsidP="004C532B">
            <w:pPr>
              <w:jc w:val="center"/>
              <w:rPr>
                <w:rFonts w:cs="Times New Roman"/>
                <w:szCs w:val="24"/>
              </w:rPr>
            </w:pPr>
            <w:r w:rsidRPr="007E66CB">
              <w:rPr>
                <w:rFonts w:cs="Times New Roman"/>
                <w:szCs w:val="24"/>
              </w:rPr>
              <w:t>.79</w:t>
            </w:r>
          </w:p>
        </w:tc>
        <w:tc>
          <w:tcPr>
            <w:tcW w:w="1620" w:type="dxa"/>
            <w:tcBorders>
              <w:top w:val="nil"/>
              <w:left w:val="nil"/>
              <w:bottom w:val="nil"/>
              <w:right w:val="nil"/>
            </w:tcBorders>
            <w:vAlign w:val="center"/>
          </w:tcPr>
          <w:p w14:paraId="336353D5" w14:textId="3CA8CA32" w:rsidR="00BC608B" w:rsidRPr="007E66CB" w:rsidRDefault="00655732" w:rsidP="004C532B">
            <w:pPr>
              <w:jc w:val="center"/>
              <w:rPr>
                <w:rFonts w:cs="Times New Roman"/>
                <w:szCs w:val="24"/>
              </w:rPr>
            </w:pPr>
            <w:r>
              <w:rPr>
                <w:rFonts w:cs="Times New Roman"/>
                <w:szCs w:val="24"/>
              </w:rPr>
              <w:t>.054</w:t>
            </w:r>
          </w:p>
        </w:tc>
        <w:tc>
          <w:tcPr>
            <w:tcW w:w="1728" w:type="dxa"/>
            <w:tcBorders>
              <w:top w:val="nil"/>
              <w:left w:val="nil"/>
              <w:bottom w:val="nil"/>
              <w:right w:val="nil"/>
            </w:tcBorders>
            <w:vAlign w:val="center"/>
          </w:tcPr>
          <w:p w14:paraId="0493D7D7" w14:textId="0F7FDD63" w:rsidR="00BC608B" w:rsidRPr="007E66CB" w:rsidRDefault="00BC608B" w:rsidP="00911AFE">
            <w:pPr>
              <w:jc w:val="center"/>
              <w:rPr>
                <w:rFonts w:cs="Times New Roman"/>
                <w:szCs w:val="24"/>
              </w:rPr>
            </w:pPr>
            <w:r>
              <w:rPr>
                <w:rFonts w:cs="Times New Roman"/>
                <w:szCs w:val="24"/>
              </w:rPr>
              <w:t>.09</w:t>
            </w:r>
            <w:r w:rsidR="00911AFE">
              <w:rPr>
                <w:rFonts w:cs="Times New Roman"/>
                <w:szCs w:val="24"/>
              </w:rPr>
              <w:t>7</w:t>
            </w:r>
          </w:p>
        </w:tc>
      </w:tr>
      <w:tr w:rsidR="00BC608B" w:rsidRPr="007E66CB" w14:paraId="7D6E169F" w14:textId="77777777" w:rsidTr="004C532B">
        <w:trPr>
          <w:trHeight w:val="1152"/>
        </w:trPr>
        <w:tc>
          <w:tcPr>
            <w:tcW w:w="1384" w:type="dxa"/>
            <w:gridSpan w:val="2"/>
            <w:tcBorders>
              <w:top w:val="nil"/>
              <w:left w:val="nil"/>
              <w:bottom w:val="single" w:sz="4" w:space="0" w:color="auto"/>
              <w:right w:val="nil"/>
            </w:tcBorders>
            <w:vAlign w:val="center"/>
          </w:tcPr>
          <w:p w14:paraId="4EAF618A" w14:textId="464DC052" w:rsidR="00BC608B" w:rsidRPr="007E66CB" w:rsidRDefault="00BC608B" w:rsidP="00EC281F">
            <w:pPr>
              <w:jc w:val="center"/>
              <w:rPr>
                <w:rFonts w:cs="Times New Roman"/>
                <w:szCs w:val="24"/>
              </w:rPr>
            </w:pPr>
            <w:r w:rsidRPr="007E66CB">
              <w:rPr>
                <w:rFonts w:cs="Times New Roman"/>
                <w:szCs w:val="24"/>
              </w:rPr>
              <w:t xml:space="preserve">Standard </w:t>
            </w:r>
            <w:r w:rsidR="00EC281F">
              <w:rPr>
                <w:rFonts w:cs="Times New Roman"/>
                <w:szCs w:val="24"/>
              </w:rPr>
              <w:t>HiMean</w:t>
            </w:r>
          </w:p>
        </w:tc>
        <w:tc>
          <w:tcPr>
            <w:tcW w:w="884" w:type="dxa"/>
            <w:tcBorders>
              <w:top w:val="nil"/>
              <w:left w:val="nil"/>
              <w:bottom w:val="single" w:sz="4" w:space="0" w:color="auto"/>
              <w:right w:val="nil"/>
            </w:tcBorders>
            <w:vAlign w:val="center"/>
          </w:tcPr>
          <w:p w14:paraId="393DDC0D" w14:textId="5890B9C7" w:rsidR="00BC608B" w:rsidRPr="007E66CB" w:rsidRDefault="00655732" w:rsidP="00076291">
            <w:pPr>
              <w:jc w:val="center"/>
              <w:rPr>
                <w:rFonts w:cs="Times New Roman"/>
                <w:szCs w:val="24"/>
              </w:rPr>
            </w:pPr>
            <w:r>
              <w:rPr>
                <w:rFonts w:cs="Times New Roman"/>
                <w:szCs w:val="24"/>
              </w:rPr>
              <w:t>.8</w:t>
            </w:r>
            <w:r w:rsidR="00076291">
              <w:rPr>
                <w:rFonts w:cs="Times New Roman"/>
                <w:szCs w:val="24"/>
              </w:rPr>
              <w:t>8</w:t>
            </w:r>
          </w:p>
        </w:tc>
        <w:tc>
          <w:tcPr>
            <w:tcW w:w="1350" w:type="dxa"/>
            <w:tcBorders>
              <w:top w:val="nil"/>
              <w:left w:val="nil"/>
              <w:bottom w:val="single" w:sz="4" w:space="0" w:color="auto"/>
              <w:right w:val="nil"/>
            </w:tcBorders>
            <w:vAlign w:val="center"/>
          </w:tcPr>
          <w:p w14:paraId="152FAE4D" w14:textId="7ABC2828" w:rsidR="00BC608B" w:rsidRPr="007E66CB" w:rsidRDefault="00655732" w:rsidP="00076291">
            <w:pPr>
              <w:jc w:val="center"/>
              <w:rPr>
                <w:rFonts w:cs="Times New Roman"/>
                <w:szCs w:val="24"/>
              </w:rPr>
            </w:pPr>
            <w:r>
              <w:rPr>
                <w:rFonts w:cs="Times New Roman"/>
                <w:szCs w:val="24"/>
              </w:rPr>
              <w:t>.</w:t>
            </w:r>
            <w:r w:rsidR="00076291">
              <w:rPr>
                <w:rFonts w:cs="Times New Roman"/>
                <w:szCs w:val="24"/>
              </w:rPr>
              <w:t>91</w:t>
            </w:r>
          </w:p>
        </w:tc>
        <w:tc>
          <w:tcPr>
            <w:tcW w:w="1440" w:type="dxa"/>
            <w:tcBorders>
              <w:top w:val="nil"/>
              <w:left w:val="nil"/>
              <w:bottom w:val="single" w:sz="4" w:space="0" w:color="auto"/>
              <w:right w:val="nil"/>
            </w:tcBorders>
            <w:vAlign w:val="center"/>
          </w:tcPr>
          <w:p w14:paraId="613E6FB3" w14:textId="254CE28C" w:rsidR="00BC608B" w:rsidRPr="007E66CB" w:rsidRDefault="00BC608B" w:rsidP="00911AFE">
            <w:pPr>
              <w:jc w:val="center"/>
              <w:rPr>
                <w:rFonts w:cs="Times New Roman"/>
                <w:szCs w:val="24"/>
              </w:rPr>
            </w:pPr>
            <w:r w:rsidRPr="007E66CB">
              <w:rPr>
                <w:rFonts w:cs="Times New Roman"/>
                <w:szCs w:val="24"/>
              </w:rPr>
              <w:t>.9</w:t>
            </w:r>
            <w:r w:rsidR="00911AFE">
              <w:rPr>
                <w:rFonts w:cs="Times New Roman"/>
                <w:szCs w:val="24"/>
              </w:rPr>
              <w:t>1</w:t>
            </w:r>
          </w:p>
        </w:tc>
        <w:tc>
          <w:tcPr>
            <w:tcW w:w="1620" w:type="dxa"/>
            <w:gridSpan w:val="2"/>
            <w:tcBorders>
              <w:top w:val="nil"/>
              <w:left w:val="nil"/>
              <w:bottom w:val="single" w:sz="4" w:space="0" w:color="auto"/>
              <w:right w:val="nil"/>
            </w:tcBorders>
            <w:vAlign w:val="center"/>
          </w:tcPr>
          <w:p w14:paraId="33501AEB" w14:textId="214A3271" w:rsidR="00BC608B" w:rsidRPr="007E66CB" w:rsidRDefault="00BC608B" w:rsidP="004C532B">
            <w:pPr>
              <w:jc w:val="center"/>
              <w:rPr>
                <w:rFonts w:cs="Times New Roman"/>
                <w:szCs w:val="24"/>
              </w:rPr>
            </w:pPr>
            <w:r w:rsidRPr="007E66CB">
              <w:rPr>
                <w:rFonts w:cs="Times New Roman"/>
                <w:szCs w:val="24"/>
              </w:rPr>
              <w:t>.</w:t>
            </w:r>
            <w:r w:rsidR="00911AFE">
              <w:rPr>
                <w:rFonts w:cs="Times New Roman"/>
                <w:szCs w:val="24"/>
              </w:rPr>
              <w:t>91</w:t>
            </w:r>
          </w:p>
        </w:tc>
        <w:tc>
          <w:tcPr>
            <w:tcW w:w="1080" w:type="dxa"/>
            <w:tcBorders>
              <w:top w:val="nil"/>
              <w:left w:val="nil"/>
              <w:bottom w:val="single" w:sz="4" w:space="0" w:color="auto"/>
              <w:right w:val="nil"/>
            </w:tcBorders>
            <w:vAlign w:val="center"/>
          </w:tcPr>
          <w:p w14:paraId="23256AA3" w14:textId="024695D4" w:rsidR="00BC608B" w:rsidRPr="007E66CB" w:rsidRDefault="00BC608B" w:rsidP="00655732">
            <w:pPr>
              <w:jc w:val="center"/>
              <w:rPr>
                <w:rFonts w:cs="Times New Roman"/>
                <w:szCs w:val="24"/>
              </w:rPr>
            </w:pPr>
            <w:r w:rsidRPr="007E66CB">
              <w:rPr>
                <w:rFonts w:cs="Times New Roman"/>
                <w:szCs w:val="24"/>
              </w:rPr>
              <w:t>.7</w:t>
            </w:r>
            <w:r w:rsidR="00655732">
              <w:rPr>
                <w:rFonts w:cs="Times New Roman"/>
                <w:szCs w:val="24"/>
              </w:rPr>
              <w:t>7</w:t>
            </w:r>
          </w:p>
        </w:tc>
        <w:tc>
          <w:tcPr>
            <w:tcW w:w="1350" w:type="dxa"/>
            <w:tcBorders>
              <w:top w:val="nil"/>
              <w:left w:val="nil"/>
              <w:bottom w:val="single" w:sz="4" w:space="0" w:color="auto"/>
              <w:right w:val="nil"/>
            </w:tcBorders>
            <w:vAlign w:val="center"/>
          </w:tcPr>
          <w:p w14:paraId="6D78AAB5" w14:textId="25B6DA9D" w:rsidR="00BC608B" w:rsidRPr="007E66CB" w:rsidRDefault="00BC608B" w:rsidP="00655732">
            <w:pPr>
              <w:jc w:val="center"/>
              <w:rPr>
                <w:rFonts w:cs="Times New Roman"/>
                <w:szCs w:val="24"/>
              </w:rPr>
            </w:pPr>
            <w:r w:rsidRPr="007E66CB">
              <w:rPr>
                <w:rFonts w:cs="Times New Roman"/>
                <w:szCs w:val="24"/>
              </w:rPr>
              <w:t>.7</w:t>
            </w:r>
            <w:r w:rsidR="00655732">
              <w:rPr>
                <w:rFonts w:cs="Times New Roman"/>
                <w:szCs w:val="24"/>
              </w:rPr>
              <w:t>7</w:t>
            </w:r>
          </w:p>
        </w:tc>
        <w:tc>
          <w:tcPr>
            <w:tcW w:w="1620" w:type="dxa"/>
            <w:tcBorders>
              <w:top w:val="nil"/>
              <w:left w:val="nil"/>
              <w:bottom w:val="single" w:sz="4" w:space="0" w:color="auto"/>
              <w:right w:val="nil"/>
            </w:tcBorders>
            <w:vAlign w:val="center"/>
          </w:tcPr>
          <w:p w14:paraId="4939C422" w14:textId="7A82C00A" w:rsidR="00BC608B" w:rsidRPr="007E66CB" w:rsidRDefault="00BC608B" w:rsidP="00911AFE">
            <w:pPr>
              <w:jc w:val="center"/>
              <w:rPr>
                <w:rFonts w:cs="Times New Roman"/>
                <w:szCs w:val="24"/>
              </w:rPr>
            </w:pPr>
            <w:r>
              <w:rPr>
                <w:rFonts w:cs="Times New Roman"/>
                <w:szCs w:val="24"/>
              </w:rPr>
              <w:t>.02</w:t>
            </w:r>
            <w:r w:rsidR="00911AFE">
              <w:rPr>
                <w:rFonts w:cs="Times New Roman"/>
                <w:szCs w:val="24"/>
              </w:rPr>
              <w:t>2</w:t>
            </w:r>
          </w:p>
        </w:tc>
        <w:tc>
          <w:tcPr>
            <w:tcW w:w="1728" w:type="dxa"/>
            <w:tcBorders>
              <w:top w:val="nil"/>
              <w:left w:val="nil"/>
              <w:bottom w:val="single" w:sz="4" w:space="0" w:color="auto"/>
              <w:right w:val="nil"/>
            </w:tcBorders>
            <w:vAlign w:val="center"/>
          </w:tcPr>
          <w:p w14:paraId="48263939" w14:textId="7D6CBCF4" w:rsidR="00BC608B" w:rsidRPr="007E66CB" w:rsidRDefault="00655732" w:rsidP="004C532B">
            <w:pPr>
              <w:jc w:val="center"/>
              <w:rPr>
                <w:rFonts w:cs="Times New Roman"/>
                <w:szCs w:val="24"/>
              </w:rPr>
            </w:pPr>
            <w:r>
              <w:rPr>
                <w:rFonts w:cs="Times New Roman"/>
                <w:szCs w:val="24"/>
              </w:rPr>
              <w:t>.</w:t>
            </w:r>
            <w:r w:rsidR="00911AFE">
              <w:rPr>
                <w:rFonts w:cs="Times New Roman"/>
                <w:szCs w:val="24"/>
              </w:rPr>
              <w:t>043</w:t>
            </w:r>
          </w:p>
        </w:tc>
      </w:tr>
    </w:tbl>
    <w:p w14:paraId="54C09775" w14:textId="65F145D9" w:rsidR="004325EF" w:rsidRDefault="00F96478" w:rsidP="004325EF">
      <w:pPr>
        <w:pStyle w:val="TableCaption"/>
        <w:spacing w:line="480" w:lineRule="auto"/>
      </w:pPr>
      <w:bookmarkStart w:id="54" w:name="_Ref392939955"/>
      <w:bookmarkStart w:id="55" w:name="_Toc394506494"/>
      <w:r>
        <w:rPr>
          <w:noProof/>
        </w:rPr>
        <w:lastRenderedPageBreak/>
        <mc:AlternateContent>
          <mc:Choice Requires="wps">
            <w:drawing>
              <wp:anchor distT="45720" distB="45720" distL="114300" distR="114300" simplePos="0" relativeHeight="251655680" behindDoc="0" locked="0" layoutInCell="1" allowOverlap="1" wp14:anchorId="12A2602C" wp14:editId="708DE019">
                <wp:simplePos x="0" y="0"/>
                <wp:positionH relativeFrom="margin">
                  <wp:posOffset>-354965</wp:posOffset>
                </wp:positionH>
                <wp:positionV relativeFrom="margin">
                  <wp:align>center</wp:align>
                </wp:positionV>
                <wp:extent cx="448056" cy="256032"/>
                <wp:effectExtent l="635"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48056" cy="256032"/>
                        </a:xfrm>
                        <a:prstGeom prst="rect">
                          <a:avLst/>
                        </a:prstGeom>
                        <a:solidFill>
                          <a:srgbClr val="FFFFFF"/>
                        </a:solidFill>
                        <a:ln w="9525">
                          <a:noFill/>
                          <a:miter lim="800000"/>
                          <a:headEnd/>
                          <a:tailEnd/>
                        </a:ln>
                      </wps:spPr>
                      <wps:txbx>
                        <w:txbxContent>
                          <w:p w14:paraId="35F7A0A8" w14:textId="77777777" w:rsidR="00743AFE" w:rsidRPr="00822C6B" w:rsidRDefault="00743AFE" w:rsidP="00822C6B">
                            <w:pPr>
                              <w:jc w:val="center"/>
                            </w:pPr>
                            <w:r>
                              <w:fldChar w:fldCharType="begin"/>
                            </w:r>
                            <w:r>
                              <w:instrText xml:space="preserve"> PAGE   \* MERGEFORMAT </w:instrText>
                            </w:r>
                            <w:r>
                              <w:fldChar w:fldCharType="separate"/>
                            </w:r>
                            <w:r w:rsidR="00DC4361">
                              <w:rPr>
                                <w:noProof/>
                              </w:rPr>
                              <w:t>65</w:t>
                            </w:r>
                            <w:r>
                              <w:rPr>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7.95pt;margin-top:0;width:35.3pt;height:20.15pt;rotation:90;z-index:251655680;visibility:visible;mso-wrap-style:square;mso-width-percent:0;mso-height-percent:0;mso-wrap-distance-left:9pt;mso-wrap-distance-top:3.6pt;mso-wrap-distance-right:9pt;mso-wrap-distance-bottom:3.6pt;mso-position-horizontal:absolute;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" stroked="f">
                <v:textbox>
                  <w:txbxContent>
                    <w:p w14:paraId="35F7A0A8" w14:textId="77777777" w:rsidR="00743AFE" w:rsidRPr="00822C6B" w:rsidRDefault="00743AFE" w:rsidP="00822C6B">
                      <w:pPr>
                        <w:jc w:val="center"/>
                      </w:pPr>
                      <w:r>
                        <w:fldChar w:fldCharType="begin"/>
                      </w:r>
                      <w:r>
                        <w:instrText xml:space="preserve"> PAGE   \* MERGEFORMAT </w:instrText>
                      </w:r>
                      <w:r>
                        <w:fldChar w:fldCharType="separate"/>
                      </w:r>
                      <w:r w:rsidR="00DC4361">
                        <w:rPr>
                          <w:noProof/>
                        </w:rPr>
                        <w:t>65</w:t>
                      </w:r>
                      <w:r>
                        <w:rPr>
                          <w:noProof/>
                        </w:rPr>
                        <w:fldChar w:fldCharType="end"/>
                      </w:r>
                    </w:p>
                  </w:txbxContent>
                </v:textbox>
                <w10:wrap anchorx="margin" anchory="margin"/>
              </v:shape>
            </w:pict>
          </mc:Fallback>
        </mc:AlternateContent>
      </w:r>
      <w:r w:rsidR="004325EF">
        <w:t xml:space="preserve">Table </w:t>
      </w:r>
      <w:fldSimple w:instr=" SEQ Table \* ARABIC ">
        <w:r w:rsidR="00DC4361">
          <w:rPr>
            <w:noProof/>
          </w:rPr>
          <w:t>3</w:t>
        </w:r>
      </w:fldSimple>
      <w:bookmarkEnd w:id="54"/>
      <w:r w:rsidR="004325EF">
        <w:br/>
      </w:r>
      <w:r w:rsidR="004325EF" w:rsidRPr="004325EF">
        <w:rPr>
          <w:i/>
        </w:rPr>
        <w:t>Model Best Predictions Proportional Disease Category Membership by Base Rate Condition</w:t>
      </w:r>
      <w:bookmarkEnd w:id="55"/>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927"/>
        <w:gridCol w:w="774"/>
        <w:gridCol w:w="780"/>
        <w:gridCol w:w="237"/>
        <w:gridCol w:w="767"/>
        <w:gridCol w:w="780"/>
        <w:gridCol w:w="222"/>
        <w:gridCol w:w="780"/>
        <w:gridCol w:w="783"/>
        <w:gridCol w:w="222"/>
        <w:gridCol w:w="780"/>
        <w:gridCol w:w="783"/>
        <w:gridCol w:w="222"/>
        <w:gridCol w:w="780"/>
        <w:gridCol w:w="783"/>
        <w:gridCol w:w="222"/>
        <w:gridCol w:w="780"/>
        <w:gridCol w:w="783"/>
        <w:gridCol w:w="222"/>
        <w:gridCol w:w="780"/>
        <w:gridCol w:w="769"/>
      </w:tblGrid>
      <w:tr w:rsidR="00DA3AB7" w:rsidRPr="00B90753" w14:paraId="79D45258" w14:textId="77777777" w:rsidTr="004325EF">
        <w:trPr>
          <w:trHeight w:val="690"/>
        </w:trPr>
        <w:tc>
          <w:tcPr>
            <w:tcW w:w="352" w:type="pct"/>
            <w:tcBorders>
              <w:top w:val="single" w:sz="4" w:space="0" w:color="auto"/>
              <w:left w:val="nil"/>
              <w:bottom w:val="nil"/>
            </w:tcBorders>
            <w:vAlign w:val="center"/>
          </w:tcPr>
          <w:p w14:paraId="73385791" w14:textId="77777777" w:rsidR="00B90753" w:rsidRPr="00B90753" w:rsidRDefault="00B90753" w:rsidP="00B90753">
            <w:pPr>
              <w:pStyle w:val="TableCaption"/>
              <w:jc w:val="center"/>
              <w:rPr>
                <w:sz w:val="20"/>
                <w:szCs w:val="20"/>
              </w:rPr>
            </w:pPr>
          </w:p>
        </w:tc>
        <w:tc>
          <w:tcPr>
            <w:tcW w:w="590" w:type="pct"/>
            <w:gridSpan w:val="2"/>
            <w:tcBorders>
              <w:top w:val="single" w:sz="4" w:space="0" w:color="auto"/>
              <w:bottom w:val="single" w:sz="4" w:space="0" w:color="auto"/>
            </w:tcBorders>
            <w:vAlign w:val="center"/>
          </w:tcPr>
          <w:p w14:paraId="538449E4" w14:textId="0040693B" w:rsidR="00B90753" w:rsidRPr="00B90753" w:rsidRDefault="00B90753" w:rsidP="00B90753">
            <w:pPr>
              <w:pStyle w:val="TableCaption"/>
              <w:jc w:val="center"/>
              <w:rPr>
                <w:sz w:val="20"/>
                <w:szCs w:val="20"/>
              </w:rPr>
            </w:pPr>
            <w:r w:rsidRPr="00B90753">
              <w:rPr>
                <w:sz w:val="20"/>
                <w:szCs w:val="20"/>
              </w:rPr>
              <w:t xml:space="preserve">Base Rate </w:t>
            </w:r>
            <w:r w:rsidR="0041238D">
              <w:rPr>
                <w:sz w:val="20"/>
                <w:szCs w:val="20"/>
              </w:rPr>
              <w:br/>
            </w:r>
            <w:r w:rsidRPr="00B90753">
              <w:rPr>
                <w:sz w:val="20"/>
                <w:szCs w:val="20"/>
              </w:rPr>
              <w:t>1</w:t>
            </w:r>
          </w:p>
        </w:tc>
        <w:tc>
          <w:tcPr>
            <w:tcW w:w="90" w:type="pct"/>
            <w:vAlign w:val="center"/>
          </w:tcPr>
          <w:p w14:paraId="15137F2E" w14:textId="2130B257" w:rsidR="00B90753" w:rsidRPr="00B90753" w:rsidRDefault="00B90753" w:rsidP="00B90753">
            <w:pPr>
              <w:pStyle w:val="TableCaption"/>
              <w:jc w:val="center"/>
              <w:rPr>
                <w:sz w:val="20"/>
                <w:szCs w:val="20"/>
              </w:rPr>
            </w:pPr>
          </w:p>
        </w:tc>
        <w:tc>
          <w:tcPr>
            <w:tcW w:w="587" w:type="pct"/>
            <w:gridSpan w:val="2"/>
            <w:tcBorders>
              <w:top w:val="single" w:sz="4" w:space="0" w:color="auto"/>
              <w:bottom w:val="single" w:sz="4" w:space="0" w:color="auto"/>
            </w:tcBorders>
            <w:vAlign w:val="center"/>
          </w:tcPr>
          <w:p w14:paraId="2802C8E6" w14:textId="6436844D" w:rsidR="00B90753" w:rsidRPr="00B90753" w:rsidRDefault="00B90753" w:rsidP="00B90753">
            <w:pPr>
              <w:pStyle w:val="TableCaption"/>
              <w:jc w:val="center"/>
              <w:rPr>
                <w:sz w:val="20"/>
                <w:szCs w:val="20"/>
              </w:rPr>
            </w:pPr>
            <w:r>
              <w:rPr>
                <w:sz w:val="20"/>
                <w:szCs w:val="20"/>
              </w:rPr>
              <w:t>Base Rate Cardio 5</w:t>
            </w:r>
          </w:p>
        </w:tc>
        <w:tc>
          <w:tcPr>
            <w:tcW w:w="84" w:type="pct"/>
            <w:vAlign w:val="center"/>
          </w:tcPr>
          <w:p w14:paraId="0DE1FA72" w14:textId="77777777" w:rsidR="00B90753" w:rsidRPr="00B90753" w:rsidRDefault="00B90753" w:rsidP="00B90753">
            <w:pPr>
              <w:pStyle w:val="TableCaption"/>
              <w:jc w:val="center"/>
              <w:rPr>
                <w:sz w:val="20"/>
                <w:szCs w:val="20"/>
              </w:rPr>
            </w:pPr>
          </w:p>
        </w:tc>
        <w:tc>
          <w:tcPr>
            <w:tcW w:w="593" w:type="pct"/>
            <w:gridSpan w:val="2"/>
            <w:tcBorders>
              <w:top w:val="single" w:sz="4" w:space="0" w:color="auto"/>
              <w:bottom w:val="single" w:sz="4" w:space="0" w:color="auto"/>
            </w:tcBorders>
            <w:vAlign w:val="center"/>
          </w:tcPr>
          <w:p w14:paraId="3151A78E" w14:textId="1A7E6FDE" w:rsidR="00B90753" w:rsidRPr="00B90753" w:rsidRDefault="00B90753" w:rsidP="00B90753">
            <w:pPr>
              <w:pStyle w:val="TableCaption"/>
              <w:jc w:val="center"/>
              <w:rPr>
                <w:sz w:val="20"/>
                <w:szCs w:val="20"/>
              </w:rPr>
            </w:pPr>
            <w:r>
              <w:rPr>
                <w:sz w:val="20"/>
                <w:szCs w:val="20"/>
              </w:rPr>
              <w:t>Base Rate Cardio 10</w:t>
            </w:r>
          </w:p>
        </w:tc>
        <w:tc>
          <w:tcPr>
            <w:tcW w:w="84" w:type="pct"/>
            <w:vAlign w:val="center"/>
          </w:tcPr>
          <w:p w14:paraId="2495B8A5" w14:textId="77777777" w:rsidR="00B90753" w:rsidRPr="00B90753" w:rsidRDefault="00B90753" w:rsidP="00B90753">
            <w:pPr>
              <w:pStyle w:val="TableCaption"/>
              <w:jc w:val="center"/>
              <w:rPr>
                <w:sz w:val="20"/>
                <w:szCs w:val="20"/>
              </w:rPr>
            </w:pPr>
          </w:p>
        </w:tc>
        <w:tc>
          <w:tcPr>
            <w:tcW w:w="593" w:type="pct"/>
            <w:gridSpan w:val="2"/>
            <w:tcBorders>
              <w:top w:val="single" w:sz="4" w:space="0" w:color="auto"/>
              <w:bottom w:val="single" w:sz="4" w:space="0" w:color="auto"/>
            </w:tcBorders>
            <w:vAlign w:val="center"/>
          </w:tcPr>
          <w:p w14:paraId="1ED9656A" w14:textId="4211A5A5" w:rsidR="00B90753" w:rsidRPr="00B90753" w:rsidRDefault="00B90753" w:rsidP="00B90753">
            <w:pPr>
              <w:pStyle w:val="TableCaption"/>
              <w:jc w:val="center"/>
              <w:rPr>
                <w:sz w:val="20"/>
                <w:szCs w:val="20"/>
              </w:rPr>
            </w:pPr>
            <w:r>
              <w:rPr>
                <w:sz w:val="20"/>
                <w:szCs w:val="20"/>
              </w:rPr>
              <w:t xml:space="preserve">Base Rate </w:t>
            </w:r>
            <w:r w:rsidR="0041238D">
              <w:rPr>
                <w:sz w:val="20"/>
                <w:szCs w:val="20"/>
              </w:rPr>
              <w:br/>
            </w:r>
            <w:r>
              <w:rPr>
                <w:sz w:val="20"/>
                <w:szCs w:val="20"/>
              </w:rPr>
              <w:t>Psych 5</w:t>
            </w:r>
          </w:p>
        </w:tc>
        <w:tc>
          <w:tcPr>
            <w:tcW w:w="84" w:type="pct"/>
            <w:vAlign w:val="center"/>
          </w:tcPr>
          <w:p w14:paraId="15145453" w14:textId="77777777" w:rsidR="00B90753" w:rsidRPr="00B90753" w:rsidRDefault="00B90753" w:rsidP="00B90753">
            <w:pPr>
              <w:pStyle w:val="TableCaption"/>
              <w:jc w:val="center"/>
              <w:rPr>
                <w:sz w:val="20"/>
                <w:szCs w:val="20"/>
              </w:rPr>
            </w:pPr>
          </w:p>
        </w:tc>
        <w:tc>
          <w:tcPr>
            <w:tcW w:w="593" w:type="pct"/>
            <w:gridSpan w:val="2"/>
            <w:tcBorders>
              <w:top w:val="single" w:sz="4" w:space="0" w:color="auto"/>
              <w:bottom w:val="single" w:sz="4" w:space="0" w:color="auto"/>
            </w:tcBorders>
            <w:vAlign w:val="center"/>
          </w:tcPr>
          <w:p w14:paraId="47F3AC33" w14:textId="3A0C8109" w:rsidR="00B90753" w:rsidRPr="00B90753" w:rsidRDefault="00B90753" w:rsidP="00B90753">
            <w:pPr>
              <w:pStyle w:val="TableCaption"/>
              <w:jc w:val="center"/>
              <w:rPr>
                <w:sz w:val="20"/>
                <w:szCs w:val="20"/>
              </w:rPr>
            </w:pPr>
            <w:r>
              <w:rPr>
                <w:sz w:val="20"/>
                <w:szCs w:val="20"/>
              </w:rPr>
              <w:t xml:space="preserve">Base Rate </w:t>
            </w:r>
            <w:r w:rsidR="0041238D">
              <w:rPr>
                <w:sz w:val="20"/>
                <w:szCs w:val="20"/>
              </w:rPr>
              <w:br/>
            </w:r>
            <w:r>
              <w:rPr>
                <w:sz w:val="20"/>
                <w:szCs w:val="20"/>
              </w:rPr>
              <w:t>Psych 10</w:t>
            </w:r>
          </w:p>
        </w:tc>
        <w:tc>
          <w:tcPr>
            <w:tcW w:w="84" w:type="pct"/>
            <w:vAlign w:val="center"/>
          </w:tcPr>
          <w:p w14:paraId="6A21F545" w14:textId="77777777" w:rsidR="00B90753" w:rsidRPr="00B90753" w:rsidRDefault="00B90753" w:rsidP="00B90753">
            <w:pPr>
              <w:pStyle w:val="TableCaption"/>
              <w:jc w:val="center"/>
              <w:rPr>
                <w:sz w:val="20"/>
                <w:szCs w:val="20"/>
              </w:rPr>
            </w:pPr>
          </w:p>
        </w:tc>
        <w:tc>
          <w:tcPr>
            <w:tcW w:w="593" w:type="pct"/>
            <w:gridSpan w:val="2"/>
            <w:tcBorders>
              <w:top w:val="single" w:sz="4" w:space="0" w:color="auto"/>
              <w:bottom w:val="single" w:sz="4" w:space="0" w:color="auto"/>
            </w:tcBorders>
            <w:vAlign w:val="center"/>
          </w:tcPr>
          <w:p w14:paraId="33CB429E" w14:textId="0CBF132F" w:rsidR="00B90753" w:rsidRPr="00B90753" w:rsidRDefault="00B90753" w:rsidP="00B90753">
            <w:pPr>
              <w:pStyle w:val="TableCaption"/>
              <w:jc w:val="center"/>
              <w:rPr>
                <w:sz w:val="20"/>
                <w:szCs w:val="20"/>
              </w:rPr>
            </w:pPr>
            <w:r>
              <w:rPr>
                <w:sz w:val="20"/>
                <w:szCs w:val="20"/>
              </w:rPr>
              <w:t>Base Rate</w:t>
            </w:r>
            <w:r w:rsidR="0041238D">
              <w:rPr>
                <w:sz w:val="20"/>
                <w:szCs w:val="20"/>
              </w:rPr>
              <w:br/>
            </w:r>
            <w:r>
              <w:rPr>
                <w:sz w:val="20"/>
                <w:szCs w:val="20"/>
              </w:rPr>
              <w:t xml:space="preserve"> Cardio 5 Psych 5</w:t>
            </w:r>
          </w:p>
        </w:tc>
        <w:tc>
          <w:tcPr>
            <w:tcW w:w="84" w:type="pct"/>
            <w:vAlign w:val="center"/>
          </w:tcPr>
          <w:p w14:paraId="17C7661E" w14:textId="77777777" w:rsidR="00B90753" w:rsidRPr="00B90753" w:rsidRDefault="00B90753" w:rsidP="00B90753">
            <w:pPr>
              <w:pStyle w:val="TableCaption"/>
              <w:jc w:val="center"/>
              <w:rPr>
                <w:sz w:val="20"/>
                <w:szCs w:val="20"/>
              </w:rPr>
            </w:pPr>
          </w:p>
        </w:tc>
        <w:tc>
          <w:tcPr>
            <w:tcW w:w="588" w:type="pct"/>
            <w:gridSpan w:val="2"/>
            <w:tcBorders>
              <w:top w:val="single" w:sz="4" w:space="0" w:color="auto"/>
              <w:bottom w:val="single" w:sz="4" w:space="0" w:color="auto"/>
              <w:right w:val="nil"/>
            </w:tcBorders>
            <w:vAlign w:val="center"/>
          </w:tcPr>
          <w:p w14:paraId="57A541A6" w14:textId="67501485" w:rsidR="00B90753" w:rsidRPr="00B90753" w:rsidRDefault="00B90753" w:rsidP="00B90753">
            <w:pPr>
              <w:pStyle w:val="TableCaption"/>
              <w:jc w:val="center"/>
              <w:rPr>
                <w:sz w:val="20"/>
                <w:szCs w:val="20"/>
              </w:rPr>
            </w:pPr>
            <w:r>
              <w:rPr>
                <w:sz w:val="20"/>
                <w:szCs w:val="20"/>
              </w:rPr>
              <w:t>Base Rate Cardio 10 Psych 10</w:t>
            </w:r>
          </w:p>
        </w:tc>
      </w:tr>
      <w:tr w:rsidR="00DA3AB7" w:rsidRPr="00B90753" w14:paraId="0AD2FC5D" w14:textId="77777777" w:rsidTr="004325EF">
        <w:trPr>
          <w:trHeight w:val="690"/>
        </w:trPr>
        <w:tc>
          <w:tcPr>
            <w:tcW w:w="352" w:type="pct"/>
            <w:tcBorders>
              <w:top w:val="nil"/>
              <w:left w:val="nil"/>
              <w:bottom w:val="single" w:sz="4" w:space="0" w:color="auto"/>
            </w:tcBorders>
            <w:vAlign w:val="center"/>
          </w:tcPr>
          <w:p w14:paraId="61680063" w14:textId="77777777" w:rsidR="00B90753" w:rsidRPr="00B90753" w:rsidRDefault="00B90753" w:rsidP="00B90753">
            <w:pPr>
              <w:pStyle w:val="TableCaption"/>
              <w:jc w:val="center"/>
              <w:rPr>
                <w:sz w:val="20"/>
                <w:szCs w:val="20"/>
              </w:rPr>
            </w:pPr>
          </w:p>
        </w:tc>
        <w:tc>
          <w:tcPr>
            <w:tcW w:w="294" w:type="pct"/>
            <w:tcBorders>
              <w:top w:val="single" w:sz="4" w:space="0" w:color="auto"/>
              <w:bottom w:val="single" w:sz="4" w:space="0" w:color="auto"/>
            </w:tcBorders>
            <w:vAlign w:val="center"/>
          </w:tcPr>
          <w:p w14:paraId="721B8E66" w14:textId="217B2618" w:rsidR="00B90753" w:rsidRPr="00B90753" w:rsidRDefault="00B90753" w:rsidP="0041238D">
            <w:pPr>
              <w:pStyle w:val="TableCaption"/>
              <w:jc w:val="center"/>
              <w:rPr>
                <w:sz w:val="20"/>
                <w:szCs w:val="20"/>
              </w:rPr>
            </w:pPr>
            <w:r>
              <w:rPr>
                <w:sz w:val="20"/>
                <w:szCs w:val="20"/>
              </w:rPr>
              <w:t xml:space="preserve">Prop. </w:t>
            </w:r>
            <w:r>
              <w:rPr>
                <w:sz w:val="20"/>
                <w:szCs w:val="20"/>
              </w:rPr>
              <w:br/>
            </w:r>
            <w:r w:rsidRPr="00A246CF">
              <w:rPr>
                <w:sz w:val="20"/>
                <w:szCs w:val="20"/>
              </w:rPr>
              <w:t>Cardio</w:t>
            </w:r>
          </w:p>
        </w:tc>
        <w:tc>
          <w:tcPr>
            <w:tcW w:w="296" w:type="pct"/>
            <w:tcBorders>
              <w:top w:val="single" w:sz="4" w:space="0" w:color="auto"/>
              <w:bottom w:val="single" w:sz="4" w:space="0" w:color="auto"/>
            </w:tcBorders>
            <w:vAlign w:val="center"/>
          </w:tcPr>
          <w:p w14:paraId="6DE3D112" w14:textId="0C712151" w:rsidR="00B90753" w:rsidRPr="00B90753" w:rsidRDefault="00B90753" w:rsidP="0041238D">
            <w:pPr>
              <w:pStyle w:val="TableCaption"/>
              <w:jc w:val="center"/>
              <w:rPr>
                <w:sz w:val="20"/>
                <w:szCs w:val="20"/>
              </w:rPr>
            </w:pPr>
            <w:r>
              <w:rPr>
                <w:sz w:val="20"/>
                <w:szCs w:val="20"/>
              </w:rPr>
              <w:t xml:space="preserve">Prop. </w:t>
            </w:r>
            <w:r>
              <w:rPr>
                <w:sz w:val="20"/>
                <w:szCs w:val="20"/>
              </w:rPr>
              <w:br/>
              <w:t>Psych</w:t>
            </w:r>
          </w:p>
        </w:tc>
        <w:tc>
          <w:tcPr>
            <w:tcW w:w="90" w:type="pct"/>
            <w:tcBorders>
              <w:bottom w:val="single" w:sz="4" w:space="0" w:color="auto"/>
            </w:tcBorders>
            <w:vAlign w:val="center"/>
          </w:tcPr>
          <w:p w14:paraId="57D88A16" w14:textId="77777777" w:rsidR="00B90753" w:rsidRPr="00B90753" w:rsidRDefault="00B90753" w:rsidP="00B90753">
            <w:pPr>
              <w:pStyle w:val="TableCaption"/>
              <w:jc w:val="center"/>
              <w:rPr>
                <w:sz w:val="20"/>
                <w:szCs w:val="20"/>
              </w:rPr>
            </w:pPr>
          </w:p>
        </w:tc>
        <w:tc>
          <w:tcPr>
            <w:tcW w:w="291" w:type="pct"/>
            <w:tcBorders>
              <w:top w:val="single" w:sz="4" w:space="0" w:color="auto"/>
              <w:bottom w:val="single" w:sz="4" w:space="0" w:color="auto"/>
            </w:tcBorders>
            <w:vAlign w:val="center"/>
          </w:tcPr>
          <w:p w14:paraId="3277B86F" w14:textId="6B17D58C" w:rsidR="00B90753" w:rsidRPr="00B90753" w:rsidRDefault="00B90753" w:rsidP="0041238D">
            <w:pPr>
              <w:pStyle w:val="TableCaption"/>
              <w:jc w:val="center"/>
              <w:rPr>
                <w:sz w:val="20"/>
                <w:szCs w:val="20"/>
              </w:rPr>
            </w:pPr>
            <w:r>
              <w:rPr>
                <w:sz w:val="20"/>
                <w:szCs w:val="20"/>
              </w:rPr>
              <w:t xml:space="preserve">Prop. </w:t>
            </w:r>
            <w:r>
              <w:rPr>
                <w:sz w:val="20"/>
                <w:szCs w:val="20"/>
              </w:rPr>
              <w:br/>
            </w:r>
            <w:r w:rsidRPr="00A246CF">
              <w:rPr>
                <w:sz w:val="20"/>
                <w:szCs w:val="20"/>
              </w:rPr>
              <w:t>Cardio</w:t>
            </w:r>
          </w:p>
        </w:tc>
        <w:tc>
          <w:tcPr>
            <w:tcW w:w="296" w:type="pct"/>
            <w:tcBorders>
              <w:top w:val="single" w:sz="4" w:space="0" w:color="auto"/>
              <w:bottom w:val="single" w:sz="4" w:space="0" w:color="auto"/>
            </w:tcBorders>
            <w:vAlign w:val="center"/>
          </w:tcPr>
          <w:p w14:paraId="29365339" w14:textId="0C6853C0" w:rsidR="00B90753" w:rsidRPr="00B90753" w:rsidRDefault="00B90753" w:rsidP="0041238D">
            <w:pPr>
              <w:pStyle w:val="TableCaption"/>
              <w:jc w:val="center"/>
              <w:rPr>
                <w:sz w:val="20"/>
                <w:szCs w:val="20"/>
              </w:rPr>
            </w:pPr>
            <w:r>
              <w:rPr>
                <w:sz w:val="20"/>
                <w:szCs w:val="20"/>
              </w:rPr>
              <w:t xml:space="preserve">Prop. </w:t>
            </w:r>
            <w:r>
              <w:rPr>
                <w:sz w:val="20"/>
                <w:szCs w:val="20"/>
              </w:rPr>
              <w:br/>
              <w:t>Psych</w:t>
            </w:r>
          </w:p>
        </w:tc>
        <w:tc>
          <w:tcPr>
            <w:tcW w:w="84" w:type="pct"/>
            <w:tcBorders>
              <w:bottom w:val="single" w:sz="4" w:space="0" w:color="auto"/>
            </w:tcBorders>
            <w:vAlign w:val="center"/>
          </w:tcPr>
          <w:p w14:paraId="24237465" w14:textId="77777777" w:rsidR="00B90753" w:rsidRPr="00B90753" w:rsidRDefault="00B90753" w:rsidP="00B90753">
            <w:pPr>
              <w:pStyle w:val="TableCaption"/>
              <w:jc w:val="center"/>
              <w:rPr>
                <w:sz w:val="20"/>
                <w:szCs w:val="20"/>
              </w:rPr>
            </w:pPr>
          </w:p>
        </w:tc>
        <w:tc>
          <w:tcPr>
            <w:tcW w:w="296" w:type="pct"/>
            <w:tcBorders>
              <w:top w:val="single" w:sz="4" w:space="0" w:color="auto"/>
              <w:bottom w:val="single" w:sz="4" w:space="0" w:color="auto"/>
            </w:tcBorders>
            <w:vAlign w:val="center"/>
          </w:tcPr>
          <w:p w14:paraId="6CAA473D" w14:textId="196191D8" w:rsidR="00B90753" w:rsidRPr="00B90753" w:rsidRDefault="00B90753" w:rsidP="0041238D">
            <w:pPr>
              <w:pStyle w:val="TableCaption"/>
              <w:jc w:val="center"/>
              <w:rPr>
                <w:sz w:val="20"/>
                <w:szCs w:val="20"/>
              </w:rPr>
            </w:pPr>
            <w:r>
              <w:rPr>
                <w:sz w:val="20"/>
                <w:szCs w:val="20"/>
              </w:rPr>
              <w:t xml:space="preserve">Prop. </w:t>
            </w:r>
            <w:r>
              <w:rPr>
                <w:sz w:val="20"/>
                <w:szCs w:val="20"/>
              </w:rPr>
              <w:br/>
            </w:r>
            <w:r w:rsidRPr="00A246CF">
              <w:rPr>
                <w:sz w:val="20"/>
                <w:szCs w:val="20"/>
              </w:rPr>
              <w:t>Cardio</w:t>
            </w:r>
          </w:p>
        </w:tc>
        <w:tc>
          <w:tcPr>
            <w:tcW w:w="297" w:type="pct"/>
            <w:tcBorders>
              <w:top w:val="single" w:sz="4" w:space="0" w:color="auto"/>
              <w:bottom w:val="single" w:sz="4" w:space="0" w:color="auto"/>
            </w:tcBorders>
            <w:vAlign w:val="center"/>
          </w:tcPr>
          <w:p w14:paraId="7F35137D" w14:textId="4F24BB92" w:rsidR="00B90753" w:rsidRPr="00B90753" w:rsidRDefault="00B90753" w:rsidP="0041238D">
            <w:pPr>
              <w:pStyle w:val="TableCaption"/>
              <w:jc w:val="center"/>
              <w:rPr>
                <w:sz w:val="20"/>
                <w:szCs w:val="20"/>
              </w:rPr>
            </w:pPr>
            <w:r>
              <w:rPr>
                <w:sz w:val="20"/>
                <w:szCs w:val="20"/>
              </w:rPr>
              <w:t xml:space="preserve">Prop. </w:t>
            </w:r>
            <w:r>
              <w:rPr>
                <w:sz w:val="20"/>
                <w:szCs w:val="20"/>
              </w:rPr>
              <w:br/>
              <w:t>Psych</w:t>
            </w:r>
          </w:p>
        </w:tc>
        <w:tc>
          <w:tcPr>
            <w:tcW w:w="84" w:type="pct"/>
            <w:tcBorders>
              <w:bottom w:val="single" w:sz="4" w:space="0" w:color="auto"/>
            </w:tcBorders>
            <w:vAlign w:val="center"/>
          </w:tcPr>
          <w:p w14:paraId="3239A995" w14:textId="77777777" w:rsidR="00B90753" w:rsidRPr="00B90753" w:rsidRDefault="00B90753" w:rsidP="00B90753">
            <w:pPr>
              <w:pStyle w:val="TableCaption"/>
              <w:jc w:val="center"/>
              <w:rPr>
                <w:sz w:val="20"/>
                <w:szCs w:val="20"/>
              </w:rPr>
            </w:pPr>
          </w:p>
        </w:tc>
        <w:tc>
          <w:tcPr>
            <w:tcW w:w="296" w:type="pct"/>
            <w:tcBorders>
              <w:top w:val="single" w:sz="4" w:space="0" w:color="auto"/>
              <w:bottom w:val="single" w:sz="4" w:space="0" w:color="auto"/>
            </w:tcBorders>
            <w:vAlign w:val="center"/>
          </w:tcPr>
          <w:p w14:paraId="0F617D1E" w14:textId="4F3CC168" w:rsidR="00B90753" w:rsidRPr="00B90753" w:rsidRDefault="00B90753" w:rsidP="0041238D">
            <w:pPr>
              <w:pStyle w:val="TableCaption"/>
              <w:jc w:val="center"/>
              <w:rPr>
                <w:sz w:val="20"/>
                <w:szCs w:val="20"/>
              </w:rPr>
            </w:pPr>
            <w:r>
              <w:rPr>
                <w:sz w:val="20"/>
                <w:szCs w:val="20"/>
              </w:rPr>
              <w:t xml:space="preserve">Prop. </w:t>
            </w:r>
            <w:r>
              <w:rPr>
                <w:sz w:val="20"/>
                <w:szCs w:val="20"/>
              </w:rPr>
              <w:br/>
            </w:r>
            <w:r w:rsidRPr="00A246CF">
              <w:rPr>
                <w:sz w:val="20"/>
                <w:szCs w:val="20"/>
              </w:rPr>
              <w:t>Cardio</w:t>
            </w:r>
          </w:p>
        </w:tc>
        <w:tc>
          <w:tcPr>
            <w:tcW w:w="297" w:type="pct"/>
            <w:tcBorders>
              <w:top w:val="single" w:sz="4" w:space="0" w:color="auto"/>
              <w:bottom w:val="single" w:sz="4" w:space="0" w:color="auto"/>
            </w:tcBorders>
            <w:vAlign w:val="center"/>
          </w:tcPr>
          <w:p w14:paraId="692B86AD" w14:textId="68D485CD" w:rsidR="00B90753" w:rsidRPr="00B90753" w:rsidRDefault="00B90753" w:rsidP="0041238D">
            <w:pPr>
              <w:pStyle w:val="TableCaption"/>
              <w:jc w:val="center"/>
              <w:rPr>
                <w:sz w:val="20"/>
                <w:szCs w:val="20"/>
              </w:rPr>
            </w:pPr>
            <w:r>
              <w:rPr>
                <w:sz w:val="20"/>
                <w:szCs w:val="20"/>
              </w:rPr>
              <w:t xml:space="preserve">Prop. </w:t>
            </w:r>
            <w:r>
              <w:rPr>
                <w:sz w:val="20"/>
                <w:szCs w:val="20"/>
              </w:rPr>
              <w:br/>
              <w:t>Psych</w:t>
            </w:r>
          </w:p>
        </w:tc>
        <w:tc>
          <w:tcPr>
            <w:tcW w:w="84" w:type="pct"/>
            <w:tcBorders>
              <w:bottom w:val="single" w:sz="4" w:space="0" w:color="auto"/>
            </w:tcBorders>
            <w:vAlign w:val="center"/>
          </w:tcPr>
          <w:p w14:paraId="45DA9AFA" w14:textId="77777777" w:rsidR="00B90753" w:rsidRPr="00B90753" w:rsidRDefault="00B90753" w:rsidP="00B90753">
            <w:pPr>
              <w:pStyle w:val="TableCaption"/>
              <w:jc w:val="center"/>
              <w:rPr>
                <w:sz w:val="20"/>
                <w:szCs w:val="20"/>
              </w:rPr>
            </w:pPr>
          </w:p>
        </w:tc>
        <w:tc>
          <w:tcPr>
            <w:tcW w:w="296" w:type="pct"/>
            <w:tcBorders>
              <w:top w:val="single" w:sz="4" w:space="0" w:color="auto"/>
              <w:bottom w:val="single" w:sz="4" w:space="0" w:color="auto"/>
            </w:tcBorders>
            <w:vAlign w:val="center"/>
          </w:tcPr>
          <w:p w14:paraId="4ADC176D" w14:textId="3C1DED34" w:rsidR="00B90753" w:rsidRPr="00B90753" w:rsidRDefault="00B90753" w:rsidP="0041238D">
            <w:pPr>
              <w:pStyle w:val="TableCaption"/>
              <w:jc w:val="center"/>
              <w:rPr>
                <w:sz w:val="20"/>
                <w:szCs w:val="20"/>
              </w:rPr>
            </w:pPr>
            <w:r>
              <w:rPr>
                <w:sz w:val="20"/>
                <w:szCs w:val="20"/>
              </w:rPr>
              <w:t xml:space="preserve">Prop. </w:t>
            </w:r>
            <w:r>
              <w:rPr>
                <w:sz w:val="20"/>
                <w:szCs w:val="20"/>
              </w:rPr>
              <w:br/>
            </w:r>
            <w:r w:rsidRPr="00A246CF">
              <w:rPr>
                <w:sz w:val="20"/>
                <w:szCs w:val="20"/>
              </w:rPr>
              <w:t>Cardio</w:t>
            </w:r>
          </w:p>
        </w:tc>
        <w:tc>
          <w:tcPr>
            <w:tcW w:w="297" w:type="pct"/>
            <w:tcBorders>
              <w:top w:val="single" w:sz="4" w:space="0" w:color="auto"/>
              <w:bottom w:val="single" w:sz="4" w:space="0" w:color="auto"/>
            </w:tcBorders>
            <w:vAlign w:val="center"/>
          </w:tcPr>
          <w:p w14:paraId="6E783385" w14:textId="1F1CB042" w:rsidR="00B90753" w:rsidRPr="00B90753" w:rsidRDefault="00B90753" w:rsidP="0041238D">
            <w:pPr>
              <w:pStyle w:val="TableCaption"/>
              <w:jc w:val="center"/>
              <w:rPr>
                <w:sz w:val="20"/>
                <w:szCs w:val="20"/>
              </w:rPr>
            </w:pPr>
            <w:r>
              <w:rPr>
                <w:sz w:val="20"/>
                <w:szCs w:val="20"/>
              </w:rPr>
              <w:t>Prop.</w:t>
            </w:r>
            <w:r w:rsidR="0041238D">
              <w:rPr>
                <w:sz w:val="20"/>
                <w:szCs w:val="20"/>
              </w:rPr>
              <w:t xml:space="preserve"> </w:t>
            </w:r>
            <w:r>
              <w:rPr>
                <w:sz w:val="20"/>
                <w:szCs w:val="20"/>
              </w:rPr>
              <w:br/>
              <w:t>Psych</w:t>
            </w:r>
          </w:p>
        </w:tc>
        <w:tc>
          <w:tcPr>
            <w:tcW w:w="84" w:type="pct"/>
            <w:tcBorders>
              <w:bottom w:val="single" w:sz="4" w:space="0" w:color="auto"/>
            </w:tcBorders>
            <w:vAlign w:val="center"/>
          </w:tcPr>
          <w:p w14:paraId="145D7931" w14:textId="77777777" w:rsidR="00B90753" w:rsidRPr="00B90753" w:rsidRDefault="00B90753" w:rsidP="00B90753">
            <w:pPr>
              <w:pStyle w:val="TableCaption"/>
              <w:jc w:val="center"/>
              <w:rPr>
                <w:sz w:val="20"/>
                <w:szCs w:val="20"/>
              </w:rPr>
            </w:pPr>
          </w:p>
        </w:tc>
        <w:tc>
          <w:tcPr>
            <w:tcW w:w="296" w:type="pct"/>
            <w:tcBorders>
              <w:top w:val="single" w:sz="4" w:space="0" w:color="auto"/>
              <w:bottom w:val="single" w:sz="4" w:space="0" w:color="auto"/>
            </w:tcBorders>
            <w:vAlign w:val="center"/>
          </w:tcPr>
          <w:p w14:paraId="4CAAE177" w14:textId="2AA286EE" w:rsidR="00B90753" w:rsidRPr="00B90753" w:rsidRDefault="00B90753" w:rsidP="0041238D">
            <w:pPr>
              <w:pStyle w:val="TableCaption"/>
              <w:jc w:val="center"/>
              <w:rPr>
                <w:sz w:val="20"/>
                <w:szCs w:val="20"/>
              </w:rPr>
            </w:pPr>
            <w:r>
              <w:rPr>
                <w:sz w:val="20"/>
                <w:szCs w:val="20"/>
              </w:rPr>
              <w:t xml:space="preserve">Prop. </w:t>
            </w:r>
            <w:r>
              <w:rPr>
                <w:sz w:val="20"/>
                <w:szCs w:val="20"/>
              </w:rPr>
              <w:br/>
            </w:r>
            <w:r w:rsidRPr="00A246CF">
              <w:rPr>
                <w:sz w:val="20"/>
                <w:szCs w:val="20"/>
              </w:rPr>
              <w:t>Cardio</w:t>
            </w:r>
          </w:p>
        </w:tc>
        <w:tc>
          <w:tcPr>
            <w:tcW w:w="297" w:type="pct"/>
            <w:tcBorders>
              <w:top w:val="single" w:sz="4" w:space="0" w:color="auto"/>
              <w:bottom w:val="single" w:sz="4" w:space="0" w:color="auto"/>
            </w:tcBorders>
            <w:vAlign w:val="center"/>
          </w:tcPr>
          <w:p w14:paraId="60FF1AA6" w14:textId="381F1FB8" w:rsidR="00B90753" w:rsidRPr="00B90753" w:rsidRDefault="00B90753" w:rsidP="0041238D">
            <w:pPr>
              <w:pStyle w:val="TableCaption"/>
              <w:jc w:val="center"/>
              <w:rPr>
                <w:sz w:val="20"/>
                <w:szCs w:val="20"/>
              </w:rPr>
            </w:pPr>
            <w:r>
              <w:rPr>
                <w:sz w:val="20"/>
                <w:szCs w:val="20"/>
              </w:rPr>
              <w:t xml:space="preserve">Prop. </w:t>
            </w:r>
            <w:r>
              <w:rPr>
                <w:sz w:val="20"/>
                <w:szCs w:val="20"/>
              </w:rPr>
              <w:br/>
              <w:t>Psych</w:t>
            </w:r>
          </w:p>
        </w:tc>
        <w:tc>
          <w:tcPr>
            <w:tcW w:w="84" w:type="pct"/>
            <w:tcBorders>
              <w:bottom w:val="single" w:sz="4" w:space="0" w:color="auto"/>
            </w:tcBorders>
            <w:vAlign w:val="center"/>
          </w:tcPr>
          <w:p w14:paraId="35AE47F1" w14:textId="77777777" w:rsidR="00B90753" w:rsidRPr="00B90753" w:rsidRDefault="00B90753" w:rsidP="00B90753">
            <w:pPr>
              <w:pStyle w:val="TableCaption"/>
              <w:jc w:val="center"/>
              <w:rPr>
                <w:sz w:val="20"/>
                <w:szCs w:val="20"/>
              </w:rPr>
            </w:pPr>
          </w:p>
        </w:tc>
        <w:tc>
          <w:tcPr>
            <w:tcW w:w="296" w:type="pct"/>
            <w:tcBorders>
              <w:top w:val="single" w:sz="4" w:space="0" w:color="auto"/>
              <w:bottom w:val="single" w:sz="4" w:space="0" w:color="auto"/>
            </w:tcBorders>
            <w:vAlign w:val="center"/>
          </w:tcPr>
          <w:p w14:paraId="49D5A40C" w14:textId="1D10A5B8" w:rsidR="00B90753" w:rsidRPr="00B90753" w:rsidRDefault="00B90753" w:rsidP="0041238D">
            <w:pPr>
              <w:pStyle w:val="TableCaption"/>
              <w:jc w:val="center"/>
              <w:rPr>
                <w:sz w:val="20"/>
                <w:szCs w:val="20"/>
              </w:rPr>
            </w:pPr>
            <w:r>
              <w:rPr>
                <w:sz w:val="20"/>
                <w:szCs w:val="20"/>
              </w:rPr>
              <w:t xml:space="preserve">Prop. </w:t>
            </w:r>
            <w:r>
              <w:rPr>
                <w:sz w:val="20"/>
                <w:szCs w:val="20"/>
              </w:rPr>
              <w:br/>
            </w:r>
            <w:r w:rsidRPr="00A246CF">
              <w:rPr>
                <w:sz w:val="20"/>
                <w:szCs w:val="20"/>
              </w:rPr>
              <w:t>Cardio</w:t>
            </w:r>
          </w:p>
        </w:tc>
        <w:tc>
          <w:tcPr>
            <w:tcW w:w="292" w:type="pct"/>
            <w:tcBorders>
              <w:top w:val="single" w:sz="4" w:space="0" w:color="auto"/>
              <w:bottom w:val="single" w:sz="4" w:space="0" w:color="auto"/>
              <w:right w:val="nil"/>
            </w:tcBorders>
            <w:vAlign w:val="center"/>
          </w:tcPr>
          <w:p w14:paraId="7A0AC921" w14:textId="22B24F73" w:rsidR="00B90753" w:rsidRPr="00B90753" w:rsidRDefault="00B90753" w:rsidP="0041238D">
            <w:pPr>
              <w:pStyle w:val="TableCaption"/>
              <w:jc w:val="center"/>
              <w:rPr>
                <w:sz w:val="20"/>
                <w:szCs w:val="20"/>
              </w:rPr>
            </w:pPr>
            <w:r>
              <w:rPr>
                <w:sz w:val="20"/>
                <w:szCs w:val="20"/>
              </w:rPr>
              <w:t xml:space="preserve">Prop. </w:t>
            </w:r>
            <w:r>
              <w:rPr>
                <w:sz w:val="20"/>
                <w:szCs w:val="20"/>
              </w:rPr>
              <w:br/>
              <w:t>Psych</w:t>
            </w:r>
          </w:p>
        </w:tc>
      </w:tr>
      <w:tr w:rsidR="00DA3AB7" w:rsidRPr="00B90753" w14:paraId="7CB2A8C3" w14:textId="77777777" w:rsidTr="004325EF">
        <w:trPr>
          <w:trHeight w:val="690"/>
        </w:trPr>
        <w:tc>
          <w:tcPr>
            <w:tcW w:w="352" w:type="pct"/>
            <w:tcBorders>
              <w:top w:val="single" w:sz="4" w:space="0" w:color="auto"/>
              <w:left w:val="nil"/>
              <w:bottom w:val="nil"/>
            </w:tcBorders>
            <w:vAlign w:val="center"/>
          </w:tcPr>
          <w:p w14:paraId="5B283B8C" w14:textId="110DB6CA" w:rsidR="00B90753" w:rsidRPr="00B90753" w:rsidRDefault="00B90753" w:rsidP="00B90753">
            <w:pPr>
              <w:pStyle w:val="TableCaption"/>
              <w:jc w:val="center"/>
              <w:rPr>
                <w:sz w:val="20"/>
                <w:szCs w:val="20"/>
              </w:rPr>
            </w:pPr>
            <w:r w:rsidRPr="00A246CF">
              <w:rPr>
                <w:sz w:val="20"/>
                <w:szCs w:val="20"/>
              </w:rPr>
              <w:t>LSA</w:t>
            </w:r>
          </w:p>
        </w:tc>
        <w:tc>
          <w:tcPr>
            <w:tcW w:w="294" w:type="pct"/>
            <w:tcBorders>
              <w:top w:val="single" w:sz="4" w:space="0" w:color="auto"/>
            </w:tcBorders>
            <w:vAlign w:val="center"/>
          </w:tcPr>
          <w:p w14:paraId="053C1513" w14:textId="32F7B036" w:rsidR="00B90753" w:rsidRPr="006F691F" w:rsidRDefault="00374F68" w:rsidP="00B90753">
            <w:pPr>
              <w:pStyle w:val="TableCaption"/>
              <w:jc w:val="center"/>
              <w:rPr>
                <w:b/>
                <w:sz w:val="20"/>
                <w:szCs w:val="20"/>
              </w:rPr>
            </w:pPr>
            <w:r w:rsidRPr="006F691F">
              <w:rPr>
                <w:b/>
                <w:sz w:val="20"/>
                <w:szCs w:val="20"/>
              </w:rPr>
              <w:t>.069</w:t>
            </w:r>
          </w:p>
        </w:tc>
        <w:tc>
          <w:tcPr>
            <w:tcW w:w="296" w:type="pct"/>
            <w:tcBorders>
              <w:top w:val="single" w:sz="4" w:space="0" w:color="auto"/>
            </w:tcBorders>
            <w:vAlign w:val="center"/>
          </w:tcPr>
          <w:p w14:paraId="318159CE" w14:textId="540B4A01" w:rsidR="00B90753" w:rsidRPr="00B90753" w:rsidRDefault="00374F68" w:rsidP="00B90753">
            <w:pPr>
              <w:pStyle w:val="TableCaption"/>
              <w:jc w:val="center"/>
              <w:rPr>
                <w:sz w:val="20"/>
                <w:szCs w:val="20"/>
              </w:rPr>
            </w:pPr>
            <w:r>
              <w:rPr>
                <w:sz w:val="20"/>
                <w:szCs w:val="20"/>
              </w:rPr>
              <w:t>.014</w:t>
            </w:r>
          </w:p>
        </w:tc>
        <w:tc>
          <w:tcPr>
            <w:tcW w:w="90" w:type="pct"/>
            <w:tcBorders>
              <w:top w:val="single" w:sz="4" w:space="0" w:color="auto"/>
            </w:tcBorders>
            <w:vAlign w:val="center"/>
          </w:tcPr>
          <w:p w14:paraId="4A5EF58C" w14:textId="77777777" w:rsidR="00B90753" w:rsidRPr="00B90753" w:rsidRDefault="00B90753" w:rsidP="00B90753">
            <w:pPr>
              <w:pStyle w:val="TableCaption"/>
              <w:jc w:val="center"/>
              <w:rPr>
                <w:sz w:val="20"/>
                <w:szCs w:val="20"/>
              </w:rPr>
            </w:pPr>
          </w:p>
        </w:tc>
        <w:tc>
          <w:tcPr>
            <w:tcW w:w="291" w:type="pct"/>
            <w:tcBorders>
              <w:top w:val="single" w:sz="4" w:space="0" w:color="auto"/>
            </w:tcBorders>
            <w:vAlign w:val="center"/>
          </w:tcPr>
          <w:p w14:paraId="2107F227" w14:textId="5EC422FB" w:rsidR="00B90753" w:rsidRPr="006F691F" w:rsidRDefault="00374F68" w:rsidP="00B90753">
            <w:pPr>
              <w:pStyle w:val="TableCaption"/>
              <w:jc w:val="center"/>
              <w:rPr>
                <w:b/>
                <w:sz w:val="20"/>
                <w:szCs w:val="20"/>
              </w:rPr>
            </w:pPr>
            <w:r w:rsidRPr="006F691F">
              <w:rPr>
                <w:b/>
                <w:sz w:val="20"/>
                <w:szCs w:val="20"/>
              </w:rPr>
              <w:t>.196</w:t>
            </w:r>
          </w:p>
        </w:tc>
        <w:tc>
          <w:tcPr>
            <w:tcW w:w="296" w:type="pct"/>
            <w:tcBorders>
              <w:top w:val="single" w:sz="4" w:space="0" w:color="auto"/>
            </w:tcBorders>
            <w:vAlign w:val="center"/>
          </w:tcPr>
          <w:p w14:paraId="37FEE12A" w14:textId="2321B7F4" w:rsidR="00B90753" w:rsidRPr="00B90753" w:rsidRDefault="00374F68" w:rsidP="00B90753">
            <w:pPr>
              <w:pStyle w:val="TableCaption"/>
              <w:jc w:val="center"/>
              <w:rPr>
                <w:sz w:val="20"/>
                <w:szCs w:val="20"/>
              </w:rPr>
            </w:pPr>
            <w:r>
              <w:rPr>
                <w:sz w:val="20"/>
                <w:szCs w:val="20"/>
              </w:rPr>
              <w:t>.013</w:t>
            </w:r>
          </w:p>
        </w:tc>
        <w:tc>
          <w:tcPr>
            <w:tcW w:w="84" w:type="pct"/>
            <w:tcBorders>
              <w:top w:val="single" w:sz="4" w:space="0" w:color="auto"/>
            </w:tcBorders>
            <w:vAlign w:val="center"/>
          </w:tcPr>
          <w:p w14:paraId="4810D1EA" w14:textId="77777777" w:rsidR="00B90753" w:rsidRPr="00B90753" w:rsidRDefault="00B90753" w:rsidP="00B90753">
            <w:pPr>
              <w:pStyle w:val="TableCaption"/>
              <w:jc w:val="center"/>
              <w:rPr>
                <w:sz w:val="20"/>
                <w:szCs w:val="20"/>
              </w:rPr>
            </w:pPr>
          </w:p>
        </w:tc>
        <w:tc>
          <w:tcPr>
            <w:tcW w:w="296" w:type="pct"/>
            <w:tcBorders>
              <w:top w:val="single" w:sz="4" w:space="0" w:color="auto"/>
            </w:tcBorders>
            <w:vAlign w:val="center"/>
          </w:tcPr>
          <w:p w14:paraId="39BCFE1F" w14:textId="5F9ADAB0" w:rsidR="00B90753" w:rsidRPr="006F691F" w:rsidRDefault="00374F68" w:rsidP="00B90753">
            <w:pPr>
              <w:pStyle w:val="TableCaption"/>
              <w:jc w:val="center"/>
              <w:rPr>
                <w:b/>
                <w:sz w:val="20"/>
                <w:szCs w:val="20"/>
              </w:rPr>
            </w:pPr>
            <w:r w:rsidRPr="006F691F">
              <w:rPr>
                <w:b/>
                <w:sz w:val="20"/>
                <w:szCs w:val="20"/>
              </w:rPr>
              <w:t>.205</w:t>
            </w:r>
          </w:p>
        </w:tc>
        <w:tc>
          <w:tcPr>
            <w:tcW w:w="297" w:type="pct"/>
            <w:tcBorders>
              <w:top w:val="single" w:sz="4" w:space="0" w:color="auto"/>
            </w:tcBorders>
            <w:vAlign w:val="center"/>
          </w:tcPr>
          <w:p w14:paraId="4851C6B0" w14:textId="52C483FA" w:rsidR="00B90753" w:rsidRPr="00B90753" w:rsidRDefault="00374F68" w:rsidP="00B90753">
            <w:pPr>
              <w:pStyle w:val="TableCaption"/>
              <w:jc w:val="center"/>
              <w:rPr>
                <w:sz w:val="20"/>
                <w:szCs w:val="20"/>
              </w:rPr>
            </w:pPr>
            <w:r>
              <w:rPr>
                <w:sz w:val="20"/>
                <w:szCs w:val="20"/>
              </w:rPr>
              <w:t>.013</w:t>
            </w:r>
          </w:p>
        </w:tc>
        <w:tc>
          <w:tcPr>
            <w:tcW w:w="84" w:type="pct"/>
            <w:tcBorders>
              <w:top w:val="single" w:sz="4" w:space="0" w:color="auto"/>
            </w:tcBorders>
            <w:vAlign w:val="center"/>
          </w:tcPr>
          <w:p w14:paraId="04402F20" w14:textId="77777777" w:rsidR="00B90753" w:rsidRPr="00B90753" w:rsidRDefault="00B90753" w:rsidP="00B90753">
            <w:pPr>
              <w:pStyle w:val="TableCaption"/>
              <w:jc w:val="center"/>
              <w:rPr>
                <w:sz w:val="20"/>
                <w:szCs w:val="20"/>
              </w:rPr>
            </w:pPr>
          </w:p>
        </w:tc>
        <w:tc>
          <w:tcPr>
            <w:tcW w:w="296" w:type="pct"/>
            <w:tcBorders>
              <w:top w:val="single" w:sz="4" w:space="0" w:color="auto"/>
            </w:tcBorders>
            <w:vAlign w:val="center"/>
          </w:tcPr>
          <w:p w14:paraId="2971B4D0" w14:textId="5807F931" w:rsidR="00B90753" w:rsidRPr="006F691F" w:rsidRDefault="00374F68" w:rsidP="00B90753">
            <w:pPr>
              <w:pStyle w:val="TableCaption"/>
              <w:jc w:val="center"/>
              <w:rPr>
                <w:b/>
                <w:sz w:val="20"/>
                <w:szCs w:val="20"/>
              </w:rPr>
            </w:pPr>
            <w:r w:rsidRPr="006F691F">
              <w:rPr>
                <w:b/>
                <w:sz w:val="20"/>
                <w:szCs w:val="20"/>
              </w:rPr>
              <w:t>.067</w:t>
            </w:r>
          </w:p>
        </w:tc>
        <w:tc>
          <w:tcPr>
            <w:tcW w:w="297" w:type="pct"/>
            <w:tcBorders>
              <w:top w:val="single" w:sz="4" w:space="0" w:color="auto"/>
            </w:tcBorders>
            <w:vAlign w:val="center"/>
          </w:tcPr>
          <w:p w14:paraId="2D5C824B" w14:textId="44EFB1CE" w:rsidR="00B90753" w:rsidRPr="006F691F" w:rsidRDefault="00374F68" w:rsidP="00B90753">
            <w:pPr>
              <w:pStyle w:val="TableCaption"/>
              <w:jc w:val="center"/>
              <w:rPr>
                <w:sz w:val="20"/>
                <w:szCs w:val="20"/>
              </w:rPr>
            </w:pPr>
            <w:r w:rsidRPr="006F691F">
              <w:rPr>
                <w:sz w:val="20"/>
                <w:szCs w:val="20"/>
              </w:rPr>
              <w:t>.034</w:t>
            </w:r>
          </w:p>
        </w:tc>
        <w:tc>
          <w:tcPr>
            <w:tcW w:w="84" w:type="pct"/>
            <w:tcBorders>
              <w:top w:val="single" w:sz="4" w:space="0" w:color="auto"/>
            </w:tcBorders>
            <w:vAlign w:val="center"/>
          </w:tcPr>
          <w:p w14:paraId="50FF3C67" w14:textId="77777777" w:rsidR="00B90753" w:rsidRPr="00B90753" w:rsidRDefault="00B90753" w:rsidP="00B90753">
            <w:pPr>
              <w:pStyle w:val="TableCaption"/>
              <w:jc w:val="center"/>
              <w:rPr>
                <w:sz w:val="20"/>
                <w:szCs w:val="20"/>
              </w:rPr>
            </w:pPr>
          </w:p>
        </w:tc>
        <w:tc>
          <w:tcPr>
            <w:tcW w:w="296" w:type="pct"/>
            <w:tcBorders>
              <w:top w:val="single" w:sz="4" w:space="0" w:color="auto"/>
            </w:tcBorders>
            <w:vAlign w:val="center"/>
          </w:tcPr>
          <w:p w14:paraId="48BE649F" w14:textId="3A84FFFB" w:rsidR="00B90753" w:rsidRPr="006F691F" w:rsidRDefault="00374F68" w:rsidP="00B90753">
            <w:pPr>
              <w:pStyle w:val="TableCaption"/>
              <w:jc w:val="center"/>
              <w:rPr>
                <w:b/>
                <w:sz w:val="20"/>
                <w:szCs w:val="20"/>
              </w:rPr>
            </w:pPr>
            <w:r w:rsidRPr="006F691F">
              <w:rPr>
                <w:b/>
                <w:sz w:val="20"/>
                <w:szCs w:val="20"/>
              </w:rPr>
              <w:t>.061</w:t>
            </w:r>
          </w:p>
        </w:tc>
        <w:tc>
          <w:tcPr>
            <w:tcW w:w="297" w:type="pct"/>
            <w:tcBorders>
              <w:top w:val="single" w:sz="4" w:space="0" w:color="auto"/>
            </w:tcBorders>
            <w:vAlign w:val="center"/>
          </w:tcPr>
          <w:p w14:paraId="6ABD2E5B" w14:textId="1B5D195A" w:rsidR="00B90753" w:rsidRPr="006F691F" w:rsidRDefault="00374F68" w:rsidP="00B90753">
            <w:pPr>
              <w:pStyle w:val="TableCaption"/>
              <w:jc w:val="center"/>
              <w:rPr>
                <w:sz w:val="20"/>
                <w:szCs w:val="20"/>
              </w:rPr>
            </w:pPr>
            <w:r w:rsidRPr="006F691F">
              <w:rPr>
                <w:sz w:val="20"/>
                <w:szCs w:val="20"/>
              </w:rPr>
              <w:t>.088</w:t>
            </w:r>
          </w:p>
        </w:tc>
        <w:tc>
          <w:tcPr>
            <w:tcW w:w="84" w:type="pct"/>
            <w:tcBorders>
              <w:top w:val="single" w:sz="4" w:space="0" w:color="auto"/>
            </w:tcBorders>
            <w:vAlign w:val="center"/>
          </w:tcPr>
          <w:p w14:paraId="76A84B52" w14:textId="77777777" w:rsidR="00B90753" w:rsidRPr="00B90753" w:rsidRDefault="00B90753" w:rsidP="00B90753">
            <w:pPr>
              <w:pStyle w:val="TableCaption"/>
              <w:jc w:val="center"/>
              <w:rPr>
                <w:sz w:val="20"/>
                <w:szCs w:val="20"/>
              </w:rPr>
            </w:pPr>
          </w:p>
        </w:tc>
        <w:tc>
          <w:tcPr>
            <w:tcW w:w="296" w:type="pct"/>
            <w:tcBorders>
              <w:top w:val="single" w:sz="4" w:space="0" w:color="auto"/>
            </w:tcBorders>
            <w:vAlign w:val="center"/>
          </w:tcPr>
          <w:p w14:paraId="05AF1F93" w14:textId="5DA24B04" w:rsidR="00B90753" w:rsidRPr="006F691F" w:rsidRDefault="00374F68" w:rsidP="00B90753">
            <w:pPr>
              <w:pStyle w:val="TableCaption"/>
              <w:jc w:val="center"/>
              <w:rPr>
                <w:b/>
                <w:sz w:val="20"/>
                <w:szCs w:val="20"/>
              </w:rPr>
            </w:pPr>
            <w:r w:rsidRPr="006F691F">
              <w:rPr>
                <w:b/>
                <w:sz w:val="20"/>
                <w:szCs w:val="20"/>
              </w:rPr>
              <w:t>.221</w:t>
            </w:r>
          </w:p>
        </w:tc>
        <w:tc>
          <w:tcPr>
            <w:tcW w:w="297" w:type="pct"/>
            <w:tcBorders>
              <w:top w:val="single" w:sz="4" w:space="0" w:color="auto"/>
            </w:tcBorders>
            <w:vAlign w:val="center"/>
          </w:tcPr>
          <w:p w14:paraId="315E8911" w14:textId="3624B092" w:rsidR="00B90753" w:rsidRPr="00B90753" w:rsidRDefault="00374F68" w:rsidP="00B90753">
            <w:pPr>
              <w:pStyle w:val="TableCaption"/>
              <w:jc w:val="center"/>
              <w:rPr>
                <w:sz w:val="20"/>
                <w:szCs w:val="20"/>
              </w:rPr>
            </w:pPr>
            <w:r>
              <w:rPr>
                <w:sz w:val="20"/>
                <w:szCs w:val="20"/>
              </w:rPr>
              <w:t>.027</w:t>
            </w:r>
          </w:p>
        </w:tc>
        <w:tc>
          <w:tcPr>
            <w:tcW w:w="84" w:type="pct"/>
            <w:tcBorders>
              <w:top w:val="single" w:sz="4" w:space="0" w:color="auto"/>
            </w:tcBorders>
            <w:vAlign w:val="center"/>
          </w:tcPr>
          <w:p w14:paraId="12BD29D2" w14:textId="77777777" w:rsidR="00B90753" w:rsidRPr="00B90753" w:rsidRDefault="00B90753" w:rsidP="00B90753">
            <w:pPr>
              <w:pStyle w:val="TableCaption"/>
              <w:jc w:val="center"/>
              <w:rPr>
                <w:sz w:val="20"/>
                <w:szCs w:val="20"/>
              </w:rPr>
            </w:pPr>
          </w:p>
        </w:tc>
        <w:tc>
          <w:tcPr>
            <w:tcW w:w="296" w:type="pct"/>
            <w:tcBorders>
              <w:top w:val="single" w:sz="4" w:space="0" w:color="auto"/>
            </w:tcBorders>
            <w:vAlign w:val="center"/>
          </w:tcPr>
          <w:p w14:paraId="6B930D3D" w14:textId="5D7BDAF7" w:rsidR="00B90753" w:rsidRPr="006F691F" w:rsidRDefault="00374F68" w:rsidP="00B90753">
            <w:pPr>
              <w:pStyle w:val="TableCaption"/>
              <w:jc w:val="center"/>
              <w:rPr>
                <w:b/>
                <w:sz w:val="20"/>
                <w:szCs w:val="20"/>
              </w:rPr>
            </w:pPr>
            <w:r w:rsidRPr="006F691F">
              <w:rPr>
                <w:b/>
                <w:sz w:val="20"/>
                <w:szCs w:val="20"/>
              </w:rPr>
              <w:t>.227</w:t>
            </w:r>
          </w:p>
        </w:tc>
        <w:tc>
          <w:tcPr>
            <w:tcW w:w="292" w:type="pct"/>
            <w:tcBorders>
              <w:top w:val="single" w:sz="4" w:space="0" w:color="auto"/>
              <w:bottom w:val="nil"/>
              <w:right w:val="nil"/>
            </w:tcBorders>
            <w:vAlign w:val="center"/>
          </w:tcPr>
          <w:p w14:paraId="7DFA0C31" w14:textId="738C1DD7" w:rsidR="00B90753" w:rsidRPr="00B90753" w:rsidRDefault="00374F68" w:rsidP="00B90753">
            <w:pPr>
              <w:pStyle w:val="TableCaption"/>
              <w:jc w:val="center"/>
              <w:rPr>
                <w:sz w:val="20"/>
                <w:szCs w:val="20"/>
              </w:rPr>
            </w:pPr>
            <w:r>
              <w:rPr>
                <w:sz w:val="20"/>
                <w:szCs w:val="20"/>
              </w:rPr>
              <w:t>.063</w:t>
            </w:r>
          </w:p>
        </w:tc>
      </w:tr>
      <w:tr w:rsidR="00DA3AB7" w:rsidRPr="00B90753" w14:paraId="2FD6371F" w14:textId="77777777" w:rsidTr="004325EF">
        <w:trPr>
          <w:trHeight w:val="690"/>
        </w:trPr>
        <w:tc>
          <w:tcPr>
            <w:tcW w:w="352" w:type="pct"/>
            <w:tcBorders>
              <w:top w:val="nil"/>
              <w:left w:val="nil"/>
              <w:bottom w:val="nil"/>
            </w:tcBorders>
            <w:vAlign w:val="center"/>
          </w:tcPr>
          <w:p w14:paraId="6D012F82" w14:textId="22351558" w:rsidR="00B90753" w:rsidRPr="00B90753" w:rsidRDefault="00B90753" w:rsidP="00EC281F">
            <w:pPr>
              <w:pStyle w:val="TableCaption"/>
              <w:jc w:val="center"/>
              <w:rPr>
                <w:sz w:val="20"/>
                <w:szCs w:val="20"/>
              </w:rPr>
            </w:pPr>
            <w:r w:rsidRPr="00A246CF">
              <w:rPr>
                <w:sz w:val="20"/>
                <w:szCs w:val="20"/>
              </w:rPr>
              <w:t>IO H</w:t>
            </w:r>
            <w:r w:rsidR="00EC281F">
              <w:rPr>
                <w:sz w:val="20"/>
                <w:szCs w:val="20"/>
              </w:rPr>
              <w:t>iMean</w:t>
            </w:r>
          </w:p>
        </w:tc>
        <w:tc>
          <w:tcPr>
            <w:tcW w:w="294" w:type="pct"/>
            <w:vAlign w:val="center"/>
          </w:tcPr>
          <w:p w14:paraId="25C49976" w14:textId="1B78C11F" w:rsidR="00B90753" w:rsidRPr="006F691F" w:rsidRDefault="000210D6" w:rsidP="00B90753">
            <w:pPr>
              <w:pStyle w:val="TableCaption"/>
              <w:jc w:val="center"/>
              <w:rPr>
                <w:b/>
                <w:sz w:val="20"/>
                <w:szCs w:val="20"/>
              </w:rPr>
            </w:pPr>
            <w:r w:rsidRPr="006F691F">
              <w:rPr>
                <w:b/>
                <w:sz w:val="20"/>
                <w:szCs w:val="20"/>
              </w:rPr>
              <w:t>.095</w:t>
            </w:r>
          </w:p>
        </w:tc>
        <w:tc>
          <w:tcPr>
            <w:tcW w:w="296" w:type="pct"/>
            <w:vAlign w:val="center"/>
          </w:tcPr>
          <w:p w14:paraId="61887301" w14:textId="587AA064" w:rsidR="00B90753" w:rsidRPr="00B90753" w:rsidRDefault="000210D6" w:rsidP="00B90753">
            <w:pPr>
              <w:pStyle w:val="TableCaption"/>
              <w:jc w:val="center"/>
              <w:rPr>
                <w:sz w:val="20"/>
                <w:szCs w:val="20"/>
              </w:rPr>
            </w:pPr>
            <w:r>
              <w:rPr>
                <w:sz w:val="20"/>
                <w:szCs w:val="20"/>
              </w:rPr>
              <w:t>.055</w:t>
            </w:r>
          </w:p>
        </w:tc>
        <w:tc>
          <w:tcPr>
            <w:tcW w:w="90" w:type="pct"/>
            <w:vAlign w:val="center"/>
          </w:tcPr>
          <w:p w14:paraId="4AB0D30A" w14:textId="77777777" w:rsidR="00B90753" w:rsidRPr="00B90753" w:rsidRDefault="00B90753" w:rsidP="00B90753">
            <w:pPr>
              <w:pStyle w:val="TableCaption"/>
              <w:jc w:val="center"/>
              <w:rPr>
                <w:sz w:val="20"/>
                <w:szCs w:val="20"/>
              </w:rPr>
            </w:pPr>
          </w:p>
        </w:tc>
        <w:tc>
          <w:tcPr>
            <w:tcW w:w="291" w:type="pct"/>
            <w:vAlign w:val="center"/>
          </w:tcPr>
          <w:p w14:paraId="705E5047" w14:textId="34D9F7F0" w:rsidR="00B90753" w:rsidRPr="006F691F" w:rsidRDefault="000210D6" w:rsidP="00B90753">
            <w:pPr>
              <w:pStyle w:val="TableCaption"/>
              <w:jc w:val="center"/>
              <w:rPr>
                <w:b/>
                <w:sz w:val="20"/>
                <w:szCs w:val="20"/>
              </w:rPr>
            </w:pPr>
            <w:r w:rsidRPr="006F691F">
              <w:rPr>
                <w:b/>
                <w:sz w:val="20"/>
                <w:szCs w:val="20"/>
              </w:rPr>
              <w:t>.095</w:t>
            </w:r>
          </w:p>
        </w:tc>
        <w:tc>
          <w:tcPr>
            <w:tcW w:w="296" w:type="pct"/>
            <w:vAlign w:val="center"/>
          </w:tcPr>
          <w:p w14:paraId="7C9D1320" w14:textId="25724D7A" w:rsidR="00B90753" w:rsidRPr="00B90753" w:rsidRDefault="000210D6" w:rsidP="00B90753">
            <w:pPr>
              <w:pStyle w:val="TableCaption"/>
              <w:jc w:val="center"/>
              <w:rPr>
                <w:sz w:val="20"/>
                <w:szCs w:val="20"/>
              </w:rPr>
            </w:pPr>
            <w:r>
              <w:rPr>
                <w:sz w:val="20"/>
                <w:szCs w:val="20"/>
              </w:rPr>
              <w:t>.054</w:t>
            </w:r>
          </w:p>
        </w:tc>
        <w:tc>
          <w:tcPr>
            <w:tcW w:w="84" w:type="pct"/>
            <w:vAlign w:val="center"/>
          </w:tcPr>
          <w:p w14:paraId="30F3B36E" w14:textId="77777777" w:rsidR="00B90753" w:rsidRPr="00B90753" w:rsidRDefault="00B90753" w:rsidP="00B90753">
            <w:pPr>
              <w:pStyle w:val="TableCaption"/>
              <w:jc w:val="center"/>
              <w:rPr>
                <w:sz w:val="20"/>
                <w:szCs w:val="20"/>
              </w:rPr>
            </w:pPr>
          </w:p>
        </w:tc>
        <w:tc>
          <w:tcPr>
            <w:tcW w:w="296" w:type="pct"/>
            <w:vAlign w:val="center"/>
          </w:tcPr>
          <w:p w14:paraId="2F0CBD97" w14:textId="5642048E" w:rsidR="00B90753" w:rsidRPr="006F691F" w:rsidRDefault="000210D6" w:rsidP="00B90753">
            <w:pPr>
              <w:pStyle w:val="TableCaption"/>
              <w:jc w:val="center"/>
              <w:rPr>
                <w:b/>
                <w:sz w:val="20"/>
                <w:szCs w:val="20"/>
              </w:rPr>
            </w:pPr>
            <w:r w:rsidRPr="006F691F">
              <w:rPr>
                <w:b/>
                <w:sz w:val="20"/>
                <w:szCs w:val="20"/>
              </w:rPr>
              <w:t>.096</w:t>
            </w:r>
          </w:p>
        </w:tc>
        <w:tc>
          <w:tcPr>
            <w:tcW w:w="297" w:type="pct"/>
            <w:vAlign w:val="center"/>
          </w:tcPr>
          <w:p w14:paraId="10373FBB" w14:textId="28804861" w:rsidR="00B90753" w:rsidRPr="00B90753" w:rsidRDefault="00837C45" w:rsidP="00B90753">
            <w:pPr>
              <w:pStyle w:val="TableCaption"/>
              <w:jc w:val="center"/>
              <w:rPr>
                <w:sz w:val="20"/>
                <w:szCs w:val="20"/>
              </w:rPr>
            </w:pPr>
            <w:r>
              <w:rPr>
                <w:sz w:val="20"/>
                <w:szCs w:val="20"/>
              </w:rPr>
              <w:t>.053</w:t>
            </w:r>
          </w:p>
        </w:tc>
        <w:tc>
          <w:tcPr>
            <w:tcW w:w="84" w:type="pct"/>
            <w:vAlign w:val="center"/>
          </w:tcPr>
          <w:p w14:paraId="3294A853" w14:textId="77777777" w:rsidR="00B90753" w:rsidRPr="00B90753" w:rsidRDefault="00B90753" w:rsidP="00B90753">
            <w:pPr>
              <w:pStyle w:val="TableCaption"/>
              <w:jc w:val="center"/>
              <w:rPr>
                <w:sz w:val="20"/>
                <w:szCs w:val="20"/>
              </w:rPr>
            </w:pPr>
          </w:p>
        </w:tc>
        <w:tc>
          <w:tcPr>
            <w:tcW w:w="296" w:type="pct"/>
            <w:vAlign w:val="center"/>
          </w:tcPr>
          <w:p w14:paraId="4C16B368" w14:textId="08260D6D" w:rsidR="00B90753" w:rsidRPr="006F691F" w:rsidRDefault="00837C45" w:rsidP="00B90753">
            <w:pPr>
              <w:pStyle w:val="TableCaption"/>
              <w:jc w:val="center"/>
              <w:rPr>
                <w:b/>
                <w:sz w:val="20"/>
                <w:szCs w:val="20"/>
              </w:rPr>
            </w:pPr>
            <w:r w:rsidRPr="006F691F">
              <w:rPr>
                <w:b/>
                <w:sz w:val="20"/>
                <w:szCs w:val="20"/>
              </w:rPr>
              <w:t>.095</w:t>
            </w:r>
          </w:p>
        </w:tc>
        <w:tc>
          <w:tcPr>
            <w:tcW w:w="297" w:type="pct"/>
            <w:vAlign w:val="center"/>
          </w:tcPr>
          <w:p w14:paraId="0C0A4542" w14:textId="491CB83C" w:rsidR="00B90753" w:rsidRPr="006F691F" w:rsidRDefault="00837C45" w:rsidP="00B90753">
            <w:pPr>
              <w:pStyle w:val="TableCaption"/>
              <w:jc w:val="center"/>
              <w:rPr>
                <w:sz w:val="20"/>
                <w:szCs w:val="20"/>
              </w:rPr>
            </w:pPr>
            <w:r w:rsidRPr="006F691F">
              <w:rPr>
                <w:sz w:val="20"/>
                <w:szCs w:val="20"/>
              </w:rPr>
              <w:t>.054</w:t>
            </w:r>
          </w:p>
        </w:tc>
        <w:tc>
          <w:tcPr>
            <w:tcW w:w="84" w:type="pct"/>
            <w:vAlign w:val="center"/>
          </w:tcPr>
          <w:p w14:paraId="010FA4EF" w14:textId="77777777" w:rsidR="00B90753" w:rsidRPr="00B90753" w:rsidRDefault="00B90753" w:rsidP="00B90753">
            <w:pPr>
              <w:pStyle w:val="TableCaption"/>
              <w:jc w:val="center"/>
              <w:rPr>
                <w:sz w:val="20"/>
                <w:szCs w:val="20"/>
              </w:rPr>
            </w:pPr>
          </w:p>
        </w:tc>
        <w:tc>
          <w:tcPr>
            <w:tcW w:w="296" w:type="pct"/>
            <w:vAlign w:val="center"/>
          </w:tcPr>
          <w:p w14:paraId="017B4E38" w14:textId="587820E5" w:rsidR="00B90753" w:rsidRPr="006F691F" w:rsidRDefault="00837C45" w:rsidP="00B90753">
            <w:pPr>
              <w:pStyle w:val="TableCaption"/>
              <w:jc w:val="center"/>
              <w:rPr>
                <w:b/>
                <w:sz w:val="20"/>
                <w:szCs w:val="20"/>
              </w:rPr>
            </w:pPr>
            <w:r w:rsidRPr="006F691F">
              <w:rPr>
                <w:b/>
                <w:sz w:val="20"/>
                <w:szCs w:val="20"/>
              </w:rPr>
              <w:t>.095</w:t>
            </w:r>
          </w:p>
        </w:tc>
        <w:tc>
          <w:tcPr>
            <w:tcW w:w="297" w:type="pct"/>
            <w:vAlign w:val="center"/>
          </w:tcPr>
          <w:p w14:paraId="503721E4" w14:textId="41DCF7C8" w:rsidR="00B90753" w:rsidRPr="006F691F" w:rsidRDefault="00837C45" w:rsidP="00B90753">
            <w:pPr>
              <w:pStyle w:val="TableCaption"/>
              <w:jc w:val="center"/>
              <w:rPr>
                <w:sz w:val="20"/>
                <w:szCs w:val="20"/>
              </w:rPr>
            </w:pPr>
            <w:r w:rsidRPr="006F691F">
              <w:rPr>
                <w:sz w:val="20"/>
                <w:szCs w:val="20"/>
              </w:rPr>
              <w:t>.054</w:t>
            </w:r>
          </w:p>
        </w:tc>
        <w:tc>
          <w:tcPr>
            <w:tcW w:w="84" w:type="pct"/>
            <w:vAlign w:val="center"/>
          </w:tcPr>
          <w:p w14:paraId="6E1C0317" w14:textId="77777777" w:rsidR="00B90753" w:rsidRPr="00B90753" w:rsidRDefault="00B90753" w:rsidP="00B90753">
            <w:pPr>
              <w:pStyle w:val="TableCaption"/>
              <w:jc w:val="center"/>
              <w:rPr>
                <w:sz w:val="20"/>
                <w:szCs w:val="20"/>
              </w:rPr>
            </w:pPr>
          </w:p>
        </w:tc>
        <w:tc>
          <w:tcPr>
            <w:tcW w:w="296" w:type="pct"/>
            <w:vAlign w:val="center"/>
          </w:tcPr>
          <w:p w14:paraId="4A760F1E" w14:textId="11A0A195" w:rsidR="00B90753" w:rsidRPr="006F691F" w:rsidRDefault="00837C45" w:rsidP="00B90753">
            <w:pPr>
              <w:pStyle w:val="TableCaption"/>
              <w:jc w:val="center"/>
              <w:rPr>
                <w:b/>
                <w:sz w:val="20"/>
                <w:szCs w:val="20"/>
              </w:rPr>
            </w:pPr>
            <w:r w:rsidRPr="006F691F">
              <w:rPr>
                <w:b/>
                <w:sz w:val="20"/>
                <w:szCs w:val="20"/>
              </w:rPr>
              <w:t>.094</w:t>
            </w:r>
          </w:p>
        </w:tc>
        <w:tc>
          <w:tcPr>
            <w:tcW w:w="297" w:type="pct"/>
            <w:vAlign w:val="center"/>
          </w:tcPr>
          <w:p w14:paraId="43AF77CD" w14:textId="39B55172" w:rsidR="00B90753" w:rsidRPr="00B90753" w:rsidRDefault="00837C45" w:rsidP="00B90753">
            <w:pPr>
              <w:pStyle w:val="TableCaption"/>
              <w:jc w:val="center"/>
              <w:rPr>
                <w:sz w:val="20"/>
                <w:szCs w:val="20"/>
              </w:rPr>
            </w:pPr>
            <w:r>
              <w:rPr>
                <w:sz w:val="20"/>
                <w:szCs w:val="20"/>
              </w:rPr>
              <w:t>.054</w:t>
            </w:r>
          </w:p>
        </w:tc>
        <w:tc>
          <w:tcPr>
            <w:tcW w:w="84" w:type="pct"/>
            <w:vAlign w:val="center"/>
          </w:tcPr>
          <w:p w14:paraId="3D93C36C" w14:textId="77777777" w:rsidR="00B90753" w:rsidRPr="00B90753" w:rsidRDefault="00B90753" w:rsidP="00B90753">
            <w:pPr>
              <w:pStyle w:val="TableCaption"/>
              <w:jc w:val="center"/>
              <w:rPr>
                <w:sz w:val="20"/>
                <w:szCs w:val="20"/>
              </w:rPr>
            </w:pPr>
          </w:p>
        </w:tc>
        <w:tc>
          <w:tcPr>
            <w:tcW w:w="296" w:type="pct"/>
            <w:vAlign w:val="center"/>
          </w:tcPr>
          <w:p w14:paraId="57ADEF99" w14:textId="4076BB50" w:rsidR="00B90753" w:rsidRPr="006F691F" w:rsidRDefault="00837C45" w:rsidP="00B90753">
            <w:pPr>
              <w:pStyle w:val="TableCaption"/>
              <w:jc w:val="center"/>
              <w:rPr>
                <w:b/>
                <w:sz w:val="20"/>
                <w:szCs w:val="20"/>
              </w:rPr>
            </w:pPr>
            <w:r w:rsidRPr="006F691F">
              <w:rPr>
                <w:b/>
                <w:sz w:val="20"/>
                <w:szCs w:val="20"/>
              </w:rPr>
              <w:t>.095</w:t>
            </w:r>
          </w:p>
        </w:tc>
        <w:tc>
          <w:tcPr>
            <w:tcW w:w="292" w:type="pct"/>
            <w:tcBorders>
              <w:top w:val="nil"/>
              <w:bottom w:val="nil"/>
              <w:right w:val="nil"/>
            </w:tcBorders>
            <w:vAlign w:val="center"/>
          </w:tcPr>
          <w:p w14:paraId="68BCD8CE" w14:textId="484A6CE0" w:rsidR="00B90753" w:rsidRPr="00B90753" w:rsidRDefault="00837C45" w:rsidP="00B90753">
            <w:pPr>
              <w:pStyle w:val="TableCaption"/>
              <w:jc w:val="center"/>
              <w:rPr>
                <w:sz w:val="20"/>
                <w:szCs w:val="20"/>
              </w:rPr>
            </w:pPr>
            <w:r>
              <w:rPr>
                <w:sz w:val="20"/>
                <w:szCs w:val="20"/>
              </w:rPr>
              <w:t>.054</w:t>
            </w:r>
          </w:p>
        </w:tc>
      </w:tr>
      <w:tr w:rsidR="00DA3AB7" w:rsidRPr="00B90753" w14:paraId="3111CA26" w14:textId="77777777" w:rsidTr="004325EF">
        <w:trPr>
          <w:trHeight w:val="690"/>
        </w:trPr>
        <w:tc>
          <w:tcPr>
            <w:tcW w:w="352" w:type="pct"/>
            <w:tcBorders>
              <w:top w:val="nil"/>
              <w:left w:val="nil"/>
              <w:bottom w:val="nil"/>
            </w:tcBorders>
            <w:vAlign w:val="center"/>
          </w:tcPr>
          <w:p w14:paraId="480D6366" w14:textId="4711E1AA" w:rsidR="00B90753" w:rsidRPr="00B90753" w:rsidRDefault="00B90753" w:rsidP="00EC281F">
            <w:pPr>
              <w:pStyle w:val="TableCaption"/>
              <w:jc w:val="center"/>
              <w:rPr>
                <w:sz w:val="20"/>
                <w:szCs w:val="20"/>
              </w:rPr>
            </w:pPr>
            <w:r w:rsidRPr="00A246CF">
              <w:rPr>
                <w:sz w:val="20"/>
                <w:szCs w:val="20"/>
              </w:rPr>
              <w:t>H</w:t>
            </w:r>
            <w:r w:rsidR="00EC281F">
              <w:rPr>
                <w:sz w:val="20"/>
                <w:szCs w:val="20"/>
              </w:rPr>
              <w:t>iMean</w:t>
            </w:r>
            <w:r w:rsidRPr="00A246CF">
              <w:rPr>
                <w:sz w:val="20"/>
                <w:szCs w:val="20"/>
              </w:rPr>
              <w:t xml:space="preserve"> no WM</w:t>
            </w:r>
          </w:p>
        </w:tc>
        <w:tc>
          <w:tcPr>
            <w:tcW w:w="294" w:type="pct"/>
            <w:vAlign w:val="center"/>
          </w:tcPr>
          <w:p w14:paraId="6A52C636" w14:textId="5F2C9C20" w:rsidR="00B90753" w:rsidRPr="006F691F" w:rsidRDefault="000210D6" w:rsidP="00B90753">
            <w:pPr>
              <w:pStyle w:val="TableCaption"/>
              <w:jc w:val="center"/>
              <w:rPr>
                <w:b/>
                <w:sz w:val="20"/>
                <w:szCs w:val="20"/>
              </w:rPr>
            </w:pPr>
            <w:r w:rsidRPr="006F691F">
              <w:rPr>
                <w:b/>
                <w:sz w:val="20"/>
                <w:szCs w:val="20"/>
              </w:rPr>
              <w:t>.093</w:t>
            </w:r>
          </w:p>
        </w:tc>
        <w:tc>
          <w:tcPr>
            <w:tcW w:w="296" w:type="pct"/>
            <w:vAlign w:val="center"/>
          </w:tcPr>
          <w:p w14:paraId="44AB104E" w14:textId="31FEB892" w:rsidR="00B90753" w:rsidRPr="00B90753" w:rsidRDefault="000210D6" w:rsidP="00B90753">
            <w:pPr>
              <w:pStyle w:val="TableCaption"/>
              <w:jc w:val="center"/>
              <w:rPr>
                <w:sz w:val="20"/>
                <w:szCs w:val="20"/>
              </w:rPr>
            </w:pPr>
            <w:r>
              <w:rPr>
                <w:sz w:val="20"/>
                <w:szCs w:val="20"/>
              </w:rPr>
              <w:t>.055</w:t>
            </w:r>
          </w:p>
        </w:tc>
        <w:tc>
          <w:tcPr>
            <w:tcW w:w="90" w:type="pct"/>
            <w:vAlign w:val="center"/>
          </w:tcPr>
          <w:p w14:paraId="719D486A" w14:textId="77777777" w:rsidR="00B90753" w:rsidRPr="00B90753" w:rsidRDefault="00B90753" w:rsidP="00B90753">
            <w:pPr>
              <w:pStyle w:val="TableCaption"/>
              <w:jc w:val="center"/>
              <w:rPr>
                <w:sz w:val="20"/>
                <w:szCs w:val="20"/>
              </w:rPr>
            </w:pPr>
          </w:p>
        </w:tc>
        <w:tc>
          <w:tcPr>
            <w:tcW w:w="291" w:type="pct"/>
            <w:vAlign w:val="center"/>
          </w:tcPr>
          <w:p w14:paraId="504EE832" w14:textId="0F4C2113" w:rsidR="00B90753" w:rsidRPr="006F691F" w:rsidRDefault="000210D6" w:rsidP="00B90753">
            <w:pPr>
              <w:pStyle w:val="TableCaption"/>
              <w:jc w:val="center"/>
              <w:rPr>
                <w:b/>
                <w:sz w:val="20"/>
                <w:szCs w:val="20"/>
              </w:rPr>
            </w:pPr>
            <w:r w:rsidRPr="006F691F">
              <w:rPr>
                <w:b/>
                <w:sz w:val="20"/>
                <w:szCs w:val="20"/>
              </w:rPr>
              <w:t>.097</w:t>
            </w:r>
          </w:p>
        </w:tc>
        <w:tc>
          <w:tcPr>
            <w:tcW w:w="296" w:type="pct"/>
            <w:vAlign w:val="center"/>
          </w:tcPr>
          <w:p w14:paraId="39F000AC" w14:textId="2D130595" w:rsidR="00B90753" w:rsidRPr="00B90753" w:rsidRDefault="000210D6" w:rsidP="00B90753">
            <w:pPr>
              <w:pStyle w:val="TableCaption"/>
              <w:jc w:val="center"/>
              <w:rPr>
                <w:sz w:val="20"/>
                <w:szCs w:val="20"/>
              </w:rPr>
            </w:pPr>
            <w:r>
              <w:rPr>
                <w:sz w:val="20"/>
                <w:szCs w:val="20"/>
              </w:rPr>
              <w:t>.054</w:t>
            </w:r>
          </w:p>
        </w:tc>
        <w:tc>
          <w:tcPr>
            <w:tcW w:w="84" w:type="pct"/>
            <w:vAlign w:val="center"/>
          </w:tcPr>
          <w:p w14:paraId="47568B32" w14:textId="77777777" w:rsidR="00B90753" w:rsidRPr="00B90753" w:rsidRDefault="00B90753" w:rsidP="00B90753">
            <w:pPr>
              <w:pStyle w:val="TableCaption"/>
              <w:jc w:val="center"/>
              <w:rPr>
                <w:sz w:val="20"/>
                <w:szCs w:val="20"/>
              </w:rPr>
            </w:pPr>
          </w:p>
        </w:tc>
        <w:tc>
          <w:tcPr>
            <w:tcW w:w="296" w:type="pct"/>
            <w:vAlign w:val="center"/>
          </w:tcPr>
          <w:p w14:paraId="27F8F63D" w14:textId="37875C71" w:rsidR="00B90753" w:rsidRPr="006F691F" w:rsidRDefault="000210D6" w:rsidP="00B90753">
            <w:pPr>
              <w:pStyle w:val="TableCaption"/>
              <w:jc w:val="center"/>
              <w:rPr>
                <w:b/>
                <w:sz w:val="20"/>
                <w:szCs w:val="20"/>
              </w:rPr>
            </w:pPr>
            <w:r w:rsidRPr="006F691F">
              <w:rPr>
                <w:b/>
                <w:sz w:val="20"/>
                <w:szCs w:val="20"/>
              </w:rPr>
              <w:t>.096</w:t>
            </w:r>
          </w:p>
        </w:tc>
        <w:tc>
          <w:tcPr>
            <w:tcW w:w="297" w:type="pct"/>
            <w:vAlign w:val="center"/>
          </w:tcPr>
          <w:p w14:paraId="5E26C64B" w14:textId="0CE1AA28" w:rsidR="00B90753" w:rsidRPr="00B90753" w:rsidRDefault="00837C45" w:rsidP="00B90753">
            <w:pPr>
              <w:pStyle w:val="TableCaption"/>
              <w:jc w:val="center"/>
              <w:rPr>
                <w:sz w:val="20"/>
                <w:szCs w:val="20"/>
              </w:rPr>
            </w:pPr>
            <w:r>
              <w:rPr>
                <w:sz w:val="20"/>
                <w:szCs w:val="20"/>
              </w:rPr>
              <w:t>.053</w:t>
            </w:r>
          </w:p>
        </w:tc>
        <w:tc>
          <w:tcPr>
            <w:tcW w:w="84" w:type="pct"/>
            <w:vAlign w:val="center"/>
          </w:tcPr>
          <w:p w14:paraId="10920FE1" w14:textId="77777777" w:rsidR="00B90753" w:rsidRPr="00B90753" w:rsidRDefault="00B90753" w:rsidP="00B90753">
            <w:pPr>
              <w:pStyle w:val="TableCaption"/>
              <w:jc w:val="center"/>
              <w:rPr>
                <w:sz w:val="20"/>
                <w:szCs w:val="20"/>
              </w:rPr>
            </w:pPr>
          </w:p>
        </w:tc>
        <w:tc>
          <w:tcPr>
            <w:tcW w:w="296" w:type="pct"/>
            <w:vAlign w:val="center"/>
          </w:tcPr>
          <w:p w14:paraId="312F72F4" w14:textId="4071E85F" w:rsidR="00B90753" w:rsidRPr="006F691F" w:rsidRDefault="00837C45" w:rsidP="00B90753">
            <w:pPr>
              <w:pStyle w:val="TableCaption"/>
              <w:jc w:val="center"/>
              <w:rPr>
                <w:b/>
                <w:sz w:val="20"/>
                <w:szCs w:val="20"/>
              </w:rPr>
            </w:pPr>
            <w:r w:rsidRPr="006F691F">
              <w:rPr>
                <w:b/>
                <w:sz w:val="20"/>
                <w:szCs w:val="20"/>
              </w:rPr>
              <w:t>.094</w:t>
            </w:r>
          </w:p>
        </w:tc>
        <w:tc>
          <w:tcPr>
            <w:tcW w:w="297" w:type="pct"/>
            <w:vAlign w:val="center"/>
          </w:tcPr>
          <w:p w14:paraId="4E77DC0A" w14:textId="6DD4C42A" w:rsidR="00B90753" w:rsidRPr="006F691F" w:rsidRDefault="00837C45" w:rsidP="00B90753">
            <w:pPr>
              <w:pStyle w:val="TableCaption"/>
              <w:jc w:val="center"/>
              <w:rPr>
                <w:sz w:val="20"/>
                <w:szCs w:val="20"/>
              </w:rPr>
            </w:pPr>
            <w:r w:rsidRPr="006F691F">
              <w:rPr>
                <w:sz w:val="20"/>
                <w:szCs w:val="20"/>
              </w:rPr>
              <w:t>.053</w:t>
            </w:r>
          </w:p>
        </w:tc>
        <w:tc>
          <w:tcPr>
            <w:tcW w:w="84" w:type="pct"/>
            <w:vAlign w:val="center"/>
          </w:tcPr>
          <w:p w14:paraId="67415967" w14:textId="77777777" w:rsidR="00B90753" w:rsidRPr="00B90753" w:rsidRDefault="00B90753" w:rsidP="00B90753">
            <w:pPr>
              <w:pStyle w:val="TableCaption"/>
              <w:jc w:val="center"/>
              <w:rPr>
                <w:sz w:val="20"/>
                <w:szCs w:val="20"/>
              </w:rPr>
            </w:pPr>
          </w:p>
        </w:tc>
        <w:tc>
          <w:tcPr>
            <w:tcW w:w="296" w:type="pct"/>
            <w:vAlign w:val="center"/>
          </w:tcPr>
          <w:p w14:paraId="5F401F4C" w14:textId="1392D958" w:rsidR="00B90753" w:rsidRPr="006F691F" w:rsidRDefault="00837C45" w:rsidP="00B90753">
            <w:pPr>
              <w:pStyle w:val="TableCaption"/>
              <w:jc w:val="center"/>
              <w:rPr>
                <w:b/>
                <w:sz w:val="20"/>
                <w:szCs w:val="20"/>
              </w:rPr>
            </w:pPr>
            <w:r w:rsidRPr="006F691F">
              <w:rPr>
                <w:b/>
                <w:sz w:val="20"/>
                <w:szCs w:val="20"/>
              </w:rPr>
              <w:t>.093</w:t>
            </w:r>
          </w:p>
        </w:tc>
        <w:tc>
          <w:tcPr>
            <w:tcW w:w="297" w:type="pct"/>
            <w:vAlign w:val="center"/>
          </w:tcPr>
          <w:p w14:paraId="510FA23A" w14:textId="551A9669" w:rsidR="00B90753" w:rsidRPr="006F691F" w:rsidRDefault="00837C45" w:rsidP="00B90753">
            <w:pPr>
              <w:pStyle w:val="TableCaption"/>
              <w:jc w:val="center"/>
              <w:rPr>
                <w:sz w:val="20"/>
                <w:szCs w:val="20"/>
              </w:rPr>
            </w:pPr>
            <w:r w:rsidRPr="006F691F">
              <w:rPr>
                <w:sz w:val="20"/>
                <w:szCs w:val="20"/>
              </w:rPr>
              <w:t>.053</w:t>
            </w:r>
          </w:p>
        </w:tc>
        <w:tc>
          <w:tcPr>
            <w:tcW w:w="84" w:type="pct"/>
            <w:vAlign w:val="center"/>
          </w:tcPr>
          <w:p w14:paraId="5FCF74CB" w14:textId="77777777" w:rsidR="00B90753" w:rsidRPr="00B90753" w:rsidRDefault="00B90753" w:rsidP="00B90753">
            <w:pPr>
              <w:pStyle w:val="TableCaption"/>
              <w:jc w:val="center"/>
              <w:rPr>
                <w:sz w:val="20"/>
                <w:szCs w:val="20"/>
              </w:rPr>
            </w:pPr>
          </w:p>
        </w:tc>
        <w:tc>
          <w:tcPr>
            <w:tcW w:w="296" w:type="pct"/>
            <w:vAlign w:val="center"/>
          </w:tcPr>
          <w:p w14:paraId="0DC83941" w14:textId="5A637F35" w:rsidR="00B90753" w:rsidRPr="006F691F" w:rsidRDefault="00837C45" w:rsidP="00B90753">
            <w:pPr>
              <w:pStyle w:val="TableCaption"/>
              <w:jc w:val="center"/>
              <w:rPr>
                <w:b/>
                <w:sz w:val="20"/>
                <w:szCs w:val="20"/>
              </w:rPr>
            </w:pPr>
            <w:r w:rsidRPr="006F691F">
              <w:rPr>
                <w:b/>
                <w:sz w:val="20"/>
                <w:szCs w:val="20"/>
              </w:rPr>
              <w:t>.095</w:t>
            </w:r>
          </w:p>
        </w:tc>
        <w:tc>
          <w:tcPr>
            <w:tcW w:w="297" w:type="pct"/>
            <w:vAlign w:val="center"/>
          </w:tcPr>
          <w:p w14:paraId="34C074E6" w14:textId="7C025C06" w:rsidR="00B90753" w:rsidRPr="00B90753" w:rsidRDefault="00837C45" w:rsidP="00B90753">
            <w:pPr>
              <w:pStyle w:val="TableCaption"/>
              <w:jc w:val="center"/>
              <w:rPr>
                <w:sz w:val="20"/>
                <w:szCs w:val="20"/>
              </w:rPr>
            </w:pPr>
            <w:r>
              <w:rPr>
                <w:sz w:val="20"/>
                <w:szCs w:val="20"/>
              </w:rPr>
              <w:t>.054</w:t>
            </w:r>
          </w:p>
        </w:tc>
        <w:tc>
          <w:tcPr>
            <w:tcW w:w="84" w:type="pct"/>
            <w:vAlign w:val="center"/>
          </w:tcPr>
          <w:p w14:paraId="56517DA3" w14:textId="77777777" w:rsidR="00B90753" w:rsidRPr="00B90753" w:rsidRDefault="00B90753" w:rsidP="00B90753">
            <w:pPr>
              <w:pStyle w:val="TableCaption"/>
              <w:jc w:val="center"/>
              <w:rPr>
                <w:sz w:val="20"/>
                <w:szCs w:val="20"/>
              </w:rPr>
            </w:pPr>
          </w:p>
        </w:tc>
        <w:tc>
          <w:tcPr>
            <w:tcW w:w="296" w:type="pct"/>
            <w:vAlign w:val="center"/>
          </w:tcPr>
          <w:p w14:paraId="5F42AEE9" w14:textId="25FCC023" w:rsidR="00B90753" w:rsidRPr="006F691F" w:rsidRDefault="00837C45" w:rsidP="00B90753">
            <w:pPr>
              <w:pStyle w:val="TableCaption"/>
              <w:jc w:val="center"/>
              <w:rPr>
                <w:b/>
                <w:sz w:val="20"/>
                <w:szCs w:val="20"/>
              </w:rPr>
            </w:pPr>
            <w:r w:rsidRPr="006F691F">
              <w:rPr>
                <w:b/>
                <w:sz w:val="20"/>
                <w:szCs w:val="20"/>
              </w:rPr>
              <w:t>.095</w:t>
            </w:r>
          </w:p>
        </w:tc>
        <w:tc>
          <w:tcPr>
            <w:tcW w:w="292" w:type="pct"/>
            <w:tcBorders>
              <w:top w:val="nil"/>
              <w:bottom w:val="nil"/>
              <w:right w:val="nil"/>
            </w:tcBorders>
            <w:vAlign w:val="center"/>
          </w:tcPr>
          <w:p w14:paraId="0F4DA724" w14:textId="6A3FBAD8" w:rsidR="00B90753" w:rsidRPr="00B90753" w:rsidRDefault="00837C45" w:rsidP="00B90753">
            <w:pPr>
              <w:pStyle w:val="TableCaption"/>
              <w:jc w:val="center"/>
              <w:rPr>
                <w:sz w:val="20"/>
                <w:szCs w:val="20"/>
              </w:rPr>
            </w:pPr>
            <w:r>
              <w:rPr>
                <w:sz w:val="20"/>
                <w:szCs w:val="20"/>
              </w:rPr>
              <w:t>.054</w:t>
            </w:r>
          </w:p>
        </w:tc>
      </w:tr>
      <w:tr w:rsidR="00DA3AB7" w:rsidRPr="00B90753" w14:paraId="4BCF0FCE" w14:textId="77777777" w:rsidTr="004325EF">
        <w:trPr>
          <w:trHeight w:val="690"/>
        </w:trPr>
        <w:tc>
          <w:tcPr>
            <w:tcW w:w="352" w:type="pct"/>
            <w:tcBorders>
              <w:top w:val="nil"/>
              <w:left w:val="nil"/>
              <w:bottom w:val="single" w:sz="4" w:space="0" w:color="auto"/>
            </w:tcBorders>
            <w:vAlign w:val="center"/>
          </w:tcPr>
          <w:p w14:paraId="1284E4E1" w14:textId="0D772F48" w:rsidR="00B90753" w:rsidRPr="00B90753" w:rsidRDefault="00B90753" w:rsidP="00EC281F">
            <w:pPr>
              <w:pStyle w:val="TableCaption"/>
              <w:jc w:val="center"/>
              <w:rPr>
                <w:sz w:val="20"/>
                <w:szCs w:val="20"/>
              </w:rPr>
            </w:pPr>
            <w:r w:rsidRPr="00A246CF">
              <w:rPr>
                <w:sz w:val="20"/>
                <w:szCs w:val="20"/>
              </w:rPr>
              <w:t>Standard H</w:t>
            </w:r>
            <w:r w:rsidR="00EC281F">
              <w:rPr>
                <w:sz w:val="20"/>
                <w:szCs w:val="20"/>
              </w:rPr>
              <w:t>iMean</w:t>
            </w:r>
          </w:p>
        </w:tc>
        <w:tc>
          <w:tcPr>
            <w:tcW w:w="294" w:type="pct"/>
            <w:vAlign w:val="center"/>
          </w:tcPr>
          <w:p w14:paraId="33FCE57F" w14:textId="2D33340E" w:rsidR="00B90753" w:rsidRPr="006F691F" w:rsidRDefault="000210D6" w:rsidP="00B90753">
            <w:pPr>
              <w:pStyle w:val="TableCaption"/>
              <w:jc w:val="center"/>
              <w:rPr>
                <w:b/>
                <w:sz w:val="20"/>
                <w:szCs w:val="20"/>
              </w:rPr>
            </w:pPr>
            <w:r w:rsidRPr="006F691F">
              <w:rPr>
                <w:b/>
                <w:sz w:val="20"/>
                <w:szCs w:val="20"/>
              </w:rPr>
              <w:t>.045</w:t>
            </w:r>
          </w:p>
        </w:tc>
        <w:tc>
          <w:tcPr>
            <w:tcW w:w="296" w:type="pct"/>
            <w:vAlign w:val="center"/>
          </w:tcPr>
          <w:p w14:paraId="0F4D53BF" w14:textId="13FB9042" w:rsidR="00B90753" w:rsidRPr="00B90753" w:rsidRDefault="000210D6" w:rsidP="00B90753">
            <w:pPr>
              <w:pStyle w:val="TableCaption"/>
              <w:jc w:val="center"/>
              <w:rPr>
                <w:sz w:val="20"/>
                <w:szCs w:val="20"/>
              </w:rPr>
            </w:pPr>
            <w:r>
              <w:rPr>
                <w:sz w:val="20"/>
                <w:szCs w:val="20"/>
              </w:rPr>
              <w:t>.025</w:t>
            </w:r>
          </w:p>
        </w:tc>
        <w:tc>
          <w:tcPr>
            <w:tcW w:w="90" w:type="pct"/>
            <w:vAlign w:val="center"/>
          </w:tcPr>
          <w:p w14:paraId="24928F38" w14:textId="77777777" w:rsidR="00B90753" w:rsidRPr="00B90753" w:rsidRDefault="00B90753" w:rsidP="00B90753">
            <w:pPr>
              <w:pStyle w:val="TableCaption"/>
              <w:jc w:val="center"/>
              <w:rPr>
                <w:sz w:val="20"/>
                <w:szCs w:val="20"/>
              </w:rPr>
            </w:pPr>
          </w:p>
        </w:tc>
        <w:tc>
          <w:tcPr>
            <w:tcW w:w="291" w:type="pct"/>
            <w:vAlign w:val="center"/>
          </w:tcPr>
          <w:p w14:paraId="0F0A2538" w14:textId="6CDAEAE5" w:rsidR="00B90753" w:rsidRPr="006F691F" w:rsidRDefault="000210D6" w:rsidP="00B90753">
            <w:pPr>
              <w:pStyle w:val="TableCaption"/>
              <w:jc w:val="center"/>
              <w:rPr>
                <w:b/>
                <w:sz w:val="20"/>
                <w:szCs w:val="20"/>
              </w:rPr>
            </w:pPr>
            <w:r w:rsidRPr="006F691F">
              <w:rPr>
                <w:b/>
                <w:sz w:val="20"/>
                <w:szCs w:val="20"/>
              </w:rPr>
              <w:t>.043</w:t>
            </w:r>
          </w:p>
        </w:tc>
        <w:tc>
          <w:tcPr>
            <w:tcW w:w="296" w:type="pct"/>
            <w:vAlign w:val="center"/>
          </w:tcPr>
          <w:p w14:paraId="258D201A" w14:textId="4DC9EAD0" w:rsidR="00B90753" w:rsidRPr="00B90753" w:rsidRDefault="000210D6" w:rsidP="00B90753">
            <w:pPr>
              <w:pStyle w:val="TableCaption"/>
              <w:jc w:val="center"/>
              <w:rPr>
                <w:sz w:val="20"/>
                <w:szCs w:val="20"/>
              </w:rPr>
            </w:pPr>
            <w:r>
              <w:rPr>
                <w:sz w:val="20"/>
                <w:szCs w:val="20"/>
              </w:rPr>
              <w:t>.022</w:t>
            </w:r>
          </w:p>
        </w:tc>
        <w:tc>
          <w:tcPr>
            <w:tcW w:w="84" w:type="pct"/>
            <w:vAlign w:val="center"/>
          </w:tcPr>
          <w:p w14:paraId="3215473C" w14:textId="77777777" w:rsidR="00B90753" w:rsidRPr="00B90753" w:rsidRDefault="00B90753" w:rsidP="00B90753">
            <w:pPr>
              <w:pStyle w:val="TableCaption"/>
              <w:jc w:val="center"/>
              <w:rPr>
                <w:sz w:val="20"/>
                <w:szCs w:val="20"/>
              </w:rPr>
            </w:pPr>
          </w:p>
        </w:tc>
        <w:tc>
          <w:tcPr>
            <w:tcW w:w="296" w:type="pct"/>
            <w:vAlign w:val="center"/>
          </w:tcPr>
          <w:p w14:paraId="7450F974" w14:textId="7988AFE6" w:rsidR="00B90753" w:rsidRPr="006F691F" w:rsidRDefault="000210D6" w:rsidP="00B90753">
            <w:pPr>
              <w:pStyle w:val="TableCaption"/>
              <w:jc w:val="center"/>
              <w:rPr>
                <w:b/>
                <w:sz w:val="20"/>
                <w:szCs w:val="20"/>
              </w:rPr>
            </w:pPr>
            <w:r w:rsidRPr="006F691F">
              <w:rPr>
                <w:b/>
                <w:sz w:val="20"/>
                <w:szCs w:val="20"/>
              </w:rPr>
              <w:t>.042</w:t>
            </w:r>
          </w:p>
        </w:tc>
        <w:tc>
          <w:tcPr>
            <w:tcW w:w="297" w:type="pct"/>
            <w:vAlign w:val="center"/>
          </w:tcPr>
          <w:p w14:paraId="755A8EB4" w14:textId="781992EA" w:rsidR="00B90753" w:rsidRPr="00B90753" w:rsidRDefault="00837C45" w:rsidP="00B90753">
            <w:pPr>
              <w:pStyle w:val="TableCaption"/>
              <w:jc w:val="center"/>
              <w:rPr>
                <w:sz w:val="20"/>
                <w:szCs w:val="20"/>
              </w:rPr>
            </w:pPr>
            <w:r>
              <w:rPr>
                <w:sz w:val="20"/>
                <w:szCs w:val="20"/>
              </w:rPr>
              <w:t>.024</w:t>
            </w:r>
          </w:p>
        </w:tc>
        <w:tc>
          <w:tcPr>
            <w:tcW w:w="84" w:type="pct"/>
            <w:vAlign w:val="center"/>
          </w:tcPr>
          <w:p w14:paraId="2E217B4A" w14:textId="77777777" w:rsidR="00B90753" w:rsidRPr="00B90753" w:rsidRDefault="00B90753" w:rsidP="00B90753">
            <w:pPr>
              <w:pStyle w:val="TableCaption"/>
              <w:jc w:val="center"/>
              <w:rPr>
                <w:sz w:val="20"/>
                <w:szCs w:val="20"/>
              </w:rPr>
            </w:pPr>
          </w:p>
        </w:tc>
        <w:tc>
          <w:tcPr>
            <w:tcW w:w="296" w:type="pct"/>
            <w:vAlign w:val="center"/>
          </w:tcPr>
          <w:p w14:paraId="199ED09C" w14:textId="76878C42" w:rsidR="00B90753" w:rsidRPr="006F691F" w:rsidRDefault="00837C45" w:rsidP="00B90753">
            <w:pPr>
              <w:pStyle w:val="TableCaption"/>
              <w:jc w:val="center"/>
              <w:rPr>
                <w:b/>
                <w:sz w:val="20"/>
                <w:szCs w:val="20"/>
              </w:rPr>
            </w:pPr>
            <w:r w:rsidRPr="006F691F">
              <w:rPr>
                <w:b/>
                <w:sz w:val="20"/>
                <w:szCs w:val="20"/>
              </w:rPr>
              <w:t>.040</w:t>
            </w:r>
          </w:p>
        </w:tc>
        <w:tc>
          <w:tcPr>
            <w:tcW w:w="297" w:type="pct"/>
            <w:vAlign w:val="center"/>
          </w:tcPr>
          <w:p w14:paraId="55838EF0" w14:textId="16766E74" w:rsidR="00B90753" w:rsidRPr="006F691F" w:rsidRDefault="00837C45" w:rsidP="00B90753">
            <w:pPr>
              <w:pStyle w:val="TableCaption"/>
              <w:jc w:val="center"/>
              <w:rPr>
                <w:sz w:val="20"/>
                <w:szCs w:val="20"/>
              </w:rPr>
            </w:pPr>
            <w:r w:rsidRPr="006F691F">
              <w:rPr>
                <w:sz w:val="20"/>
                <w:szCs w:val="20"/>
              </w:rPr>
              <w:t>.021</w:t>
            </w:r>
          </w:p>
        </w:tc>
        <w:tc>
          <w:tcPr>
            <w:tcW w:w="84" w:type="pct"/>
            <w:vAlign w:val="center"/>
          </w:tcPr>
          <w:p w14:paraId="330F6AD9" w14:textId="77777777" w:rsidR="00B90753" w:rsidRPr="00B90753" w:rsidRDefault="00B90753" w:rsidP="00B90753">
            <w:pPr>
              <w:pStyle w:val="TableCaption"/>
              <w:jc w:val="center"/>
              <w:rPr>
                <w:sz w:val="20"/>
                <w:szCs w:val="20"/>
              </w:rPr>
            </w:pPr>
          </w:p>
        </w:tc>
        <w:tc>
          <w:tcPr>
            <w:tcW w:w="296" w:type="pct"/>
            <w:vAlign w:val="center"/>
          </w:tcPr>
          <w:p w14:paraId="3EC22409" w14:textId="1431497D" w:rsidR="00B90753" w:rsidRPr="006F691F" w:rsidRDefault="00837C45" w:rsidP="00B90753">
            <w:pPr>
              <w:pStyle w:val="TableCaption"/>
              <w:jc w:val="center"/>
              <w:rPr>
                <w:b/>
                <w:sz w:val="20"/>
                <w:szCs w:val="20"/>
              </w:rPr>
            </w:pPr>
            <w:r w:rsidRPr="006F691F">
              <w:rPr>
                <w:b/>
                <w:sz w:val="20"/>
                <w:szCs w:val="20"/>
              </w:rPr>
              <w:t>.044</w:t>
            </w:r>
          </w:p>
        </w:tc>
        <w:tc>
          <w:tcPr>
            <w:tcW w:w="297" w:type="pct"/>
            <w:vAlign w:val="center"/>
          </w:tcPr>
          <w:p w14:paraId="7182E29E" w14:textId="7809236A" w:rsidR="00B90753" w:rsidRPr="006F691F" w:rsidRDefault="00837C45" w:rsidP="00B90753">
            <w:pPr>
              <w:pStyle w:val="TableCaption"/>
              <w:jc w:val="center"/>
              <w:rPr>
                <w:sz w:val="20"/>
                <w:szCs w:val="20"/>
              </w:rPr>
            </w:pPr>
            <w:r w:rsidRPr="006F691F">
              <w:rPr>
                <w:sz w:val="20"/>
                <w:szCs w:val="20"/>
              </w:rPr>
              <w:t>.023</w:t>
            </w:r>
          </w:p>
        </w:tc>
        <w:tc>
          <w:tcPr>
            <w:tcW w:w="84" w:type="pct"/>
            <w:vAlign w:val="center"/>
          </w:tcPr>
          <w:p w14:paraId="453CB4CB" w14:textId="77777777" w:rsidR="00B90753" w:rsidRPr="00B90753" w:rsidRDefault="00B90753" w:rsidP="00B90753">
            <w:pPr>
              <w:pStyle w:val="TableCaption"/>
              <w:jc w:val="center"/>
              <w:rPr>
                <w:sz w:val="20"/>
                <w:szCs w:val="20"/>
              </w:rPr>
            </w:pPr>
          </w:p>
        </w:tc>
        <w:tc>
          <w:tcPr>
            <w:tcW w:w="296" w:type="pct"/>
            <w:vAlign w:val="center"/>
          </w:tcPr>
          <w:p w14:paraId="7DC09E8F" w14:textId="3614094B" w:rsidR="00B90753" w:rsidRPr="006F691F" w:rsidRDefault="00837C45" w:rsidP="00B90753">
            <w:pPr>
              <w:pStyle w:val="TableCaption"/>
              <w:jc w:val="center"/>
              <w:rPr>
                <w:b/>
                <w:sz w:val="20"/>
                <w:szCs w:val="20"/>
              </w:rPr>
            </w:pPr>
            <w:r w:rsidRPr="006F691F">
              <w:rPr>
                <w:b/>
                <w:sz w:val="20"/>
                <w:szCs w:val="20"/>
              </w:rPr>
              <w:t>.039</w:t>
            </w:r>
          </w:p>
        </w:tc>
        <w:tc>
          <w:tcPr>
            <w:tcW w:w="297" w:type="pct"/>
            <w:vAlign w:val="center"/>
          </w:tcPr>
          <w:p w14:paraId="44F0B114" w14:textId="01915BAD" w:rsidR="00B90753" w:rsidRPr="00B90753" w:rsidRDefault="00837C45" w:rsidP="00B90753">
            <w:pPr>
              <w:pStyle w:val="TableCaption"/>
              <w:jc w:val="center"/>
              <w:rPr>
                <w:sz w:val="20"/>
                <w:szCs w:val="20"/>
              </w:rPr>
            </w:pPr>
            <w:r>
              <w:rPr>
                <w:sz w:val="20"/>
                <w:szCs w:val="20"/>
              </w:rPr>
              <w:t>.025</w:t>
            </w:r>
          </w:p>
        </w:tc>
        <w:tc>
          <w:tcPr>
            <w:tcW w:w="84" w:type="pct"/>
            <w:vAlign w:val="center"/>
          </w:tcPr>
          <w:p w14:paraId="60C6243B" w14:textId="77777777" w:rsidR="00B90753" w:rsidRPr="00B90753" w:rsidRDefault="00B90753" w:rsidP="00B90753">
            <w:pPr>
              <w:pStyle w:val="TableCaption"/>
              <w:jc w:val="center"/>
              <w:rPr>
                <w:sz w:val="20"/>
                <w:szCs w:val="20"/>
              </w:rPr>
            </w:pPr>
          </w:p>
        </w:tc>
        <w:tc>
          <w:tcPr>
            <w:tcW w:w="296" w:type="pct"/>
            <w:vAlign w:val="center"/>
          </w:tcPr>
          <w:p w14:paraId="35B2E9E5" w14:textId="6C63B602" w:rsidR="00B90753" w:rsidRPr="006F691F" w:rsidRDefault="00837C45" w:rsidP="00B90753">
            <w:pPr>
              <w:pStyle w:val="TableCaption"/>
              <w:jc w:val="center"/>
              <w:rPr>
                <w:b/>
                <w:sz w:val="20"/>
                <w:szCs w:val="20"/>
              </w:rPr>
            </w:pPr>
            <w:r w:rsidRPr="006F691F">
              <w:rPr>
                <w:b/>
                <w:sz w:val="20"/>
                <w:szCs w:val="20"/>
              </w:rPr>
              <w:t>.046</w:t>
            </w:r>
          </w:p>
        </w:tc>
        <w:tc>
          <w:tcPr>
            <w:tcW w:w="292" w:type="pct"/>
            <w:tcBorders>
              <w:top w:val="nil"/>
              <w:bottom w:val="single" w:sz="4" w:space="0" w:color="auto"/>
              <w:right w:val="nil"/>
            </w:tcBorders>
            <w:vAlign w:val="center"/>
          </w:tcPr>
          <w:p w14:paraId="2C68CEB7" w14:textId="29EFD8C5" w:rsidR="00B90753" w:rsidRPr="00B90753" w:rsidRDefault="00837C45" w:rsidP="00B90753">
            <w:pPr>
              <w:pStyle w:val="TableCaption"/>
              <w:jc w:val="center"/>
              <w:rPr>
                <w:sz w:val="20"/>
                <w:szCs w:val="20"/>
              </w:rPr>
            </w:pPr>
            <w:r>
              <w:rPr>
                <w:sz w:val="20"/>
                <w:szCs w:val="20"/>
              </w:rPr>
              <w:t>.022</w:t>
            </w:r>
          </w:p>
        </w:tc>
      </w:tr>
    </w:tbl>
    <w:p w14:paraId="5D8EBA9F" w14:textId="77777777" w:rsidR="00656134" w:rsidRDefault="006E1226" w:rsidP="00656134">
      <w:pPr>
        <w:pStyle w:val="TableCaption"/>
        <w:spacing w:line="480" w:lineRule="auto"/>
        <w:rPr>
          <w:noProof/>
        </w:rPr>
      </w:pPr>
      <w:r w:rsidRPr="006E1226">
        <w:rPr>
          <w:i/>
          <w:sz w:val="20"/>
          <w:szCs w:val="20"/>
        </w:rPr>
        <w:t>Note.</w:t>
      </w:r>
      <w:r w:rsidR="006F691F">
        <w:rPr>
          <w:i/>
          <w:sz w:val="20"/>
          <w:szCs w:val="20"/>
        </w:rPr>
        <w:t xml:space="preserve"> </w:t>
      </w:r>
      <w:r w:rsidR="006F691F">
        <w:rPr>
          <w:sz w:val="20"/>
          <w:szCs w:val="20"/>
        </w:rPr>
        <w:t>Numbers bolded for clarity.</w:t>
      </w:r>
      <w:r w:rsidR="00656134" w:rsidRPr="00656134">
        <w:rPr>
          <w:noProof/>
        </w:rPr>
        <w:t xml:space="preserve"> </w:t>
      </w:r>
    </w:p>
    <w:p w14:paraId="080494E4" w14:textId="77777777" w:rsidR="00656134" w:rsidRDefault="00656134" w:rsidP="00656134">
      <w:pPr>
        <w:pStyle w:val="TableCaption"/>
        <w:spacing w:line="480" w:lineRule="auto"/>
        <w:rPr>
          <w:noProof/>
        </w:rPr>
      </w:pPr>
    </w:p>
    <w:p w14:paraId="32D0A30E" w14:textId="77777777" w:rsidR="00656134" w:rsidRDefault="00656134" w:rsidP="00656134">
      <w:pPr>
        <w:pStyle w:val="TableCaption"/>
        <w:spacing w:line="480" w:lineRule="auto"/>
        <w:rPr>
          <w:noProof/>
        </w:rPr>
      </w:pPr>
    </w:p>
    <w:p w14:paraId="090C1AB8" w14:textId="77777777" w:rsidR="00656134" w:rsidRDefault="00656134" w:rsidP="00656134">
      <w:pPr>
        <w:pStyle w:val="TableCaption"/>
        <w:spacing w:line="480" w:lineRule="auto"/>
        <w:rPr>
          <w:noProof/>
        </w:rPr>
      </w:pPr>
    </w:p>
    <w:p w14:paraId="3069B506" w14:textId="77777777" w:rsidR="00656134" w:rsidRDefault="00656134" w:rsidP="00656134">
      <w:pPr>
        <w:pStyle w:val="TableCaption"/>
        <w:spacing w:line="480" w:lineRule="auto"/>
        <w:rPr>
          <w:noProof/>
        </w:rPr>
      </w:pPr>
    </w:p>
    <w:p w14:paraId="03ED6C40" w14:textId="3EF1A175" w:rsidR="00656134" w:rsidRDefault="00656134" w:rsidP="00656134">
      <w:pPr>
        <w:pStyle w:val="TableCaption"/>
        <w:spacing w:line="480" w:lineRule="auto"/>
      </w:pPr>
      <w:r>
        <w:rPr>
          <w:noProof/>
        </w:rPr>
        <mc:AlternateContent>
          <mc:Choice Requires="wps">
            <w:drawing>
              <wp:anchor distT="45720" distB="45720" distL="114300" distR="114300" simplePos="0" relativeHeight="251658752" behindDoc="0" locked="0" layoutInCell="1" allowOverlap="1" wp14:anchorId="65BD17B9" wp14:editId="22440A25">
                <wp:simplePos x="0" y="0"/>
                <wp:positionH relativeFrom="margin">
                  <wp:posOffset>-354965</wp:posOffset>
                </wp:positionH>
                <wp:positionV relativeFrom="margin">
                  <wp:align>center</wp:align>
                </wp:positionV>
                <wp:extent cx="448056" cy="256032"/>
                <wp:effectExtent l="635"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48056" cy="256032"/>
                        </a:xfrm>
                        <a:prstGeom prst="rect">
                          <a:avLst/>
                        </a:prstGeom>
                        <a:solidFill>
                          <a:srgbClr val="FFFFFF"/>
                        </a:solidFill>
                        <a:ln w="9525">
                          <a:noFill/>
                          <a:miter lim="800000"/>
                          <a:headEnd/>
                          <a:tailEnd/>
                        </a:ln>
                      </wps:spPr>
                      <wps:txbx>
                        <w:txbxContent>
                          <w:p w14:paraId="5878DA68" w14:textId="77777777" w:rsidR="00743AFE" w:rsidRPr="00822C6B" w:rsidRDefault="00743AFE" w:rsidP="00656134">
                            <w:pPr>
                              <w:jc w:val="center"/>
                            </w:pPr>
                            <w:r>
                              <w:fldChar w:fldCharType="begin"/>
                            </w:r>
                            <w:r>
                              <w:instrText xml:space="preserve"> PAGE   \* MERGEFORMAT </w:instrText>
                            </w:r>
                            <w:r>
                              <w:fldChar w:fldCharType="separate"/>
                            </w:r>
                            <w:r w:rsidR="00DC4361">
                              <w:rPr>
                                <w:noProof/>
                              </w:rPr>
                              <w:t>65</w:t>
                            </w:r>
                            <w:r>
                              <w:rPr>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7.95pt;margin-top:0;width:35.3pt;height:20.15pt;rotation:90;z-index:251658752;visibility:visible;mso-wrap-style:square;mso-width-percent:0;mso-height-percent:0;mso-wrap-distance-left:9pt;mso-wrap-distance-top:3.6pt;mso-wrap-distance-right:9pt;mso-wrap-distance-bottom:3.6pt;mso-position-horizontal:absolute;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" stroked="f">
                <v:textbox>
                  <w:txbxContent>
                    <w:p w14:paraId="5878DA68" w14:textId="77777777" w:rsidR="00743AFE" w:rsidRPr="00822C6B" w:rsidRDefault="00743AFE" w:rsidP="00656134">
                      <w:pPr>
                        <w:jc w:val="center"/>
                      </w:pPr>
                      <w:r>
                        <w:fldChar w:fldCharType="begin"/>
                      </w:r>
                      <w:r>
                        <w:instrText xml:space="preserve"> PAGE   \* MERGEFORMAT </w:instrText>
                      </w:r>
                      <w:r>
                        <w:fldChar w:fldCharType="separate"/>
                      </w:r>
                      <w:r w:rsidR="00DC4361">
                        <w:rPr>
                          <w:noProof/>
                        </w:rPr>
                        <w:t>65</w:t>
                      </w:r>
                      <w:r>
                        <w:rPr>
                          <w:noProof/>
                        </w:rPr>
                        <w:fldChar w:fldCharType="end"/>
                      </w:r>
                    </w:p>
                  </w:txbxContent>
                </v:textbox>
                <w10:wrap anchorx="margin" anchory="margin"/>
              </v:shape>
            </w:pict>
          </mc:Fallback>
        </mc:AlternateContent>
      </w:r>
    </w:p>
    <w:p w14:paraId="036D9B5B" w14:textId="77777777" w:rsidR="00D50A5A" w:rsidRDefault="00D50A5A" w:rsidP="00656134">
      <w:pPr>
        <w:pStyle w:val="TableCaption"/>
        <w:spacing w:line="480" w:lineRule="auto"/>
        <w:sectPr w:rsidR="00D50A5A" w:rsidSect="00F55EA0">
          <w:footerReference w:type="default" r:id="rId13"/>
          <w:pgSz w:w="15840" w:h="12240" w:orient="landscape"/>
          <w:pgMar w:top="2304" w:right="1440" w:bottom="1440" w:left="1440" w:header="720" w:footer="720" w:gutter="0"/>
          <w:cols w:space="720"/>
          <w:titlePg/>
          <w:docGrid w:linePitch="360"/>
        </w:sectPr>
      </w:pPr>
    </w:p>
    <w:p w14:paraId="217B4A9D" w14:textId="028D57CA" w:rsidR="00656134" w:rsidRPr="008D67D7" w:rsidRDefault="00656134" w:rsidP="00656134">
      <w:pPr>
        <w:pStyle w:val="TableCaption"/>
        <w:spacing w:line="480" w:lineRule="auto"/>
        <w:rPr>
          <w:i/>
        </w:rPr>
      </w:pPr>
      <w:bookmarkStart w:id="56" w:name="_Ref393560528"/>
      <w:bookmarkStart w:id="57" w:name="_Toc394506495"/>
      <w:r w:rsidRPr="008D67D7">
        <w:lastRenderedPageBreak/>
        <w:t xml:space="preserve">Table </w:t>
      </w:r>
      <w:fldSimple w:instr=" SEQ Table \* ARABIC ">
        <w:r w:rsidR="00DC4361">
          <w:rPr>
            <w:noProof/>
          </w:rPr>
          <w:t>4</w:t>
        </w:r>
      </w:fldSimple>
      <w:bookmarkEnd w:id="56"/>
      <w:r w:rsidRPr="008D67D7">
        <w:br/>
      </w:r>
      <w:r w:rsidRPr="008D67D7">
        <w:rPr>
          <w:i/>
        </w:rPr>
        <w:t>Probabilities and Brier Scores for Base Rate Control Condition</w:t>
      </w:r>
      <w:bookmarkEnd w:id="57"/>
    </w:p>
    <w:tbl>
      <w:tblPr>
        <w:tblStyle w:val="TableGrid"/>
        <w:tblW w:w="2081" w:type="pct"/>
        <w:tblBorders>
          <w:insideH w:val="none" w:sz="0" w:space="0" w:color="auto"/>
          <w:insideV w:val="none" w:sz="0" w:space="0" w:color="auto"/>
        </w:tblBorders>
        <w:tblLook w:val="04A0" w:firstRow="1" w:lastRow="0" w:firstColumn="1" w:lastColumn="0" w:noHBand="0" w:noVBand="1"/>
      </w:tblPr>
      <w:tblGrid>
        <w:gridCol w:w="1070"/>
        <w:gridCol w:w="1430"/>
        <w:gridCol w:w="1056"/>
        <w:gridCol w:w="222"/>
        <w:gridCol w:w="1430"/>
        <w:gridCol w:w="1110"/>
      </w:tblGrid>
      <w:tr w:rsidR="00D85685" w:rsidRPr="008D67D7" w14:paraId="6670397D" w14:textId="77777777" w:rsidTr="00D85685">
        <w:trPr>
          <w:trHeight w:val="690"/>
        </w:trPr>
        <w:tc>
          <w:tcPr>
            <w:tcW w:w="846" w:type="pct"/>
            <w:tcBorders>
              <w:top w:val="single" w:sz="4" w:space="0" w:color="auto"/>
              <w:left w:val="nil"/>
              <w:bottom w:val="single" w:sz="4" w:space="0" w:color="auto"/>
              <w:right w:val="nil"/>
            </w:tcBorders>
            <w:vAlign w:val="center"/>
          </w:tcPr>
          <w:p w14:paraId="0B1FFEE8" w14:textId="77777777" w:rsidR="00D85685" w:rsidRPr="008D67D7" w:rsidRDefault="00D85685" w:rsidP="00751EA6">
            <w:pPr>
              <w:pStyle w:val="TableCaption"/>
              <w:jc w:val="center"/>
            </w:pPr>
          </w:p>
        </w:tc>
        <w:tc>
          <w:tcPr>
            <w:tcW w:w="1120" w:type="pct"/>
            <w:tcBorders>
              <w:top w:val="single" w:sz="4" w:space="0" w:color="auto"/>
              <w:left w:val="nil"/>
              <w:bottom w:val="single" w:sz="4" w:space="0" w:color="auto"/>
            </w:tcBorders>
            <w:vAlign w:val="center"/>
          </w:tcPr>
          <w:p w14:paraId="6582CF10" w14:textId="0146856B" w:rsidR="00D85685" w:rsidRPr="008D67D7" w:rsidRDefault="00D85685" w:rsidP="00751EA6">
            <w:pPr>
              <w:pStyle w:val="TableCaption"/>
              <w:jc w:val="center"/>
            </w:pPr>
            <w:r w:rsidRPr="008D67D7">
              <w:t>Avg. Episodic Probabilities</w:t>
            </w:r>
          </w:p>
        </w:tc>
        <w:tc>
          <w:tcPr>
            <w:tcW w:w="835" w:type="pct"/>
            <w:tcBorders>
              <w:top w:val="single" w:sz="4" w:space="0" w:color="auto"/>
              <w:bottom w:val="single" w:sz="4" w:space="0" w:color="auto"/>
            </w:tcBorders>
            <w:vAlign w:val="center"/>
          </w:tcPr>
          <w:p w14:paraId="664E8F46" w14:textId="6BE38E90" w:rsidR="00D85685" w:rsidRPr="008D67D7" w:rsidRDefault="00D85685" w:rsidP="00751EA6">
            <w:pPr>
              <w:pStyle w:val="TableCaption"/>
              <w:jc w:val="center"/>
            </w:pPr>
            <w:r w:rsidRPr="008D67D7">
              <w:t>Overall Episodic Brier Score</w:t>
            </w:r>
          </w:p>
        </w:tc>
        <w:tc>
          <w:tcPr>
            <w:tcW w:w="202" w:type="pct"/>
            <w:tcBorders>
              <w:bottom w:val="single" w:sz="4" w:space="0" w:color="auto"/>
            </w:tcBorders>
            <w:vAlign w:val="center"/>
          </w:tcPr>
          <w:p w14:paraId="6EDB50EF" w14:textId="77777777" w:rsidR="00D85685" w:rsidRPr="008D67D7" w:rsidRDefault="00D85685" w:rsidP="00751EA6">
            <w:pPr>
              <w:pStyle w:val="TableCaption"/>
              <w:jc w:val="center"/>
            </w:pPr>
          </w:p>
        </w:tc>
        <w:tc>
          <w:tcPr>
            <w:tcW w:w="1120" w:type="pct"/>
            <w:tcBorders>
              <w:top w:val="single" w:sz="4" w:space="0" w:color="auto"/>
              <w:bottom w:val="single" w:sz="4" w:space="0" w:color="auto"/>
            </w:tcBorders>
            <w:vAlign w:val="center"/>
          </w:tcPr>
          <w:p w14:paraId="6EBCDF3A" w14:textId="29AEE54F" w:rsidR="00D85685" w:rsidRPr="008D67D7" w:rsidRDefault="00D85685" w:rsidP="00D85685">
            <w:pPr>
              <w:pStyle w:val="TableCaption"/>
              <w:jc w:val="center"/>
            </w:pPr>
            <w:r w:rsidRPr="008D67D7">
              <w:t>Avg. Semantic Probabilities</w:t>
            </w:r>
          </w:p>
        </w:tc>
        <w:tc>
          <w:tcPr>
            <w:tcW w:w="877" w:type="pct"/>
            <w:tcBorders>
              <w:top w:val="single" w:sz="4" w:space="0" w:color="auto"/>
              <w:bottom w:val="single" w:sz="4" w:space="0" w:color="auto"/>
              <w:right w:val="nil"/>
            </w:tcBorders>
            <w:vAlign w:val="center"/>
          </w:tcPr>
          <w:p w14:paraId="5ECC9E64" w14:textId="115AD55F" w:rsidR="00D85685" w:rsidRPr="008D67D7" w:rsidRDefault="00D85685" w:rsidP="00D85685">
            <w:pPr>
              <w:pStyle w:val="TableCaption"/>
              <w:jc w:val="center"/>
            </w:pPr>
            <w:r w:rsidRPr="008D67D7">
              <w:t>Overall Semantic Brier Score</w:t>
            </w:r>
          </w:p>
        </w:tc>
      </w:tr>
      <w:tr w:rsidR="00D85685" w:rsidRPr="008D67D7" w14:paraId="7867F20F" w14:textId="77777777" w:rsidTr="00D85685">
        <w:trPr>
          <w:trHeight w:val="690"/>
        </w:trPr>
        <w:tc>
          <w:tcPr>
            <w:tcW w:w="846" w:type="pct"/>
            <w:tcBorders>
              <w:top w:val="single" w:sz="4" w:space="0" w:color="auto"/>
              <w:left w:val="nil"/>
              <w:bottom w:val="nil"/>
            </w:tcBorders>
            <w:vAlign w:val="center"/>
          </w:tcPr>
          <w:p w14:paraId="7A5A5FAD" w14:textId="3C3E0C29" w:rsidR="00D85685" w:rsidRPr="008D67D7" w:rsidRDefault="00D85685" w:rsidP="00751EA6">
            <w:pPr>
              <w:pStyle w:val="TableCaption"/>
              <w:jc w:val="center"/>
            </w:pPr>
            <w:r w:rsidRPr="008D67D7">
              <w:t>LSA</w:t>
            </w:r>
          </w:p>
        </w:tc>
        <w:tc>
          <w:tcPr>
            <w:tcW w:w="1120" w:type="pct"/>
            <w:tcBorders>
              <w:top w:val="single" w:sz="4" w:space="0" w:color="auto"/>
            </w:tcBorders>
            <w:vAlign w:val="center"/>
          </w:tcPr>
          <w:p w14:paraId="781565EE" w14:textId="796557E5" w:rsidR="00D85685" w:rsidRPr="005A7B5F" w:rsidRDefault="00D85685" w:rsidP="00751EA6">
            <w:pPr>
              <w:pStyle w:val="TableCaption"/>
              <w:jc w:val="center"/>
            </w:pPr>
          </w:p>
        </w:tc>
        <w:tc>
          <w:tcPr>
            <w:tcW w:w="835" w:type="pct"/>
            <w:tcBorders>
              <w:top w:val="single" w:sz="4" w:space="0" w:color="auto"/>
            </w:tcBorders>
            <w:vAlign w:val="center"/>
          </w:tcPr>
          <w:p w14:paraId="67F465DA" w14:textId="3FE9D970" w:rsidR="00D85685" w:rsidRPr="005A7B5F" w:rsidRDefault="00D85685" w:rsidP="00751EA6">
            <w:pPr>
              <w:pStyle w:val="TableCaption"/>
              <w:jc w:val="center"/>
              <w:rPr>
                <w:b/>
              </w:rPr>
            </w:pPr>
          </w:p>
        </w:tc>
        <w:tc>
          <w:tcPr>
            <w:tcW w:w="202" w:type="pct"/>
            <w:tcBorders>
              <w:top w:val="single" w:sz="4" w:space="0" w:color="auto"/>
            </w:tcBorders>
            <w:vAlign w:val="center"/>
          </w:tcPr>
          <w:p w14:paraId="25F448EB" w14:textId="77777777" w:rsidR="00D85685" w:rsidRPr="005A7B5F" w:rsidRDefault="00D85685" w:rsidP="00751EA6">
            <w:pPr>
              <w:pStyle w:val="TableCaption"/>
              <w:jc w:val="center"/>
            </w:pPr>
          </w:p>
        </w:tc>
        <w:tc>
          <w:tcPr>
            <w:tcW w:w="1120" w:type="pct"/>
            <w:tcBorders>
              <w:top w:val="single" w:sz="4" w:space="0" w:color="auto"/>
            </w:tcBorders>
            <w:vAlign w:val="center"/>
          </w:tcPr>
          <w:p w14:paraId="279E285A" w14:textId="14CA12D7" w:rsidR="00D85685" w:rsidRPr="005A7B5F" w:rsidRDefault="00D85685" w:rsidP="0018101A">
            <w:pPr>
              <w:pStyle w:val="TableCaption"/>
              <w:jc w:val="center"/>
            </w:pPr>
            <w:r w:rsidRPr="005A7B5F">
              <w:t>.</w:t>
            </w:r>
            <w:r w:rsidR="0018101A">
              <w:t>20</w:t>
            </w:r>
          </w:p>
        </w:tc>
        <w:tc>
          <w:tcPr>
            <w:tcW w:w="877" w:type="pct"/>
            <w:tcBorders>
              <w:top w:val="single" w:sz="4" w:space="0" w:color="auto"/>
              <w:right w:val="nil"/>
            </w:tcBorders>
            <w:vAlign w:val="center"/>
          </w:tcPr>
          <w:p w14:paraId="797EDB62" w14:textId="169617CD" w:rsidR="00D85685" w:rsidRPr="005A7B5F" w:rsidRDefault="00D85685" w:rsidP="0018101A">
            <w:pPr>
              <w:pStyle w:val="TableCaption"/>
              <w:jc w:val="center"/>
              <w:rPr>
                <w:b/>
              </w:rPr>
            </w:pPr>
            <w:r w:rsidRPr="005A7B5F">
              <w:rPr>
                <w:b/>
              </w:rPr>
              <w:t>.</w:t>
            </w:r>
            <w:r w:rsidR="0018101A">
              <w:rPr>
                <w:b/>
              </w:rPr>
              <w:t>136</w:t>
            </w:r>
          </w:p>
        </w:tc>
      </w:tr>
      <w:tr w:rsidR="00D85685" w:rsidRPr="008D67D7" w14:paraId="3D215161" w14:textId="77777777" w:rsidTr="00D85685">
        <w:trPr>
          <w:trHeight w:val="690"/>
        </w:trPr>
        <w:tc>
          <w:tcPr>
            <w:tcW w:w="846" w:type="pct"/>
            <w:tcBorders>
              <w:top w:val="nil"/>
              <w:left w:val="nil"/>
              <w:bottom w:val="nil"/>
            </w:tcBorders>
            <w:vAlign w:val="center"/>
          </w:tcPr>
          <w:p w14:paraId="46BE1A11" w14:textId="33125EC9" w:rsidR="00D85685" w:rsidRPr="008D67D7" w:rsidRDefault="00D85685" w:rsidP="00EC281F">
            <w:pPr>
              <w:pStyle w:val="TableCaption"/>
              <w:jc w:val="center"/>
            </w:pPr>
            <w:r w:rsidRPr="008D67D7">
              <w:t>IO H</w:t>
            </w:r>
            <w:r w:rsidR="00EC281F">
              <w:t>iMean</w:t>
            </w:r>
          </w:p>
        </w:tc>
        <w:tc>
          <w:tcPr>
            <w:tcW w:w="1120" w:type="pct"/>
            <w:vAlign w:val="center"/>
          </w:tcPr>
          <w:p w14:paraId="05FAD852" w14:textId="6E77C6A4" w:rsidR="00D85685" w:rsidRPr="005A7B5F" w:rsidRDefault="00D85685" w:rsidP="00AE3194">
            <w:pPr>
              <w:pStyle w:val="TableCaption"/>
              <w:jc w:val="center"/>
            </w:pPr>
            <w:r w:rsidRPr="005A7B5F">
              <w:t>.</w:t>
            </w:r>
            <w:r w:rsidR="00AE3194">
              <w:t>20</w:t>
            </w:r>
          </w:p>
        </w:tc>
        <w:tc>
          <w:tcPr>
            <w:tcW w:w="835" w:type="pct"/>
            <w:vAlign w:val="center"/>
          </w:tcPr>
          <w:p w14:paraId="0349629D" w14:textId="45412BED" w:rsidR="00D85685" w:rsidRPr="005A7B5F" w:rsidRDefault="00D85685" w:rsidP="00AE3194">
            <w:pPr>
              <w:pStyle w:val="TableCaption"/>
              <w:jc w:val="center"/>
              <w:rPr>
                <w:b/>
              </w:rPr>
            </w:pPr>
            <w:r w:rsidRPr="005A7B5F">
              <w:rPr>
                <w:b/>
              </w:rPr>
              <w:t>.0</w:t>
            </w:r>
            <w:r w:rsidR="00AE3194">
              <w:rPr>
                <w:b/>
              </w:rPr>
              <w:t>08</w:t>
            </w:r>
          </w:p>
        </w:tc>
        <w:tc>
          <w:tcPr>
            <w:tcW w:w="202" w:type="pct"/>
            <w:vAlign w:val="center"/>
          </w:tcPr>
          <w:p w14:paraId="3158C394" w14:textId="77777777" w:rsidR="00D85685" w:rsidRPr="005A7B5F" w:rsidRDefault="00D85685" w:rsidP="00751EA6">
            <w:pPr>
              <w:pStyle w:val="TableCaption"/>
              <w:jc w:val="center"/>
            </w:pPr>
          </w:p>
        </w:tc>
        <w:tc>
          <w:tcPr>
            <w:tcW w:w="1120" w:type="pct"/>
            <w:vAlign w:val="center"/>
          </w:tcPr>
          <w:p w14:paraId="3553D47E" w14:textId="6CF2FD63" w:rsidR="00D85685" w:rsidRPr="005A7B5F" w:rsidRDefault="00AE3194" w:rsidP="00751EA6">
            <w:pPr>
              <w:pStyle w:val="TableCaption"/>
              <w:jc w:val="center"/>
            </w:pPr>
            <w:r>
              <w:t>.20</w:t>
            </w:r>
          </w:p>
        </w:tc>
        <w:tc>
          <w:tcPr>
            <w:tcW w:w="877" w:type="pct"/>
            <w:tcBorders>
              <w:right w:val="nil"/>
            </w:tcBorders>
            <w:vAlign w:val="center"/>
          </w:tcPr>
          <w:p w14:paraId="6C0BBA71" w14:textId="3CE7646F" w:rsidR="00D85685" w:rsidRPr="005A7B5F" w:rsidRDefault="00D85685" w:rsidP="00AE3194">
            <w:pPr>
              <w:pStyle w:val="TableCaption"/>
              <w:jc w:val="center"/>
              <w:rPr>
                <w:b/>
              </w:rPr>
            </w:pPr>
            <w:r w:rsidRPr="005A7B5F">
              <w:rPr>
                <w:b/>
              </w:rPr>
              <w:t>.0</w:t>
            </w:r>
            <w:r w:rsidR="00AE3194">
              <w:rPr>
                <w:b/>
              </w:rPr>
              <w:t>04</w:t>
            </w:r>
          </w:p>
        </w:tc>
      </w:tr>
      <w:tr w:rsidR="00D85685" w:rsidRPr="008D67D7" w14:paraId="7D02B460" w14:textId="77777777" w:rsidTr="00D85685">
        <w:trPr>
          <w:trHeight w:val="690"/>
        </w:trPr>
        <w:tc>
          <w:tcPr>
            <w:tcW w:w="846" w:type="pct"/>
            <w:tcBorders>
              <w:top w:val="nil"/>
              <w:left w:val="nil"/>
              <w:bottom w:val="nil"/>
            </w:tcBorders>
            <w:vAlign w:val="center"/>
          </w:tcPr>
          <w:p w14:paraId="423BCE0E" w14:textId="10517E29" w:rsidR="00D85685" w:rsidRPr="008D67D7" w:rsidRDefault="00D85685" w:rsidP="00EC281F">
            <w:pPr>
              <w:pStyle w:val="TableCaption"/>
              <w:jc w:val="center"/>
            </w:pPr>
            <w:r w:rsidRPr="008D67D7">
              <w:t>H</w:t>
            </w:r>
            <w:r w:rsidR="00EC281F">
              <w:t>iMean</w:t>
            </w:r>
            <w:r w:rsidRPr="008D67D7">
              <w:t xml:space="preserve"> no WM</w:t>
            </w:r>
          </w:p>
        </w:tc>
        <w:tc>
          <w:tcPr>
            <w:tcW w:w="1120" w:type="pct"/>
            <w:vAlign w:val="center"/>
          </w:tcPr>
          <w:p w14:paraId="0B5CC46F" w14:textId="49735952" w:rsidR="00D85685" w:rsidRPr="005A7B5F" w:rsidRDefault="00D85685" w:rsidP="005A7B5F">
            <w:pPr>
              <w:pStyle w:val="TableCaption"/>
              <w:jc w:val="center"/>
            </w:pPr>
            <w:r w:rsidRPr="005A7B5F">
              <w:t>.</w:t>
            </w:r>
            <w:r w:rsidR="005A7B5F" w:rsidRPr="005A7B5F">
              <w:t>20</w:t>
            </w:r>
          </w:p>
        </w:tc>
        <w:tc>
          <w:tcPr>
            <w:tcW w:w="835" w:type="pct"/>
            <w:vAlign w:val="center"/>
          </w:tcPr>
          <w:p w14:paraId="00E88589" w14:textId="7127EE78" w:rsidR="00D85685" w:rsidRPr="005A7B5F" w:rsidRDefault="00D85685" w:rsidP="00EC63DD">
            <w:pPr>
              <w:pStyle w:val="TableCaption"/>
              <w:jc w:val="center"/>
              <w:rPr>
                <w:b/>
              </w:rPr>
            </w:pPr>
            <w:r w:rsidRPr="005A7B5F">
              <w:rPr>
                <w:b/>
              </w:rPr>
              <w:t>.05</w:t>
            </w:r>
            <w:r w:rsidR="00EC63DD">
              <w:rPr>
                <w:b/>
              </w:rPr>
              <w:t>3</w:t>
            </w:r>
          </w:p>
        </w:tc>
        <w:tc>
          <w:tcPr>
            <w:tcW w:w="202" w:type="pct"/>
            <w:vAlign w:val="center"/>
          </w:tcPr>
          <w:p w14:paraId="73577683" w14:textId="77777777" w:rsidR="00D85685" w:rsidRPr="005A7B5F" w:rsidRDefault="00D85685" w:rsidP="00751EA6">
            <w:pPr>
              <w:pStyle w:val="TableCaption"/>
              <w:jc w:val="center"/>
            </w:pPr>
          </w:p>
        </w:tc>
        <w:tc>
          <w:tcPr>
            <w:tcW w:w="1120" w:type="pct"/>
            <w:vAlign w:val="center"/>
          </w:tcPr>
          <w:p w14:paraId="7D6A8410" w14:textId="3F58B70E" w:rsidR="00D85685" w:rsidRPr="005A7B5F" w:rsidRDefault="00D85685" w:rsidP="005A7B5F">
            <w:pPr>
              <w:pStyle w:val="TableCaption"/>
              <w:jc w:val="center"/>
            </w:pPr>
            <w:r w:rsidRPr="005A7B5F">
              <w:t>.</w:t>
            </w:r>
            <w:r w:rsidR="005A7B5F" w:rsidRPr="005A7B5F">
              <w:t>20</w:t>
            </w:r>
          </w:p>
        </w:tc>
        <w:tc>
          <w:tcPr>
            <w:tcW w:w="877" w:type="pct"/>
            <w:tcBorders>
              <w:right w:val="nil"/>
            </w:tcBorders>
            <w:vAlign w:val="center"/>
          </w:tcPr>
          <w:p w14:paraId="7A594495" w14:textId="71DB8695" w:rsidR="00D85685" w:rsidRPr="005A7B5F" w:rsidRDefault="005A7B5F" w:rsidP="00EC63DD">
            <w:pPr>
              <w:pStyle w:val="TableCaption"/>
              <w:jc w:val="center"/>
              <w:rPr>
                <w:b/>
              </w:rPr>
            </w:pPr>
            <w:r w:rsidRPr="005A7B5F">
              <w:rPr>
                <w:b/>
              </w:rPr>
              <w:t>.00</w:t>
            </w:r>
            <w:r w:rsidR="00EC63DD">
              <w:rPr>
                <w:b/>
              </w:rPr>
              <w:t>8</w:t>
            </w:r>
          </w:p>
        </w:tc>
      </w:tr>
      <w:tr w:rsidR="00D85685" w:rsidRPr="008D67D7" w14:paraId="2C0E8B5A" w14:textId="77777777" w:rsidTr="00D85685">
        <w:trPr>
          <w:trHeight w:val="690"/>
        </w:trPr>
        <w:tc>
          <w:tcPr>
            <w:tcW w:w="846" w:type="pct"/>
            <w:tcBorders>
              <w:top w:val="nil"/>
              <w:left w:val="nil"/>
              <w:bottom w:val="single" w:sz="4" w:space="0" w:color="auto"/>
            </w:tcBorders>
            <w:vAlign w:val="center"/>
          </w:tcPr>
          <w:p w14:paraId="6BCEC294" w14:textId="755E803D" w:rsidR="00D85685" w:rsidRPr="008D67D7" w:rsidRDefault="00D85685" w:rsidP="00EC281F">
            <w:pPr>
              <w:pStyle w:val="TableCaption"/>
              <w:jc w:val="center"/>
            </w:pPr>
            <w:r w:rsidRPr="008D67D7">
              <w:t>Standard H</w:t>
            </w:r>
            <w:r w:rsidR="00EC281F">
              <w:t>iMean</w:t>
            </w:r>
          </w:p>
        </w:tc>
        <w:tc>
          <w:tcPr>
            <w:tcW w:w="1120" w:type="pct"/>
            <w:vAlign w:val="center"/>
          </w:tcPr>
          <w:p w14:paraId="760BA3C5" w14:textId="6073AF34" w:rsidR="00D85685" w:rsidRPr="005A7B5F" w:rsidRDefault="00D85685" w:rsidP="00A759A9">
            <w:pPr>
              <w:pStyle w:val="TableCaption"/>
              <w:jc w:val="center"/>
            </w:pPr>
            <w:r w:rsidRPr="005A7B5F">
              <w:t>.</w:t>
            </w:r>
            <w:r w:rsidR="00A759A9" w:rsidRPr="005A7B5F">
              <w:t>56</w:t>
            </w:r>
          </w:p>
        </w:tc>
        <w:tc>
          <w:tcPr>
            <w:tcW w:w="835" w:type="pct"/>
            <w:vAlign w:val="center"/>
          </w:tcPr>
          <w:p w14:paraId="3796AE15" w14:textId="20E0C607" w:rsidR="00D85685" w:rsidRPr="005A7B5F" w:rsidRDefault="00D85685" w:rsidP="00A759A9">
            <w:pPr>
              <w:pStyle w:val="TableCaption"/>
              <w:jc w:val="center"/>
              <w:rPr>
                <w:b/>
              </w:rPr>
            </w:pPr>
            <w:r w:rsidRPr="005A7B5F">
              <w:rPr>
                <w:b/>
              </w:rPr>
              <w:t>.</w:t>
            </w:r>
            <w:r w:rsidR="00A759A9" w:rsidRPr="005A7B5F">
              <w:rPr>
                <w:b/>
              </w:rPr>
              <w:t>068</w:t>
            </w:r>
          </w:p>
        </w:tc>
        <w:tc>
          <w:tcPr>
            <w:tcW w:w="202" w:type="pct"/>
            <w:vAlign w:val="center"/>
          </w:tcPr>
          <w:p w14:paraId="2AA13CAA" w14:textId="77777777" w:rsidR="00D85685" w:rsidRPr="005A7B5F" w:rsidRDefault="00D85685" w:rsidP="00751EA6">
            <w:pPr>
              <w:pStyle w:val="TableCaption"/>
              <w:jc w:val="center"/>
            </w:pPr>
          </w:p>
        </w:tc>
        <w:tc>
          <w:tcPr>
            <w:tcW w:w="1120" w:type="pct"/>
            <w:vAlign w:val="center"/>
          </w:tcPr>
          <w:p w14:paraId="06A101DB" w14:textId="7AEFF10A" w:rsidR="00D85685" w:rsidRPr="005A7B5F" w:rsidRDefault="00D85685" w:rsidP="00A759A9">
            <w:pPr>
              <w:pStyle w:val="TableCaption"/>
              <w:jc w:val="center"/>
            </w:pPr>
            <w:r w:rsidRPr="005A7B5F">
              <w:t>.</w:t>
            </w:r>
            <w:r w:rsidR="00A759A9" w:rsidRPr="005A7B5F">
              <w:t>56</w:t>
            </w:r>
          </w:p>
        </w:tc>
        <w:tc>
          <w:tcPr>
            <w:tcW w:w="877" w:type="pct"/>
            <w:tcBorders>
              <w:bottom w:val="single" w:sz="4" w:space="0" w:color="auto"/>
              <w:right w:val="nil"/>
            </w:tcBorders>
            <w:vAlign w:val="center"/>
          </w:tcPr>
          <w:p w14:paraId="69D0D598" w14:textId="755054FD" w:rsidR="00D85685" w:rsidRPr="005A7B5F" w:rsidRDefault="00D85685" w:rsidP="00A759A9">
            <w:pPr>
              <w:pStyle w:val="TableCaption"/>
              <w:jc w:val="center"/>
              <w:rPr>
                <w:b/>
              </w:rPr>
            </w:pPr>
            <w:r w:rsidRPr="005A7B5F">
              <w:rPr>
                <w:b/>
              </w:rPr>
              <w:t>.0</w:t>
            </w:r>
            <w:r w:rsidR="00A759A9" w:rsidRPr="005A7B5F">
              <w:rPr>
                <w:b/>
              </w:rPr>
              <w:t>54</w:t>
            </w:r>
          </w:p>
        </w:tc>
      </w:tr>
    </w:tbl>
    <w:p w14:paraId="3C0C000A" w14:textId="063C113F" w:rsidR="005A7B5F" w:rsidRPr="005A7B5F" w:rsidRDefault="00656134" w:rsidP="005A7B5F">
      <w:pPr>
        <w:pStyle w:val="TableCaption"/>
        <w:spacing w:line="480" w:lineRule="auto"/>
        <w:rPr>
          <w:i/>
        </w:rPr>
      </w:pPr>
      <w:r w:rsidRPr="008D67D7">
        <w:rPr>
          <w:i/>
        </w:rPr>
        <w:t>Note.</w:t>
      </w:r>
      <w:r w:rsidR="00D50A5A" w:rsidRPr="008D67D7">
        <w:rPr>
          <w:i/>
        </w:rPr>
        <w:t xml:space="preserve"> </w:t>
      </w:r>
      <w:r w:rsidR="005A7B5F" w:rsidRPr="005A7B5F">
        <w:t>Numbers bolded for clarity.</w:t>
      </w:r>
      <w:r w:rsidR="005A7B5F" w:rsidRPr="005A7B5F">
        <w:rPr>
          <w:i/>
        </w:rPr>
        <w:t xml:space="preserve"> </w:t>
      </w:r>
    </w:p>
    <w:p w14:paraId="48EA31F5" w14:textId="77777777" w:rsidR="00D50A5A" w:rsidRPr="008D67D7" w:rsidRDefault="00D50A5A" w:rsidP="00656134">
      <w:pPr>
        <w:pStyle w:val="TableCaption"/>
        <w:spacing w:line="480" w:lineRule="auto"/>
        <w:rPr>
          <w:i/>
        </w:rPr>
        <w:sectPr w:rsidR="00D50A5A" w:rsidRPr="008D67D7" w:rsidSect="00F55EA0">
          <w:footerReference w:type="default" r:id="rId14"/>
          <w:pgSz w:w="12240" w:h="15840"/>
          <w:pgMar w:top="1440" w:right="1440" w:bottom="1440" w:left="2304" w:header="720" w:footer="720" w:gutter="0"/>
          <w:cols w:space="720"/>
          <w:docGrid w:linePitch="360"/>
        </w:sectPr>
      </w:pPr>
    </w:p>
    <w:p w14:paraId="2ED55BF1" w14:textId="5F5560C7" w:rsidR="009A0AAF" w:rsidRDefault="009A0AAF" w:rsidP="009A0AAF">
      <w:pPr>
        <w:pStyle w:val="TableCaption"/>
        <w:spacing w:line="480" w:lineRule="auto"/>
      </w:pPr>
      <w:bookmarkStart w:id="58" w:name="_Ref393560657"/>
      <w:bookmarkStart w:id="59" w:name="_Toc394506496"/>
      <w:r>
        <w:lastRenderedPageBreak/>
        <w:t xml:space="preserve">Table </w:t>
      </w:r>
      <w:fldSimple w:instr=" SEQ Table \* ARABIC ">
        <w:r w:rsidR="00DC4361">
          <w:rPr>
            <w:noProof/>
          </w:rPr>
          <w:t>5</w:t>
        </w:r>
      </w:fldSimple>
      <w:bookmarkEnd w:id="58"/>
      <w:r>
        <w:br/>
      </w:r>
      <w:r w:rsidRPr="009A0AAF">
        <w:rPr>
          <w:i/>
        </w:rPr>
        <w:t xml:space="preserve">Average Probabilities Associated with </w:t>
      </w:r>
      <w:r w:rsidR="00A13712">
        <w:rPr>
          <w:i/>
        </w:rPr>
        <w:t>All Model</w:t>
      </w:r>
      <w:r w:rsidRPr="009A0AAF">
        <w:rPr>
          <w:i/>
        </w:rPr>
        <w:t xml:space="preserve"> Guesses across Base Rate Conditions</w:t>
      </w:r>
      <w:bookmarkEnd w:id="59"/>
    </w:p>
    <w:tbl>
      <w:tblPr>
        <w:tblStyle w:val="TableGrid"/>
        <w:tblW w:w="5003" w:type="pct"/>
        <w:tblBorders>
          <w:insideH w:val="none" w:sz="0" w:space="0" w:color="auto"/>
          <w:insideV w:val="none" w:sz="0" w:space="0" w:color="auto"/>
        </w:tblBorders>
        <w:tblLook w:val="04A0" w:firstRow="1" w:lastRow="0" w:firstColumn="1" w:lastColumn="0" w:noHBand="0" w:noVBand="1"/>
      </w:tblPr>
      <w:tblGrid>
        <w:gridCol w:w="934"/>
        <w:gridCol w:w="770"/>
        <w:gridCol w:w="783"/>
        <w:gridCol w:w="235"/>
        <w:gridCol w:w="767"/>
        <w:gridCol w:w="778"/>
        <w:gridCol w:w="224"/>
        <w:gridCol w:w="780"/>
        <w:gridCol w:w="783"/>
        <w:gridCol w:w="224"/>
        <w:gridCol w:w="778"/>
        <w:gridCol w:w="786"/>
        <w:gridCol w:w="224"/>
        <w:gridCol w:w="778"/>
        <w:gridCol w:w="786"/>
        <w:gridCol w:w="224"/>
        <w:gridCol w:w="778"/>
        <w:gridCol w:w="783"/>
        <w:gridCol w:w="224"/>
        <w:gridCol w:w="778"/>
        <w:gridCol w:w="767"/>
      </w:tblGrid>
      <w:tr w:rsidR="0014368E" w:rsidRPr="00B90753" w14:paraId="13679A2F" w14:textId="77777777" w:rsidTr="009A0AAF">
        <w:trPr>
          <w:trHeight w:val="690"/>
        </w:trPr>
        <w:tc>
          <w:tcPr>
            <w:tcW w:w="354" w:type="pct"/>
            <w:tcBorders>
              <w:top w:val="single" w:sz="4" w:space="0" w:color="auto"/>
              <w:left w:val="nil"/>
              <w:bottom w:val="nil"/>
            </w:tcBorders>
            <w:vAlign w:val="center"/>
          </w:tcPr>
          <w:p w14:paraId="00592176" w14:textId="77777777" w:rsidR="00475300" w:rsidRPr="00B90753" w:rsidRDefault="00475300" w:rsidP="00751EA6">
            <w:pPr>
              <w:pStyle w:val="TableCaption"/>
              <w:jc w:val="center"/>
              <w:rPr>
                <w:sz w:val="20"/>
                <w:szCs w:val="20"/>
              </w:rPr>
            </w:pPr>
          </w:p>
        </w:tc>
        <w:tc>
          <w:tcPr>
            <w:tcW w:w="589" w:type="pct"/>
            <w:gridSpan w:val="2"/>
            <w:tcBorders>
              <w:top w:val="single" w:sz="4" w:space="0" w:color="auto"/>
              <w:bottom w:val="single" w:sz="4" w:space="0" w:color="auto"/>
            </w:tcBorders>
            <w:vAlign w:val="center"/>
          </w:tcPr>
          <w:p w14:paraId="766549B0" w14:textId="77777777" w:rsidR="00475300" w:rsidRPr="00B90753" w:rsidRDefault="00475300" w:rsidP="00751EA6">
            <w:pPr>
              <w:pStyle w:val="TableCaption"/>
              <w:jc w:val="center"/>
              <w:rPr>
                <w:sz w:val="20"/>
                <w:szCs w:val="20"/>
              </w:rPr>
            </w:pPr>
            <w:r w:rsidRPr="00B90753">
              <w:rPr>
                <w:sz w:val="20"/>
                <w:szCs w:val="20"/>
              </w:rPr>
              <w:t xml:space="preserve">Base Rate </w:t>
            </w:r>
            <w:r>
              <w:rPr>
                <w:sz w:val="20"/>
                <w:szCs w:val="20"/>
              </w:rPr>
              <w:br/>
            </w:r>
            <w:r w:rsidRPr="00B90753">
              <w:rPr>
                <w:sz w:val="20"/>
                <w:szCs w:val="20"/>
              </w:rPr>
              <w:t>1</w:t>
            </w:r>
          </w:p>
        </w:tc>
        <w:tc>
          <w:tcPr>
            <w:tcW w:w="89" w:type="pct"/>
            <w:vAlign w:val="center"/>
          </w:tcPr>
          <w:p w14:paraId="26C8CA05" w14:textId="77777777" w:rsidR="00475300" w:rsidRPr="00B90753" w:rsidRDefault="00475300" w:rsidP="00751EA6">
            <w:pPr>
              <w:pStyle w:val="TableCaption"/>
              <w:jc w:val="center"/>
              <w:rPr>
                <w:sz w:val="20"/>
                <w:szCs w:val="20"/>
              </w:rPr>
            </w:pPr>
          </w:p>
        </w:tc>
        <w:tc>
          <w:tcPr>
            <w:tcW w:w="586" w:type="pct"/>
            <w:gridSpan w:val="2"/>
            <w:tcBorders>
              <w:top w:val="single" w:sz="4" w:space="0" w:color="auto"/>
              <w:bottom w:val="single" w:sz="4" w:space="0" w:color="auto"/>
            </w:tcBorders>
            <w:vAlign w:val="center"/>
          </w:tcPr>
          <w:p w14:paraId="7FFAE4E0" w14:textId="77777777" w:rsidR="00475300" w:rsidRPr="00B90753" w:rsidRDefault="00475300" w:rsidP="00751EA6">
            <w:pPr>
              <w:pStyle w:val="TableCaption"/>
              <w:jc w:val="center"/>
              <w:rPr>
                <w:sz w:val="20"/>
                <w:szCs w:val="20"/>
              </w:rPr>
            </w:pPr>
            <w:r>
              <w:rPr>
                <w:sz w:val="20"/>
                <w:szCs w:val="20"/>
              </w:rPr>
              <w:t>Base Rate Cardio 5</w:t>
            </w:r>
          </w:p>
        </w:tc>
        <w:tc>
          <w:tcPr>
            <w:tcW w:w="85" w:type="pct"/>
            <w:vAlign w:val="center"/>
          </w:tcPr>
          <w:p w14:paraId="572B5504" w14:textId="77777777" w:rsidR="00475300" w:rsidRPr="00B90753" w:rsidRDefault="00475300" w:rsidP="00751EA6">
            <w:pPr>
              <w:pStyle w:val="TableCaption"/>
              <w:jc w:val="center"/>
              <w:rPr>
                <w:sz w:val="20"/>
                <w:szCs w:val="20"/>
              </w:rPr>
            </w:pPr>
          </w:p>
        </w:tc>
        <w:tc>
          <w:tcPr>
            <w:tcW w:w="593" w:type="pct"/>
            <w:gridSpan w:val="2"/>
            <w:tcBorders>
              <w:top w:val="single" w:sz="4" w:space="0" w:color="auto"/>
              <w:bottom w:val="single" w:sz="4" w:space="0" w:color="auto"/>
            </w:tcBorders>
            <w:vAlign w:val="center"/>
          </w:tcPr>
          <w:p w14:paraId="34696D05" w14:textId="77777777" w:rsidR="00475300" w:rsidRPr="00B90753" w:rsidRDefault="00475300" w:rsidP="00751EA6">
            <w:pPr>
              <w:pStyle w:val="TableCaption"/>
              <w:jc w:val="center"/>
              <w:rPr>
                <w:sz w:val="20"/>
                <w:szCs w:val="20"/>
              </w:rPr>
            </w:pPr>
            <w:r>
              <w:rPr>
                <w:sz w:val="20"/>
                <w:szCs w:val="20"/>
              </w:rPr>
              <w:t>Base Rate Cardio 10</w:t>
            </w:r>
          </w:p>
        </w:tc>
        <w:tc>
          <w:tcPr>
            <w:tcW w:w="85" w:type="pct"/>
            <w:vAlign w:val="center"/>
          </w:tcPr>
          <w:p w14:paraId="4B88283D" w14:textId="77777777" w:rsidR="00475300" w:rsidRPr="00B90753" w:rsidRDefault="00475300" w:rsidP="00751EA6">
            <w:pPr>
              <w:pStyle w:val="TableCaption"/>
              <w:jc w:val="center"/>
              <w:rPr>
                <w:sz w:val="20"/>
                <w:szCs w:val="20"/>
              </w:rPr>
            </w:pPr>
          </w:p>
        </w:tc>
        <w:tc>
          <w:tcPr>
            <w:tcW w:w="593" w:type="pct"/>
            <w:gridSpan w:val="2"/>
            <w:tcBorders>
              <w:top w:val="single" w:sz="4" w:space="0" w:color="auto"/>
              <w:bottom w:val="single" w:sz="4" w:space="0" w:color="auto"/>
            </w:tcBorders>
            <w:vAlign w:val="center"/>
          </w:tcPr>
          <w:p w14:paraId="417C9AAE" w14:textId="77777777" w:rsidR="00475300" w:rsidRPr="00B90753" w:rsidRDefault="00475300" w:rsidP="00751EA6">
            <w:pPr>
              <w:pStyle w:val="TableCaption"/>
              <w:jc w:val="center"/>
              <w:rPr>
                <w:sz w:val="20"/>
                <w:szCs w:val="20"/>
              </w:rPr>
            </w:pPr>
            <w:r>
              <w:rPr>
                <w:sz w:val="20"/>
                <w:szCs w:val="20"/>
              </w:rPr>
              <w:t xml:space="preserve">Base Rate </w:t>
            </w:r>
            <w:r>
              <w:rPr>
                <w:sz w:val="20"/>
                <w:szCs w:val="20"/>
              </w:rPr>
              <w:br/>
              <w:t>Psych 5</w:t>
            </w:r>
          </w:p>
        </w:tc>
        <w:tc>
          <w:tcPr>
            <w:tcW w:w="85" w:type="pct"/>
            <w:vAlign w:val="center"/>
          </w:tcPr>
          <w:p w14:paraId="6446DBFA" w14:textId="77777777" w:rsidR="00475300" w:rsidRPr="00B90753" w:rsidRDefault="00475300" w:rsidP="00751EA6">
            <w:pPr>
              <w:pStyle w:val="TableCaption"/>
              <w:jc w:val="center"/>
              <w:rPr>
                <w:sz w:val="20"/>
                <w:szCs w:val="20"/>
              </w:rPr>
            </w:pPr>
          </w:p>
        </w:tc>
        <w:tc>
          <w:tcPr>
            <w:tcW w:w="593" w:type="pct"/>
            <w:gridSpan w:val="2"/>
            <w:tcBorders>
              <w:top w:val="single" w:sz="4" w:space="0" w:color="auto"/>
              <w:bottom w:val="single" w:sz="4" w:space="0" w:color="auto"/>
            </w:tcBorders>
            <w:vAlign w:val="center"/>
          </w:tcPr>
          <w:p w14:paraId="0D71ECB3" w14:textId="77777777" w:rsidR="00475300" w:rsidRPr="00B90753" w:rsidRDefault="00475300" w:rsidP="00751EA6">
            <w:pPr>
              <w:pStyle w:val="TableCaption"/>
              <w:jc w:val="center"/>
              <w:rPr>
                <w:sz w:val="20"/>
                <w:szCs w:val="20"/>
              </w:rPr>
            </w:pPr>
            <w:r>
              <w:rPr>
                <w:sz w:val="20"/>
                <w:szCs w:val="20"/>
              </w:rPr>
              <w:t xml:space="preserve">Base Rate </w:t>
            </w:r>
            <w:r>
              <w:rPr>
                <w:sz w:val="20"/>
                <w:szCs w:val="20"/>
              </w:rPr>
              <w:br/>
              <w:t>Psych 10</w:t>
            </w:r>
          </w:p>
        </w:tc>
        <w:tc>
          <w:tcPr>
            <w:tcW w:w="85" w:type="pct"/>
            <w:vAlign w:val="center"/>
          </w:tcPr>
          <w:p w14:paraId="66925190" w14:textId="77777777" w:rsidR="00475300" w:rsidRPr="00B90753" w:rsidRDefault="00475300" w:rsidP="00751EA6">
            <w:pPr>
              <w:pStyle w:val="TableCaption"/>
              <w:jc w:val="center"/>
              <w:rPr>
                <w:sz w:val="20"/>
                <w:szCs w:val="20"/>
              </w:rPr>
            </w:pPr>
          </w:p>
        </w:tc>
        <w:tc>
          <w:tcPr>
            <w:tcW w:w="592" w:type="pct"/>
            <w:gridSpan w:val="2"/>
            <w:tcBorders>
              <w:top w:val="single" w:sz="4" w:space="0" w:color="auto"/>
              <w:bottom w:val="single" w:sz="4" w:space="0" w:color="auto"/>
            </w:tcBorders>
            <w:vAlign w:val="center"/>
          </w:tcPr>
          <w:p w14:paraId="164FE68B" w14:textId="77777777" w:rsidR="00475300" w:rsidRPr="00B90753" w:rsidRDefault="00475300" w:rsidP="00751EA6">
            <w:pPr>
              <w:pStyle w:val="TableCaption"/>
              <w:jc w:val="center"/>
              <w:rPr>
                <w:sz w:val="20"/>
                <w:szCs w:val="20"/>
              </w:rPr>
            </w:pPr>
            <w:r>
              <w:rPr>
                <w:sz w:val="20"/>
                <w:szCs w:val="20"/>
              </w:rPr>
              <w:t>Base Rate</w:t>
            </w:r>
            <w:r>
              <w:rPr>
                <w:sz w:val="20"/>
                <w:szCs w:val="20"/>
              </w:rPr>
              <w:br/>
              <w:t xml:space="preserve"> Cardio 5 Psych 5</w:t>
            </w:r>
          </w:p>
        </w:tc>
        <w:tc>
          <w:tcPr>
            <w:tcW w:w="85" w:type="pct"/>
            <w:vAlign w:val="center"/>
          </w:tcPr>
          <w:p w14:paraId="124C252F" w14:textId="77777777" w:rsidR="00475300" w:rsidRPr="00B90753" w:rsidRDefault="00475300" w:rsidP="00751EA6">
            <w:pPr>
              <w:pStyle w:val="TableCaption"/>
              <w:jc w:val="center"/>
              <w:rPr>
                <w:sz w:val="20"/>
                <w:szCs w:val="20"/>
              </w:rPr>
            </w:pPr>
          </w:p>
        </w:tc>
        <w:tc>
          <w:tcPr>
            <w:tcW w:w="586" w:type="pct"/>
            <w:gridSpan w:val="2"/>
            <w:tcBorders>
              <w:top w:val="single" w:sz="4" w:space="0" w:color="auto"/>
              <w:bottom w:val="single" w:sz="4" w:space="0" w:color="auto"/>
              <w:right w:val="nil"/>
            </w:tcBorders>
            <w:vAlign w:val="center"/>
          </w:tcPr>
          <w:p w14:paraId="0E3B48E1" w14:textId="77777777" w:rsidR="00475300" w:rsidRPr="00B90753" w:rsidRDefault="00475300" w:rsidP="00751EA6">
            <w:pPr>
              <w:pStyle w:val="TableCaption"/>
              <w:jc w:val="center"/>
              <w:rPr>
                <w:sz w:val="20"/>
                <w:szCs w:val="20"/>
              </w:rPr>
            </w:pPr>
            <w:r>
              <w:rPr>
                <w:sz w:val="20"/>
                <w:szCs w:val="20"/>
              </w:rPr>
              <w:t>Base Rate Cardio 10 Psych 10</w:t>
            </w:r>
          </w:p>
        </w:tc>
      </w:tr>
      <w:tr w:rsidR="00475300" w:rsidRPr="00B90753" w14:paraId="7DBFCA1E" w14:textId="77777777" w:rsidTr="009A0AAF">
        <w:trPr>
          <w:trHeight w:val="690"/>
        </w:trPr>
        <w:tc>
          <w:tcPr>
            <w:tcW w:w="354" w:type="pct"/>
            <w:tcBorders>
              <w:top w:val="nil"/>
              <w:left w:val="nil"/>
              <w:bottom w:val="single" w:sz="4" w:space="0" w:color="auto"/>
            </w:tcBorders>
            <w:vAlign w:val="center"/>
          </w:tcPr>
          <w:p w14:paraId="0892CAA1" w14:textId="77777777" w:rsidR="00475300" w:rsidRPr="00B90753" w:rsidRDefault="00475300" w:rsidP="00751EA6">
            <w:pPr>
              <w:pStyle w:val="TableCaption"/>
              <w:jc w:val="center"/>
              <w:rPr>
                <w:sz w:val="20"/>
                <w:szCs w:val="20"/>
              </w:rPr>
            </w:pPr>
          </w:p>
        </w:tc>
        <w:tc>
          <w:tcPr>
            <w:tcW w:w="292" w:type="pct"/>
            <w:tcBorders>
              <w:top w:val="single" w:sz="4" w:space="0" w:color="auto"/>
              <w:bottom w:val="single" w:sz="4" w:space="0" w:color="auto"/>
            </w:tcBorders>
            <w:vAlign w:val="center"/>
          </w:tcPr>
          <w:p w14:paraId="027435E5" w14:textId="4A24CF54" w:rsidR="00475300" w:rsidRPr="00B90753" w:rsidRDefault="00475300" w:rsidP="00751EA6">
            <w:pPr>
              <w:pStyle w:val="TableCaption"/>
              <w:jc w:val="center"/>
              <w:rPr>
                <w:sz w:val="20"/>
                <w:szCs w:val="20"/>
              </w:rPr>
            </w:pPr>
            <w:r>
              <w:rPr>
                <w:sz w:val="20"/>
                <w:szCs w:val="20"/>
              </w:rPr>
              <w:t>Avg. Prob. Psych</w:t>
            </w:r>
          </w:p>
        </w:tc>
        <w:tc>
          <w:tcPr>
            <w:tcW w:w="297" w:type="pct"/>
            <w:tcBorders>
              <w:top w:val="single" w:sz="4" w:space="0" w:color="auto"/>
              <w:bottom w:val="single" w:sz="4" w:space="0" w:color="auto"/>
            </w:tcBorders>
            <w:vAlign w:val="center"/>
          </w:tcPr>
          <w:p w14:paraId="3F443688" w14:textId="0F8C21E8" w:rsidR="00475300" w:rsidRPr="00B90753" w:rsidRDefault="00475300" w:rsidP="00751EA6">
            <w:pPr>
              <w:pStyle w:val="TableCaption"/>
              <w:jc w:val="center"/>
              <w:rPr>
                <w:sz w:val="20"/>
                <w:szCs w:val="20"/>
              </w:rPr>
            </w:pPr>
            <w:r>
              <w:rPr>
                <w:sz w:val="20"/>
                <w:szCs w:val="20"/>
              </w:rPr>
              <w:t>Avg. Prob. Cardio</w:t>
            </w:r>
          </w:p>
        </w:tc>
        <w:tc>
          <w:tcPr>
            <w:tcW w:w="89" w:type="pct"/>
            <w:tcBorders>
              <w:bottom w:val="single" w:sz="4" w:space="0" w:color="auto"/>
            </w:tcBorders>
            <w:vAlign w:val="center"/>
          </w:tcPr>
          <w:p w14:paraId="36ECDCEC" w14:textId="77777777" w:rsidR="00475300" w:rsidRPr="00B90753" w:rsidRDefault="00475300" w:rsidP="00751EA6">
            <w:pPr>
              <w:pStyle w:val="TableCaption"/>
              <w:jc w:val="center"/>
              <w:rPr>
                <w:sz w:val="20"/>
                <w:szCs w:val="20"/>
              </w:rPr>
            </w:pPr>
          </w:p>
        </w:tc>
        <w:tc>
          <w:tcPr>
            <w:tcW w:w="291" w:type="pct"/>
            <w:tcBorders>
              <w:top w:val="single" w:sz="4" w:space="0" w:color="auto"/>
              <w:bottom w:val="single" w:sz="4" w:space="0" w:color="auto"/>
            </w:tcBorders>
            <w:vAlign w:val="center"/>
          </w:tcPr>
          <w:p w14:paraId="37E4083A" w14:textId="0601CEAA" w:rsidR="00475300" w:rsidRPr="00B90753" w:rsidRDefault="00475300" w:rsidP="00751EA6">
            <w:pPr>
              <w:pStyle w:val="TableCaption"/>
              <w:jc w:val="center"/>
              <w:rPr>
                <w:sz w:val="20"/>
                <w:szCs w:val="20"/>
              </w:rPr>
            </w:pPr>
            <w:r>
              <w:rPr>
                <w:sz w:val="20"/>
                <w:szCs w:val="20"/>
              </w:rPr>
              <w:t>Avg. Prob. Psych</w:t>
            </w:r>
          </w:p>
        </w:tc>
        <w:tc>
          <w:tcPr>
            <w:tcW w:w="295" w:type="pct"/>
            <w:tcBorders>
              <w:top w:val="single" w:sz="4" w:space="0" w:color="auto"/>
              <w:bottom w:val="single" w:sz="4" w:space="0" w:color="auto"/>
            </w:tcBorders>
            <w:vAlign w:val="center"/>
          </w:tcPr>
          <w:p w14:paraId="421C5F47" w14:textId="5FF2342D" w:rsidR="00475300" w:rsidRPr="00B90753" w:rsidRDefault="00475300" w:rsidP="00751EA6">
            <w:pPr>
              <w:pStyle w:val="TableCaption"/>
              <w:jc w:val="center"/>
              <w:rPr>
                <w:sz w:val="20"/>
                <w:szCs w:val="20"/>
              </w:rPr>
            </w:pPr>
            <w:r>
              <w:rPr>
                <w:sz w:val="20"/>
                <w:szCs w:val="20"/>
              </w:rPr>
              <w:t>Avg. Prob. Cardio</w:t>
            </w:r>
          </w:p>
        </w:tc>
        <w:tc>
          <w:tcPr>
            <w:tcW w:w="85" w:type="pct"/>
            <w:tcBorders>
              <w:bottom w:val="single" w:sz="4" w:space="0" w:color="auto"/>
            </w:tcBorders>
            <w:vAlign w:val="center"/>
          </w:tcPr>
          <w:p w14:paraId="55800833" w14:textId="77777777" w:rsidR="00475300" w:rsidRPr="00B90753" w:rsidRDefault="00475300" w:rsidP="00751EA6">
            <w:pPr>
              <w:pStyle w:val="TableCaption"/>
              <w:jc w:val="center"/>
              <w:rPr>
                <w:sz w:val="20"/>
                <w:szCs w:val="20"/>
              </w:rPr>
            </w:pPr>
          </w:p>
        </w:tc>
        <w:tc>
          <w:tcPr>
            <w:tcW w:w="296" w:type="pct"/>
            <w:tcBorders>
              <w:top w:val="single" w:sz="4" w:space="0" w:color="auto"/>
              <w:bottom w:val="single" w:sz="4" w:space="0" w:color="auto"/>
            </w:tcBorders>
            <w:vAlign w:val="center"/>
          </w:tcPr>
          <w:p w14:paraId="2BC76B77" w14:textId="6C7C5B7A" w:rsidR="00475300" w:rsidRPr="00B90753" w:rsidRDefault="00475300" w:rsidP="00751EA6">
            <w:pPr>
              <w:pStyle w:val="TableCaption"/>
              <w:jc w:val="center"/>
              <w:rPr>
                <w:sz w:val="20"/>
                <w:szCs w:val="20"/>
              </w:rPr>
            </w:pPr>
            <w:r>
              <w:rPr>
                <w:sz w:val="20"/>
                <w:szCs w:val="20"/>
              </w:rPr>
              <w:t>Avg. Prob. Psych</w:t>
            </w:r>
          </w:p>
        </w:tc>
        <w:tc>
          <w:tcPr>
            <w:tcW w:w="297" w:type="pct"/>
            <w:tcBorders>
              <w:top w:val="single" w:sz="4" w:space="0" w:color="auto"/>
              <w:bottom w:val="single" w:sz="4" w:space="0" w:color="auto"/>
            </w:tcBorders>
            <w:vAlign w:val="center"/>
          </w:tcPr>
          <w:p w14:paraId="1C726D07" w14:textId="7976DEA7" w:rsidR="00475300" w:rsidRPr="00B90753" w:rsidRDefault="00475300" w:rsidP="00751EA6">
            <w:pPr>
              <w:pStyle w:val="TableCaption"/>
              <w:jc w:val="center"/>
              <w:rPr>
                <w:sz w:val="20"/>
                <w:szCs w:val="20"/>
              </w:rPr>
            </w:pPr>
            <w:r>
              <w:rPr>
                <w:sz w:val="20"/>
                <w:szCs w:val="20"/>
              </w:rPr>
              <w:t>Avg. Prob. Cardio</w:t>
            </w:r>
          </w:p>
        </w:tc>
        <w:tc>
          <w:tcPr>
            <w:tcW w:w="85" w:type="pct"/>
            <w:tcBorders>
              <w:bottom w:val="single" w:sz="4" w:space="0" w:color="auto"/>
            </w:tcBorders>
            <w:vAlign w:val="center"/>
          </w:tcPr>
          <w:p w14:paraId="6CCD733E" w14:textId="77777777" w:rsidR="00475300" w:rsidRPr="00B90753" w:rsidRDefault="00475300" w:rsidP="00751EA6">
            <w:pPr>
              <w:pStyle w:val="TableCaption"/>
              <w:jc w:val="center"/>
              <w:rPr>
                <w:sz w:val="20"/>
                <w:szCs w:val="20"/>
              </w:rPr>
            </w:pPr>
          </w:p>
        </w:tc>
        <w:tc>
          <w:tcPr>
            <w:tcW w:w="295" w:type="pct"/>
            <w:tcBorders>
              <w:top w:val="single" w:sz="4" w:space="0" w:color="auto"/>
              <w:bottom w:val="single" w:sz="4" w:space="0" w:color="auto"/>
            </w:tcBorders>
            <w:vAlign w:val="center"/>
          </w:tcPr>
          <w:p w14:paraId="20CAF93A" w14:textId="4427C714" w:rsidR="00475300" w:rsidRPr="00B90753" w:rsidRDefault="00475300" w:rsidP="00751EA6">
            <w:pPr>
              <w:pStyle w:val="TableCaption"/>
              <w:jc w:val="center"/>
              <w:rPr>
                <w:sz w:val="20"/>
                <w:szCs w:val="20"/>
              </w:rPr>
            </w:pPr>
            <w:r>
              <w:rPr>
                <w:sz w:val="20"/>
                <w:szCs w:val="20"/>
              </w:rPr>
              <w:t>Avg. Prob. Psych</w:t>
            </w:r>
          </w:p>
        </w:tc>
        <w:tc>
          <w:tcPr>
            <w:tcW w:w="298" w:type="pct"/>
            <w:tcBorders>
              <w:top w:val="single" w:sz="4" w:space="0" w:color="auto"/>
              <w:bottom w:val="single" w:sz="4" w:space="0" w:color="auto"/>
            </w:tcBorders>
            <w:vAlign w:val="center"/>
          </w:tcPr>
          <w:p w14:paraId="25C7E889" w14:textId="22DBC0BE" w:rsidR="00475300" w:rsidRPr="00B90753" w:rsidRDefault="00475300" w:rsidP="00751EA6">
            <w:pPr>
              <w:pStyle w:val="TableCaption"/>
              <w:jc w:val="center"/>
              <w:rPr>
                <w:sz w:val="20"/>
                <w:szCs w:val="20"/>
              </w:rPr>
            </w:pPr>
            <w:r>
              <w:rPr>
                <w:sz w:val="20"/>
                <w:szCs w:val="20"/>
              </w:rPr>
              <w:t>Avg. Prob. Cardio</w:t>
            </w:r>
          </w:p>
        </w:tc>
        <w:tc>
          <w:tcPr>
            <w:tcW w:w="85" w:type="pct"/>
            <w:tcBorders>
              <w:bottom w:val="single" w:sz="4" w:space="0" w:color="auto"/>
            </w:tcBorders>
            <w:vAlign w:val="center"/>
          </w:tcPr>
          <w:p w14:paraId="013087AC" w14:textId="77777777" w:rsidR="00475300" w:rsidRPr="00B90753" w:rsidRDefault="00475300" w:rsidP="00751EA6">
            <w:pPr>
              <w:pStyle w:val="TableCaption"/>
              <w:jc w:val="center"/>
              <w:rPr>
                <w:sz w:val="20"/>
                <w:szCs w:val="20"/>
              </w:rPr>
            </w:pPr>
          </w:p>
        </w:tc>
        <w:tc>
          <w:tcPr>
            <w:tcW w:w="295" w:type="pct"/>
            <w:tcBorders>
              <w:top w:val="single" w:sz="4" w:space="0" w:color="auto"/>
              <w:bottom w:val="single" w:sz="4" w:space="0" w:color="auto"/>
            </w:tcBorders>
            <w:vAlign w:val="center"/>
          </w:tcPr>
          <w:p w14:paraId="3DD171EE" w14:textId="47B52D96" w:rsidR="00475300" w:rsidRPr="00B90753" w:rsidRDefault="00475300" w:rsidP="00751EA6">
            <w:pPr>
              <w:pStyle w:val="TableCaption"/>
              <w:jc w:val="center"/>
              <w:rPr>
                <w:sz w:val="20"/>
                <w:szCs w:val="20"/>
              </w:rPr>
            </w:pPr>
            <w:r>
              <w:rPr>
                <w:sz w:val="20"/>
                <w:szCs w:val="20"/>
              </w:rPr>
              <w:t>Avg. Prob. Psych</w:t>
            </w:r>
          </w:p>
        </w:tc>
        <w:tc>
          <w:tcPr>
            <w:tcW w:w="298" w:type="pct"/>
            <w:tcBorders>
              <w:top w:val="single" w:sz="4" w:space="0" w:color="auto"/>
              <w:bottom w:val="single" w:sz="4" w:space="0" w:color="auto"/>
            </w:tcBorders>
            <w:vAlign w:val="center"/>
          </w:tcPr>
          <w:p w14:paraId="270C83E4" w14:textId="56B29521" w:rsidR="00475300" w:rsidRPr="00B90753" w:rsidRDefault="00475300" w:rsidP="00751EA6">
            <w:pPr>
              <w:pStyle w:val="TableCaption"/>
              <w:jc w:val="center"/>
              <w:rPr>
                <w:sz w:val="20"/>
                <w:szCs w:val="20"/>
              </w:rPr>
            </w:pPr>
            <w:r>
              <w:rPr>
                <w:sz w:val="20"/>
                <w:szCs w:val="20"/>
              </w:rPr>
              <w:t>Avg. Prob. Cardio</w:t>
            </w:r>
          </w:p>
        </w:tc>
        <w:tc>
          <w:tcPr>
            <w:tcW w:w="85" w:type="pct"/>
            <w:tcBorders>
              <w:bottom w:val="single" w:sz="4" w:space="0" w:color="auto"/>
            </w:tcBorders>
            <w:vAlign w:val="center"/>
          </w:tcPr>
          <w:p w14:paraId="262C8B42" w14:textId="77777777" w:rsidR="00475300" w:rsidRPr="00B90753" w:rsidRDefault="00475300" w:rsidP="00751EA6">
            <w:pPr>
              <w:pStyle w:val="TableCaption"/>
              <w:jc w:val="center"/>
              <w:rPr>
                <w:sz w:val="20"/>
                <w:szCs w:val="20"/>
              </w:rPr>
            </w:pPr>
          </w:p>
        </w:tc>
        <w:tc>
          <w:tcPr>
            <w:tcW w:w="295" w:type="pct"/>
            <w:tcBorders>
              <w:top w:val="single" w:sz="4" w:space="0" w:color="auto"/>
              <w:bottom w:val="single" w:sz="4" w:space="0" w:color="auto"/>
            </w:tcBorders>
            <w:vAlign w:val="center"/>
          </w:tcPr>
          <w:p w14:paraId="15E73D1E" w14:textId="14DA9354" w:rsidR="00475300" w:rsidRPr="00B90753" w:rsidRDefault="00475300" w:rsidP="00751EA6">
            <w:pPr>
              <w:pStyle w:val="TableCaption"/>
              <w:jc w:val="center"/>
              <w:rPr>
                <w:sz w:val="20"/>
                <w:szCs w:val="20"/>
              </w:rPr>
            </w:pPr>
            <w:r>
              <w:rPr>
                <w:sz w:val="20"/>
                <w:szCs w:val="20"/>
              </w:rPr>
              <w:t>Avg. Prob. Psych</w:t>
            </w:r>
          </w:p>
        </w:tc>
        <w:tc>
          <w:tcPr>
            <w:tcW w:w="297" w:type="pct"/>
            <w:tcBorders>
              <w:top w:val="single" w:sz="4" w:space="0" w:color="auto"/>
              <w:bottom w:val="single" w:sz="4" w:space="0" w:color="auto"/>
            </w:tcBorders>
            <w:vAlign w:val="center"/>
          </w:tcPr>
          <w:p w14:paraId="63206F14" w14:textId="1E03E177" w:rsidR="00475300" w:rsidRPr="00B90753" w:rsidRDefault="00475300" w:rsidP="00751EA6">
            <w:pPr>
              <w:pStyle w:val="TableCaption"/>
              <w:jc w:val="center"/>
              <w:rPr>
                <w:sz w:val="20"/>
                <w:szCs w:val="20"/>
              </w:rPr>
            </w:pPr>
            <w:r>
              <w:rPr>
                <w:sz w:val="20"/>
                <w:szCs w:val="20"/>
              </w:rPr>
              <w:t>Avg. Prob. Cardio</w:t>
            </w:r>
          </w:p>
        </w:tc>
        <w:tc>
          <w:tcPr>
            <w:tcW w:w="85" w:type="pct"/>
            <w:tcBorders>
              <w:bottom w:val="single" w:sz="4" w:space="0" w:color="auto"/>
            </w:tcBorders>
            <w:vAlign w:val="center"/>
          </w:tcPr>
          <w:p w14:paraId="6E524188" w14:textId="77777777" w:rsidR="00475300" w:rsidRPr="00B90753" w:rsidRDefault="00475300" w:rsidP="00751EA6">
            <w:pPr>
              <w:pStyle w:val="TableCaption"/>
              <w:jc w:val="center"/>
              <w:rPr>
                <w:sz w:val="20"/>
                <w:szCs w:val="20"/>
              </w:rPr>
            </w:pPr>
          </w:p>
        </w:tc>
        <w:tc>
          <w:tcPr>
            <w:tcW w:w="295" w:type="pct"/>
            <w:tcBorders>
              <w:top w:val="single" w:sz="4" w:space="0" w:color="auto"/>
              <w:bottom w:val="single" w:sz="4" w:space="0" w:color="auto"/>
            </w:tcBorders>
            <w:vAlign w:val="center"/>
          </w:tcPr>
          <w:p w14:paraId="64A8F47E" w14:textId="02FE0579" w:rsidR="00475300" w:rsidRPr="00B90753" w:rsidRDefault="00475300" w:rsidP="00751EA6">
            <w:pPr>
              <w:pStyle w:val="TableCaption"/>
              <w:jc w:val="center"/>
              <w:rPr>
                <w:sz w:val="20"/>
                <w:szCs w:val="20"/>
              </w:rPr>
            </w:pPr>
            <w:r>
              <w:rPr>
                <w:sz w:val="20"/>
                <w:szCs w:val="20"/>
              </w:rPr>
              <w:t>Avg. Prob. Psych</w:t>
            </w:r>
          </w:p>
        </w:tc>
        <w:tc>
          <w:tcPr>
            <w:tcW w:w="291" w:type="pct"/>
            <w:tcBorders>
              <w:top w:val="single" w:sz="4" w:space="0" w:color="auto"/>
              <w:bottom w:val="single" w:sz="4" w:space="0" w:color="auto"/>
              <w:right w:val="nil"/>
            </w:tcBorders>
            <w:vAlign w:val="center"/>
          </w:tcPr>
          <w:p w14:paraId="40B869CE" w14:textId="27F7B7A7" w:rsidR="00475300" w:rsidRPr="00B90753" w:rsidRDefault="00475300" w:rsidP="00751EA6">
            <w:pPr>
              <w:pStyle w:val="TableCaption"/>
              <w:jc w:val="center"/>
              <w:rPr>
                <w:sz w:val="20"/>
                <w:szCs w:val="20"/>
              </w:rPr>
            </w:pPr>
            <w:r>
              <w:rPr>
                <w:sz w:val="20"/>
                <w:szCs w:val="20"/>
              </w:rPr>
              <w:t>Avg. Prob. Cardio</w:t>
            </w:r>
          </w:p>
        </w:tc>
      </w:tr>
      <w:tr w:rsidR="00475300" w:rsidRPr="00B90753" w14:paraId="59411F04" w14:textId="77777777" w:rsidTr="009A0AAF">
        <w:trPr>
          <w:trHeight w:val="690"/>
        </w:trPr>
        <w:tc>
          <w:tcPr>
            <w:tcW w:w="354" w:type="pct"/>
            <w:tcBorders>
              <w:top w:val="single" w:sz="4" w:space="0" w:color="auto"/>
              <w:left w:val="nil"/>
              <w:bottom w:val="nil"/>
            </w:tcBorders>
            <w:vAlign w:val="center"/>
          </w:tcPr>
          <w:p w14:paraId="41B9C946" w14:textId="77777777" w:rsidR="00475300" w:rsidRPr="00B90753" w:rsidRDefault="00475300" w:rsidP="00751EA6">
            <w:pPr>
              <w:pStyle w:val="TableCaption"/>
              <w:jc w:val="center"/>
              <w:rPr>
                <w:sz w:val="20"/>
                <w:szCs w:val="20"/>
              </w:rPr>
            </w:pPr>
            <w:r w:rsidRPr="00A246CF">
              <w:rPr>
                <w:sz w:val="20"/>
                <w:szCs w:val="20"/>
              </w:rPr>
              <w:t>LSA</w:t>
            </w:r>
          </w:p>
        </w:tc>
        <w:tc>
          <w:tcPr>
            <w:tcW w:w="292" w:type="pct"/>
            <w:tcBorders>
              <w:top w:val="single" w:sz="4" w:space="0" w:color="auto"/>
            </w:tcBorders>
            <w:vAlign w:val="center"/>
          </w:tcPr>
          <w:p w14:paraId="0F6B5D52" w14:textId="1DBE23B1" w:rsidR="00475300" w:rsidRPr="006F691F" w:rsidRDefault="00475300" w:rsidP="00751EA6">
            <w:pPr>
              <w:pStyle w:val="TableCaption"/>
              <w:jc w:val="center"/>
              <w:rPr>
                <w:b/>
                <w:sz w:val="20"/>
                <w:szCs w:val="20"/>
              </w:rPr>
            </w:pPr>
            <w:r>
              <w:rPr>
                <w:b/>
                <w:sz w:val="20"/>
                <w:szCs w:val="20"/>
              </w:rPr>
              <w:t>.28</w:t>
            </w:r>
          </w:p>
        </w:tc>
        <w:tc>
          <w:tcPr>
            <w:tcW w:w="297" w:type="pct"/>
            <w:tcBorders>
              <w:top w:val="single" w:sz="4" w:space="0" w:color="auto"/>
            </w:tcBorders>
            <w:vAlign w:val="center"/>
          </w:tcPr>
          <w:p w14:paraId="24E7D2EE" w14:textId="269E3ED0" w:rsidR="00475300" w:rsidRPr="00B90753" w:rsidRDefault="00475300" w:rsidP="00751EA6">
            <w:pPr>
              <w:pStyle w:val="TableCaption"/>
              <w:jc w:val="center"/>
              <w:rPr>
                <w:sz w:val="20"/>
                <w:szCs w:val="20"/>
              </w:rPr>
            </w:pPr>
            <w:r>
              <w:rPr>
                <w:sz w:val="20"/>
                <w:szCs w:val="20"/>
              </w:rPr>
              <w:t>.20</w:t>
            </w:r>
          </w:p>
        </w:tc>
        <w:tc>
          <w:tcPr>
            <w:tcW w:w="89" w:type="pct"/>
            <w:tcBorders>
              <w:top w:val="single" w:sz="4" w:space="0" w:color="auto"/>
            </w:tcBorders>
            <w:vAlign w:val="center"/>
          </w:tcPr>
          <w:p w14:paraId="6C93BA84" w14:textId="77777777" w:rsidR="00475300" w:rsidRPr="00B90753" w:rsidRDefault="00475300" w:rsidP="00751EA6">
            <w:pPr>
              <w:pStyle w:val="TableCaption"/>
              <w:jc w:val="center"/>
              <w:rPr>
                <w:sz w:val="20"/>
                <w:szCs w:val="20"/>
              </w:rPr>
            </w:pPr>
          </w:p>
        </w:tc>
        <w:tc>
          <w:tcPr>
            <w:tcW w:w="291" w:type="pct"/>
            <w:tcBorders>
              <w:top w:val="single" w:sz="4" w:space="0" w:color="auto"/>
            </w:tcBorders>
            <w:vAlign w:val="center"/>
          </w:tcPr>
          <w:p w14:paraId="7A6753C9" w14:textId="69EE2AD2" w:rsidR="00475300" w:rsidRPr="006F691F" w:rsidRDefault="00475300" w:rsidP="00751EA6">
            <w:pPr>
              <w:pStyle w:val="TableCaption"/>
              <w:jc w:val="center"/>
              <w:rPr>
                <w:b/>
                <w:sz w:val="20"/>
                <w:szCs w:val="20"/>
              </w:rPr>
            </w:pPr>
            <w:r>
              <w:rPr>
                <w:b/>
                <w:sz w:val="20"/>
                <w:szCs w:val="20"/>
              </w:rPr>
              <w:t>.29</w:t>
            </w:r>
          </w:p>
        </w:tc>
        <w:tc>
          <w:tcPr>
            <w:tcW w:w="295" w:type="pct"/>
            <w:tcBorders>
              <w:top w:val="single" w:sz="4" w:space="0" w:color="auto"/>
            </w:tcBorders>
            <w:vAlign w:val="center"/>
          </w:tcPr>
          <w:p w14:paraId="69062D32" w14:textId="6A8B6BC8" w:rsidR="00475300" w:rsidRPr="00B90753" w:rsidRDefault="00475300" w:rsidP="00751EA6">
            <w:pPr>
              <w:pStyle w:val="TableCaption"/>
              <w:jc w:val="center"/>
              <w:rPr>
                <w:sz w:val="20"/>
                <w:szCs w:val="20"/>
              </w:rPr>
            </w:pPr>
            <w:r>
              <w:rPr>
                <w:sz w:val="20"/>
                <w:szCs w:val="20"/>
              </w:rPr>
              <w:t>.19</w:t>
            </w:r>
          </w:p>
        </w:tc>
        <w:tc>
          <w:tcPr>
            <w:tcW w:w="85" w:type="pct"/>
            <w:tcBorders>
              <w:top w:val="single" w:sz="4" w:space="0" w:color="auto"/>
            </w:tcBorders>
            <w:vAlign w:val="center"/>
          </w:tcPr>
          <w:p w14:paraId="2D00B5A6" w14:textId="77777777" w:rsidR="00475300" w:rsidRPr="00B90753" w:rsidRDefault="00475300" w:rsidP="00751EA6">
            <w:pPr>
              <w:pStyle w:val="TableCaption"/>
              <w:jc w:val="center"/>
              <w:rPr>
                <w:sz w:val="20"/>
                <w:szCs w:val="20"/>
              </w:rPr>
            </w:pPr>
          </w:p>
        </w:tc>
        <w:tc>
          <w:tcPr>
            <w:tcW w:w="296" w:type="pct"/>
            <w:tcBorders>
              <w:top w:val="single" w:sz="4" w:space="0" w:color="auto"/>
            </w:tcBorders>
            <w:vAlign w:val="center"/>
          </w:tcPr>
          <w:p w14:paraId="0F457D05" w14:textId="58D8080B" w:rsidR="00475300" w:rsidRPr="006F691F" w:rsidRDefault="008C3101" w:rsidP="00751EA6">
            <w:pPr>
              <w:pStyle w:val="TableCaption"/>
              <w:jc w:val="center"/>
              <w:rPr>
                <w:b/>
                <w:sz w:val="20"/>
                <w:szCs w:val="20"/>
              </w:rPr>
            </w:pPr>
            <w:r>
              <w:rPr>
                <w:b/>
                <w:sz w:val="20"/>
                <w:szCs w:val="20"/>
              </w:rPr>
              <w:t>.29</w:t>
            </w:r>
          </w:p>
        </w:tc>
        <w:tc>
          <w:tcPr>
            <w:tcW w:w="297" w:type="pct"/>
            <w:tcBorders>
              <w:top w:val="single" w:sz="4" w:space="0" w:color="auto"/>
            </w:tcBorders>
            <w:vAlign w:val="center"/>
          </w:tcPr>
          <w:p w14:paraId="77D9E8E1" w14:textId="15C83DB3" w:rsidR="00475300" w:rsidRPr="00B90753" w:rsidRDefault="002C3853" w:rsidP="00751EA6">
            <w:pPr>
              <w:pStyle w:val="TableCaption"/>
              <w:jc w:val="center"/>
              <w:rPr>
                <w:sz w:val="20"/>
                <w:szCs w:val="20"/>
              </w:rPr>
            </w:pPr>
            <w:r>
              <w:rPr>
                <w:sz w:val="20"/>
                <w:szCs w:val="20"/>
              </w:rPr>
              <w:t>.19</w:t>
            </w:r>
          </w:p>
        </w:tc>
        <w:tc>
          <w:tcPr>
            <w:tcW w:w="85" w:type="pct"/>
            <w:tcBorders>
              <w:top w:val="single" w:sz="4" w:space="0" w:color="auto"/>
            </w:tcBorders>
            <w:vAlign w:val="center"/>
          </w:tcPr>
          <w:p w14:paraId="7DC7E530" w14:textId="77777777" w:rsidR="00475300" w:rsidRPr="00B90753" w:rsidRDefault="00475300" w:rsidP="00751EA6">
            <w:pPr>
              <w:pStyle w:val="TableCaption"/>
              <w:jc w:val="center"/>
              <w:rPr>
                <w:sz w:val="20"/>
                <w:szCs w:val="20"/>
              </w:rPr>
            </w:pPr>
          </w:p>
        </w:tc>
        <w:tc>
          <w:tcPr>
            <w:tcW w:w="295" w:type="pct"/>
            <w:tcBorders>
              <w:top w:val="single" w:sz="4" w:space="0" w:color="auto"/>
            </w:tcBorders>
            <w:vAlign w:val="center"/>
          </w:tcPr>
          <w:p w14:paraId="78B06064" w14:textId="1A431AC0" w:rsidR="00475300" w:rsidRPr="006F691F" w:rsidRDefault="00A63606" w:rsidP="00751EA6">
            <w:pPr>
              <w:pStyle w:val="TableCaption"/>
              <w:jc w:val="center"/>
              <w:rPr>
                <w:b/>
                <w:sz w:val="20"/>
                <w:szCs w:val="20"/>
              </w:rPr>
            </w:pPr>
            <w:r>
              <w:rPr>
                <w:b/>
                <w:sz w:val="20"/>
                <w:szCs w:val="20"/>
              </w:rPr>
              <w:t>.21</w:t>
            </w:r>
          </w:p>
        </w:tc>
        <w:tc>
          <w:tcPr>
            <w:tcW w:w="298" w:type="pct"/>
            <w:tcBorders>
              <w:top w:val="single" w:sz="4" w:space="0" w:color="auto"/>
            </w:tcBorders>
            <w:vAlign w:val="center"/>
          </w:tcPr>
          <w:p w14:paraId="216EC335" w14:textId="1B65E682" w:rsidR="00475300" w:rsidRPr="006F691F" w:rsidRDefault="00A63606" w:rsidP="00751EA6">
            <w:pPr>
              <w:pStyle w:val="TableCaption"/>
              <w:jc w:val="center"/>
              <w:rPr>
                <w:sz w:val="20"/>
                <w:szCs w:val="20"/>
              </w:rPr>
            </w:pPr>
            <w:r>
              <w:rPr>
                <w:sz w:val="20"/>
                <w:szCs w:val="20"/>
              </w:rPr>
              <w:t>.20</w:t>
            </w:r>
          </w:p>
        </w:tc>
        <w:tc>
          <w:tcPr>
            <w:tcW w:w="85" w:type="pct"/>
            <w:tcBorders>
              <w:top w:val="single" w:sz="4" w:space="0" w:color="auto"/>
            </w:tcBorders>
            <w:vAlign w:val="center"/>
          </w:tcPr>
          <w:p w14:paraId="31438ADE" w14:textId="77777777" w:rsidR="00475300" w:rsidRPr="00B90753" w:rsidRDefault="00475300" w:rsidP="00751EA6">
            <w:pPr>
              <w:pStyle w:val="TableCaption"/>
              <w:jc w:val="center"/>
              <w:rPr>
                <w:sz w:val="20"/>
                <w:szCs w:val="20"/>
              </w:rPr>
            </w:pPr>
          </w:p>
        </w:tc>
        <w:tc>
          <w:tcPr>
            <w:tcW w:w="295" w:type="pct"/>
            <w:tcBorders>
              <w:top w:val="single" w:sz="4" w:space="0" w:color="auto"/>
            </w:tcBorders>
            <w:vAlign w:val="center"/>
          </w:tcPr>
          <w:p w14:paraId="07332C7C" w14:textId="27C92CF3" w:rsidR="00475300" w:rsidRPr="006F691F" w:rsidRDefault="00E7574B" w:rsidP="00751EA6">
            <w:pPr>
              <w:pStyle w:val="TableCaption"/>
              <w:jc w:val="center"/>
              <w:rPr>
                <w:b/>
                <w:sz w:val="20"/>
                <w:szCs w:val="20"/>
              </w:rPr>
            </w:pPr>
            <w:r>
              <w:rPr>
                <w:b/>
                <w:sz w:val="20"/>
                <w:szCs w:val="20"/>
              </w:rPr>
              <w:t>.20</w:t>
            </w:r>
          </w:p>
        </w:tc>
        <w:tc>
          <w:tcPr>
            <w:tcW w:w="298" w:type="pct"/>
            <w:tcBorders>
              <w:top w:val="single" w:sz="4" w:space="0" w:color="auto"/>
            </w:tcBorders>
            <w:vAlign w:val="center"/>
          </w:tcPr>
          <w:p w14:paraId="513E4F9C" w14:textId="6BCE1C60" w:rsidR="00475300" w:rsidRPr="006F691F" w:rsidRDefault="00E7574B" w:rsidP="00751EA6">
            <w:pPr>
              <w:pStyle w:val="TableCaption"/>
              <w:jc w:val="center"/>
              <w:rPr>
                <w:sz w:val="20"/>
                <w:szCs w:val="20"/>
              </w:rPr>
            </w:pPr>
            <w:r>
              <w:rPr>
                <w:sz w:val="20"/>
                <w:szCs w:val="20"/>
              </w:rPr>
              <w:t>.20</w:t>
            </w:r>
          </w:p>
        </w:tc>
        <w:tc>
          <w:tcPr>
            <w:tcW w:w="85" w:type="pct"/>
            <w:tcBorders>
              <w:top w:val="single" w:sz="4" w:space="0" w:color="auto"/>
            </w:tcBorders>
            <w:vAlign w:val="center"/>
          </w:tcPr>
          <w:p w14:paraId="5E810736" w14:textId="77777777" w:rsidR="00475300" w:rsidRPr="00B90753" w:rsidRDefault="00475300" w:rsidP="00751EA6">
            <w:pPr>
              <w:pStyle w:val="TableCaption"/>
              <w:jc w:val="center"/>
              <w:rPr>
                <w:sz w:val="20"/>
                <w:szCs w:val="20"/>
              </w:rPr>
            </w:pPr>
          </w:p>
        </w:tc>
        <w:tc>
          <w:tcPr>
            <w:tcW w:w="295" w:type="pct"/>
            <w:tcBorders>
              <w:top w:val="single" w:sz="4" w:space="0" w:color="auto"/>
            </w:tcBorders>
            <w:vAlign w:val="center"/>
          </w:tcPr>
          <w:p w14:paraId="16FE7FE8" w14:textId="5D236E42" w:rsidR="00475300" w:rsidRPr="006F691F" w:rsidRDefault="00E7574B" w:rsidP="00751EA6">
            <w:pPr>
              <w:pStyle w:val="TableCaption"/>
              <w:jc w:val="center"/>
              <w:rPr>
                <w:b/>
                <w:sz w:val="20"/>
                <w:szCs w:val="20"/>
              </w:rPr>
            </w:pPr>
            <w:r>
              <w:rPr>
                <w:b/>
                <w:sz w:val="20"/>
                <w:szCs w:val="20"/>
              </w:rPr>
              <w:t>.22</w:t>
            </w:r>
          </w:p>
        </w:tc>
        <w:tc>
          <w:tcPr>
            <w:tcW w:w="297" w:type="pct"/>
            <w:tcBorders>
              <w:top w:val="single" w:sz="4" w:space="0" w:color="auto"/>
            </w:tcBorders>
            <w:vAlign w:val="center"/>
          </w:tcPr>
          <w:p w14:paraId="3C7DA03A" w14:textId="3349BCA9" w:rsidR="00475300" w:rsidRPr="00B90753" w:rsidRDefault="00E7574B" w:rsidP="00751EA6">
            <w:pPr>
              <w:pStyle w:val="TableCaption"/>
              <w:jc w:val="center"/>
              <w:rPr>
                <w:sz w:val="20"/>
                <w:szCs w:val="20"/>
              </w:rPr>
            </w:pPr>
            <w:r>
              <w:rPr>
                <w:sz w:val="20"/>
                <w:szCs w:val="20"/>
              </w:rPr>
              <w:t>.19</w:t>
            </w:r>
          </w:p>
        </w:tc>
        <w:tc>
          <w:tcPr>
            <w:tcW w:w="85" w:type="pct"/>
            <w:tcBorders>
              <w:top w:val="single" w:sz="4" w:space="0" w:color="auto"/>
            </w:tcBorders>
            <w:vAlign w:val="center"/>
          </w:tcPr>
          <w:p w14:paraId="3A78ACB5" w14:textId="77777777" w:rsidR="00475300" w:rsidRPr="00B90753" w:rsidRDefault="00475300" w:rsidP="00751EA6">
            <w:pPr>
              <w:pStyle w:val="TableCaption"/>
              <w:jc w:val="center"/>
              <w:rPr>
                <w:sz w:val="20"/>
                <w:szCs w:val="20"/>
              </w:rPr>
            </w:pPr>
          </w:p>
        </w:tc>
        <w:tc>
          <w:tcPr>
            <w:tcW w:w="295" w:type="pct"/>
            <w:tcBorders>
              <w:top w:val="single" w:sz="4" w:space="0" w:color="auto"/>
            </w:tcBorders>
            <w:vAlign w:val="center"/>
          </w:tcPr>
          <w:p w14:paraId="42867B36" w14:textId="7EDE699F" w:rsidR="00475300" w:rsidRPr="006F691F" w:rsidRDefault="00C67B85" w:rsidP="00751EA6">
            <w:pPr>
              <w:pStyle w:val="TableCaption"/>
              <w:jc w:val="center"/>
              <w:rPr>
                <w:b/>
                <w:sz w:val="20"/>
                <w:szCs w:val="20"/>
              </w:rPr>
            </w:pPr>
            <w:r>
              <w:rPr>
                <w:b/>
                <w:sz w:val="20"/>
                <w:szCs w:val="20"/>
              </w:rPr>
              <w:t>.20</w:t>
            </w:r>
          </w:p>
        </w:tc>
        <w:tc>
          <w:tcPr>
            <w:tcW w:w="291" w:type="pct"/>
            <w:tcBorders>
              <w:top w:val="single" w:sz="4" w:space="0" w:color="auto"/>
              <w:bottom w:val="nil"/>
              <w:right w:val="nil"/>
            </w:tcBorders>
            <w:vAlign w:val="center"/>
          </w:tcPr>
          <w:p w14:paraId="3C31B031" w14:textId="63252954" w:rsidR="00475300" w:rsidRPr="00B90753" w:rsidRDefault="00B7080F" w:rsidP="00751EA6">
            <w:pPr>
              <w:pStyle w:val="TableCaption"/>
              <w:jc w:val="center"/>
              <w:rPr>
                <w:sz w:val="20"/>
                <w:szCs w:val="20"/>
              </w:rPr>
            </w:pPr>
            <w:r>
              <w:rPr>
                <w:sz w:val="20"/>
                <w:szCs w:val="20"/>
              </w:rPr>
              <w:t>.19</w:t>
            </w:r>
          </w:p>
        </w:tc>
      </w:tr>
      <w:tr w:rsidR="00475300" w:rsidRPr="00B90753" w14:paraId="4BCE010E" w14:textId="77777777" w:rsidTr="009A0AAF">
        <w:trPr>
          <w:trHeight w:val="690"/>
        </w:trPr>
        <w:tc>
          <w:tcPr>
            <w:tcW w:w="354" w:type="pct"/>
            <w:tcBorders>
              <w:top w:val="nil"/>
              <w:left w:val="nil"/>
              <w:bottom w:val="nil"/>
            </w:tcBorders>
            <w:vAlign w:val="center"/>
          </w:tcPr>
          <w:p w14:paraId="324FC6C7" w14:textId="3DA6048A" w:rsidR="00475300" w:rsidRPr="00B90753" w:rsidRDefault="00475300" w:rsidP="00EC281F">
            <w:pPr>
              <w:pStyle w:val="TableCaption"/>
              <w:jc w:val="center"/>
              <w:rPr>
                <w:sz w:val="20"/>
                <w:szCs w:val="20"/>
              </w:rPr>
            </w:pPr>
            <w:r w:rsidRPr="00A246CF">
              <w:rPr>
                <w:sz w:val="20"/>
                <w:szCs w:val="20"/>
              </w:rPr>
              <w:t>IO H</w:t>
            </w:r>
            <w:r w:rsidR="00EC281F">
              <w:rPr>
                <w:sz w:val="20"/>
                <w:szCs w:val="20"/>
              </w:rPr>
              <w:t>iMean</w:t>
            </w:r>
          </w:p>
        </w:tc>
        <w:tc>
          <w:tcPr>
            <w:tcW w:w="292" w:type="pct"/>
            <w:vAlign w:val="center"/>
          </w:tcPr>
          <w:p w14:paraId="39899078" w14:textId="40C5D5FF" w:rsidR="00475300" w:rsidRPr="006F691F" w:rsidRDefault="00475300" w:rsidP="00475300">
            <w:pPr>
              <w:pStyle w:val="TableCaption"/>
              <w:jc w:val="center"/>
              <w:rPr>
                <w:b/>
                <w:sz w:val="20"/>
                <w:szCs w:val="20"/>
              </w:rPr>
            </w:pPr>
            <w:r w:rsidRPr="006F691F">
              <w:rPr>
                <w:b/>
                <w:sz w:val="20"/>
                <w:szCs w:val="20"/>
              </w:rPr>
              <w:t>.</w:t>
            </w:r>
            <w:r>
              <w:rPr>
                <w:b/>
                <w:sz w:val="20"/>
                <w:szCs w:val="20"/>
              </w:rPr>
              <w:t>22</w:t>
            </w:r>
          </w:p>
        </w:tc>
        <w:tc>
          <w:tcPr>
            <w:tcW w:w="297" w:type="pct"/>
            <w:vAlign w:val="center"/>
          </w:tcPr>
          <w:p w14:paraId="6D780CB4" w14:textId="65C3BC71" w:rsidR="00475300" w:rsidRPr="00B90753" w:rsidRDefault="00475300" w:rsidP="00751EA6">
            <w:pPr>
              <w:pStyle w:val="TableCaption"/>
              <w:jc w:val="center"/>
              <w:rPr>
                <w:sz w:val="20"/>
                <w:szCs w:val="20"/>
              </w:rPr>
            </w:pPr>
            <w:r>
              <w:rPr>
                <w:sz w:val="20"/>
                <w:szCs w:val="20"/>
              </w:rPr>
              <w:t>.16</w:t>
            </w:r>
          </w:p>
        </w:tc>
        <w:tc>
          <w:tcPr>
            <w:tcW w:w="89" w:type="pct"/>
            <w:vAlign w:val="center"/>
          </w:tcPr>
          <w:p w14:paraId="318C4FAD" w14:textId="77777777" w:rsidR="00475300" w:rsidRPr="00B90753" w:rsidRDefault="00475300" w:rsidP="00751EA6">
            <w:pPr>
              <w:pStyle w:val="TableCaption"/>
              <w:jc w:val="center"/>
              <w:rPr>
                <w:sz w:val="20"/>
                <w:szCs w:val="20"/>
              </w:rPr>
            </w:pPr>
          </w:p>
        </w:tc>
        <w:tc>
          <w:tcPr>
            <w:tcW w:w="291" w:type="pct"/>
            <w:vAlign w:val="center"/>
          </w:tcPr>
          <w:p w14:paraId="6ED9641B" w14:textId="0FD48D51" w:rsidR="00475300" w:rsidRPr="006F691F" w:rsidRDefault="00475300" w:rsidP="00751EA6">
            <w:pPr>
              <w:pStyle w:val="TableCaption"/>
              <w:jc w:val="center"/>
              <w:rPr>
                <w:b/>
                <w:sz w:val="20"/>
                <w:szCs w:val="20"/>
              </w:rPr>
            </w:pPr>
            <w:r>
              <w:rPr>
                <w:b/>
                <w:sz w:val="20"/>
                <w:szCs w:val="20"/>
              </w:rPr>
              <w:t>.22</w:t>
            </w:r>
          </w:p>
        </w:tc>
        <w:tc>
          <w:tcPr>
            <w:tcW w:w="295" w:type="pct"/>
            <w:vAlign w:val="center"/>
          </w:tcPr>
          <w:p w14:paraId="24E24BDB" w14:textId="31CC4D62" w:rsidR="00475300" w:rsidRPr="00B90753" w:rsidRDefault="00475300" w:rsidP="00751EA6">
            <w:pPr>
              <w:pStyle w:val="TableCaption"/>
              <w:jc w:val="center"/>
              <w:rPr>
                <w:sz w:val="20"/>
                <w:szCs w:val="20"/>
              </w:rPr>
            </w:pPr>
            <w:r>
              <w:rPr>
                <w:sz w:val="20"/>
                <w:szCs w:val="20"/>
              </w:rPr>
              <w:t>.16</w:t>
            </w:r>
          </w:p>
        </w:tc>
        <w:tc>
          <w:tcPr>
            <w:tcW w:w="85" w:type="pct"/>
            <w:vAlign w:val="center"/>
          </w:tcPr>
          <w:p w14:paraId="1884E78E" w14:textId="77777777" w:rsidR="00475300" w:rsidRPr="00B90753" w:rsidRDefault="00475300" w:rsidP="00751EA6">
            <w:pPr>
              <w:pStyle w:val="TableCaption"/>
              <w:jc w:val="center"/>
              <w:rPr>
                <w:sz w:val="20"/>
                <w:szCs w:val="20"/>
              </w:rPr>
            </w:pPr>
          </w:p>
        </w:tc>
        <w:tc>
          <w:tcPr>
            <w:tcW w:w="296" w:type="pct"/>
            <w:vAlign w:val="center"/>
          </w:tcPr>
          <w:p w14:paraId="3DB3E1A4" w14:textId="3DF3C276" w:rsidR="00475300" w:rsidRPr="006F691F" w:rsidRDefault="002C3853" w:rsidP="00751EA6">
            <w:pPr>
              <w:pStyle w:val="TableCaption"/>
              <w:jc w:val="center"/>
              <w:rPr>
                <w:b/>
                <w:sz w:val="20"/>
                <w:szCs w:val="20"/>
              </w:rPr>
            </w:pPr>
            <w:r>
              <w:rPr>
                <w:b/>
                <w:sz w:val="20"/>
                <w:szCs w:val="20"/>
              </w:rPr>
              <w:t>.22</w:t>
            </w:r>
          </w:p>
        </w:tc>
        <w:tc>
          <w:tcPr>
            <w:tcW w:w="297" w:type="pct"/>
            <w:vAlign w:val="center"/>
          </w:tcPr>
          <w:p w14:paraId="38E42D1E" w14:textId="4B77F8D1" w:rsidR="00475300" w:rsidRPr="00B90753" w:rsidRDefault="002C3853" w:rsidP="00751EA6">
            <w:pPr>
              <w:pStyle w:val="TableCaption"/>
              <w:jc w:val="center"/>
              <w:rPr>
                <w:sz w:val="20"/>
                <w:szCs w:val="20"/>
              </w:rPr>
            </w:pPr>
            <w:r>
              <w:rPr>
                <w:sz w:val="20"/>
                <w:szCs w:val="20"/>
              </w:rPr>
              <w:t>.16</w:t>
            </w:r>
          </w:p>
        </w:tc>
        <w:tc>
          <w:tcPr>
            <w:tcW w:w="85" w:type="pct"/>
            <w:vAlign w:val="center"/>
          </w:tcPr>
          <w:p w14:paraId="24A397E4" w14:textId="77777777" w:rsidR="00475300" w:rsidRPr="00B90753" w:rsidRDefault="00475300" w:rsidP="00751EA6">
            <w:pPr>
              <w:pStyle w:val="TableCaption"/>
              <w:jc w:val="center"/>
              <w:rPr>
                <w:sz w:val="20"/>
                <w:szCs w:val="20"/>
              </w:rPr>
            </w:pPr>
          </w:p>
        </w:tc>
        <w:tc>
          <w:tcPr>
            <w:tcW w:w="295" w:type="pct"/>
            <w:vAlign w:val="center"/>
          </w:tcPr>
          <w:p w14:paraId="3306BDF3" w14:textId="7531563E" w:rsidR="00475300" w:rsidRPr="006F691F" w:rsidRDefault="00952D8E" w:rsidP="00751EA6">
            <w:pPr>
              <w:pStyle w:val="TableCaption"/>
              <w:jc w:val="center"/>
              <w:rPr>
                <w:b/>
                <w:sz w:val="20"/>
                <w:szCs w:val="20"/>
              </w:rPr>
            </w:pPr>
            <w:r>
              <w:rPr>
                <w:b/>
                <w:sz w:val="20"/>
                <w:szCs w:val="20"/>
              </w:rPr>
              <w:t>.22</w:t>
            </w:r>
          </w:p>
        </w:tc>
        <w:tc>
          <w:tcPr>
            <w:tcW w:w="298" w:type="pct"/>
            <w:vAlign w:val="center"/>
          </w:tcPr>
          <w:p w14:paraId="24B1EEFE" w14:textId="5B4FDDF2" w:rsidR="00475300" w:rsidRPr="006F691F" w:rsidRDefault="0004250F" w:rsidP="00751EA6">
            <w:pPr>
              <w:pStyle w:val="TableCaption"/>
              <w:jc w:val="center"/>
              <w:rPr>
                <w:sz w:val="20"/>
                <w:szCs w:val="20"/>
              </w:rPr>
            </w:pPr>
            <w:r>
              <w:rPr>
                <w:sz w:val="20"/>
                <w:szCs w:val="20"/>
              </w:rPr>
              <w:t>.16</w:t>
            </w:r>
          </w:p>
        </w:tc>
        <w:tc>
          <w:tcPr>
            <w:tcW w:w="85" w:type="pct"/>
            <w:vAlign w:val="center"/>
          </w:tcPr>
          <w:p w14:paraId="592A4656" w14:textId="77777777" w:rsidR="00475300" w:rsidRPr="00B90753" w:rsidRDefault="00475300" w:rsidP="00751EA6">
            <w:pPr>
              <w:pStyle w:val="TableCaption"/>
              <w:jc w:val="center"/>
              <w:rPr>
                <w:sz w:val="20"/>
                <w:szCs w:val="20"/>
              </w:rPr>
            </w:pPr>
          </w:p>
        </w:tc>
        <w:tc>
          <w:tcPr>
            <w:tcW w:w="295" w:type="pct"/>
            <w:vAlign w:val="center"/>
          </w:tcPr>
          <w:p w14:paraId="45D936B2" w14:textId="23AF7101" w:rsidR="00475300" w:rsidRPr="006F691F" w:rsidRDefault="00B7080F" w:rsidP="00751EA6">
            <w:pPr>
              <w:pStyle w:val="TableCaption"/>
              <w:jc w:val="center"/>
              <w:rPr>
                <w:b/>
                <w:sz w:val="20"/>
                <w:szCs w:val="20"/>
              </w:rPr>
            </w:pPr>
            <w:r>
              <w:rPr>
                <w:b/>
                <w:sz w:val="20"/>
                <w:szCs w:val="20"/>
              </w:rPr>
              <w:t>.22</w:t>
            </w:r>
          </w:p>
        </w:tc>
        <w:tc>
          <w:tcPr>
            <w:tcW w:w="298" w:type="pct"/>
            <w:vAlign w:val="center"/>
          </w:tcPr>
          <w:p w14:paraId="39142242" w14:textId="1C8F0603" w:rsidR="00475300" w:rsidRPr="006F691F" w:rsidRDefault="00B7080F" w:rsidP="00751EA6">
            <w:pPr>
              <w:pStyle w:val="TableCaption"/>
              <w:jc w:val="center"/>
              <w:rPr>
                <w:sz w:val="20"/>
                <w:szCs w:val="20"/>
              </w:rPr>
            </w:pPr>
            <w:r>
              <w:rPr>
                <w:sz w:val="20"/>
                <w:szCs w:val="20"/>
              </w:rPr>
              <w:t>.16</w:t>
            </w:r>
          </w:p>
        </w:tc>
        <w:tc>
          <w:tcPr>
            <w:tcW w:w="85" w:type="pct"/>
            <w:vAlign w:val="center"/>
          </w:tcPr>
          <w:p w14:paraId="5472FE6A" w14:textId="77777777" w:rsidR="00475300" w:rsidRPr="00B90753" w:rsidRDefault="00475300" w:rsidP="00751EA6">
            <w:pPr>
              <w:pStyle w:val="TableCaption"/>
              <w:jc w:val="center"/>
              <w:rPr>
                <w:sz w:val="20"/>
                <w:szCs w:val="20"/>
              </w:rPr>
            </w:pPr>
          </w:p>
        </w:tc>
        <w:tc>
          <w:tcPr>
            <w:tcW w:w="295" w:type="pct"/>
            <w:vAlign w:val="center"/>
          </w:tcPr>
          <w:p w14:paraId="5A970A70" w14:textId="4C29D2D1" w:rsidR="00475300" w:rsidRPr="006F691F" w:rsidRDefault="00960B2C" w:rsidP="00751EA6">
            <w:pPr>
              <w:pStyle w:val="TableCaption"/>
              <w:jc w:val="center"/>
              <w:rPr>
                <w:b/>
                <w:sz w:val="20"/>
                <w:szCs w:val="20"/>
              </w:rPr>
            </w:pPr>
            <w:r>
              <w:rPr>
                <w:b/>
                <w:sz w:val="20"/>
                <w:szCs w:val="20"/>
              </w:rPr>
              <w:t>.22</w:t>
            </w:r>
          </w:p>
        </w:tc>
        <w:tc>
          <w:tcPr>
            <w:tcW w:w="297" w:type="pct"/>
            <w:vAlign w:val="center"/>
          </w:tcPr>
          <w:p w14:paraId="6F785409" w14:textId="7B897C21" w:rsidR="00475300" w:rsidRPr="00B90753" w:rsidRDefault="00960B2C" w:rsidP="00751EA6">
            <w:pPr>
              <w:pStyle w:val="TableCaption"/>
              <w:jc w:val="center"/>
              <w:rPr>
                <w:sz w:val="20"/>
                <w:szCs w:val="20"/>
              </w:rPr>
            </w:pPr>
            <w:r>
              <w:rPr>
                <w:sz w:val="20"/>
                <w:szCs w:val="20"/>
              </w:rPr>
              <w:t>.16</w:t>
            </w:r>
          </w:p>
        </w:tc>
        <w:tc>
          <w:tcPr>
            <w:tcW w:w="85" w:type="pct"/>
            <w:vAlign w:val="center"/>
          </w:tcPr>
          <w:p w14:paraId="763CC5F1" w14:textId="77777777" w:rsidR="00475300" w:rsidRPr="00B90753" w:rsidRDefault="00475300" w:rsidP="00751EA6">
            <w:pPr>
              <w:pStyle w:val="TableCaption"/>
              <w:jc w:val="center"/>
              <w:rPr>
                <w:sz w:val="20"/>
                <w:szCs w:val="20"/>
              </w:rPr>
            </w:pPr>
          </w:p>
        </w:tc>
        <w:tc>
          <w:tcPr>
            <w:tcW w:w="295" w:type="pct"/>
            <w:vAlign w:val="center"/>
          </w:tcPr>
          <w:p w14:paraId="1482A551" w14:textId="67C15F49" w:rsidR="00475300" w:rsidRPr="006F691F" w:rsidRDefault="000F6C42" w:rsidP="00751EA6">
            <w:pPr>
              <w:pStyle w:val="TableCaption"/>
              <w:jc w:val="center"/>
              <w:rPr>
                <w:b/>
                <w:sz w:val="20"/>
                <w:szCs w:val="20"/>
              </w:rPr>
            </w:pPr>
            <w:r>
              <w:rPr>
                <w:b/>
                <w:sz w:val="20"/>
                <w:szCs w:val="20"/>
              </w:rPr>
              <w:t>.22</w:t>
            </w:r>
          </w:p>
        </w:tc>
        <w:tc>
          <w:tcPr>
            <w:tcW w:w="291" w:type="pct"/>
            <w:tcBorders>
              <w:top w:val="nil"/>
              <w:bottom w:val="nil"/>
              <w:right w:val="nil"/>
            </w:tcBorders>
            <w:vAlign w:val="center"/>
          </w:tcPr>
          <w:p w14:paraId="730CC427" w14:textId="5DDE3198" w:rsidR="00475300" w:rsidRPr="00B90753" w:rsidRDefault="00347C32" w:rsidP="00751EA6">
            <w:pPr>
              <w:pStyle w:val="TableCaption"/>
              <w:jc w:val="center"/>
              <w:rPr>
                <w:sz w:val="20"/>
                <w:szCs w:val="20"/>
              </w:rPr>
            </w:pPr>
            <w:r>
              <w:rPr>
                <w:sz w:val="20"/>
                <w:szCs w:val="20"/>
              </w:rPr>
              <w:t>.16</w:t>
            </w:r>
          </w:p>
        </w:tc>
      </w:tr>
      <w:tr w:rsidR="00475300" w:rsidRPr="00B90753" w14:paraId="006150CA" w14:textId="77777777" w:rsidTr="009A0AAF">
        <w:trPr>
          <w:trHeight w:val="690"/>
        </w:trPr>
        <w:tc>
          <w:tcPr>
            <w:tcW w:w="354" w:type="pct"/>
            <w:tcBorders>
              <w:top w:val="nil"/>
              <w:left w:val="nil"/>
              <w:bottom w:val="nil"/>
            </w:tcBorders>
            <w:vAlign w:val="center"/>
          </w:tcPr>
          <w:p w14:paraId="390B5DB6" w14:textId="2A4C5443" w:rsidR="00475300" w:rsidRPr="00B90753" w:rsidRDefault="00EC281F" w:rsidP="00751EA6">
            <w:pPr>
              <w:pStyle w:val="TableCaption"/>
              <w:jc w:val="center"/>
              <w:rPr>
                <w:sz w:val="20"/>
                <w:szCs w:val="20"/>
              </w:rPr>
            </w:pPr>
            <w:r>
              <w:rPr>
                <w:sz w:val="20"/>
                <w:szCs w:val="20"/>
              </w:rPr>
              <w:t>HiMean</w:t>
            </w:r>
            <w:r w:rsidR="00475300" w:rsidRPr="00A246CF">
              <w:rPr>
                <w:sz w:val="20"/>
                <w:szCs w:val="20"/>
              </w:rPr>
              <w:t xml:space="preserve"> no WM</w:t>
            </w:r>
          </w:p>
        </w:tc>
        <w:tc>
          <w:tcPr>
            <w:tcW w:w="292" w:type="pct"/>
            <w:vAlign w:val="center"/>
          </w:tcPr>
          <w:p w14:paraId="0416F0FA" w14:textId="6818645D" w:rsidR="00475300" w:rsidRPr="006F691F" w:rsidRDefault="00475300" w:rsidP="00475300">
            <w:pPr>
              <w:pStyle w:val="TableCaption"/>
              <w:jc w:val="center"/>
              <w:rPr>
                <w:b/>
                <w:sz w:val="20"/>
                <w:szCs w:val="20"/>
              </w:rPr>
            </w:pPr>
            <w:r w:rsidRPr="006F691F">
              <w:rPr>
                <w:b/>
                <w:sz w:val="20"/>
                <w:szCs w:val="20"/>
              </w:rPr>
              <w:t>.</w:t>
            </w:r>
            <w:r>
              <w:rPr>
                <w:b/>
                <w:sz w:val="20"/>
                <w:szCs w:val="20"/>
              </w:rPr>
              <w:t>22</w:t>
            </w:r>
          </w:p>
        </w:tc>
        <w:tc>
          <w:tcPr>
            <w:tcW w:w="297" w:type="pct"/>
            <w:vAlign w:val="center"/>
          </w:tcPr>
          <w:p w14:paraId="7F2762D6" w14:textId="4A032E84" w:rsidR="00475300" w:rsidRPr="00B90753" w:rsidRDefault="00475300" w:rsidP="00751EA6">
            <w:pPr>
              <w:pStyle w:val="TableCaption"/>
              <w:jc w:val="center"/>
              <w:rPr>
                <w:sz w:val="20"/>
                <w:szCs w:val="20"/>
              </w:rPr>
            </w:pPr>
            <w:r>
              <w:rPr>
                <w:sz w:val="20"/>
                <w:szCs w:val="20"/>
              </w:rPr>
              <w:t>.16</w:t>
            </w:r>
          </w:p>
        </w:tc>
        <w:tc>
          <w:tcPr>
            <w:tcW w:w="89" w:type="pct"/>
            <w:vAlign w:val="center"/>
          </w:tcPr>
          <w:p w14:paraId="2507988A" w14:textId="77777777" w:rsidR="00475300" w:rsidRPr="00B90753" w:rsidRDefault="00475300" w:rsidP="00751EA6">
            <w:pPr>
              <w:pStyle w:val="TableCaption"/>
              <w:jc w:val="center"/>
              <w:rPr>
                <w:sz w:val="20"/>
                <w:szCs w:val="20"/>
              </w:rPr>
            </w:pPr>
          </w:p>
        </w:tc>
        <w:tc>
          <w:tcPr>
            <w:tcW w:w="291" w:type="pct"/>
            <w:vAlign w:val="center"/>
          </w:tcPr>
          <w:p w14:paraId="2F73B615" w14:textId="167A8BBF" w:rsidR="00475300" w:rsidRPr="006F691F" w:rsidRDefault="00475300" w:rsidP="00751EA6">
            <w:pPr>
              <w:pStyle w:val="TableCaption"/>
              <w:jc w:val="center"/>
              <w:rPr>
                <w:b/>
                <w:sz w:val="20"/>
                <w:szCs w:val="20"/>
              </w:rPr>
            </w:pPr>
            <w:r>
              <w:rPr>
                <w:b/>
                <w:sz w:val="20"/>
                <w:szCs w:val="20"/>
              </w:rPr>
              <w:t>.22</w:t>
            </w:r>
          </w:p>
        </w:tc>
        <w:tc>
          <w:tcPr>
            <w:tcW w:w="295" w:type="pct"/>
            <w:vAlign w:val="center"/>
          </w:tcPr>
          <w:p w14:paraId="051D1634" w14:textId="71D93E6F" w:rsidR="00475300" w:rsidRPr="00B90753" w:rsidRDefault="00475300" w:rsidP="00751EA6">
            <w:pPr>
              <w:pStyle w:val="TableCaption"/>
              <w:jc w:val="center"/>
              <w:rPr>
                <w:sz w:val="20"/>
                <w:szCs w:val="20"/>
              </w:rPr>
            </w:pPr>
            <w:r>
              <w:rPr>
                <w:sz w:val="20"/>
                <w:szCs w:val="20"/>
              </w:rPr>
              <w:t>.16</w:t>
            </w:r>
          </w:p>
        </w:tc>
        <w:tc>
          <w:tcPr>
            <w:tcW w:w="85" w:type="pct"/>
            <w:vAlign w:val="center"/>
          </w:tcPr>
          <w:p w14:paraId="47E982CF" w14:textId="77777777" w:rsidR="00475300" w:rsidRPr="00B90753" w:rsidRDefault="00475300" w:rsidP="00751EA6">
            <w:pPr>
              <w:pStyle w:val="TableCaption"/>
              <w:jc w:val="center"/>
              <w:rPr>
                <w:sz w:val="20"/>
                <w:szCs w:val="20"/>
              </w:rPr>
            </w:pPr>
          </w:p>
        </w:tc>
        <w:tc>
          <w:tcPr>
            <w:tcW w:w="296" w:type="pct"/>
            <w:vAlign w:val="center"/>
          </w:tcPr>
          <w:p w14:paraId="644C28B2" w14:textId="54913C7F" w:rsidR="00475300" w:rsidRPr="006F691F" w:rsidRDefault="002C3853" w:rsidP="00751EA6">
            <w:pPr>
              <w:pStyle w:val="TableCaption"/>
              <w:jc w:val="center"/>
              <w:rPr>
                <w:b/>
                <w:sz w:val="20"/>
                <w:szCs w:val="20"/>
              </w:rPr>
            </w:pPr>
            <w:r>
              <w:rPr>
                <w:b/>
                <w:sz w:val="20"/>
                <w:szCs w:val="20"/>
              </w:rPr>
              <w:t>.23</w:t>
            </w:r>
          </w:p>
        </w:tc>
        <w:tc>
          <w:tcPr>
            <w:tcW w:w="297" w:type="pct"/>
            <w:vAlign w:val="center"/>
          </w:tcPr>
          <w:p w14:paraId="58C22B46" w14:textId="595D272C" w:rsidR="00475300" w:rsidRPr="00B90753" w:rsidRDefault="00A13712" w:rsidP="00751EA6">
            <w:pPr>
              <w:pStyle w:val="TableCaption"/>
              <w:jc w:val="center"/>
              <w:rPr>
                <w:sz w:val="20"/>
                <w:szCs w:val="20"/>
              </w:rPr>
            </w:pPr>
            <w:r>
              <w:rPr>
                <w:sz w:val="20"/>
                <w:szCs w:val="20"/>
              </w:rPr>
              <w:t>.17</w:t>
            </w:r>
          </w:p>
        </w:tc>
        <w:tc>
          <w:tcPr>
            <w:tcW w:w="85" w:type="pct"/>
            <w:vAlign w:val="center"/>
          </w:tcPr>
          <w:p w14:paraId="2C030AE0" w14:textId="77777777" w:rsidR="00475300" w:rsidRPr="00B90753" w:rsidRDefault="00475300" w:rsidP="00751EA6">
            <w:pPr>
              <w:pStyle w:val="TableCaption"/>
              <w:jc w:val="center"/>
              <w:rPr>
                <w:sz w:val="20"/>
                <w:szCs w:val="20"/>
              </w:rPr>
            </w:pPr>
          </w:p>
        </w:tc>
        <w:tc>
          <w:tcPr>
            <w:tcW w:w="295" w:type="pct"/>
            <w:vAlign w:val="center"/>
          </w:tcPr>
          <w:p w14:paraId="0BC5032D" w14:textId="6E17139A" w:rsidR="00475300" w:rsidRPr="006F691F" w:rsidRDefault="00952D8E" w:rsidP="00751EA6">
            <w:pPr>
              <w:pStyle w:val="TableCaption"/>
              <w:jc w:val="center"/>
              <w:rPr>
                <w:b/>
                <w:sz w:val="20"/>
                <w:szCs w:val="20"/>
              </w:rPr>
            </w:pPr>
            <w:r>
              <w:rPr>
                <w:b/>
                <w:sz w:val="20"/>
                <w:szCs w:val="20"/>
              </w:rPr>
              <w:t>.23</w:t>
            </w:r>
          </w:p>
        </w:tc>
        <w:tc>
          <w:tcPr>
            <w:tcW w:w="298" w:type="pct"/>
            <w:vAlign w:val="center"/>
          </w:tcPr>
          <w:p w14:paraId="201799FC" w14:textId="0657E679" w:rsidR="00475300" w:rsidRPr="006F691F" w:rsidRDefault="00952D8E" w:rsidP="00751EA6">
            <w:pPr>
              <w:pStyle w:val="TableCaption"/>
              <w:jc w:val="center"/>
              <w:rPr>
                <w:sz w:val="20"/>
                <w:szCs w:val="20"/>
              </w:rPr>
            </w:pPr>
            <w:r>
              <w:rPr>
                <w:sz w:val="20"/>
                <w:szCs w:val="20"/>
              </w:rPr>
              <w:t>.16</w:t>
            </w:r>
          </w:p>
        </w:tc>
        <w:tc>
          <w:tcPr>
            <w:tcW w:w="85" w:type="pct"/>
            <w:vAlign w:val="center"/>
          </w:tcPr>
          <w:p w14:paraId="447B1AB5" w14:textId="77777777" w:rsidR="00475300" w:rsidRPr="00B90753" w:rsidRDefault="00475300" w:rsidP="00751EA6">
            <w:pPr>
              <w:pStyle w:val="TableCaption"/>
              <w:jc w:val="center"/>
              <w:rPr>
                <w:sz w:val="20"/>
                <w:szCs w:val="20"/>
              </w:rPr>
            </w:pPr>
          </w:p>
        </w:tc>
        <w:tc>
          <w:tcPr>
            <w:tcW w:w="295" w:type="pct"/>
            <w:vAlign w:val="center"/>
          </w:tcPr>
          <w:p w14:paraId="41BC7A81" w14:textId="06001057" w:rsidR="00475300" w:rsidRPr="006F691F" w:rsidRDefault="00206E8A" w:rsidP="00751EA6">
            <w:pPr>
              <w:pStyle w:val="TableCaption"/>
              <w:jc w:val="center"/>
              <w:rPr>
                <w:b/>
                <w:sz w:val="20"/>
                <w:szCs w:val="20"/>
              </w:rPr>
            </w:pPr>
            <w:r>
              <w:rPr>
                <w:b/>
                <w:sz w:val="20"/>
                <w:szCs w:val="20"/>
              </w:rPr>
              <w:t>.23</w:t>
            </w:r>
          </w:p>
        </w:tc>
        <w:tc>
          <w:tcPr>
            <w:tcW w:w="298" w:type="pct"/>
            <w:vAlign w:val="center"/>
          </w:tcPr>
          <w:p w14:paraId="76B47E27" w14:textId="4B7F8F07" w:rsidR="00475300" w:rsidRPr="006F691F" w:rsidRDefault="00206E8A" w:rsidP="00751EA6">
            <w:pPr>
              <w:pStyle w:val="TableCaption"/>
              <w:jc w:val="center"/>
              <w:rPr>
                <w:sz w:val="20"/>
                <w:szCs w:val="20"/>
              </w:rPr>
            </w:pPr>
            <w:r>
              <w:rPr>
                <w:sz w:val="20"/>
                <w:szCs w:val="20"/>
              </w:rPr>
              <w:t>.16</w:t>
            </w:r>
          </w:p>
        </w:tc>
        <w:tc>
          <w:tcPr>
            <w:tcW w:w="85" w:type="pct"/>
            <w:vAlign w:val="center"/>
          </w:tcPr>
          <w:p w14:paraId="05588F77" w14:textId="77777777" w:rsidR="00475300" w:rsidRPr="00B90753" w:rsidRDefault="00475300" w:rsidP="00751EA6">
            <w:pPr>
              <w:pStyle w:val="TableCaption"/>
              <w:jc w:val="center"/>
              <w:rPr>
                <w:sz w:val="20"/>
                <w:szCs w:val="20"/>
              </w:rPr>
            </w:pPr>
          </w:p>
        </w:tc>
        <w:tc>
          <w:tcPr>
            <w:tcW w:w="295" w:type="pct"/>
            <w:vAlign w:val="center"/>
          </w:tcPr>
          <w:p w14:paraId="31846DEC" w14:textId="271B81BB" w:rsidR="00475300" w:rsidRPr="006F691F" w:rsidRDefault="0001174A" w:rsidP="00751EA6">
            <w:pPr>
              <w:pStyle w:val="TableCaption"/>
              <w:jc w:val="center"/>
              <w:rPr>
                <w:b/>
                <w:sz w:val="20"/>
                <w:szCs w:val="20"/>
              </w:rPr>
            </w:pPr>
            <w:r>
              <w:rPr>
                <w:b/>
                <w:sz w:val="20"/>
                <w:szCs w:val="20"/>
              </w:rPr>
              <w:t>.22</w:t>
            </w:r>
          </w:p>
        </w:tc>
        <w:tc>
          <w:tcPr>
            <w:tcW w:w="297" w:type="pct"/>
            <w:vAlign w:val="center"/>
          </w:tcPr>
          <w:p w14:paraId="4079B839" w14:textId="654CB1D5" w:rsidR="00475300" w:rsidRPr="00B90753" w:rsidRDefault="0001174A" w:rsidP="00751EA6">
            <w:pPr>
              <w:pStyle w:val="TableCaption"/>
              <w:jc w:val="center"/>
              <w:rPr>
                <w:sz w:val="20"/>
                <w:szCs w:val="20"/>
              </w:rPr>
            </w:pPr>
            <w:r>
              <w:rPr>
                <w:sz w:val="20"/>
                <w:szCs w:val="20"/>
              </w:rPr>
              <w:t>.17</w:t>
            </w:r>
          </w:p>
        </w:tc>
        <w:tc>
          <w:tcPr>
            <w:tcW w:w="85" w:type="pct"/>
            <w:vAlign w:val="center"/>
          </w:tcPr>
          <w:p w14:paraId="189D331C" w14:textId="77777777" w:rsidR="00475300" w:rsidRPr="00B90753" w:rsidRDefault="00475300" w:rsidP="00751EA6">
            <w:pPr>
              <w:pStyle w:val="TableCaption"/>
              <w:jc w:val="center"/>
              <w:rPr>
                <w:sz w:val="20"/>
                <w:szCs w:val="20"/>
              </w:rPr>
            </w:pPr>
          </w:p>
        </w:tc>
        <w:tc>
          <w:tcPr>
            <w:tcW w:w="295" w:type="pct"/>
            <w:vAlign w:val="center"/>
          </w:tcPr>
          <w:p w14:paraId="61BE68D3" w14:textId="41D3DDDD" w:rsidR="00475300" w:rsidRPr="006F691F" w:rsidRDefault="0001174A" w:rsidP="00751EA6">
            <w:pPr>
              <w:pStyle w:val="TableCaption"/>
              <w:jc w:val="center"/>
              <w:rPr>
                <w:b/>
                <w:sz w:val="20"/>
                <w:szCs w:val="20"/>
              </w:rPr>
            </w:pPr>
            <w:r>
              <w:rPr>
                <w:b/>
                <w:sz w:val="20"/>
                <w:szCs w:val="20"/>
              </w:rPr>
              <w:t>.23</w:t>
            </w:r>
          </w:p>
        </w:tc>
        <w:tc>
          <w:tcPr>
            <w:tcW w:w="291" w:type="pct"/>
            <w:tcBorders>
              <w:top w:val="nil"/>
              <w:bottom w:val="nil"/>
              <w:right w:val="nil"/>
            </w:tcBorders>
            <w:vAlign w:val="center"/>
          </w:tcPr>
          <w:p w14:paraId="60C85492" w14:textId="6BC1D985" w:rsidR="00475300" w:rsidRPr="00B90753" w:rsidRDefault="00D86F81" w:rsidP="00751EA6">
            <w:pPr>
              <w:pStyle w:val="TableCaption"/>
              <w:jc w:val="center"/>
              <w:rPr>
                <w:sz w:val="20"/>
                <w:szCs w:val="20"/>
              </w:rPr>
            </w:pPr>
            <w:r>
              <w:rPr>
                <w:sz w:val="20"/>
                <w:szCs w:val="20"/>
              </w:rPr>
              <w:t>.17</w:t>
            </w:r>
          </w:p>
        </w:tc>
      </w:tr>
      <w:tr w:rsidR="00475300" w:rsidRPr="00B90753" w14:paraId="64CEFE84" w14:textId="77777777" w:rsidTr="009A0AAF">
        <w:trPr>
          <w:trHeight w:val="690"/>
        </w:trPr>
        <w:tc>
          <w:tcPr>
            <w:tcW w:w="354" w:type="pct"/>
            <w:tcBorders>
              <w:top w:val="nil"/>
              <w:left w:val="nil"/>
              <w:bottom w:val="single" w:sz="4" w:space="0" w:color="auto"/>
            </w:tcBorders>
            <w:vAlign w:val="center"/>
          </w:tcPr>
          <w:p w14:paraId="30651081" w14:textId="45762D4F" w:rsidR="00475300" w:rsidRPr="00B90753" w:rsidRDefault="00475300" w:rsidP="00EC281F">
            <w:pPr>
              <w:pStyle w:val="TableCaption"/>
              <w:jc w:val="center"/>
              <w:rPr>
                <w:sz w:val="20"/>
                <w:szCs w:val="20"/>
              </w:rPr>
            </w:pPr>
            <w:r w:rsidRPr="00A246CF">
              <w:rPr>
                <w:sz w:val="20"/>
                <w:szCs w:val="20"/>
              </w:rPr>
              <w:t xml:space="preserve">Standard </w:t>
            </w:r>
            <w:r w:rsidR="00EC281F">
              <w:rPr>
                <w:sz w:val="20"/>
                <w:szCs w:val="20"/>
              </w:rPr>
              <w:t>HiMean</w:t>
            </w:r>
          </w:p>
        </w:tc>
        <w:tc>
          <w:tcPr>
            <w:tcW w:w="292" w:type="pct"/>
            <w:vAlign w:val="center"/>
          </w:tcPr>
          <w:p w14:paraId="3036E468" w14:textId="6AD407F3" w:rsidR="00475300" w:rsidRPr="006F691F" w:rsidRDefault="0014368E" w:rsidP="0014368E">
            <w:pPr>
              <w:pStyle w:val="TableCaption"/>
              <w:jc w:val="center"/>
              <w:rPr>
                <w:b/>
                <w:sz w:val="20"/>
                <w:szCs w:val="20"/>
              </w:rPr>
            </w:pPr>
            <w:r>
              <w:rPr>
                <w:b/>
                <w:sz w:val="20"/>
                <w:szCs w:val="20"/>
              </w:rPr>
              <w:t>.68</w:t>
            </w:r>
          </w:p>
        </w:tc>
        <w:tc>
          <w:tcPr>
            <w:tcW w:w="297" w:type="pct"/>
            <w:vAlign w:val="center"/>
          </w:tcPr>
          <w:p w14:paraId="44E52CD8" w14:textId="74340446" w:rsidR="00475300" w:rsidRPr="00B90753" w:rsidRDefault="0014368E" w:rsidP="00751EA6">
            <w:pPr>
              <w:pStyle w:val="TableCaption"/>
              <w:jc w:val="center"/>
              <w:rPr>
                <w:sz w:val="20"/>
                <w:szCs w:val="20"/>
              </w:rPr>
            </w:pPr>
            <w:r>
              <w:rPr>
                <w:sz w:val="20"/>
                <w:szCs w:val="20"/>
              </w:rPr>
              <w:t>.48</w:t>
            </w:r>
          </w:p>
        </w:tc>
        <w:tc>
          <w:tcPr>
            <w:tcW w:w="89" w:type="pct"/>
            <w:vAlign w:val="center"/>
          </w:tcPr>
          <w:p w14:paraId="26F623C0" w14:textId="77777777" w:rsidR="00475300" w:rsidRPr="00B90753" w:rsidRDefault="00475300" w:rsidP="00751EA6">
            <w:pPr>
              <w:pStyle w:val="TableCaption"/>
              <w:jc w:val="center"/>
              <w:rPr>
                <w:sz w:val="20"/>
                <w:szCs w:val="20"/>
              </w:rPr>
            </w:pPr>
          </w:p>
        </w:tc>
        <w:tc>
          <w:tcPr>
            <w:tcW w:w="291" w:type="pct"/>
            <w:vAlign w:val="center"/>
          </w:tcPr>
          <w:p w14:paraId="4BC648F4" w14:textId="0C57A470" w:rsidR="00475300" w:rsidRPr="006F691F" w:rsidRDefault="0014368E" w:rsidP="00751EA6">
            <w:pPr>
              <w:pStyle w:val="TableCaption"/>
              <w:jc w:val="center"/>
              <w:rPr>
                <w:b/>
                <w:sz w:val="20"/>
                <w:szCs w:val="20"/>
              </w:rPr>
            </w:pPr>
            <w:r>
              <w:rPr>
                <w:b/>
                <w:sz w:val="20"/>
                <w:szCs w:val="20"/>
              </w:rPr>
              <w:t>.67</w:t>
            </w:r>
          </w:p>
        </w:tc>
        <w:tc>
          <w:tcPr>
            <w:tcW w:w="295" w:type="pct"/>
            <w:vAlign w:val="center"/>
          </w:tcPr>
          <w:p w14:paraId="10E98811" w14:textId="1423A34E" w:rsidR="00475300" w:rsidRPr="00B90753" w:rsidRDefault="0014368E" w:rsidP="00751EA6">
            <w:pPr>
              <w:pStyle w:val="TableCaption"/>
              <w:jc w:val="center"/>
              <w:rPr>
                <w:sz w:val="20"/>
                <w:szCs w:val="20"/>
              </w:rPr>
            </w:pPr>
            <w:r>
              <w:rPr>
                <w:sz w:val="20"/>
                <w:szCs w:val="20"/>
              </w:rPr>
              <w:t>.46</w:t>
            </w:r>
          </w:p>
        </w:tc>
        <w:tc>
          <w:tcPr>
            <w:tcW w:w="85" w:type="pct"/>
            <w:vAlign w:val="center"/>
          </w:tcPr>
          <w:p w14:paraId="6A15BC54" w14:textId="77777777" w:rsidR="00475300" w:rsidRPr="00B90753" w:rsidRDefault="00475300" w:rsidP="00751EA6">
            <w:pPr>
              <w:pStyle w:val="TableCaption"/>
              <w:jc w:val="center"/>
              <w:rPr>
                <w:sz w:val="20"/>
                <w:szCs w:val="20"/>
              </w:rPr>
            </w:pPr>
          </w:p>
        </w:tc>
        <w:tc>
          <w:tcPr>
            <w:tcW w:w="296" w:type="pct"/>
            <w:vAlign w:val="center"/>
          </w:tcPr>
          <w:p w14:paraId="5EE6DFA5" w14:textId="7E0FA84A" w:rsidR="00475300" w:rsidRPr="006F691F" w:rsidRDefault="008C3101" w:rsidP="00751EA6">
            <w:pPr>
              <w:pStyle w:val="TableCaption"/>
              <w:jc w:val="center"/>
              <w:rPr>
                <w:b/>
                <w:sz w:val="20"/>
                <w:szCs w:val="20"/>
              </w:rPr>
            </w:pPr>
            <w:r>
              <w:rPr>
                <w:b/>
                <w:sz w:val="20"/>
                <w:szCs w:val="20"/>
              </w:rPr>
              <w:t>.66</w:t>
            </w:r>
          </w:p>
        </w:tc>
        <w:tc>
          <w:tcPr>
            <w:tcW w:w="297" w:type="pct"/>
            <w:vAlign w:val="center"/>
          </w:tcPr>
          <w:p w14:paraId="5A1EA3D1" w14:textId="39B82D8C" w:rsidR="00475300" w:rsidRPr="00B90753" w:rsidRDefault="008C3101" w:rsidP="00751EA6">
            <w:pPr>
              <w:pStyle w:val="TableCaption"/>
              <w:jc w:val="center"/>
              <w:rPr>
                <w:sz w:val="20"/>
                <w:szCs w:val="20"/>
              </w:rPr>
            </w:pPr>
            <w:r>
              <w:rPr>
                <w:sz w:val="20"/>
                <w:szCs w:val="20"/>
              </w:rPr>
              <w:t>.52</w:t>
            </w:r>
          </w:p>
        </w:tc>
        <w:tc>
          <w:tcPr>
            <w:tcW w:w="85" w:type="pct"/>
            <w:vAlign w:val="center"/>
          </w:tcPr>
          <w:p w14:paraId="647F71D3" w14:textId="77777777" w:rsidR="00475300" w:rsidRPr="00B90753" w:rsidRDefault="00475300" w:rsidP="00751EA6">
            <w:pPr>
              <w:pStyle w:val="TableCaption"/>
              <w:jc w:val="center"/>
              <w:rPr>
                <w:sz w:val="20"/>
                <w:szCs w:val="20"/>
              </w:rPr>
            </w:pPr>
          </w:p>
        </w:tc>
        <w:tc>
          <w:tcPr>
            <w:tcW w:w="295" w:type="pct"/>
            <w:vAlign w:val="center"/>
          </w:tcPr>
          <w:p w14:paraId="083E90E2" w14:textId="487778E4" w:rsidR="00475300" w:rsidRPr="006F691F" w:rsidRDefault="00A63606" w:rsidP="00751EA6">
            <w:pPr>
              <w:pStyle w:val="TableCaption"/>
              <w:jc w:val="center"/>
              <w:rPr>
                <w:b/>
                <w:sz w:val="20"/>
                <w:szCs w:val="20"/>
              </w:rPr>
            </w:pPr>
            <w:r>
              <w:rPr>
                <w:b/>
                <w:sz w:val="20"/>
                <w:szCs w:val="20"/>
              </w:rPr>
              <w:t>.73</w:t>
            </w:r>
          </w:p>
        </w:tc>
        <w:tc>
          <w:tcPr>
            <w:tcW w:w="298" w:type="pct"/>
            <w:vAlign w:val="center"/>
          </w:tcPr>
          <w:p w14:paraId="6348F0C9" w14:textId="2A65B0F9" w:rsidR="00475300" w:rsidRPr="006F691F" w:rsidRDefault="00A63606" w:rsidP="00751EA6">
            <w:pPr>
              <w:pStyle w:val="TableCaption"/>
              <w:jc w:val="center"/>
              <w:rPr>
                <w:sz w:val="20"/>
                <w:szCs w:val="20"/>
              </w:rPr>
            </w:pPr>
            <w:r>
              <w:rPr>
                <w:sz w:val="20"/>
                <w:szCs w:val="20"/>
              </w:rPr>
              <w:t>.57</w:t>
            </w:r>
          </w:p>
        </w:tc>
        <w:tc>
          <w:tcPr>
            <w:tcW w:w="85" w:type="pct"/>
            <w:vAlign w:val="center"/>
          </w:tcPr>
          <w:p w14:paraId="004A4230" w14:textId="77777777" w:rsidR="00475300" w:rsidRPr="00B90753" w:rsidRDefault="00475300" w:rsidP="00751EA6">
            <w:pPr>
              <w:pStyle w:val="TableCaption"/>
              <w:jc w:val="center"/>
              <w:rPr>
                <w:sz w:val="20"/>
                <w:szCs w:val="20"/>
              </w:rPr>
            </w:pPr>
          </w:p>
        </w:tc>
        <w:tc>
          <w:tcPr>
            <w:tcW w:w="295" w:type="pct"/>
            <w:vAlign w:val="center"/>
          </w:tcPr>
          <w:p w14:paraId="3BD9E5E2" w14:textId="5CC38B92" w:rsidR="00475300" w:rsidRPr="006F691F" w:rsidRDefault="00AA6909" w:rsidP="00751EA6">
            <w:pPr>
              <w:pStyle w:val="TableCaption"/>
              <w:jc w:val="center"/>
              <w:rPr>
                <w:b/>
                <w:sz w:val="20"/>
                <w:szCs w:val="20"/>
              </w:rPr>
            </w:pPr>
            <w:r>
              <w:rPr>
                <w:b/>
                <w:sz w:val="20"/>
                <w:szCs w:val="20"/>
              </w:rPr>
              <w:t>.76</w:t>
            </w:r>
          </w:p>
        </w:tc>
        <w:tc>
          <w:tcPr>
            <w:tcW w:w="298" w:type="pct"/>
            <w:vAlign w:val="center"/>
          </w:tcPr>
          <w:p w14:paraId="3154DCA8" w14:textId="54CE3CE0" w:rsidR="00475300" w:rsidRPr="006F691F" w:rsidRDefault="00AA6909" w:rsidP="00751EA6">
            <w:pPr>
              <w:pStyle w:val="TableCaption"/>
              <w:jc w:val="center"/>
              <w:rPr>
                <w:sz w:val="20"/>
                <w:szCs w:val="20"/>
              </w:rPr>
            </w:pPr>
            <w:r>
              <w:rPr>
                <w:sz w:val="20"/>
                <w:szCs w:val="20"/>
              </w:rPr>
              <w:t>.50</w:t>
            </w:r>
          </w:p>
        </w:tc>
        <w:tc>
          <w:tcPr>
            <w:tcW w:w="85" w:type="pct"/>
            <w:vAlign w:val="center"/>
          </w:tcPr>
          <w:p w14:paraId="1FA1DAD2" w14:textId="77777777" w:rsidR="00475300" w:rsidRPr="00B90753" w:rsidRDefault="00475300" w:rsidP="00751EA6">
            <w:pPr>
              <w:pStyle w:val="TableCaption"/>
              <w:jc w:val="center"/>
              <w:rPr>
                <w:sz w:val="20"/>
                <w:szCs w:val="20"/>
              </w:rPr>
            </w:pPr>
          </w:p>
        </w:tc>
        <w:tc>
          <w:tcPr>
            <w:tcW w:w="295" w:type="pct"/>
            <w:vAlign w:val="center"/>
          </w:tcPr>
          <w:p w14:paraId="1F547033" w14:textId="503FFB5E" w:rsidR="00475300" w:rsidRPr="006F691F" w:rsidRDefault="006067FE" w:rsidP="00751EA6">
            <w:pPr>
              <w:pStyle w:val="TableCaption"/>
              <w:jc w:val="center"/>
              <w:rPr>
                <w:b/>
                <w:sz w:val="20"/>
                <w:szCs w:val="20"/>
              </w:rPr>
            </w:pPr>
            <w:r>
              <w:rPr>
                <w:b/>
                <w:sz w:val="20"/>
                <w:szCs w:val="20"/>
              </w:rPr>
              <w:t>.69</w:t>
            </w:r>
          </w:p>
        </w:tc>
        <w:tc>
          <w:tcPr>
            <w:tcW w:w="297" w:type="pct"/>
            <w:vAlign w:val="center"/>
          </w:tcPr>
          <w:p w14:paraId="05611A11" w14:textId="419B1C11" w:rsidR="00475300" w:rsidRPr="00B90753" w:rsidRDefault="006067FE" w:rsidP="00751EA6">
            <w:pPr>
              <w:pStyle w:val="TableCaption"/>
              <w:jc w:val="center"/>
              <w:rPr>
                <w:sz w:val="20"/>
                <w:szCs w:val="20"/>
              </w:rPr>
            </w:pPr>
            <w:r>
              <w:rPr>
                <w:sz w:val="20"/>
                <w:szCs w:val="20"/>
              </w:rPr>
              <w:t>.54</w:t>
            </w:r>
          </w:p>
        </w:tc>
        <w:tc>
          <w:tcPr>
            <w:tcW w:w="85" w:type="pct"/>
            <w:vAlign w:val="center"/>
          </w:tcPr>
          <w:p w14:paraId="7931A0DD" w14:textId="77777777" w:rsidR="00475300" w:rsidRPr="00B90753" w:rsidRDefault="00475300" w:rsidP="00751EA6">
            <w:pPr>
              <w:pStyle w:val="TableCaption"/>
              <w:jc w:val="center"/>
              <w:rPr>
                <w:sz w:val="20"/>
                <w:szCs w:val="20"/>
              </w:rPr>
            </w:pPr>
          </w:p>
        </w:tc>
        <w:tc>
          <w:tcPr>
            <w:tcW w:w="295" w:type="pct"/>
            <w:vAlign w:val="center"/>
          </w:tcPr>
          <w:p w14:paraId="7FF5424E" w14:textId="7690869F" w:rsidR="00475300" w:rsidRPr="006F691F" w:rsidRDefault="006067FE" w:rsidP="00751EA6">
            <w:pPr>
              <w:pStyle w:val="TableCaption"/>
              <w:jc w:val="center"/>
              <w:rPr>
                <w:b/>
                <w:sz w:val="20"/>
                <w:szCs w:val="20"/>
              </w:rPr>
            </w:pPr>
            <w:r>
              <w:rPr>
                <w:b/>
                <w:sz w:val="20"/>
                <w:szCs w:val="20"/>
              </w:rPr>
              <w:t>.76</w:t>
            </w:r>
          </w:p>
        </w:tc>
        <w:tc>
          <w:tcPr>
            <w:tcW w:w="291" w:type="pct"/>
            <w:tcBorders>
              <w:top w:val="nil"/>
              <w:bottom w:val="single" w:sz="4" w:space="0" w:color="auto"/>
              <w:right w:val="nil"/>
            </w:tcBorders>
            <w:vAlign w:val="center"/>
          </w:tcPr>
          <w:p w14:paraId="7EFDAC7C" w14:textId="218988C9" w:rsidR="0014368E" w:rsidRPr="00B90753" w:rsidRDefault="006067FE" w:rsidP="0014368E">
            <w:pPr>
              <w:pStyle w:val="TableCaption"/>
              <w:jc w:val="center"/>
              <w:rPr>
                <w:sz w:val="20"/>
                <w:szCs w:val="20"/>
              </w:rPr>
            </w:pPr>
            <w:r>
              <w:rPr>
                <w:sz w:val="20"/>
                <w:szCs w:val="20"/>
              </w:rPr>
              <w:t>.50</w:t>
            </w:r>
          </w:p>
        </w:tc>
      </w:tr>
    </w:tbl>
    <w:p w14:paraId="35356A25" w14:textId="194F9EDB" w:rsidR="00D85685" w:rsidRPr="006F691F" w:rsidRDefault="0084139A" w:rsidP="00D85685">
      <w:pPr>
        <w:pStyle w:val="TableCaption"/>
        <w:spacing w:line="480" w:lineRule="auto"/>
        <w:rPr>
          <w:sz w:val="20"/>
          <w:szCs w:val="20"/>
        </w:rPr>
        <w:sectPr w:rsidR="00D85685" w:rsidRPr="006F691F" w:rsidSect="00F55EA0">
          <w:footerReference w:type="default" r:id="rId15"/>
          <w:pgSz w:w="15840" w:h="12240" w:orient="landscape"/>
          <w:pgMar w:top="2304" w:right="1440" w:bottom="1440" w:left="1440" w:header="720" w:footer="720" w:gutter="0"/>
          <w:cols w:space="720"/>
          <w:docGrid w:linePitch="360"/>
        </w:sectPr>
      </w:pPr>
      <w:r>
        <w:rPr>
          <w:noProof/>
        </w:rPr>
        <mc:AlternateContent>
          <mc:Choice Requires="wps">
            <w:drawing>
              <wp:anchor distT="45720" distB="45720" distL="114300" distR="114300" simplePos="0" relativeHeight="251661824" behindDoc="0" locked="0" layoutInCell="1" allowOverlap="1" wp14:anchorId="064EAC20" wp14:editId="0CB21A36">
                <wp:simplePos x="0" y="0"/>
                <wp:positionH relativeFrom="margin">
                  <wp:posOffset>-357625</wp:posOffset>
                </wp:positionH>
                <wp:positionV relativeFrom="margin">
                  <wp:align>center</wp:align>
                </wp:positionV>
                <wp:extent cx="447675" cy="255905"/>
                <wp:effectExtent l="635"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47675" cy="255905"/>
                        </a:xfrm>
                        <a:prstGeom prst="rect">
                          <a:avLst/>
                        </a:prstGeom>
                        <a:solidFill>
                          <a:srgbClr val="FFFFFF"/>
                        </a:solidFill>
                        <a:ln w="9525">
                          <a:noFill/>
                          <a:miter lim="800000"/>
                          <a:headEnd/>
                          <a:tailEnd/>
                        </a:ln>
                      </wps:spPr>
                      <wps:txbx>
                        <w:txbxContent>
                          <w:p w14:paraId="366CC43F" w14:textId="77777777" w:rsidR="00743AFE" w:rsidRPr="00822C6B" w:rsidRDefault="00743AFE" w:rsidP="0084139A">
                            <w:pPr>
                              <w:jc w:val="center"/>
                            </w:pPr>
                            <w:r>
                              <w:fldChar w:fldCharType="begin"/>
                            </w:r>
                            <w:r>
                              <w:instrText xml:space="preserve"> PAGE   \* MERGEFORMAT </w:instrText>
                            </w:r>
                            <w:r>
                              <w:fldChar w:fldCharType="separate"/>
                            </w:r>
                            <w:r w:rsidR="00DC4361">
                              <w:rPr>
                                <w:noProof/>
                              </w:rPr>
                              <w:t>67</w:t>
                            </w:r>
                            <w:r>
                              <w:rPr>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8.15pt;margin-top:0;width:35.25pt;height:20.15pt;rotation:90;z-index:251661824;visibility:visible;mso-wrap-style:square;mso-width-percent:0;mso-height-percent:0;mso-wrap-distance-left:9pt;mso-wrap-distance-top:3.6pt;mso-wrap-distance-right:9pt;mso-wrap-distance-bottom:3.6pt;mso-position-horizontal:absolute;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" stroked="f">
                <v:textbox>
                  <w:txbxContent>
                    <w:p w14:paraId="366CC43F" w14:textId="77777777" w:rsidR="00743AFE" w:rsidRPr="00822C6B" w:rsidRDefault="00743AFE" w:rsidP="0084139A">
                      <w:pPr>
                        <w:jc w:val="center"/>
                      </w:pPr>
                      <w:r>
                        <w:fldChar w:fldCharType="begin"/>
                      </w:r>
                      <w:r>
                        <w:instrText xml:space="preserve"> PAGE   \* MERGEFORMAT </w:instrText>
                      </w:r>
                      <w:r>
                        <w:fldChar w:fldCharType="separate"/>
                      </w:r>
                      <w:r w:rsidR="00DC4361">
                        <w:rPr>
                          <w:noProof/>
                        </w:rPr>
                        <w:t>67</w:t>
                      </w:r>
                      <w:r>
                        <w:rPr>
                          <w:noProof/>
                        </w:rPr>
                        <w:fldChar w:fldCharType="end"/>
                      </w:r>
                    </w:p>
                  </w:txbxContent>
                </v:textbox>
                <w10:wrap anchorx="margin" anchory="margin"/>
              </v:shape>
            </w:pict>
          </mc:Fallback>
        </mc:AlternateContent>
      </w:r>
      <w:r w:rsidR="00D85685" w:rsidRPr="006E1226">
        <w:rPr>
          <w:i/>
          <w:sz w:val="20"/>
          <w:szCs w:val="20"/>
        </w:rPr>
        <w:t>Note.</w:t>
      </w:r>
      <w:r w:rsidR="00D85685">
        <w:rPr>
          <w:i/>
          <w:sz w:val="20"/>
          <w:szCs w:val="20"/>
        </w:rPr>
        <w:t xml:space="preserve"> </w:t>
      </w:r>
      <w:r w:rsidR="008F733B">
        <w:rPr>
          <w:sz w:val="20"/>
          <w:szCs w:val="20"/>
        </w:rPr>
        <w:t>Only semantic probabilities are shown because there were no differences found between episodic and semantic average probabilities.</w:t>
      </w:r>
    </w:p>
    <w:p w14:paraId="6D75D11D" w14:textId="1E591142" w:rsidR="00D85685" w:rsidRPr="00656134" w:rsidRDefault="00D85685" w:rsidP="00D85685">
      <w:pPr>
        <w:pStyle w:val="TableCaption"/>
        <w:spacing w:line="480" w:lineRule="auto"/>
        <w:rPr>
          <w:i/>
        </w:rPr>
      </w:pPr>
      <w:bookmarkStart w:id="60" w:name="_Ref393561540"/>
      <w:bookmarkStart w:id="61" w:name="_Toc394506497"/>
      <w:r>
        <w:lastRenderedPageBreak/>
        <w:t xml:space="preserve">Table </w:t>
      </w:r>
      <w:fldSimple w:instr=" SEQ Table \* ARABIC ">
        <w:r w:rsidR="00DC4361">
          <w:rPr>
            <w:noProof/>
          </w:rPr>
          <w:t>6</w:t>
        </w:r>
      </w:fldSimple>
      <w:bookmarkEnd w:id="60"/>
      <w:r>
        <w:br/>
      </w:r>
      <w:r>
        <w:rPr>
          <w:i/>
        </w:rPr>
        <w:t>Brier Scores for</w:t>
      </w:r>
      <w:r w:rsidR="00B727DC">
        <w:rPr>
          <w:i/>
        </w:rPr>
        <w:t xml:space="preserve"> Predictions Responding to Cardiovascular and Psychological Probes across</w:t>
      </w:r>
      <w:r>
        <w:rPr>
          <w:i/>
        </w:rPr>
        <w:t xml:space="preserve"> B</w:t>
      </w:r>
      <w:r w:rsidRPr="00656134">
        <w:rPr>
          <w:i/>
        </w:rPr>
        <w:t>ase</w:t>
      </w:r>
      <w:r>
        <w:rPr>
          <w:i/>
        </w:rPr>
        <w:t xml:space="preserve"> Rate C</w:t>
      </w:r>
      <w:r w:rsidRPr="00656134">
        <w:rPr>
          <w:i/>
        </w:rPr>
        <w:t>ondition</w:t>
      </w:r>
      <w:r w:rsidR="00B727DC">
        <w:rPr>
          <w:i/>
        </w:rPr>
        <w:t>s</w:t>
      </w:r>
      <w:bookmarkEnd w:id="61"/>
    </w:p>
    <w:tbl>
      <w:tblPr>
        <w:tblStyle w:val="TableGrid"/>
        <w:tblW w:w="13278" w:type="dxa"/>
        <w:tblLook w:val="04A0" w:firstRow="1" w:lastRow="0" w:firstColumn="1" w:lastColumn="0" w:noHBand="0" w:noVBand="1"/>
      </w:tblPr>
      <w:tblGrid>
        <w:gridCol w:w="927"/>
        <w:gridCol w:w="566"/>
        <w:gridCol w:w="572"/>
        <w:gridCol w:w="566"/>
        <w:gridCol w:w="572"/>
        <w:gridCol w:w="222"/>
        <w:gridCol w:w="566"/>
        <w:gridCol w:w="572"/>
        <w:gridCol w:w="566"/>
        <w:gridCol w:w="572"/>
        <w:gridCol w:w="222"/>
        <w:gridCol w:w="566"/>
        <w:gridCol w:w="572"/>
        <w:gridCol w:w="566"/>
        <w:gridCol w:w="572"/>
        <w:gridCol w:w="222"/>
        <w:gridCol w:w="566"/>
        <w:gridCol w:w="572"/>
        <w:gridCol w:w="566"/>
        <w:gridCol w:w="572"/>
        <w:gridCol w:w="222"/>
        <w:gridCol w:w="666"/>
        <w:gridCol w:w="766"/>
        <w:gridCol w:w="566"/>
        <w:gridCol w:w="572"/>
      </w:tblGrid>
      <w:tr w:rsidR="00A949EC" w14:paraId="04BCC46B" w14:textId="77777777" w:rsidTr="00A949EC">
        <w:trPr>
          <w:trHeight w:val="432"/>
        </w:trPr>
        <w:tc>
          <w:tcPr>
            <w:tcW w:w="716" w:type="dxa"/>
            <w:tcBorders>
              <w:left w:val="nil"/>
              <w:bottom w:val="nil"/>
              <w:right w:val="nil"/>
            </w:tcBorders>
            <w:vAlign w:val="center"/>
          </w:tcPr>
          <w:p w14:paraId="6CB711D7" w14:textId="77777777" w:rsidR="00A949EC" w:rsidRPr="006D5E17" w:rsidRDefault="00A949EC" w:rsidP="002956D8">
            <w:pPr>
              <w:pStyle w:val="TableCaption"/>
              <w:jc w:val="center"/>
              <w:rPr>
                <w:sz w:val="20"/>
                <w:szCs w:val="20"/>
              </w:rPr>
            </w:pPr>
          </w:p>
        </w:tc>
        <w:tc>
          <w:tcPr>
            <w:tcW w:w="2276" w:type="dxa"/>
            <w:gridSpan w:val="4"/>
            <w:tcBorders>
              <w:left w:val="nil"/>
              <w:bottom w:val="single" w:sz="4" w:space="0" w:color="auto"/>
              <w:right w:val="nil"/>
            </w:tcBorders>
            <w:vAlign w:val="center"/>
          </w:tcPr>
          <w:p w14:paraId="23405660" w14:textId="25842A2C" w:rsidR="00A949EC" w:rsidRPr="006D5E17" w:rsidRDefault="00A949EC" w:rsidP="002956D8">
            <w:pPr>
              <w:pStyle w:val="TableCaption"/>
              <w:jc w:val="center"/>
              <w:rPr>
                <w:sz w:val="20"/>
                <w:szCs w:val="20"/>
              </w:rPr>
            </w:pPr>
            <w:r w:rsidRPr="006D5E17">
              <w:rPr>
                <w:sz w:val="20"/>
                <w:szCs w:val="20"/>
              </w:rPr>
              <w:t>Base Rate 1</w:t>
            </w:r>
          </w:p>
        </w:tc>
        <w:tc>
          <w:tcPr>
            <w:tcW w:w="222" w:type="dxa"/>
            <w:tcBorders>
              <w:top w:val="single" w:sz="4" w:space="0" w:color="auto"/>
              <w:left w:val="nil"/>
              <w:bottom w:val="nil"/>
              <w:right w:val="nil"/>
            </w:tcBorders>
            <w:vAlign w:val="center"/>
          </w:tcPr>
          <w:p w14:paraId="763E7624" w14:textId="77777777" w:rsidR="00A949EC" w:rsidRPr="006D5E17" w:rsidRDefault="00A949EC" w:rsidP="002956D8">
            <w:pPr>
              <w:pStyle w:val="TableCaption"/>
              <w:jc w:val="center"/>
              <w:rPr>
                <w:sz w:val="20"/>
                <w:szCs w:val="20"/>
              </w:rPr>
            </w:pPr>
          </w:p>
        </w:tc>
        <w:tc>
          <w:tcPr>
            <w:tcW w:w="2276" w:type="dxa"/>
            <w:gridSpan w:val="4"/>
            <w:tcBorders>
              <w:left w:val="nil"/>
              <w:bottom w:val="single" w:sz="4" w:space="0" w:color="auto"/>
              <w:right w:val="nil"/>
            </w:tcBorders>
            <w:vAlign w:val="center"/>
          </w:tcPr>
          <w:p w14:paraId="0109377C" w14:textId="5A52A19D" w:rsidR="00A949EC" w:rsidRPr="006D5E17" w:rsidRDefault="00A949EC" w:rsidP="002956D8">
            <w:pPr>
              <w:pStyle w:val="TableCaption"/>
              <w:jc w:val="center"/>
              <w:rPr>
                <w:sz w:val="20"/>
                <w:szCs w:val="20"/>
              </w:rPr>
            </w:pPr>
            <w:r w:rsidRPr="006D5E17">
              <w:rPr>
                <w:sz w:val="20"/>
                <w:szCs w:val="20"/>
              </w:rPr>
              <w:t>Base Rate Cardio 5</w:t>
            </w:r>
          </w:p>
        </w:tc>
        <w:tc>
          <w:tcPr>
            <w:tcW w:w="222" w:type="dxa"/>
            <w:tcBorders>
              <w:top w:val="single" w:sz="4" w:space="0" w:color="auto"/>
              <w:left w:val="nil"/>
              <w:bottom w:val="nil"/>
              <w:right w:val="nil"/>
            </w:tcBorders>
            <w:vAlign w:val="center"/>
          </w:tcPr>
          <w:p w14:paraId="59A25355" w14:textId="77777777" w:rsidR="00A949EC" w:rsidRPr="006D5E17" w:rsidRDefault="00A949EC" w:rsidP="002956D8">
            <w:pPr>
              <w:pStyle w:val="TableCaption"/>
              <w:jc w:val="center"/>
              <w:rPr>
                <w:sz w:val="20"/>
                <w:szCs w:val="20"/>
              </w:rPr>
            </w:pPr>
          </w:p>
        </w:tc>
        <w:tc>
          <w:tcPr>
            <w:tcW w:w="2276" w:type="dxa"/>
            <w:gridSpan w:val="4"/>
            <w:tcBorders>
              <w:left w:val="nil"/>
              <w:bottom w:val="single" w:sz="4" w:space="0" w:color="auto"/>
              <w:right w:val="nil"/>
            </w:tcBorders>
            <w:vAlign w:val="center"/>
          </w:tcPr>
          <w:p w14:paraId="395F253A" w14:textId="2F0EF6C0" w:rsidR="00A949EC" w:rsidRPr="006D5E17" w:rsidRDefault="00A949EC" w:rsidP="002956D8">
            <w:pPr>
              <w:pStyle w:val="TableCaption"/>
              <w:jc w:val="center"/>
              <w:rPr>
                <w:sz w:val="20"/>
                <w:szCs w:val="20"/>
              </w:rPr>
            </w:pPr>
            <w:r w:rsidRPr="006D5E17">
              <w:rPr>
                <w:sz w:val="20"/>
                <w:szCs w:val="20"/>
              </w:rPr>
              <w:t>Base Rate Cardio 10</w:t>
            </w:r>
          </w:p>
        </w:tc>
        <w:tc>
          <w:tcPr>
            <w:tcW w:w="222" w:type="dxa"/>
            <w:tcBorders>
              <w:top w:val="single" w:sz="4" w:space="0" w:color="auto"/>
              <w:left w:val="nil"/>
              <w:bottom w:val="nil"/>
              <w:right w:val="nil"/>
            </w:tcBorders>
            <w:vAlign w:val="center"/>
          </w:tcPr>
          <w:p w14:paraId="1223F458" w14:textId="77777777" w:rsidR="00A949EC" w:rsidRPr="006D5E17" w:rsidRDefault="00A949EC" w:rsidP="002956D8">
            <w:pPr>
              <w:pStyle w:val="TableCaption"/>
              <w:jc w:val="center"/>
              <w:rPr>
                <w:sz w:val="20"/>
                <w:szCs w:val="20"/>
              </w:rPr>
            </w:pPr>
          </w:p>
        </w:tc>
        <w:tc>
          <w:tcPr>
            <w:tcW w:w="2276" w:type="dxa"/>
            <w:gridSpan w:val="4"/>
            <w:tcBorders>
              <w:left w:val="nil"/>
              <w:bottom w:val="single" w:sz="4" w:space="0" w:color="auto"/>
              <w:right w:val="nil"/>
            </w:tcBorders>
            <w:vAlign w:val="center"/>
          </w:tcPr>
          <w:p w14:paraId="163ABEA8" w14:textId="6C1D011C" w:rsidR="00A949EC" w:rsidRPr="006D5E17" w:rsidRDefault="00A949EC" w:rsidP="002956D8">
            <w:pPr>
              <w:pStyle w:val="TableCaption"/>
              <w:jc w:val="center"/>
              <w:rPr>
                <w:sz w:val="20"/>
                <w:szCs w:val="20"/>
              </w:rPr>
            </w:pPr>
            <w:r w:rsidRPr="006D5E17">
              <w:rPr>
                <w:sz w:val="20"/>
                <w:szCs w:val="20"/>
              </w:rPr>
              <w:t>Base Rate Psych 5</w:t>
            </w:r>
          </w:p>
        </w:tc>
        <w:tc>
          <w:tcPr>
            <w:tcW w:w="222" w:type="dxa"/>
            <w:tcBorders>
              <w:top w:val="single" w:sz="4" w:space="0" w:color="auto"/>
              <w:left w:val="nil"/>
              <w:bottom w:val="nil"/>
              <w:right w:val="nil"/>
            </w:tcBorders>
            <w:vAlign w:val="center"/>
          </w:tcPr>
          <w:p w14:paraId="66B0E229" w14:textId="77777777" w:rsidR="00A949EC" w:rsidRPr="006D5E17" w:rsidRDefault="00A949EC" w:rsidP="002956D8">
            <w:pPr>
              <w:pStyle w:val="TableCaption"/>
              <w:jc w:val="center"/>
              <w:rPr>
                <w:sz w:val="20"/>
                <w:szCs w:val="20"/>
              </w:rPr>
            </w:pPr>
          </w:p>
        </w:tc>
        <w:tc>
          <w:tcPr>
            <w:tcW w:w="2570" w:type="dxa"/>
            <w:gridSpan w:val="4"/>
            <w:tcBorders>
              <w:left w:val="nil"/>
              <w:bottom w:val="single" w:sz="4" w:space="0" w:color="auto"/>
              <w:right w:val="nil"/>
            </w:tcBorders>
            <w:vAlign w:val="center"/>
          </w:tcPr>
          <w:p w14:paraId="644E016D" w14:textId="2FC07573" w:rsidR="00A949EC" w:rsidRPr="006D5E17" w:rsidRDefault="00A949EC" w:rsidP="002956D8">
            <w:pPr>
              <w:pStyle w:val="TableCaption"/>
              <w:jc w:val="center"/>
              <w:rPr>
                <w:sz w:val="20"/>
                <w:szCs w:val="20"/>
              </w:rPr>
            </w:pPr>
            <w:r w:rsidRPr="006D5E17">
              <w:rPr>
                <w:sz w:val="20"/>
                <w:szCs w:val="20"/>
              </w:rPr>
              <w:t>Base Rate Psych 10</w:t>
            </w:r>
          </w:p>
        </w:tc>
      </w:tr>
      <w:tr w:rsidR="00A949EC" w14:paraId="7EAFFF8B" w14:textId="77777777" w:rsidTr="00A949EC">
        <w:trPr>
          <w:trHeight w:val="432"/>
        </w:trPr>
        <w:tc>
          <w:tcPr>
            <w:tcW w:w="716" w:type="dxa"/>
            <w:tcBorders>
              <w:top w:val="nil"/>
              <w:left w:val="nil"/>
              <w:bottom w:val="nil"/>
              <w:right w:val="nil"/>
            </w:tcBorders>
            <w:vAlign w:val="center"/>
          </w:tcPr>
          <w:p w14:paraId="58C801F4" w14:textId="1970440A" w:rsidR="00A949EC" w:rsidRPr="006D5E17" w:rsidRDefault="00A949EC" w:rsidP="002956D8">
            <w:pPr>
              <w:pStyle w:val="TableCaption"/>
              <w:jc w:val="center"/>
              <w:rPr>
                <w:sz w:val="20"/>
                <w:szCs w:val="20"/>
              </w:rPr>
            </w:pPr>
          </w:p>
        </w:tc>
        <w:tc>
          <w:tcPr>
            <w:tcW w:w="1138" w:type="dxa"/>
            <w:gridSpan w:val="2"/>
            <w:tcBorders>
              <w:left w:val="nil"/>
              <w:bottom w:val="single" w:sz="4" w:space="0" w:color="auto"/>
              <w:right w:val="nil"/>
            </w:tcBorders>
            <w:vAlign w:val="center"/>
          </w:tcPr>
          <w:p w14:paraId="714C2C0E" w14:textId="0170FE79" w:rsidR="00A949EC" w:rsidRPr="006D5E17" w:rsidRDefault="00A949EC" w:rsidP="002956D8">
            <w:pPr>
              <w:pStyle w:val="TableCaption"/>
              <w:jc w:val="center"/>
              <w:rPr>
                <w:sz w:val="20"/>
                <w:szCs w:val="20"/>
              </w:rPr>
            </w:pPr>
            <w:r w:rsidRPr="006D5E17">
              <w:rPr>
                <w:sz w:val="20"/>
                <w:szCs w:val="20"/>
              </w:rPr>
              <w:t>Psych</w:t>
            </w:r>
          </w:p>
        </w:tc>
        <w:tc>
          <w:tcPr>
            <w:tcW w:w="1138" w:type="dxa"/>
            <w:gridSpan w:val="2"/>
            <w:tcBorders>
              <w:left w:val="nil"/>
              <w:bottom w:val="single" w:sz="4" w:space="0" w:color="auto"/>
              <w:right w:val="nil"/>
            </w:tcBorders>
            <w:vAlign w:val="center"/>
          </w:tcPr>
          <w:p w14:paraId="32890A26" w14:textId="5A8979F8" w:rsidR="00A949EC" w:rsidRPr="006D5E17" w:rsidRDefault="00A949EC" w:rsidP="002956D8">
            <w:pPr>
              <w:pStyle w:val="TableCaption"/>
              <w:jc w:val="center"/>
              <w:rPr>
                <w:sz w:val="20"/>
                <w:szCs w:val="20"/>
              </w:rPr>
            </w:pPr>
            <w:r w:rsidRPr="006D5E17">
              <w:rPr>
                <w:sz w:val="20"/>
                <w:szCs w:val="20"/>
              </w:rPr>
              <w:t>Cardio</w:t>
            </w:r>
          </w:p>
        </w:tc>
        <w:tc>
          <w:tcPr>
            <w:tcW w:w="222" w:type="dxa"/>
            <w:tcBorders>
              <w:top w:val="nil"/>
              <w:left w:val="nil"/>
              <w:bottom w:val="nil"/>
              <w:right w:val="nil"/>
            </w:tcBorders>
            <w:vAlign w:val="center"/>
          </w:tcPr>
          <w:p w14:paraId="4E571E48" w14:textId="77777777" w:rsidR="00A949EC" w:rsidRPr="006D5E17" w:rsidRDefault="00A949EC" w:rsidP="002956D8">
            <w:pPr>
              <w:pStyle w:val="TableCaption"/>
              <w:jc w:val="center"/>
              <w:rPr>
                <w:sz w:val="20"/>
                <w:szCs w:val="20"/>
              </w:rPr>
            </w:pPr>
          </w:p>
        </w:tc>
        <w:tc>
          <w:tcPr>
            <w:tcW w:w="1138" w:type="dxa"/>
            <w:gridSpan w:val="2"/>
            <w:tcBorders>
              <w:left w:val="nil"/>
              <w:bottom w:val="single" w:sz="4" w:space="0" w:color="auto"/>
              <w:right w:val="nil"/>
            </w:tcBorders>
            <w:vAlign w:val="center"/>
          </w:tcPr>
          <w:p w14:paraId="2DB268D7" w14:textId="3D7F73D0" w:rsidR="00A949EC" w:rsidRPr="006D5E17" w:rsidRDefault="00A949EC" w:rsidP="002956D8">
            <w:pPr>
              <w:pStyle w:val="TableCaption"/>
              <w:jc w:val="center"/>
              <w:rPr>
                <w:sz w:val="20"/>
                <w:szCs w:val="20"/>
              </w:rPr>
            </w:pPr>
            <w:r w:rsidRPr="006D5E17">
              <w:rPr>
                <w:sz w:val="20"/>
                <w:szCs w:val="20"/>
              </w:rPr>
              <w:t>Psych</w:t>
            </w:r>
          </w:p>
        </w:tc>
        <w:tc>
          <w:tcPr>
            <w:tcW w:w="1138" w:type="dxa"/>
            <w:gridSpan w:val="2"/>
            <w:tcBorders>
              <w:left w:val="nil"/>
              <w:bottom w:val="single" w:sz="4" w:space="0" w:color="auto"/>
              <w:right w:val="nil"/>
            </w:tcBorders>
            <w:vAlign w:val="center"/>
          </w:tcPr>
          <w:p w14:paraId="59317EC2" w14:textId="5D8AD9BD" w:rsidR="00A949EC" w:rsidRPr="006D5E17" w:rsidRDefault="00A949EC" w:rsidP="002956D8">
            <w:pPr>
              <w:pStyle w:val="TableCaption"/>
              <w:jc w:val="center"/>
              <w:rPr>
                <w:sz w:val="20"/>
                <w:szCs w:val="20"/>
              </w:rPr>
            </w:pPr>
            <w:r w:rsidRPr="006D5E17">
              <w:rPr>
                <w:sz w:val="20"/>
                <w:szCs w:val="20"/>
              </w:rPr>
              <w:t>Cardio</w:t>
            </w:r>
          </w:p>
        </w:tc>
        <w:tc>
          <w:tcPr>
            <w:tcW w:w="222" w:type="dxa"/>
            <w:tcBorders>
              <w:top w:val="nil"/>
              <w:left w:val="nil"/>
              <w:bottom w:val="nil"/>
              <w:right w:val="nil"/>
            </w:tcBorders>
            <w:vAlign w:val="center"/>
          </w:tcPr>
          <w:p w14:paraId="5AD8CEF0" w14:textId="77777777" w:rsidR="00A949EC" w:rsidRPr="006D5E17" w:rsidRDefault="00A949EC" w:rsidP="002956D8">
            <w:pPr>
              <w:pStyle w:val="TableCaption"/>
              <w:jc w:val="center"/>
              <w:rPr>
                <w:sz w:val="20"/>
                <w:szCs w:val="20"/>
              </w:rPr>
            </w:pPr>
          </w:p>
        </w:tc>
        <w:tc>
          <w:tcPr>
            <w:tcW w:w="1138" w:type="dxa"/>
            <w:gridSpan w:val="2"/>
            <w:tcBorders>
              <w:left w:val="nil"/>
              <w:bottom w:val="single" w:sz="4" w:space="0" w:color="auto"/>
              <w:right w:val="nil"/>
            </w:tcBorders>
            <w:vAlign w:val="center"/>
          </w:tcPr>
          <w:p w14:paraId="521F5DB4" w14:textId="511359B5" w:rsidR="00A949EC" w:rsidRPr="006D5E17" w:rsidRDefault="00A949EC" w:rsidP="002956D8">
            <w:pPr>
              <w:pStyle w:val="TableCaption"/>
              <w:jc w:val="center"/>
              <w:rPr>
                <w:sz w:val="20"/>
                <w:szCs w:val="20"/>
              </w:rPr>
            </w:pPr>
            <w:r w:rsidRPr="006D5E17">
              <w:rPr>
                <w:sz w:val="20"/>
                <w:szCs w:val="20"/>
              </w:rPr>
              <w:t>Psych</w:t>
            </w:r>
          </w:p>
        </w:tc>
        <w:tc>
          <w:tcPr>
            <w:tcW w:w="1138" w:type="dxa"/>
            <w:gridSpan w:val="2"/>
            <w:tcBorders>
              <w:left w:val="nil"/>
              <w:bottom w:val="single" w:sz="4" w:space="0" w:color="auto"/>
              <w:right w:val="nil"/>
            </w:tcBorders>
            <w:vAlign w:val="center"/>
          </w:tcPr>
          <w:p w14:paraId="699DD8C8" w14:textId="6E6549CC" w:rsidR="00A949EC" w:rsidRPr="006D5E17" w:rsidRDefault="00A949EC" w:rsidP="002956D8">
            <w:pPr>
              <w:pStyle w:val="TableCaption"/>
              <w:jc w:val="center"/>
              <w:rPr>
                <w:sz w:val="20"/>
                <w:szCs w:val="20"/>
              </w:rPr>
            </w:pPr>
            <w:r w:rsidRPr="006D5E17">
              <w:rPr>
                <w:sz w:val="20"/>
                <w:szCs w:val="20"/>
              </w:rPr>
              <w:t>Cardio</w:t>
            </w:r>
          </w:p>
        </w:tc>
        <w:tc>
          <w:tcPr>
            <w:tcW w:w="222" w:type="dxa"/>
            <w:tcBorders>
              <w:top w:val="nil"/>
              <w:left w:val="nil"/>
              <w:bottom w:val="nil"/>
              <w:right w:val="nil"/>
            </w:tcBorders>
            <w:vAlign w:val="center"/>
          </w:tcPr>
          <w:p w14:paraId="67925C40" w14:textId="77777777" w:rsidR="00A949EC" w:rsidRPr="006D5E17" w:rsidRDefault="00A949EC" w:rsidP="002956D8">
            <w:pPr>
              <w:pStyle w:val="TableCaption"/>
              <w:jc w:val="center"/>
              <w:rPr>
                <w:sz w:val="20"/>
                <w:szCs w:val="20"/>
              </w:rPr>
            </w:pPr>
          </w:p>
        </w:tc>
        <w:tc>
          <w:tcPr>
            <w:tcW w:w="1138" w:type="dxa"/>
            <w:gridSpan w:val="2"/>
            <w:tcBorders>
              <w:left w:val="nil"/>
              <w:bottom w:val="single" w:sz="4" w:space="0" w:color="auto"/>
              <w:right w:val="nil"/>
            </w:tcBorders>
            <w:vAlign w:val="center"/>
          </w:tcPr>
          <w:p w14:paraId="4FA1D5AD" w14:textId="609C9DB6" w:rsidR="00A949EC" w:rsidRPr="006D5E17" w:rsidRDefault="00A949EC" w:rsidP="002956D8">
            <w:pPr>
              <w:pStyle w:val="TableCaption"/>
              <w:jc w:val="center"/>
              <w:rPr>
                <w:sz w:val="20"/>
                <w:szCs w:val="20"/>
              </w:rPr>
            </w:pPr>
            <w:r w:rsidRPr="006D5E17">
              <w:rPr>
                <w:sz w:val="20"/>
                <w:szCs w:val="20"/>
              </w:rPr>
              <w:t>Psych</w:t>
            </w:r>
          </w:p>
        </w:tc>
        <w:tc>
          <w:tcPr>
            <w:tcW w:w="1138" w:type="dxa"/>
            <w:gridSpan w:val="2"/>
            <w:tcBorders>
              <w:left w:val="nil"/>
              <w:bottom w:val="single" w:sz="4" w:space="0" w:color="auto"/>
              <w:right w:val="nil"/>
            </w:tcBorders>
            <w:vAlign w:val="center"/>
          </w:tcPr>
          <w:p w14:paraId="25039BD6" w14:textId="735B2B34" w:rsidR="00A949EC" w:rsidRPr="006D5E17" w:rsidRDefault="00A949EC" w:rsidP="002956D8">
            <w:pPr>
              <w:pStyle w:val="TableCaption"/>
              <w:jc w:val="center"/>
              <w:rPr>
                <w:sz w:val="20"/>
                <w:szCs w:val="20"/>
              </w:rPr>
            </w:pPr>
            <w:r w:rsidRPr="006D5E17">
              <w:rPr>
                <w:sz w:val="20"/>
                <w:szCs w:val="20"/>
              </w:rPr>
              <w:t>Cardio</w:t>
            </w:r>
          </w:p>
        </w:tc>
        <w:tc>
          <w:tcPr>
            <w:tcW w:w="222" w:type="dxa"/>
            <w:tcBorders>
              <w:top w:val="nil"/>
              <w:left w:val="nil"/>
              <w:bottom w:val="nil"/>
              <w:right w:val="nil"/>
            </w:tcBorders>
            <w:vAlign w:val="center"/>
          </w:tcPr>
          <w:p w14:paraId="167E2168" w14:textId="77777777" w:rsidR="00A949EC" w:rsidRPr="006D5E17" w:rsidRDefault="00A949EC" w:rsidP="002956D8">
            <w:pPr>
              <w:pStyle w:val="TableCaption"/>
              <w:jc w:val="center"/>
              <w:rPr>
                <w:sz w:val="20"/>
                <w:szCs w:val="20"/>
              </w:rPr>
            </w:pPr>
          </w:p>
        </w:tc>
        <w:tc>
          <w:tcPr>
            <w:tcW w:w="1432" w:type="dxa"/>
            <w:gridSpan w:val="2"/>
            <w:tcBorders>
              <w:left w:val="nil"/>
              <w:bottom w:val="single" w:sz="4" w:space="0" w:color="auto"/>
              <w:right w:val="nil"/>
            </w:tcBorders>
            <w:vAlign w:val="center"/>
          </w:tcPr>
          <w:p w14:paraId="11F0919A" w14:textId="2256A317" w:rsidR="00A949EC" w:rsidRPr="006D5E17" w:rsidRDefault="00A949EC" w:rsidP="002956D8">
            <w:pPr>
              <w:pStyle w:val="TableCaption"/>
              <w:jc w:val="center"/>
              <w:rPr>
                <w:sz w:val="20"/>
                <w:szCs w:val="20"/>
              </w:rPr>
            </w:pPr>
            <w:r w:rsidRPr="006D5E17">
              <w:rPr>
                <w:sz w:val="20"/>
                <w:szCs w:val="20"/>
              </w:rPr>
              <w:t>Psych</w:t>
            </w:r>
          </w:p>
        </w:tc>
        <w:tc>
          <w:tcPr>
            <w:tcW w:w="1138" w:type="dxa"/>
            <w:gridSpan w:val="2"/>
            <w:tcBorders>
              <w:left w:val="nil"/>
              <w:bottom w:val="single" w:sz="4" w:space="0" w:color="auto"/>
              <w:right w:val="nil"/>
            </w:tcBorders>
            <w:vAlign w:val="center"/>
          </w:tcPr>
          <w:p w14:paraId="28FC493B" w14:textId="70BB7CAC" w:rsidR="00A949EC" w:rsidRPr="006D5E17" w:rsidRDefault="00A949EC" w:rsidP="002956D8">
            <w:pPr>
              <w:pStyle w:val="TableCaption"/>
              <w:jc w:val="center"/>
              <w:rPr>
                <w:sz w:val="20"/>
                <w:szCs w:val="20"/>
              </w:rPr>
            </w:pPr>
            <w:r w:rsidRPr="006D5E17">
              <w:rPr>
                <w:sz w:val="20"/>
                <w:szCs w:val="20"/>
              </w:rPr>
              <w:t>Cardio</w:t>
            </w:r>
          </w:p>
        </w:tc>
      </w:tr>
      <w:tr w:rsidR="00A949EC" w14:paraId="7F5C6219" w14:textId="77777777" w:rsidTr="00A949EC">
        <w:trPr>
          <w:trHeight w:val="432"/>
        </w:trPr>
        <w:tc>
          <w:tcPr>
            <w:tcW w:w="716" w:type="dxa"/>
            <w:tcBorders>
              <w:top w:val="nil"/>
              <w:left w:val="nil"/>
              <w:bottom w:val="single" w:sz="4" w:space="0" w:color="auto"/>
              <w:right w:val="nil"/>
            </w:tcBorders>
            <w:vAlign w:val="center"/>
          </w:tcPr>
          <w:p w14:paraId="40EB7D78" w14:textId="77777777" w:rsidR="00A949EC" w:rsidRPr="006D5E17" w:rsidRDefault="00A949EC" w:rsidP="002956D8">
            <w:pPr>
              <w:pStyle w:val="TableCaption"/>
              <w:jc w:val="center"/>
              <w:rPr>
                <w:sz w:val="20"/>
                <w:szCs w:val="20"/>
              </w:rPr>
            </w:pPr>
          </w:p>
        </w:tc>
        <w:tc>
          <w:tcPr>
            <w:tcW w:w="566" w:type="dxa"/>
            <w:tcBorders>
              <w:left w:val="nil"/>
              <w:bottom w:val="single" w:sz="4" w:space="0" w:color="auto"/>
              <w:right w:val="nil"/>
            </w:tcBorders>
            <w:vAlign w:val="center"/>
          </w:tcPr>
          <w:p w14:paraId="253935BE" w14:textId="61208305" w:rsidR="00A949EC" w:rsidRPr="006D5E17" w:rsidRDefault="00A949EC" w:rsidP="002956D8">
            <w:pPr>
              <w:pStyle w:val="TableCaption"/>
              <w:jc w:val="center"/>
              <w:rPr>
                <w:sz w:val="20"/>
                <w:szCs w:val="20"/>
              </w:rPr>
            </w:pPr>
            <w:r w:rsidRPr="006D5E17">
              <w:rPr>
                <w:sz w:val="20"/>
                <w:szCs w:val="20"/>
              </w:rPr>
              <w:t>Ep</w:t>
            </w:r>
          </w:p>
        </w:tc>
        <w:tc>
          <w:tcPr>
            <w:tcW w:w="572" w:type="dxa"/>
            <w:tcBorders>
              <w:left w:val="nil"/>
              <w:bottom w:val="single" w:sz="4" w:space="0" w:color="auto"/>
              <w:right w:val="nil"/>
            </w:tcBorders>
            <w:vAlign w:val="center"/>
          </w:tcPr>
          <w:p w14:paraId="1ECF8900" w14:textId="374F3BAC" w:rsidR="00A949EC" w:rsidRPr="006D5E17" w:rsidRDefault="00A949EC" w:rsidP="002956D8">
            <w:pPr>
              <w:pStyle w:val="TableCaption"/>
              <w:jc w:val="center"/>
              <w:rPr>
                <w:sz w:val="20"/>
                <w:szCs w:val="20"/>
              </w:rPr>
            </w:pPr>
            <w:r w:rsidRPr="006D5E17">
              <w:rPr>
                <w:sz w:val="20"/>
                <w:szCs w:val="20"/>
              </w:rPr>
              <w:t>Sem</w:t>
            </w:r>
          </w:p>
        </w:tc>
        <w:tc>
          <w:tcPr>
            <w:tcW w:w="566" w:type="dxa"/>
            <w:tcBorders>
              <w:left w:val="nil"/>
              <w:bottom w:val="single" w:sz="4" w:space="0" w:color="auto"/>
              <w:right w:val="nil"/>
            </w:tcBorders>
            <w:vAlign w:val="center"/>
          </w:tcPr>
          <w:p w14:paraId="1AC789B6" w14:textId="491B4098" w:rsidR="00A949EC" w:rsidRPr="006D5E17" w:rsidRDefault="00A949EC" w:rsidP="002956D8">
            <w:pPr>
              <w:pStyle w:val="TableCaption"/>
              <w:jc w:val="center"/>
              <w:rPr>
                <w:sz w:val="20"/>
                <w:szCs w:val="20"/>
              </w:rPr>
            </w:pPr>
            <w:r w:rsidRPr="006D5E17">
              <w:rPr>
                <w:sz w:val="20"/>
                <w:szCs w:val="20"/>
              </w:rPr>
              <w:t>Ep</w:t>
            </w:r>
          </w:p>
        </w:tc>
        <w:tc>
          <w:tcPr>
            <w:tcW w:w="572" w:type="dxa"/>
            <w:tcBorders>
              <w:left w:val="nil"/>
              <w:bottom w:val="single" w:sz="4" w:space="0" w:color="auto"/>
              <w:right w:val="nil"/>
            </w:tcBorders>
            <w:vAlign w:val="center"/>
          </w:tcPr>
          <w:p w14:paraId="73FAD43F" w14:textId="3589D3A6" w:rsidR="00A949EC" w:rsidRPr="006D5E17" w:rsidRDefault="00A949EC" w:rsidP="002956D8">
            <w:pPr>
              <w:pStyle w:val="TableCaption"/>
              <w:jc w:val="center"/>
              <w:rPr>
                <w:sz w:val="20"/>
                <w:szCs w:val="20"/>
              </w:rPr>
            </w:pPr>
            <w:r w:rsidRPr="006D5E17">
              <w:rPr>
                <w:sz w:val="20"/>
                <w:szCs w:val="20"/>
              </w:rPr>
              <w:t>Sem</w:t>
            </w:r>
          </w:p>
        </w:tc>
        <w:tc>
          <w:tcPr>
            <w:tcW w:w="222" w:type="dxa"/>
            <w:tcBorders>
              <w:top w:val="nil"/>
              <w:left w:val="nil"/>
              <w:bottom w:val="single" w:sz="4" w:space="0" w:color="auto"/>
              <w:right w:val="nil"/>
            </w:tcBorders>
            <w:vAlign w:val="center"/>
          </w:tcPr>
          <w:p w14:paraId="78AD5983" w14:textId="77777777" w:rsidR="00A949EC" w:rsidRPr="006D5E17" w:rsidRDefault="00A949EC" w:rsidP="002956D8">
            <w:pPr>
              <w:pStyle w:val="TableCaption"/>
              <w:jc w:val="center"/>
              <w:rPr>
                <w:sz w:val="20"/>
                <w:szCs w:val="20"/>
              </w:rPr>
            </w:pPr>
          </w:p>
        </w:tc>
        <w:tc>
          <w:tcPr>
            <w:tcW w:w="566" w:type="dxa"/>
            <w:tcBorders>
              <w:left w:val="nil"/>
              <w:bottom w:val="single" w:sz="4" w:space="0" w:color="auto"/>
              <w:right w:val="nil"/>
            </w:tcBorders>
            <w:vAlign w:val="center"/>
          </w:tcPr>
          <w:p w14:paraId="2D4FF4B2" w14:textId="56F98BA3" w:rsidR="00A949EC" w:rsidRPr="006D5E17" w:rsidRDefault="00A949EC" w:rsidP="002956D8">
            <w:pPr>
              <w:pStyle w:val="TableCaption"/>
              <w:jc w:val="center"/>
              <w:rPr>
                <w:sz w:val="20"/>
                <w:szCs w:val="20"/>
              </w:rPr>
            </w:pPr>
            <w:r w:rsidRPr="006D5E17">
              <w:rPr>
                <w:sz w:val="20"/>
                <w:szCs w:val="20"/>
              </w:rPr>
              <w:t>Ep</w:t>
            </w:r>
          </w:p>
        </w:tc>
        <w:tc>
          <w:tcPr>
            <w:tcW w:w="572" w:type="dxa"/>
            <w:tcBorders>
              <w:left w:val="nil"/>
              <w:bottom w:val="single" w:sz="4" w:space="0" w:color="auto"/>
              <w:right w:val="nil"/>
            </w:tcBorders>
            <w:vAlign w:val="center"/>
          </w:tcPr>
          <w:p w14:paraId="6F6B1F1D" w14:textId="3E6ED710" w:rsidR="00A949EC" w:rsidRPr="006D5E17" w:rsidRDefault="00A949EC" w:rsidP="002956D8">
            <w:pPr>
              <w:pStyle w:val="TableCaption"/>
              <w:jc w:val="center"/>
              <w:rPr>
                <w:sz w:val="20"/>
                <w:szCs w:val="20"/>
              </w:rPr>
            </w:pPr>
            <w:r w:rsidRPr="006D5E17">
              <w:rPr>
                <w:sz w:val="20"/>
                <w:szCs w:val="20"/>
              </w:rPr>
              <w:t>Sem</w:t>
            </w:r>
          </w:p>
        </w:tc>
        <w:tc>
          <w:tcPr>
            <w:tcW w:w="566" w:type="dxa"/>
            <w:tcBorders>
              <w:left w:val="nil"/>
              <w:bottom w:val="single" w:sz="4" w:space="0" w:color="auto"/>
              <w:right w:val="nil"/>
            </w:tcBorders>
            <w:vAlign w:val="center"/>
          </w:tcPr>
          <w:p w14:paraId="7B957C30" w14:textId="618FCBAC" w:rsidR="00A949EC" w:rsidRPr="006D5E17" w:rsidRDefault="00A949EC" w:rsidP="002956D8">
            <w:pPr>
              <w:pStyle w:val="TableCaption"/>
              <w:jc w:val="center"/>
              <w:rPr>
                <w:sz w:val="20"/>
                <w:szCs w:val="20"/>
              </w:rPr>
            </w:pPr>
            <w:r w:rsidRPr="006D5E17">
              <w:rPr>
                <w:sz w:val="20"/>
                <w:szCs w:val="20"/>
              </w:rPr>
              <w:t>Ep</w:t>
            </w:r>
          </w:p>
        </w:tc>
        <w:tc>
          <w:tcPr>
            <w:tcW w:w="572" w:type="dxa"/>
            <w:tcBorders>
              <w:left w:val="nil"/>
              <w:bottom w:val="single" w:sz="4" w:space="0" w:color="auto"/>
              <w:right w:val="nil"/>
            </w:tcBorders>
            <w:vAlign w:val="center"/>
          </w:tcPr>
          <w:p w14:paraId="30CA49C8" w14:textId="64856C6F" w:rsidR="00A949EC" w:rsidRPr="006D5E17" w:rsidRDefault="00A949EC" w:rsidP="002956D8">
            <w:pPr>
              <w:pStyle w:val="TableCaption"/>
              <w:jc w:val="center"/>
              <w:rPr>
                <w:sz w:val="20"/>
                <w:szCs w:val="20"/>
              </w:rPr>
            </w:pPr>
            <w:r w:rsidRPr="006D5E17">
              <w:rPr>
                <w:sz w:val="20"/>
                <w:szCs w:val="20"/>
              </w:rPr>
              <w:t>Sem</w:t>
            </w:r>
          </w:p>
        </w:tc>
        <w:tc>
          <w:tcPr>
            <w:tcW w:w="222" w:type="dxa"/>
            <w:tcBorders>
              <w:top w:val="nil"/>
              <w:left w:val="nil"/>
              <w:bottom w:val="single" w:sz="4" w:space="0" w:color="auto"/>
              <w:right w:val="nil"/>
            </w:tcBorders>
            <w:vAlign w:val="center"/>
          </w:tcPr>
          <w:p w14:paraId="5B7D395F" w14:textId="77777777" w:rsidR="00A949EC" w:rsidRPr="006D5E17" w:rsidRDefault="00A949EC" w:rsidP="002956D8">
            <w:pPr>
              <w:pStyle w:val="TableCaption"/>
              <w:jc w:val="center"/>
              <w:rPr>
                <w:sz w:val="20"/>
                <w:szCs w:val="20"/>
              </w:rPr>
            </w:pPr>
          </w:p>
        </w:tc>
        <w:tc>
          <w:tcPr>
            <w:tcW w:w="566" w:type="dxa"/>
            <w:tcBorders>
              <w:left w:val="nil"/>
              <w:bottom w:val="single" w:sz="4" w:space="0" w:color="auto"/>
              <w:right w:val="nil"/>
            </w:tcBorders>
            <w:vAlign w:val="center"/>
          </w:tcPr>
          <w:p w14:paraId="6E0EE8CC" w14:textId="3A27E579" w:rsidR="00A949EC" w:rsidRPr="006D5E17" w:rsidRDefault="00A949EC" w:rsidP="002956D8">
            <w:pPr>
              <w:pStyle w:val="TableCaption"/>
              <w:jc w:val="center"/>
              <w:rPr>
                <w:sz w:val="20"/>
                <w:szCs w:val="20"/>
              </w:rPr>
            </w:pPr>
            <w:r w:rsidRPr="006D5E17">
              <w:rPr>
                <w:sz w:val="20"/>
                <w:szCs w:val="20"/>
              </w:rPr>
              <w:t>Ep</w:t>
            </w:r>
          </w:p>
        </w:tc>
        <w:tc>
          <w:tcPr>
            <w:tcW w:w="572" w:type="dxa"/>
            <w:tcBorders>
              <w:left w:val="nil"/>
              <w:bottom w:val="single" w:sz="4" w:space="0" w:color="auto"/>
              <w:right w:val="nil"/>
            </w:tcBorders>
            <w:vAlign w:val="center"/>
          </w:tcPr>
          <w:p w14:paraId="4D05BA8B" w14:textId="279B2262" w:rsidR="00A949EC" w:rsidRPr="006D5E17" w:rsidRDefault="00A949EC" w:rsidP="002956D8">
            <w:pPr>
              <w:pStyle w:val="TableCaption"/>
              <w:jc w:val="center"/>
              <w:rPr>
                <w:sz w:val="20"/>
                <w:szCs w:val="20"/>
              </w:rPr>
            </w:pPr>
            <w:r w:rsidRPr="006D5E17">
              <w:rPr>
                <w:sz w:val="20"/>
                <w:szCs w:val="20"/>
              </w:rPr>
              <w:t>Sem</w:t>
            </w:r>
          </w:p>
        </w:tc>
        <w:tc>
          <w:tcPr>
            <w:tcW w:w="566" w:type="dxa"/>
            <w:tcBorders>
              <w:left w:val="nil"/>
              <w:bottom w:val="single" w:sz="4" w:space="0" w:color="auto"/>
              <w:right w:val="nil"/>
            </w:tcBorders>
            <w:vAlign w:val="center"/>
          </w:tcPr>
          <w:p w14:paraId="6FD237A4" w14:textId="6C0BE9DE" w:rsidR="00A949EC" w:rsidRPr="006D5E17" w:rsidRDefault="00A949EC" w:rsidP="002956D8">
            <w:pPr>
              <w:pStyle w:val="TableCaption"/>
              <w:jc w:val="center"/>
              <w:rPr>
                <w:sz w:val="20"/>
                <w:szCs w:val="20"/>
              </w:rPr>
            </w:pPr>
            <w:r w:rsidRPr="006D5E17">
              <w:rPr>
                <w:sz w:val="20"/>
                <w:szCs w:val="20"/>
              </w:rPr>
              <w:t>Ep</w:t>
            </w:r>
          </w:p>
        </w:tc>
        <w:tc>
          <w:tcPr>
            <w:tcW w:w="572" w:type="dxa"/>
            <w:tcBorders>
              <w:left w:val="nil"/>
              <w:bottom w:val="single" w:sz="4" w:space="0" w:color="auto"/>
              <w:right w:val="nil"/>
            </w:tcBorders>
            <w:vAlign w:val="center"/>
          </w:tcPr>
          <w:p w14:paraId="6EAD83EA" w14:textId="2017D2C6" w:rsidR="00A949EC" w:rsidRPr="006D5E17" w:rsidRDefault="00A949EC" w:rsidP="002956D8">
            <w:pPr>
              <w:pStyle w:val="TableCaption"/>
              <w:jc w:val="center"/>
              <w:rPr>
                <w:sz w:val="20"/>
                <w:szCs w:val="20"/>
              </w:rPr>
            </w:pPr>
            <w:r w:rsidRPr="006D5E17">
              <w:rPr>
                <w:sz w:val="20"/>
                <w:szCs w:val="20"/>
              </w:rPr>
              <w:t>Sem</w:t>
            </w:r>
          </w:p>
        </w:tc>
        <w:tc>
          <w:tcPr>
            <w:tcW w:w="222" w:type="dxa"/>
            <w:tcBorders>
              <w:top w:val="nil"/>
              <w:left w:val="nil"/>
              <w:bottom w:val="single" w:sz="4" w:space="0" w:color="auto"/>
              <w:right w:val="nil"/>
            </w:tcBorders>
            <w:vAlign w:val="center"/>
          </w:tcPr>
          <w:p w14:paraId="11AA9315" w14:textId="77777777" w:rsidR="00A949EC" w:rsidRPr="006D5E17" w:rsidRDefault="00A949EC" w:rsidP="002956D8">
            <w:pPr>
              <w:pStyle w:val="TableCaption"/>
              <w:jc w:val="center"/>
              <w:rPr>
                <w:sz w:val="20"/>
                <w:szCs w:val="20"/>
              </w:rPr>
            </w:pPr>
          </w:p>
        </w:tc>
        <w:tc>
          <w:tcPr>
            <w:tcW w:w="566" w:type="dxa"/>
            <w:tcBorders>
              <w:left w:val="nil"/>
              <w:bottom w:val="single" w:sz="4" w:space="0" w:color="auto"/>
              <w:right w:val="nil"/>
            </w:tcBorders>
            <w:vAlign w:val="center"/>
          </w:tcPr>
          <w:p w14:paraId="57D955D5" w14:textId="5AFFE402" w:rsidR="00A949EC" w:rsidRPr="006D5E17" w:rsidRDefault="00A949EC" w:rsidP="002956D8">
            <w:pPr>
              <w:pStyle w:val="TableCaption"/>
              <w:jc w:val="center"/>
              <w:rPr>
                <w:sz w:val="20"/>
                <w:szCs w:val="20"/>
              </w:rPr>
            </w:pPr>
            <w:r w:rsidRPr="006D5E17">
              <w:rPr>
                <w:sz w:val="20"/>
                <w:szCs w:val="20"/>
              </w:rPr>
              <w:t>Ep</w:t>
            </w:r>
          </w:p>
        </w:tc>
        <w:tc>
          <w:tcPr>
            <w:tcW w:w="572" w:type="dxa"/>
            <w:tcBorders>
              <w:left w:val="nil"/>
              <w:bottom w:val="single" w:sz="4" w:space="0" w:color="auto"/>
              <w:right w:val="nil"/>
            </w:tcBorders>
            <w:vAlign w:val="center"/>
          </w:tcPr>
          <w:p w14:paraId="47BEB7FA" w14:textId="25DB11DF" w:rsidR="00A949EC" w:rsidRPr="006D5E17" w:rsidRDefault="00A949EC" w:rsidP="002956D8">
            <w:pPr>
              <w:pStyle w:val="TableCaption"/>
              <w:jc w:val="center"/>
              <w:rPr>
                <w:sz w:val="20"/>
                <w:szCs w:val="20"/>
              </w:rPr>
            </w:pPr>
            <w:r w:rsidRPr="006D5E17">
              <w:rPr>
                <w:sz w:val="20"/>
                <w:szCs w:val="20"/>
              </w:rPr>
              <w:t>Sem</w:t>
            </w:r>
          </w:p>
        </w:tc>
        <w:tc>
          <w:tcPr>
            <w:tcW w:w="566" w:type="dxa"/>
            <w:tcBorders>
              <w:left w:val="nil"/>
              <w:bottom w:val="single" w:sz="4" w:space="0" w:color="auto"/>
              <w:right w:val="nil"/>
            </w:tcBorders>
            <w:vAlign w:val="center"/>
          </w:tcPr>
          <w:p w14:paraId="7AA4C55D" w14:textId="4CE49117" w:rsidR="00A949EC" w:rsidRPr="006D5E17" w:rsidRDefault="00A949EC" w:rsidP="002956D8">
            <w:pPr>
              <w:pStyle w:val="TableCaption"/>
              <w:jc w:val="center"/>
              <w:rPr>
                <w:sz w:val="20"/>
                <w:szCs w:val="20"/>
              </w:rPr>
            </w:pPr>
            <w:r w:rsidRPr="006D5E17">
              <w:rPr>
                <w:sz w:val="20"/>
                <w:szCs w:val="20"/>
              </w:rPr>
              <w:t>Ep</w:t>
            </w:r>
          </w:p>
        </w:tc>
        <w:tc>
          <w:tcPr>
            <w:tcW w:w="572" w:type="dxa"/>
            <w:tcBorders>
              <w:left w:val="nil"/>
              <w:bottom w:val="single" w:sz="4" w:space="0" w:color="auto"/>
              <w:right w:val="nil"/>
            </w:tcBorders>
            <w:vAlign w:val="center"/>
          </w:tcPr>
          <w:p w14:paraId="1E346EEF" w14:textId="779F0A33" w:rsidR="00A949EC" w:rsidRPr="006D5E17" w:rsidRDefault="00A949EC" w:rsidP="002956D8">
            <w:pPr>
              <w:pStyle w:val="TableCaption"/>
              <w:jc w:val="center"/>
              <w:rPr>
                <w:sz w:val="20"/>
                <w:szCs w:val="20"/>
              </w:rPr>
            </w:pPr>
            <w:r w:rsidRPr="006D5E17">
              <w:rPr>
                <w:sz w:val="20"/>
                <w:szCs w:val="20"/>
              </w:rPr>
              <w:t>Sem</w:t>
            </w:r>
          </w:p>
        </w:tc>
        <w:tc>
          <w:tcPr>
            <w:tcW w:w="222" w:type="dxa"/>
            <w:tcBorders>
              <w:top w:val="nil"/>
              <w:left w:val="nil"/>
              <w:bottom w:val="single" w:sz="4" w:space="0" w:color="auto"/>
              <w:right w:val="nil"/>
            </w:tcBorders>
            <w:vAlign w:val="center"/>
          </w:tcPr>
          <w:p w14:paraId="5C907AC0" w14:textId="77777777" w:rsidR="00A949EC" w:rsidRPr="006D5E17" w:rsidRDefault="00A949EC" w:rsidP="002956D8">
            <w:pPr>
              <w:pStyle w:val="TableCaption"/>
              <w:jc w:val="center"/>
              <w:rPr>
                <w:sz w:val="20"/>
                <w:szCs w:val="20"/>
              </w:rPr>
            </w:pPr>
          </w:p>
        </w:tc>
        <w:tc>
          <w:tcPr>
            <w:tcW w:w="666" w:type="dxa"/>
            <w:tcBorders>
              <w:left w:val="nil"/>
              <w:bottom w:val="single" w:sz="4" w:space="0" w:color="auto"/>
              <w:right w:val="nil"/>
            </w:tcBorders>
            <w:vAlign w:val="center"/>
          </w:tcPr>
          <w:p w14:paraId="2DC1ECDF" w14:textId="227F0443" w:rsidR="00A949EC" w:rsidRPr="006D5E17" w:rsidRDefault="00A949EC" w:rsidP="002956D8">
            <w:pPr>
              <w:pStyle w:val="TableCaption"/>
              <w:jc w:val="center"/>
              <w:rPr>
                <w:sz w:val="20"/>
                <w:szCs w:val="20"/>
              </w:rPr>
            </w:pPr>
            <w:r w:rsidRPr="006D5E17">
              <w:rPr>
                <w:sz w:val="20"/>
                <w:szCs w:val="20"/>
              </w:rPr>
              <w:t>Ep</w:t>
            </w:r>
          </w:p>
        </w:tc>
        <w:tc>
          <w:tcPr>
            <w:tcW w:w="766" w:type="dxa"/>
            <w:tcBorders>
              <w:left w:val="nil"/>
              <w:bottom w:val="single" w:sz="4" w:space="0" w:color="auto"/>
              <w:right w:val="nil"/>
            </w:tcBorders>
            <w:vAlign w:val="center"/>
          </w:tcPr>
          <w:p w14:paraId="03A8E7AE" w14:textId="7DD3388E" w:rsidR="00A949EC" w:rsidRPr="006D5E17" w:rsidRDefault="00A949EC" w:rsidP="002956D8">
            <w:pPr>
              <w:pStyle w:val="TableCaption"/>
              <w:jc w:val="center"/>
              <w:rPr>
                <w:sz w:val="20"/>
                <w:szCs w:val="20"/>
              </w:rPr>
            </w:pPr>
            <w:r w:rsidRPr="006D5E17">
              <w:rPr>
                <w:sz w:val="20"/>
                <w:szCs w:val="20"/>
              </w:rPr>
              <w:t>Sem</w:t>
            </w:r>
          </w:p>
        </w:tc>
        <w:tc>
          <w:tcPr>
            <w:tcW w:w="566" w:type="dxa"/>
            <w:tcBorders>
              <w:left w:val="nil"/>
              <w:bottom w:val="single" w:sz="4" w:space="0" w:color="auto"/>
              <w:right w:val="nil"/>
            </w:tcBorders>
            <w:vAlign w:val="center"/>
          </w:tcPr>
          <w:p w14:paraId="01CCA853" w14:textId="53781512" w:rsidR="00A949EC" w:rsidRPr="006D5E17" w:rsidRDefault="00A949EC" w:rsidP="002956D8">
            <w:pPr>
              <w:pStyle w:val="TableCaption"/>
              <w:jc w:val="center"/>
              <w:rPr>
                <w:sz w:val="20"/>
                <w:szCs w:val="20"/>
              </w:rPr>
            </w:pPr>
            <w:r w:rsidRPr="006D5E17">
              <w:rPr>
                <w:sz w:val="20"/>
                <w:szCs w:val="20"/>
              </w:rPr>
              <w:t>Ep</w:t>
            </w:r>
          </w:p>
        </w:tc>
        <w:tc>
          <w:tcPr>
            <w:tcW w:w="572" w:type="dxa"/>
            <w:tcBorders>
              <w:left w:val="nil"/>
              <w:bottom w:val="single" w:sz="4" w:space="0" w:color="auto"/>
              <w:right w:val="nil"/>
            </w:tcBorders>
            <w:vAlign w:val="center"/>
          </w:tcPr>
          <w:p w14:paraId="23622EC7" w14:textId="40CD438F" w:rsidR="00A949EC" w:rsidRPr="006D5E17" w:rsidRDefault="00A949EC" w:rsidP="002956D8">
            <w:pPr>
              <w:pStyle w:val="TableCaption"/>
              <w:jc w:val="center"/>
              <w:rPr>
                <w:sz w:val="20"/>
                <w:szCs w:val="20"/>
              </w:rPr>
            </w:pPr>
            <w:r w:rsidRPr="006D5E17">
              <w:rPr>
                <w:sz w:val="20"/>
                <w:szCs w:val="20"/>
              </w:rPr>
              <w:t>Sem</w:t>
            </w:r>
          </w:p>
        </w:tc>
      </w:tr>
      <w:tr w:rsidR="00A949EC" w14:paraId="3B1C36FA" w14:textId="77777777" w:rsidTr="00A949EC">
        <w:trPr>
          <w:trHeight w:val="432"/>
        </w:trPr>
        <w:tc>
          <w:tcPr>
            <w:tcW w:w="716" w:type="dxa"/>
            <w:tcBorders>
              <w:left w:val="nil"/>
              <w:bottom w:val="nil"/>
              <w:right w:val="nil"/>
            </w:tcBorders>
            <w:vAlign w:val="center"/>
          </w:tcPr>
          <w:p w14:paraId="162C42A9" w14:textId="4F3C8E00" w:rsidR="00A949EC" w:rsidRPr="006D5E17" w:rsidRDefault="00A949EC" w:rsidP="002956D8">
            <w:pPr>
              <w:pStyle w:val="TableCaption"/>
              <w:jc w:val="center"/>
              <w:rPr>
                <w:sz w:val="20"/>
                <w:szCs w:val="20"/>
              </w:rPr>
            </w:pPr>
            <w:r w:rsidRPr="006D5E17">
              <w:rPr>
                <w:sz w:val="20"/>
                <w:szCs w:val="20"/>
              </w:rPr>
              <w:t>LSA</w:t>
            </w:r>
          </w:p>
        </w:tc>
        <w:tc>
          <w:tcPr>
            <w:tcW w:w="566" w:type="dxa"/>
            <w:tcBorders>
              <w:top w:val="single" w:sz="4" w:space="0" w:color="auto"/>
              <w:left w:val="nil"/>
              <w:bottom w:val="nil"/>
              <w:right w:val="nil"/>
            </w:tcBorders>
            <w:vAlign w:val="center"/>
          </w:tcPr>
          <w:p w14:paraId="3B05FE53" w14:textId="13D2C12B" w:rsidR="00A949EC" w:rsidRPr="006D5E17" w:rsidRDefault="00A949EC" w:rsidP="002956D8">
            <w:pPr>
              <w:pStyle w:val="TableCaption"/>
              <w:jc w:val="center"/>
              <w:rPr>
                <w:sz w:val="20"/>
                <w:szCs w:val="20"/>
              </w:rPr>
            </w:pPr>
          </w:p>
        </w:tc>
        <w:tc>
          <w:tcPr>
            <w:tcW w:w="572" w:type="dxa"/>
            <w:tcBorders>
              <w:top w:val="single" w:sz="4" w:space="0" w:color="auto"/>
              <w:left w:val="nil"/>
              <w:bottom w:val="nil"/>
              <w:right w:val="nil"/>
            </w:tcBorders>
            <w:vAlign w:val="center"/>
          </w:tcPr>
          <w:p w14:paraId="6FFA8114" w14:textId="174940C0" w:rsidR="00A949EC" w:rsidRPr="006D5E17" w:rsidRDefault="00A949EC" w:rsidP="002956D8">
            <w:pPr>
              <w:pStyle w:val="TableCaption"/>
              <w:jc w:val="center"/>
              <w:rPr>
                <w:sz w:val="20"/>
                <w:szCs w:val="20"/>
              </w:rPr>
            </w:pPr>
            <w:r>
              <w:rPr>
                <w:sz w:val="20"/>
                <w:szCs w:val="20"/>
              </w:rPr>
              <w:t>.123</w:t>
            </w:r>
          </w:p>
        </w:tc>
        <w:tc>
          <w:tcPr>
            <w:tcW w:w="566" w:type="dxa"/>
            <w:tcBorders>
              <w:top w:val="single" w:sz="4" w:space="0" w:color="auto"/>
              <w:left w:val="nil"/>
              <w:bottom w:val="nil"/>
              <w:right w:val="nil"/>
            </w:tcBorders>
            <w:vAlign w:val="center"/>
          </w:tcPr>
          <w:p w14:paraId="7836CEAE" w14:textId="77777777" w:rsidR="00A949EC" w:rsidRPr="006D5E17" w:rsidRDefault="00A949EC" w:rsidP="002956D8">
            <w:pPr>
              <w:pStyle w:val="TableCaption"/>
              <w:jc w:val="center"/>
              <w:rPr>
                <w:sz w:val="20"/>
                <w:szCs w:val="20"/>
              </w:rPr>
            </w:pPr>
          </w:p>
        </w:tc>
        <w:tc>
          <w:tcPr>
            <w:tcW w:w="572" w:type="dxa"/>
            <w:tcBorders>
              <w:top w:val="single" w:sz="4" w:space="0" w:color="auto"/>
              <w:left w:val="nil"/>
              <w:bottom w:val="nil"/>
              <w:right w:val="nil"/>
            </w:tcBorders>
            <w:vAlign w:val="center"/>
          </w:tcPr>
          <w:p w14:paraId="69A3D122" w14:textId="0825A341" w:rsidR="00A949EC" w:rsidRPr="006D5E17" w:rsidRDefault="00A949EC" w:rsidP="002956D8">
            <w:pPr>
              <w:pStyle w:val="TableCaption"/>
              <w:jc w:val="center"/>
              <w:rPr>
                <w:sz w:val="20"/>
                <w:szCs w:val="20"/>
              </w:rPr>
            </w:pPr>
            <w:r>
              <w:rPr>
                <w:sz w:val="20"/>
                <w:szCs w:val="20"/>
              </w:rPr>
              <w:t>.139</w:t>
            </w:r>
          </w:p>
        </w:tc>
        <w:tc>
          <w:tcPr>
            <w:tcW w:w="222" w:type="dxa"/>
            <w:tcBorders>
              <w:top w:val="single" w:sz="4" w:space="0" w:color="auto"/>
              <w:left w:val="nil"/>
              <w:bottom w:val="nil"/>
              <w:right w:val="nil"/>
            </w:tcBorders>
            <w:vAlign w:val="center"/>
          </w:tcPr>
          <w:p w14:paraId="4C9B0328" w14:textId="77777777" w:rsidR="00A949EC" w:rsidRPr="006D5E17" w:rsidRDefault="00A949EC" w:rsidP="002956D8">
            <w:pPr>
              <w:pStyle w:val="TableCaption"/>
              <w:jc w:val="center"/>
              <w:rPr>
                <w:sz w:val="20"/>
                <w:szCs w:val="20"/>
              </w:rPr>
            </w:pPr>
          </w:p>
        </w:tc>
        <w:tc>
          <w:tcPr>
            <w:tcW w:w="566" w:type="dxa"/>
            <w:tcBorders>
              <w:top w:val="single" w:sz="4" w:space="0" w:color="auto"/>
              <w:left w:val="nil"/>
              <w:bottom w:val="nil"/>
              <w:right w:val="nil"/>
            </w:tcBorders>
            <w:vAlign w:val="center"/>
          </w:tcPr>
          <w:p w14:paraId="71D4EE65" w14:textId="77777777" w:rsidR="00A949EC" w:rsidRPr="006D5E17" w:rsidRDefault="00A949EC" w:rsidP="002956D8">
            <w:pPr>
              <w:pStyle w:val="TableCaption"/>
              <w:jc w:val="center"/>
              <w:rPr>
                <w:sz w:val="20"/>
                <w:szCs w:val="20"/>
              </w:rPr>
            </w:pPr>
          </w:p>
        </w:tc>
        <w:tc>
          <w:tcPr>
            <w:tcW w:w="572" w:type="dxa"/>
            <w:tcBorders>
              <w:top w:val="single" w:sz="4" w:space="0" w:color="auto"/>
              <w:left w:val="nil"/>
              <w:bottom w:val="nil"/>
              <w:right w:val="nil"/>
            </w:tcBorders>
            <w:vAlign w:val="center"/>
          </w:tcPr>
          <w:p w14:paraId="10CA82DE" w14:textId="7045CD14" w:rsidR="00A949EC" w:rsidRPr="006D5E17" w:rsidRDefault="00A949EC" w:rsidP="002956D8">
            <w:pPr>
              <w:pStyle w:val="TableCaption"/>
              <w:jc w:val="center"/>
              <w:rPr>
                <w:sz w:val="20"/>
                <w:szCs w:val="20"/>
              </w:rPr>
            </w:pPr>
            <w:r>
              <w:rPr>
                <w:sz w:val="20"/>
                <w:szCs w:val="20"/>
              </w:rPr>
              <w:t>.122</w:t>
            </w:r>
          </w:p>
        </w:tc>
        <w:tc>
          <w:tcPr>
            <w:tcW w:w="566" w:type="dxa"/>
            <w:tcBorders>
              <w:top w:val="single" w:sz="4" w:space="0" w:color="auto"/>
              <w:left w:val="nil"/>
              <w:bottom w:val="nil"/>
              <w:right w:val="nil"/>
            </w:tcBorders>
            <w:vAlign w:val="center"/>
          </w:tcPr>
          <w:p w14:paraId="440B40F6" w14:textId="77777777" w:rsidR="00A949EC" w:rsidRPr="006D5E17" w:rsidRDefault="00A949EC" w:rsidP="002956D8">
            <w:pPr>
              <w:pStyle w:val="TableCaption"/>
              <w:jc w:val="center"/>
              <w:rPr>
                <w:sz w:val="20"/>
                <w:szCs w:val="20"/>
              </w:rPr>
            </w:pPr>
          </w:p>
        </w:tc>
        <w:tc>
          <w:tcPr>
            <w:tcW w:w="572" w:type="dxa"/>
            <w:tcBorders>
              <w:top w:val="single" w:sz="4" w:space="0" w:color="auto"/>
              <w:left w:val="nil"/>
              <w:bottom w:val="nil"/>
              <w:right w:val="nil"/>
            </w:tcBorders>
            <w:vAlign w:val="center"/>
          </w:tcPr>
          <w:p w14:paraId="7EC7EDB0" w14:textId="40D97579" w:rsidR="00A949EC" w:rsidRPr="006D5E17" w:rsidRDefault="00A949EC" w:rsidP="002956D8">
            <w:pPr>
              <w:pStyle w:val="TableCaption"/>
              <w:jc w:val="center"/>
              <w:rPr>
                <w:sz w:val="20"/>
                <w:szCs w:val="20"/>
              </w:rPr>
            </w:pPr>
            <w:r>
              <w:rPr>
                <w:sz w:val="20"/>
                <w:szCs w:val="20"/>
              </w:rPr>
              <w:t>.154</w:t>
            </w:r>
          </w:p>
        </w:tc>
        <w:tc>
          <w:tcPr>
            <w:tcW w:w="222" w:type="dxa"/>
            <w:tcBorders>
              <w:top w:val="single" w:sz="4" w:space="0" w:color="auto"/>
              <w:left w:val="nil"/>
              <w:bottom w:val="nil"/>
              <w:right w:val="nil"/>
            </w:tcBorders>
            <w:vAlign w:val="center"/>
          </w:tcPr>
          <w:p w14:paraId="56F66E59" w14:textId="77777777" w:rsidR="00A949EC" w:rsidRPr="006D5E17" w:rsidRDefault="00A949EC" w:rsidP="002956D8">
            <w:pPr>
              <w:pStyle w:val="TableCaption"/>
              <w:jc w:val="center"/>
              <w:rPr>
                <w:sz w:val="20"/>
                <w:szCs w:val="20"/>
              </w:rPr>
            </w:pPr>
          </w:p>
        </w:tc>
        <w:tc>
          <w:tcPr>
            <w:tcW w:w="566" w:type="dxa"/>
            <w:tcBorders>
              <w:top w:val="single" w:sz="4" w:space="0" w:color="auto"/>
              <w:left w:val="nil"/>
              <w:bottom w:val="nil"/>
              <w:right w:val="nil"/>
            </w:tcBorders>
            <w:vAlign w:val="center"/>
          </w:tcPr>
          <w:p w14:paraId="46F43E73" w14:textId="77777777" w:rsidR="00A949EC" w:rsidRPr="006D5E17" w:rsidRDefault="00A949EC" w:rsidP="002956D8">
            <w:pPr>
              <w:pStyle w:val="TableCaption"/>
              <w:jc w:val="center"/>
              <w:rPr>
                <w:sz w:val="20"/>
                <w:szCs w:val="20"/>
              </w:rPr>
            </w:pPr>
          </w:p>
        </w:tc>
        <w:tc>
          <w:tcPr>
            <w:tcW w:w="572" w:type="dxa"/>
            <w:tcBorders>
              <w:top w:val="single" w:sz="4" w:space="0" w:color="auto"/>
              <w:left w:val="nil"/>
              <w:bottom w:val="nil"/>
              <w:right w:val="nil"/>
            </w:tcBorders>
            <w:vAlign w:val="center"/>
          </w:tcPr>
          <w:p w14:paraId="230C8DC2" w14:textId="717C6A83" w:rsidR="00A949EC" w:rsidRPr="006D5E17" w:rsidRDefault="00A949EC" w:rsidP="002956D8">
            <w:pPr>
              <w:pStyle w:val="TableCaption"/>
              <w:jc w:val="center"/>
              <w:rPr>
                <w:sz w:val="20"/>
                <w:szCs w:val="20"/>
              </w:rPr>
            </w:pPr>
            <w:r>
              <w:rPr>
                <w:sz w:val="20"/>
                <w:szCs w:val="20"/>
              </w:rPr>
              <w:t>.122</w:t>
            </w:r>
          </w:p>
        </w:tc>
        <w:tc>
          <w:tcPr>
            <w:tcW w:w="566" w:type="dxa"/>
            <w:tcBorders>
              <w:top w:val="single" w:sz="4" w:space="0" w:color="auto"/>
              <w:left w:val="nil"/>
              <w:bottom w:val="nil"/>
              <w:right w:val="nil"/>
            </w:tcBorders>
            <w:vAlign w:val="center"/>
          </w:tcPr>
          <w:p w14:paraId="33A705FF" w14:textId="77777777" w:rsidR="00A949EC" w:rsidRPr="006D5E17" w:rsidRDefault="00A949EC" w:rsidP="002956D8">
            <w:pPr>
              <w:pStyle w:val="TableCaption"/>
              <w:jc w:val="center"/>
              <w:rPr>
                <w:sz w:val="20"/>
                <w:szCs w:val="20"/>
              </w:rPr>
            </w:pPr>
          </w:p>
        </w:tc>
        <w:tc>
          <w:tcPr>
            <w:tcW w:w="572" w:type="dxa"/>
            <w:tcBorders>
              <w:top w:val="single" w:sz="4" w:space="0" w:color="auto"/>
              <w:left w:val="nil"/>
              <w:bottom w:val="nil"/>
              <w:right w:val="nil"/>
            </w:tcBorders>
            <w:vAlign w:val="center"/>
          </w:tcPr>
          <w:p w14:paraId="299DDC28" w14:textId="4D0F0F56" w:rsidR="00A949EC" w:rsidRPr="006D5E17" w:rsidRDefault="00A949EC" w:rsidP="002956D8">
            <w:pPr>
              <w:pStyle w:val="TableCaption"/>
              <w:jc w:val="center"/>
              <w:rPr>
                <w:sz w:val="20"/>
                <w:szCs w:val="20"/>
              </w:rPr>
            </w:pPr>
            <w:r>
              <w:rPr>
                <w:sz w:val="20"/>
                <w:szCs w:val="20"/>
              </w:rPr>
              <w:t>.157</w:t>
            </w:r>
          </w:p>
        </w:tc>
        <w:tc>
          <w:tcPr>
            <w:tcW w:w="222" w:type="dxa"/>
            <w:tcBorders>
              <w:top w:val="single" w:sz="4" w:space="0" w:color="auto"/>
              <w:left w:val="nil"/>
              <w:bottom w:val="nil"/>
              <w:right w:val="nil"/>
            </w:tcBorders>
            <w:vAlign w:val="center"/>
          </w:tcPr>
          <w:p w14:paraId="2813C02D" w14:textId="77777777" w:rsidR="00A949EC" w:rsidRPr="006D5E17" w:rsidRDefault="00A949EC" w:rsidP="002956D8">
            <w:pPr>
              <w:pStyle w:val="TableCaption"/>
              <w:jc w:val="center"/>
              <w:rPr>
                <w:sz w:val="20"/>
                <w:szCs w:val="20"/>
              </w:rPr>
            </w:pPr>
          </w:p>
        </w:tc>
        <w:tc>
          <w:tcPr>
            <w:tcW w:w="566" w:type="dxa"/>
            <w:tcBorders>
              <w:top w:val="single" w:sz="4" w:space="0" w:color="auto"/>
              <w:left w:val="nil"/>
              <w:bottom w:val="nil"/>
              <w:right w:val="nil"/>
            </w:tcBorders>
            <w:vAlign w:val="center"/>
          </w:tcPr>
          <w:p w14:paraId="18C0496E" w14:textId="77777777" w:rsidR="00A949EC" w:rsidRPr="006D5E17" w:rsidRDefault="00A949EC" w:rsidP="002956D8">
            <w:pPr>
              <w:pStyle w:val="TableCaption"/>
              <w:jc w:val="center"/>
              <w:rPr>
                <w:sz w:val="20"/>
                <w:szCs w:val="20"/>
              </w:rPr>
            </w:pPr>
          </w:p>
        </w:tc>
        <w:tc>
          <w:tcPr>
            <w:tcW w:w="572" w:type="dxa"/>
            <w:tcBorders>
              <w:top w:val="single" w:sz="4" w:space="0" w:color="auto"/>
              <w:left w:val="nil"/>
              <w:bottom w:val="nil"/>
              <w:right w:val="nil"/>
            </w:tcBorders>
            <w:vAlign w:val="center"/>
          </w:tcPr>
          <w:p w14:paraId="23CDB497" w14:textId="55CC37B9" w:rsidR="00A949EC" w:rsidRPr="006D5E17" w:rsidRDefault="00A949EC" w:rsidP="002956D8">
            <w:pPr>
              <w:pStyle w:val="TableCaption"/>
              <w:jc w:val="center"/>
              <w:rPr>
                <w:sz w:val="20"/>
                <w:szCs w:val="20"/>
              </w:rPr>
            </w:pPr>
            <w:r>
              <w:rPr>
                <w:sz w:val="20"/>
                <w:szCs w:val="20"/>
              </w:rPr>
              <w:t>.141</w:t>
            </w:r>
          </w:p>
        </w:tc>
        <w:tc>
          <w:tcPr>
            <w:tcW w:w="566" w:type="dxa"/>
            <w:tcBorders>
              <w:top w:val="single" w:sz="4" w:space="0" w:color="auto"/>
              <w:left w:val="nil"/>
              <w:bottom w:val="nil"/>
              <w:right w:val="nil"/>
            </w:tcBorders>
            <w:vAlign w:val="center"/>
          </w:tcPr>
          <w:p w14:paraId="2595BE1A" w14:textId="77777777" w:rsidR="00A949EC" w:rsidRPr="006D5E17" w:rsidRDefault="00A949EC" w:rsidP="002956D8">
            <w:pPr>
              <w:pStyle w:val="TableCaption"/>
              <w:jc w:val="center"/>
              <w:rPr>
                <w:sz w:val="20"/>
                <w:szCs w:val="20"/>
              </w:rPr>
            </w:pPr>
          </w:p>
        </w:tc>
        <w:tc>
          <w:tcPr>
            <w:tcW w:w="572" w:type="dxa"/>
            <w:tcBorders>
              <w:top w:val="single" w:sz="4" w:space="0" w:color="auto"/>
              <w:left w:val="nil"/>
              <w:bottom w:val="nil"/>
              <w:right w:val="nil"/>
            </w:tcBorders>
            <w:vAlign w:val="center"/>
          </w:tcPr>
          <w:p w14:paraId="7CAABC97" w14:textId="16829A1D" w:rsidR="00A949EC" w:rsidRPr="006D5E17" w:rsidRDefault="00A949EC" w:rsidP="002956D8">
            <w:pPr>
              <w:pStyle w:val="TableCaption"/>
              <w:jc w:val="center"/>
              <w:rPr>
                <w:sz w:val="20"/>
                <w:szCs w:val="20"/>
              </w:rPr>
            </w:pPr>
            <w:r>
              <w:rPr>
                <w:sz w:val="20"/>
                <w:szCs w:val="20"/>
              </w:rPr>
              <w:t>.139</w:t>
            </w:r>
          </w:p>
        </w:tc>
        <w:tc>
          <w:tcPr>
            <w:tcW w:w="222" w:type="dxa"/>
            <w:tcBorders>
              <w:top w:val="single" w:sz="4" w:space="0" w:color="auto"/>
              <w:left w:val="nil"/>
              <w:bottom w:val="nil"/>
              <w:right w:val="nil"/>
            </w:tcBorders>
            <w:vAlign w:val="center"/>
          </w:tcPr>
          <w:p w14:paraId="3D11E232" w14:textId="77777777" w:rsidR="00A949EC" w:rsidRPr="006D5E17" w:rsidRDefault="00A949EC" w:rsidP="002956D8">
            <w:pPr>
              <w:pStyle w:val="TableCaption"/>
              <w:jc w:val="center"/>
              <w:rPr>
                <w:sz w:val="20"/>
                <w:szCs w:val="20"/>
              </w:rPr>
            </w:pPr>
          </w:p>
        </w:tc>
        <w:tc>
          <w:tcPr>
            <w:tcW w:w="666" w:type="dxa"/>
            <w:tcBorders>
              <w:top w:val="single" w:sz="4" w:space="0" w:color="auto"/>
              <w:left w:val="nil"/>
              <w:bottom w:val="nil"/>
              <w:right w:val="nil"/>
            </w:tcBorders>
            <w:vAlign w:val="center"/>
          </w:tcPr>
          <w:p w14:paraId="721F5CDF" w14:textId="77777777" w:rsidR="00A949EC" w:rsidRPr="006D5E17" w:rsidRDefault="00A949EC" w:rsidP="002956D8">
            <w:pPr>
              <w:pStyle w:val="TableCaption"/>
              <w:jc w:val="center"/>
              <w:rPr>
                <w:sz w:val="20"/>
                <w:szCs w:val="20"/>
              </w:rPr>
            </w:pPr>
          </w:p>
        </w:tc>
        <w:tc>
          <w:tcPr>
            <w:tcW w:w="766" w:type="dxa"/>
            <w:tcBorders>
              <w:top w:val="single" w:sz="4" w:space="0" w:color="auto"/>
              <w:left w:val="nil"/>
              <w:bottom w:val="nil"/>
              <w:right w:val="nil"/>
            </w:tcBorders>
            <w:vAlign w:val="center"/>
          </w:tcPr>
          <w:p w14:paraId="383AC681" w14:textId="2B5EFF36" w:rsidR="00A949EC" w:rsidRPr="006D5E17" w:rsidRDefault="00A949EC" w:rsidP="002956D8">
            <w:pPr>
              <w:pStyle w:val="TableCaption"/>
              <w:jc w:val="center"/>
              <w:rPr>
                <w:sz w:val="20"/>
                <w:szCs w:val="20"/>
              </w:rPr>
            </w:pPr>
            <w:r>
              <w:rPr>
                <w:sz w:val="20"/>
                <w:szCs w:val="20"/>
              </w:rPr>
              <w:t>.151</w:t>
            </w:r>
          </w:p>
        </w:tc>
        <w:tc>
          <w:tcPr>
            <w:tcW w:w="566" w:type="dxa"/>
            <w:tcBorders>
              <w:top w:val="single" w:sz="4" w:space="0" w:color="auto"/>
              <w:left w:val="nil"/>
              <w:bottom w:val="nil"/>
              <w:right w:val="nil"/>
            </w:tcBorders>
            <w:vAlign w:val="center"/>
          </w:tcPr>
          <w:p w14:paraId="41DE277E" w14:textId="77777777" w:rsidR="00A949EC" w:rsidRPr="006D5E17" w:rsidRDefault="00A949EC" w:rsidP="002956D8">
            <w:pPr>
              <w:pStyle w:val="TableCaption"/>
              <w:jc w:val="center"/>
              <w:rPr>
                <w:sz w:val="20"/>
                <w:szCs w:val="20"/>
              </w:rPr>
            </w:pPr>
          </w:p>
        </w:tc>
        <w:tc>
          <w:tcPr>
            <w:tcW w:w="572" w:type="dxa"/>
            <w:tcBorders>
              <w:top w:val="single" w:sz="4" w:space="0" w:color="auto"/>
              <w:left w:val="nil"/>
              <w:bottom w:val="nil"/>
              <w:right w:val="nil"/>
            </w:tcBorders>
            <w:vAlign w:val="center"/>
          </w:tcPr>
          <w:p w14:paraId="029DE472" w14:textId="767188B1" w:rsidR="00A949EC" w:rsidRPr="006D5E17" w:rsidRDefault="00A949EC" w:rsidP="002956D8">
            <w:pPr>
              <w:pStyle w:val="TableCaption"/>
              <w:jc w:val="center"/>
              <w:rPr>
                <w:sz w:val="20"/>
                <w:szCs w:val="20"/>
              </w:rPr>
            </w:pPr>
            <w:r>
              <w:rPr>
                <w:sz w:val="20"/>
                <w:szCs w:val="20"/>
              </w:rPr>
              <w:t>.138</w:t>
            </w:r>
          </w:p>
        </w:tc>
      </w:tr>
      <w:tr w:rsidR="00A949EC" w14:paraId="39DD878D" w14:textId="77777777" w:rsidTr="00A949EC">
        <w:trPr>
          <w:trHeight w:val="432"/>
        </w:trPr>
        <w:tc>
          <w:tcPr>
            <w:tcW w:w="716" w:type="dxa"/>
            <w:tcBorders>
              <w:top w:val="nil"/>
              <w:left w:val="nil"/>
              <w:bottom w:val="nil"/>
              <w:right w:val="nil"/>
            </w:tcBorders>
            <w:vAlign w:val="center"/>
          </w:tcPr>
          <w:p w14:paraId="5DFA29A8" w14:textId="77777777" w:rsidR="00772C00" w:rsidRDefault="00772C00" w:rsidP="002956D8">
            <w:pPr>
              <w:pStyle w:val="TableCaption"/>
              <w:jc w:val="center"/>
              <w:rPr>
                <w:sz w:val="20"/>
                <w:szCs w:val="20"/>
              </w:rPr>
            </w:pPr>
          </w:p>
          <w:p w14:paraId="35C9634E" w14:textId="77777777" w:rsidR="00772C00" w:rsidRDefault="00A949EC" w:rsidP="002956D8">
            <w:pPr>
              <w:pStyle w:val="TableCaption"/>
              <w:jc w:val="center"/>
              <w:rPr>
                <w:sz w:val="20"/>
                <w:szCs w:val="20"/>
              </w:rPr>
            </w:pPr>
            <w:r>
              <w:rPr>
                <w:sz w:val="20"/>
                <w:szCs w:val="20"/>
              </w:rPr>
              <w:t xml:space="preserve">IO </w:t>
            </w:r>
          </w:p>
          <w:p w14:paraId="4475F1BB" w14:textId="3D8E6E9F" w:rsidR="00A949EC" w:rsidRPr="006D5E17" w:rsidRDefault="00C17336" w:rsidP="002956D8">
            <w:pPr>
              <w:pStyle w:val="TableCaption"/>
              <w:jc w:val="center"/>
              <w:rPr>
                <w:sz w:val="20"/>
                <w:szCs w:val="20"/>
              </w:rPr>
            </w:pPr>
            <w:r>
              <w:rPr>
                <w:sz w:val="20"/>
                <w:szCs w:val="20"/>
              </w:rPr>
              <w:t>HiMean</w:t>
            </w:r>
          </w:p>
        </w:tc>
        <w:tc>
          <w:tcPr>
            <w:tcW w:w="566" w:type="dxa"/>
            <w:tcBorders>
              <w:top w:val="nil"/>
              <w:left w:val="nil"/>
              <w:bottom w:val="nil"/>
              <w:right w:val="nil"/>
            </w:tcBorders>
            <w:vAlign w:val="center"/>
          </w:tcPr>
          <w:p w14:paraId="7BC775C3" w14:textId="618EBE84" w:rsidR="00A949EC" w:rsidRPr="006D5E17" w:rsidRDefault="00A949EC" w:rsidP="002956D8">
            <w:pPr>
              <w:pStyle w:val="TableCaption"/>
              <w:jc w:val="center"/>
              <w:rPr>
                <w:sz w:val="20"/>
                <w:szCs w:val="20"/>
              </w:rPr>
            </w:pPr>
            <w:r>
              <w:rPr>
                <w:sz w:val="20"/>
                <w:szCs w:val="20"/>
              </w:rPr>
              <w:t>.001</w:t>
            </w:r>
          </w:p>
        </w:tc>
        <w:tc>
          <w:tcPr>
            <w:tcW w:w="572" w:type="dxa"/>
            <w:tcBorders>
              <w:top w:val="nil"/>
              <w:left w:val="nil"/>
              <w:bottom w:val="nil"/>
              <w:right w:val="nil"/>
            </w:tcBorders>
            <w:vAlign w:val="center"/>
          </w:tcPr>
          <w:p w14:paraId="2DFDAA15" w14:textId="3C2FBA73" w:rsidR="00A949EC" w:rsidRPr="006D5E17" w:rsidRDefault="00A949EC" w:rsidP="002956D8">
            <w:pPr>
              <w:pStyle w:val="TableCaption"/>
              <w:jc w:val="center"/>
              <w:rPr>
                <w:sz w:val="20"/>
                <w:szCs w:val="20"/>
              </w:rPr>
            </w:pPr>
            <w:r>
              <w:rPr>
                <w:sz w:val="20"/>
                <w:szCs w:val="20"/>
              </w:rPr>
              <w:t>.001</w:t>
            </w:r>
          </w:p>
        </w:tc>
        <w:tc>
          <w:tcPr>
            <w:tcW w:w="566" w:type="dxa"/>
            <w:tcBorders>
              <w:top w:val="nil"/>
              <w:left w:val="nil"/>
              <w:bottom w:val="nil"/>
              <w:right w:val="nil"/>
            </w:tcBorders>
            <w:vAlign w:val="center"/>
          </w:tcPr>
          <w:p w14:paraId="7772C536" w14:textId="0E10A838" w:rsidR="00A949EC" w:rsidRPr="006D5E17" w:rsidRDefault="00A949EC" w:rsidP="002956D8">
            <w:pPr>
              <w:pStyle w:val="TableCaption"/>
              <w:jc w:val="center"/>
              <w:rPr>
                <w:sz w:val="20"/>
                <w:szCs w:val="20"/>
              </w:rPr>
            </w:pPr>
            <w:r>
              <w:rPr>
                <w:sz w:val="20"/>
                <w:szCs w:val="20"/>
              </w:rPr>
              <w:t>.016</w:t>
            </w:r>
          </w:p>
        </w:tc>
        <w:tc>
          <w:tcPr>
            <w:tcW w:w="572" w:type="dxa"/>
            <w:tcBorders>
              <w:top w:val="nil"/>
              <w:left w:val="nil"/>
              <w:bottom w:val="nil"/>
              <w:right w:val="nil"/>
            </w:tcBorders>
            <w:vAlign w:val="center"/>
          </w:tcPr>
          <w:p w14:paraId="0904A3CE" w14:textId="30122909" w:rsidR="00A949EC" w:rsidRPr="006D5E17" w:rsidRDefault="00A949EC" w:rsidP="002956D8">
            <w:pPr>
              <w:pStyle w:val="TableCaption"/>
              <w:jc w:val="center"/>
              <w:rPr>
                <w:sz w:val="20"/>
                <w:szCs w:val="20"/>
              </w:rPr>
            </w:pPr>
            <w:r>
              <w:rPr>
                <w:sz w:val="20"/>
                <w:szCs w:val="20"/>
              </w:rPr>
              <w:t>.008</w:t>
            </w:r>
          </w:p>
        </w:tc>
        <w:tc>
          <w:tcPr>
            <w:tcW w:w="222" w:type="dxa"/>
            <w:tcBorders>
              <w:top w:val="nil"/>
              <w:left w:val="nil"/>
              <w:bottom w:val="nil"/>
              <w:right w:val="nil"/>
            </w:tcBorders>
            <w:vAlign w:val="center"/>
          </w:tcPr>
          <w:p w14:paraId="120CBAA1" w14:textId="77777777" w:rsidR="00A949EC" w:rsidRPr="006D5E17" w:rsidRDefault="00A949EC" w:rsidP="002956D8">
            <w:pPr>
              <w:pStyle w:val="TableCaption"/>
              <w:jc w:val="center"/>
              <w:rPr>
                <w:sz w:val="20"/>
                <w:szCs w:val="20"/>
              </w:rPr>
            </w:pPr>
          </w:p>
        </w:tc>
        <w:tc>
          <w:tcPr>
            <w:tcW w:w="566" w:type="dxa"/>
            <w:tcBorders>
              <w:top w:val="nil"/>
              <w:left w:val="nil"/>
              <w:bottom w:val="nil"/>
              <w:right w:val="nil"/>
            </w:tcBorders>
            <w:vAlign w:val="center"/>
          </w:tcPr>
          <w:p w14:paraId="0D606D16" w14:textId="3A855C2A" w:rsidR="00A949EC" w:rsidRPr="006D5E17" w:rsidRDefault="00A949EC" w:rsidP="002956D8">
            <w:pPr>
              <w:pStyle w:val="TableCaption"/>
              <w:jc w:val="center"/>
              <w:rPr>
                <w:sz w:val="20"/>
                <w:szCs w:val="20"/>
              </w:rPr>
            </w:pPr>
            <w:r>
              <w:rPr>
                <w:sz w:val="20"/>
                <w:szCs w:val="20"/>
              </w:rPr>
              <w:t>.001</w:t>
            </w:r>
          </w:p>
        </w:tc>
        <w:tc>
          <w:tcPr>
            <w:tcW w:w="572" w:type="dxa"/>
            <w:tcBorders>
              <w:top w:val="nil"/>
              <w:left w:val="nil"/>
              <w:bottom w:val="nil"/>
              <w:right w:val="nil"/>
            </w:tcBorders>
            <w:vAlign w:val="center"/>
          </w:tcPr>
          <w:p w14:paraId="47459A1E" w14:textId="292D7B4B" w:rsidR="00A949EC" w:rsidRPr="006D5E17" w:rsidRDefault="00A949EC" w:rsidP="002956D8">
            <w:pPr>
              <w:pStyle w:val="TableCaption"/>
              <w:jc w:val="center"/>
              <w:rPr>
                <w:sz w:val="20"/>
                <w:szCs w:val="20"/>
              </w:rPr>
            </w:pPr>
            <w:r>
              <w:rPr>
                <w:sz w:val="20"/>
                <w:szCs w:val="20"/>
              </w:rPr>
              <w:t>.001</w:t>
            </w:r>
          </w:p>
        </w:tc>
        <w:tc>
          <w:tcPr>
            <w:tcW w:w="566" w:type="dxa"/>
            <w:tcBorders>
              <w:top w:val="nil"/>
              <w:left w:val="nil"/>
              <w:bottom w:val="nil"/>
              <w:right w:val="nil"/>
            </w:tcBorders>
            <w:vAlign w:val="center"/>
          </w:tcPr>
          <w:p w14:paraId="5436426B" w14:textId="50DFC363" w:rsidR="00A949EC" w:rsidRPr="006D5E17" w:rsidRDefault="00A949EC" w:rsidP="002956D8">
            <w:pPr>
              <w:pStyle w:val="TableCaption"/>
              <w:jc w:val="center"/>
              <w:rPr>
                <w:sz w:val="20"/>
                <w:szCs w:val="20"/>
              </w:rPr>
            </w:pPr>
            <w:r>
              <w:rPr>
                <w:sz w:val="20"/>
                <w:szCs w:val="20"/>
              </w:rPr>
              <w:t>.008</w:t>
            </w:r>
          </w:p>
        </w:tc>
        <w:tc>
          <w:tcPr>
            <w:tcW w:w="572" w:type="dxa"/>
            <w:tcBorders>
              <w:top w:val="nil"/>
              <w:left w:val="nil"/>
              <w:bottom w:val="nil"/>
              <w:right w:val="nil"/>
            </w:tcBorders>
            <w:vAlign w:val="center"/>
          </w:tcPr>
          <w:p w14:paraId="409EF4B0" w14:textId="33579052" w:rsidR="00A949EC" w:rsidRPr="006D5E17" w:rsidRDefault="00A949EC" w:rsidP="002956D8">
            <w:pPr>
              <w:pStyle w:val="TableCaption"/>
              <w:jc w:val="center"/>
              <w:rPr>
                <w:sz w:val="20"/>
                <w:szCs w:val="20"/>
              </w:rPr>
            </w:pPr>
            <w:r>
              <w:rPr>
                <w:sz w:val="20"/>
                <w:szCs w:val="20"/>
              </w:rPr>
              <w:t>.006</w:t>
            </w:r>
          </w:p>
        </w:tc>
        <w:tc>
          <w:tcPr>
            <w:tcW w:w="222" w:type="dxa"/>
            <w:tcBorders>
              <w:top w:val="nil"/>
              <w:left w:val="nil"/>
              <w:bottom w:val="nil"/>
              <w:right w:val="nil"/>
            </w:tcBorders>
            <w:vAlign w:val="center"/>
          </w:tcPr>
          <w:p w14:paraId="2D1DDA68" w14:textId="77777777" w:rsidR="00A949EC" w:rsidRPr="006D5E17" w:rsidRDefault="00A949EC" w:rsidP="002956D8">
            <w:pPr>
              <w:pStyle w:val="TableCaption"/>
              <w:jc w:val="center"/>
              <w:rPr>
                <w:sz w:val="20"/>
                <w:szCs w:val="20"/>
              </w:rPr>
            </w:pPr>
          </w:p>
        </w:tc>
        <w:tc>
          <w:tcPr>
            <w:tcW w:w="566" w:type="dxa"/>
            <w:tcBorders>
              <w:top w:val="nil"/>
              <w:left w:val="nil"/>
              <w:bottom w:val="nil"/>
              <w:right w:val="nil"/>
            </w:tcBorders>
            <w:vAlign w:val="center"/>
          </w:tcPr>
          <w:p w14:paraId="6D5092C8" w14:textId="05223AD6" w:rsidR="00A949EC" w:rsidRPr="006D5E17" w:rsidRDefault="00A949EC" w:rsidP="002956D8">
            <w:pPr>
              <w:pStyle w:val="TableCaption"/>
              <w:jc w:val="center"/>
              <w:rPr>
                <w:sz w:val="20"/>
                <w:szCs w:val="20"/>
              </w:rPr>
            </w:pPr>
            <w:r>
              <w:rPr>
                <w:sz w:val="20"/>
                <w:szCs w:val="20"/>
              </w:rPr>
              <w:t>.001</w:t>
            </w:r>
          </w:p>
        </w:tc>
        <w:tc>
          <w:tcPr>
            <w:tcW w:w="572" w:type="dxa"/>
            <w:tcBorders>
              <w:top w:val="nil"/>
              <w:left w:val="nil"/>
              <w:bottom w:val="nil"/>
              <w:right w:val="nil"/>
            </w:tcBorders>
            <w:vAlign w:val="center"/>
          </w:tcPr>
          <w:p w14:paraId="471BFC0A" w14:textId="0D37E5FB" w:rsidR="00A949EC" w:rsidRPr="006D5E17" w:rsidRDefault="00A949EC" w:rsidP="002956D8">
            <w:pPr>
              <w:pStyle w:val="TableCaption"/>
              <w:jc w:val="center"/>
              <w:rPr>
                <w:sz w:val="20"/>
                <w:szCs w:val="20"/>
              </w:rPr>
            </w:pPr>
            <w:r>
              <w:rPr>
                <w:sz w:val="20"/>
                <w:szCs w:val="20"/>
              </w:rPr>
              <w:t>.001</w:t>
            </w:r>
          </w:p>
        </w:tc>
        <w:tc>
          <w:tcPr>
            <w:tcW w:w="566" w:type="dxa"/>
            <w:tcBorders>
              <w:top w:val="nil"/>
              <w:left w:val="nil"/>
              <w:bottom w:val="nil"/>
              <w:right w:val="nil"/>
            </w:tcBorders>
            <w:vAlign w:val="center"/>
          </w:tcPr>
          <w:p w14:paraId="17A0EF5D" w14:textId="347E978A" w:rsidR="00A949EC" w:rsidRPr="006D5E17" w:rsidRDefault="00A949EC" w:rsidP="002956D8">
            <w:pPr>
              <w:pStyle w:val="TableCaption"/>
              <w:jc w:val="center"/>
              <w:rPr>
                <w:sz w:val="20"/>
                <w:szCs w:val="20"/>
              </w:rPr>
            </w:pPr>
            <w:r>
              <w:rPr>
                <w:sz w:val="20"/>
                <w:szCs w:val="20"/>
              </w:rPr>
              <w:t>.008</w:t>
            </w:r>
          </w:p>
        </w:tc>
        <w:tc>
          <w:tcPr>
            <w:tcW w:w="572" w:type="dxa"/>
            <w:tcBorders>
              <w:top w:val="nil"/>
              <w:left w:val="nil"/>
              <w:bottom w:val="nil"/>
              <w:right w:val="nil"/>
            </w:tcBorders>
            <w:vAlign w:val="center"/>
          </w:tcPr>
          <w:p w14:paraId="140B9390" w14:textId="77885C4D" w:rsidR="00A949EC" w:rsidRPr="006D5E17" w:rsidRDefault="00A949EC" w:rsidP="002956D8">
            <w:pPr>
              <w:pStyle w:val="TableCaption"/>
              <w:jc w:val="center"/>
              <w:rPr>
                <w:sz w:val="20"/>
                <w:szCs w:val="20"/>
              </w:rPr>
            </w:pPr>
            <w:r>
              <w:rPr>
                <w:sz w:val="20"/>
                <w:szCs w:val="20"/>
              </w:rPr>
              <w:t>.006</w:t>
            </w:r>
          </w:p>
        </w:tc>
        <w:tc>
          <w:tcPr>
            <w:tcW w:w="222" w:type="dxa"/>
            <w:tcBorders>
              <w:top w:val="nil"/>
              <w:left w:val="nil"/>
              <w:bottom w:val="nil"/>
              <w:right w:val="nil"/>
            </w:tcBorders>
            <w:vAlign w:val="center"/>
          </w:tcPr>
          <w:p w14:paraId="1B28A773" w14:textId="77777777" w:rsidR="00A949EC" w:rsidRPr="006D5E17" w:rsidRDefault="00A949EC" w:rsidP="002956D8">
            <w:pPr>
              <w:pStyle w:val="TableCaption"/>
              <w:jc w:val="center"/>
              <w:rPr>
                <w:sz w:val="20"/>
                <w:szCs w:val="20"/>
              </w:rPr>
            </w:pPr>
          </w:p>
        </w:tc>
        <w:tc>
          <w:tcPr>
            <w:tcW w:w="566" w:type="dxa"/>
            <w:tcBorders>
              <w:top w:val="nil"/>
              <w:left w:val="nil"/>
              <w:bottom w:val="nil"/>
              <w:right w:val="nil"/>
            </w:tcBorders>
            <w:vAlign w:val="center"/>
          </w:tcPr>
          <w:p w14:paraId="01AC99BC" w14:textId="4549E7A4" w:rsidR="00A949EC" w:rsidRPr="006D5E17" w:rsidRDefault="00A949EC" w:rsidP="002956D8">
            <w:pPr>
              <w:pStyle w:val="TableCaption"/>
              <w:jc w:val="center"/>
              <w:rPr>
                <w:sz w:val="20"/>
                <w:szCs w:val="20"/>
              </w:rPr>
            </w:pPr>
            <w:r>
              <w:rPr>
                <w:sz w:val="20"/>
                <w:szCs w:val="20"/>
              </w:rPr>
              <w:t>.001</w:t>
            </w:r>
          </w:p>
        </w:tc>
        <w:tc>
          <w:tcPr>
            <w:tcW w:w="572" w:type="dxa"/>
            <w:tcBorders>
              <w:top w:val="nil"/>
              <w:left w:val="nil"/>
              <w:bottom w:val="nil"/>
              <w:right w:val="nil"/>
            </w:tcBorders>
            <w:vAlign w:val="center"/>
          </w:tcPr>
          <w:p w14:paraId="55926230" w14:textId="3F48472F" w:rsidR="00A949EC" w:rsidRPr="006D5E17" w:rsidRDefault="00A949EC" w:rsidP="002956D8">
            <w:pPr>
              <w:pStyle w:val="TableCaption"/>
              <w:jc w:val="center"/>
              <w:rPr>
                <w:sz w:val="20"/>
                <w:szCs w:val="20"/>
              </w:rPr>
            </w:pPr>
            <w:r>
              <w:rPr>
                <w:sz w:val="20"/>
                <w:szCs w:val="20"/>
              </w:rPr>
              <w:t>.001</w:t>
            </w:r>
          </w:p>
        </w:tc>
        <w:tc>
          <w:tcPr>
            <w:tcW w:w="566" w:type="dxa"/>
            <w:tcBorders>
              <w:top w:val="nil"/>
              <w:left w:val="nil"/>
              <w:bottom w:val="nil"/>
              <w:right w:val="nil"/>
            </w:tcBorders>
            <w:vAlign w:val="center"/>
          </w:tcPr>
          <w:p w14:paraId="6BCDC1AD" w14:textId="52DFB049" w:rsidR="00A949EC" w:rsidRPr="006D5E17" w:rsidRDefault="00A949EC" w:rsidP="002956D8">
            <w:pPr>
              <w:pStyle w:val="TableCaption"/>
              <w:jc w:val="center"/>
              <w:rPr>
                <w:sz w:val="20"/>
                <w:szCs w:val="20"/>
              </w:rPr>
            </w:pPr>
            <w:r>
              <w:rPr>
                <w:sz w:val="20"/>
                <w:szCs w:val="20"/>
              </w:rPr>
              <w:t>.016</w:t>
            </w:r>
          </w:p>
        </w:tc>
        <w:tc>
          <w:tcPr>
            <w:tcW w:w="572" w:type="dxa"/>
            <w:tcBorders>
              <w:top w:val="nil"/>
              <w:left w:val="nil"/>
              <w:bottom w:val="nil"/>
              <w:right w:val="nil"/>
            </w:tcBorders>
            <w:vAlign w:val="center"/>
          </w:tcPr>
          <w:p w14:paraId="4F8BEC74" w14:textId="6A7AD508" w:rsidR="00A949EC" w:rsidRPr="006D5E17" w:rsidRDefault="00A949EC" w:rsidP="002956D8">
            <w:pPr>
              <w:pStyle w:val="TableCaption"/>
              <w:jc w:val="center"/>
              <w:rPr>
                <w:sz w:val="20"/>
                <w:szCs w:val="20"/>
              </w:rPr>
            </w:pPr>
            <w:r>
              <w:rPr>
                <w:sz w:val="20"/>
                <w:szCs w:val="20"/>
              </w:rPr>
              <w:t>.008</w:t>
            </w:r>
          </w:p>
        </w:tc>
        <w:tc>
          <w:tcPr>
            <w:tcW w:w="222" w:type="dxa"/>
            <w:tcBorders>
              <w:top w:val="nil"/>
              <w:left w:val="nil"/>
              <w:bottom w:val="nil"/>
              <w:right w:val="nil"/>
            </w:tcBorders>
            <w:vAlign w:val="center"/>
          </w:tcPr>
          <w:p w14:paraId="45FAF97A" w14:textId="77777777" w:rsidR="00A949EC" w:rsidRPr="006D5E17" w:rsidRDefault="00A949EC" w:rsidP="002956D8">
            <w:pPr>
              <w:pStyle w:val="TableCaption"/>
              <w:jc w:val="center"/>
              <w:rPr>
                <w:sz w:val="20"/>
                <w:szCs w:val="20"/>
              </w:rPr>
            </w:pPr>
          </w:p>
        </w:tc>
        <w:tc>
          <w:tcPr>
            <w:tcW w:w="666" w:type="dxa"/>
            <w:tcBorders>
              <w:top w:val="nil"/>
              <w:left w:val="nil"/>
              <w:bottom w:val="nil"/>
              <w:right w:val="nil"/>
            </w:tcBorders>
            <w:vAlign w:val="center"/>
          </w:tcPr>
          <w:p w14:paraId="4841A745" w14:textId="469316DF" w:rsidR="00A949EC" w:rsidRPr="006D5E17" w:rsidRDefault="00A949EC" w:rsidP="002956D8">
            <w:pPr>
              <w:pStyle w:val="TableCaption"/>
              <w:jc w:val="center"/>
              <w:rPr>
                <w:sz w:val="20"/>
                <w:szCs w:val="20"/>
              </w:rPr>
            </w:pPr>
            <w:r>
              <w:rPr>
                <w:sz w:val="20"/>
                <w:szCs w:val="20"/>
              </w:rPr>
              <w:t>.0015</w:t>
            </w:r>
          </w:p>
        </w:tc>
        <w:tc>
          <w:tcPr>
            <w:tcW w:w="766" w:type="dxa"/>
            <w:tcBorders>
              <w:top w:val="nil"/>
              <w:left w:val="nil"/>
              <w:bottom w:val="nil"/>
              <w:right w:val="nil"/>
            </w:tcBorders>
            <w:vAlign w:val="center"/>
          </w:tcPr>
          <w:p w14:paraId="19BAD5C4" w14:textId="3C560C2F" w:rsidR="00A949EC" w:rsidRPr="006D5E17" w:rsidRDefault="00A949EC" w:rsidP="002956D8">
            <w:pPr>
              <w:pStyle w:val="TableCaption"/>
              <w:jc w:val="center"/>
              <w:rPr>
                <w:sz w:val="20"/>
                <w:szCs w:val="20"/>
              </w:rPr>
            </w:pPr>
            <w:r>
              <w:rPr>
                <w:sz w:val="20"/>
                <w:szCs w:val="20"/>
              </w:rPr>
              <w:t>.001</w:t>
            </w:r>
          </w:p>
        </w:tc>
        <w:tc>
          <w:tcPr>
            <w:tcW w:w="566" w:type="dxa"/>
            <w:tcBorders>
              <w:top w:val="nil"/>
              <w:left w:val="nil"/>
              <w:bottom w:val="nil"/>
              <w:right w:val="nil"/>
            </w:tcBorders>
            <w:vAlign w:val="center"/>
          </w:tcPr>
          <w:p w14:paraId="2FA76F8F" w14:textId="13E13238" w:rsidR="00A949EC" w:rsidRPr="006D5E17" w:rsidRDefault="00A949EC" w:rsidP="002956D8">
            <w:pPr>
              <w:pStyle w:val="TableCaption"/>
              <w:jc w:val="center"/>
              <w:rPr>
                <w:sz w:val="20"/>
                <w:szCs w:val="20"/>
              </w:rPr>
            </w:pPr>
            <w:r>
              <w:rPr>
                <w:sz w:val="20"/>
                <w:szCs w:val="20"/>
              </w:rPr>
              <w:t>.021</w:t>
            </w:r>
          </w:p>
        </w:tc>
        <w:tc>
          <w:tcPr>
            <w:tcW w:w="572" w:type="dxa"/>
            <w:tcBorders>
              <w:top w:val="nil"/>
              <w:left w:val="nil"/>
              <w:bottom w:val="nil"/>
              <w:right w:val="nil"/>
            </w:tcBorders>
            <w:vAlign w:val="center"/>
          </w:tcPr>
          <w:p w14:paraId="456F92FF" w14:textId="41505394" w:rsidR="00A949EC" w:rsidRPr="006D5E17" w:rsidRDefault="00A949EC" w:rsidP="002956D8">
            <w:pPr>
              <w:pStyle w:val="TableCaption"/>
              <w:jc w:val="center"/>
              <w:rPr>
                <w:sz w:val="20"/>
                <w:szCs w:val="20"/>
              </w:rPr>
            </w:pPr>
            <w:r>
              <w:rPr>
                <w:sz w:val="20"/>
                <w:szCs w:val="20"/>
              </w:rPr>
              <w:t>.008</w:t>
            </w:r>
          </w:p>
        </w:tc>
      </w:tr>
      <w:tr w:rsidR="00A949EC" w14:paraId="047B10FA" w14:textId="77777777" w:rsidTr="00A949EC">
        <w:trPr>
          <w:trHeight w:val="432"/>
        </w:trPr>
        <w:tc>
          <w:tcPr>
            <w:tcW w:w="716" w:type="dxa"/>
            <w:tcBorders>
              <w:top w:val="nil"/>
              <w:left w:val="nil"/>
              <w:bottom w:val="nil"/>
              <w:right w:val="nil"/>
            </w:tcBorders>
            <w:vAlign w:val="center"/>
          </w:tcPr>
          <w:p w14:paraId="4AD057E9" w14:textId="77777777" w:rsidR="00772C00" w:rsidRDefault="00772C00" w:rsidP="002956D8">
            <w:pPr>
              <w:pStyle w:val="TableCaption"/>
              <w:jc w:val="center"/>
              <w:rPr>
                <w:sz w:val="20"/>
                <w:szCs w:val="20"/>
              </w:rPr>
            </w:pPr>
          </w:p>
          <w:p w14:paraId="02A60D8F" w14:textId="77F85390" w:rsidR="00A949EC" w:rsidRPr="006D5E17" w:rsidRDefault="00C17336" w:rsidP="002956D8">
            <w:pPr>
              <w:pStyle w:val="TableCaption"/>
              <w:jc w:val="center"/>
              <w:rPr>
                <w:sz w:val="20"/>
                <w:szCs w:val="20"/>
              </w:rPr>
            </w:pPr>
            <w:r>
              <w:rPr>
                <w:sz w:val="20"/>
                <w:szCs w:val="20"/>
              </w:rPr>
              <w:t>HiMean</w:t>
            </w:r>
            <w:r w:rsidR="00A949EC" w:rsidRPr="006D5E17">
              <w:rPr>
                <w:sz w:val="20"/>
                <w:szCs w:val="20"/>
              </w:rPr>
              <w:t xml:space="preserve"> no WMC</w:t>
            </w:r>
          </w:p>
        </w:tc>
        <w:tc>
          <w:tcPr>
            <w:tcW w:w="566" w:type="dxa"/>
            <w:tcBorders>
              <w:top w:val="nil"/>
              <w:left w:val="nil"/>
              <w:bottom w:val="nil"/>
              <w:right w:val="nil"/>
            </w:tcBorders>
            <w:vAlign w:val="center"/>
          </w:tcPr>
          <w:p w14:paraId="3762D88D" w14:textId="39A8B2A4" w:rsidR="00A949EC" w:rsidRPr="006D5E17" w:rsidRDefault="00A949EC" w:rsidP="002956D8">
            <w:pPr>
              <w:pStyle w:val="TableCaption"/>
              <w:jc w:val="center"/>
              <w:rPr>
                <w:sz w:val="20"/>
                <w:szCs w:val="20"/>
              </w:rPr>
            </w:pPr>
            <w:r>
              <w:rPr>
                <w:sz w:val="20"/>
                <w:szCs w:val="20"/>
              </w:rPr>
              <w:t>.024</w:t>
            </w:r>
          </w:p>
        </w:tc>
        <w:tc>
          <w:tcPr>
            <w:tcW w:w="572" w:type="dxa"/>
            <w:tcBorders>
              <w:top w:val="nil"/>
              <w:left w:val="nil"/>
              <w:bottom w:val="nil"/>
              <w:right w:val="nil"/>
            </w:tcBorders>
            <w:vAlign w:val="center"/>
          </w:tcPr>
          <w:p w14:paraId="661A7C81" w14:textId="17D9FE05" w:rsidR="00A949EC" w:rsidRPr="006D5E17" w:rsidRDefault="00A949EC" w:rsidP="002956D8">
            <w:pPr>
              <w:pStyle w:val="TableCaption"/>
              <w:jc w:val="center"/>
              <w:rPr>
                <w:sz w:val="20"/>
                <w:szCs w:val="20"/>
              </w:rPr>
            </w:pPr>
            <w:r>
              <w:rPr>
                <w:sz w:val="20"/>
                <w:szCs w:val="20"/>
              </w:rPr>
              <w:t>.002</w:t>
            </w:r>
          </w:p>
        </w:tc>
        <w:tc>
          <w:tcPr>
            <w:tcW w:w="566" w:type="dxa"/>
            <w:tcBorders>
              <w:top w:val="nil"/>
              <w:left w:val="nil"/>
              <w:bottom w:val="nil"/>
              <w:right w:val="nil"/>
            </w:tcBorders>
            <w:vAlign w:val="center"/>
          </w:tcPr>
          <w:p w14:paraId="21274532" w14:textId="20F2C163" w:rsidR="00A949EC" w:rsidRPr="006D5E17" w:rsidRDefault="00A949EC" w:rsidP="002956D8">
            <w:pPr>
              <w:pStyle w:val="TableCaption"/>
              <w:jc w:val="center"/>
              <w:rPr>
                <w:sz w:val="20"/>
                <w:szCs w:val="20"/>
              </w:rPr>
            </w:pPr>
            <w:r>
              <w:rPr>
                <w:sz w:val="20"/>
                <w:szCs w:val="20"/>
              </w:rPr>
              <w:t>.100</w:t>
            </w:r>
          </w:p>
        </w:tc>
        <w:tc>
          <w:tcPr>
            <w:tcW w:w="572" w:type="dxa"/>
            <w:tcBorders>
              <w:top w:val="nil"/>
              <w:left w:val="nil"/>
              <w:bottom w:val="nil"/>
              <w:right w:val="nil"/>
            </w:tcBorders>
            <w:vAlign w:val="center"/>
          </w:tcPr>
          <w:p w14:paraId="7A964AF4" w14:textId="1BF1B5F4" w:rsidR="00A949EC" w:rsidRPr="006D5E17" w:rsidRDefault="00A949EC" w:rsidP="002956D8">
            <w:pPr>
              <w:pStyle w:val="TableCaption"/>
              <w:jc w:val="center"/>
              <w:rPr>
                <w:sz w:val="20"/>
                <w:szCs w:val="20"/>
              </w:rPr>
            </w:pPr>
            <w:r>
              <w:rPr>
                <w:sz w:val="20"/>
                <w:szCs w:val="20"/>
              </w:rPr>
              <w:t>.017</w:t>
            </w:r>
          </w:p>
        </w:tc>
        <w:tc>
          <w:tcPr>
            <w:tcW w:w="222" w:type="dxa"/>
            <w:tcBorders>
              <w:top w:val="nil"/>
              <w:left w:val="nil"/>
              <w:bottom w:val="nil"/>
              <w:right w:val="nil"/>
            </w:tcBorders>
            <w:vAlign w:val="center"/>
          </w:tcPr>
          <w:p w14:paraId="72C670E4" w14:textId="77777777" w:rsidR="00A949EC" w:rsidRPr="006D5E17" w:rsidRDefault="00A949EC" w:rsidP="002956D8">
            <w:pPr>
              <w:pStyle w:val="TableCaption"/>
              <w:jc w:val="center"/>
              <w:rPr>
                <w:sz w:val="20"/>
                <w:szCs w:val="20"/>
              </w:rPr>
            </w:pPr>
          </w:p>
        </w:tc>
        <w:tc>
          <w:tcPr>
            <w:tcW w:w="566" w:type="dxa"/>
            <w:tcBorders>
              <w:top w:val="nil"/>
              <w:left w:val="nil"/>
              <w:bottom w:val="nil"/>
              <w:right w:val="nil"/>
            </w:tcBorders>
            <w:vAlign w:val="center"/>
          </w:tcPr>
          <w:p w14:paraId="41E5DD94" w14:textId="47C137D0" w:rsidR="00A949EC" w:rsidRPr="006D5E17" w:rsidRDefault="00A949EC" w:rsidP="002956D8">
            <w:pPr>
              <w:pStyle w:val="TableCaption"/>
              <w:jc w:val="center"/>
              <w:rPr>
                <w:sz w:val="20"/>
                <w:szCs w:val="20"/>
              </w:rPr>
            </w:pPr>
            <w:r>
              <w:rPr>
                <w:sz w:val="20"/>
                <w:szCs w:val="20"/>
              </w:rPr>
              <w:t>.024</w:t>
            </w:r>
          </w:p>
        </w:tc>
        <w:tc>
          <w:tcPr>
            <w:tcW w:w="572" w:type="dxa"/>
            <w:tcBorders>
              <w:top w:val="nil"/>
              <w:left w:val="nil"/>
              <w:bottom w:val="nil"/>
              <w:right w:val="nil"/>
            </w:tcBorders>
            <w:vAlign w:val="center"/>
          </w:tcPr>
          <w:p w14:paraId="2A724F42" w14:textId="5A86F8E8" w:rsidR="00A949EC" w:rsidRPr="006D5E17" w:rsidRDefault="00A949EC" w:rsidP="002956D8">
            <w:pPr>
              <w:pStyle w:val="TableCaption"/>
              <w:jc w:val="center"/>
              <w:rPr>
                <w:sz w:val="20"/>
                <w:szCs w:val="20"/>
              </w:rPr>
            </w:pPr>
            <w:r>
              <w:rPr>
                <w:sz w:val="20"/>
                <w:szCs w:val="20"/>
              </w:rPr>
              <w:t>.002</w:t>
            </w:r>
          </w:p>
        </w:tc>
        <w:tc>
          <w:tcPr>
            <w:tcW w:w="566" w:type="dxa"/>
            <w:tcBorders>
              <w:top w:val="nil"/>
              <w:left w:val="nil"/>
              <w:bottom w:val="nil"/>
              <w:right w:val="nil"/>
            </w:tcBorders>
            <w:vAlign w:val="center"/>
          </w:tcPr>
          <w:p w14:paraId="7E575E4E" w14:textId="0707CE07" w:rsidR="00A949EC" w:rsidRPr="006D5E17" w:rsidRDefault="00A949EC" w:rsidP="002956D8">
            <w:pPr>
              <w:pStyle w:val="TableCaption"/>
              <w:jc w:val="center"/>
              <w:rPr>
                <w:sz w:val="20"/>
                <w:szCs w:val="20"/>
              </w:rPr>
            </w:pPr>
            <w:r>
              <w:rPr>
                <w:sz w:val="20"/>
                <w:szCs w:val="20"/>
              </w:rPr>
              <w:t>.090</w:t>
            </w:r>
          </w:p>
        </w:tc>
        <w:tc>
          <w:tcPr>
            <w:tcW w:w="572" w:type="dxa"/>
            <w:tcBorders>
              <w:top w:val="nil"/>
              <w:left w:val="nil"/>
              <w:bottom w:val="nil"/>
              <w:right w:val="nil"/>
            </w:tcBorders>
            <w:vAlign w:val="center"/>
          </w:tcPr>
          <w:p w14:paraId="78C9D38A" w14:textId="51778BAE" w:rsidR="00A949EC" w:rsidRPr="006D5E17" w:rsidRDefault="00A949EC" w:rsidP="002956D8">
            <w:pPr>
              <w:pStyle w:val="TableCaption"/>
              <w:jc w:val="center"/>
              <w:rPr>
                <w:sz w:val="20"/>
                <w:szCs w:val="20"/>
              </w:rPr>
            </w:pPr>
            <w:r>
              <w:rPr>
                <w:sz w:val="20"/>
                <w:szCs w:val="20"/>
              </w:rPr>
              <w:t>.017</w:t>
            </w:r>
          </w:p>
        </w:tc>
        <w:tc>
          <w:tcPr>
            <w:tcW w:w="222" w:type="dxa"/>
            <w:tcBorders>
              <w:top w:val="nil"/>
              <w:left w:val="nil"/>
              <w:bottom w:val="nil"/>
              <w:right w:val="nil"/>
            </w:tcBorders>
            <w:vAlign w:val="center"/>
          </w:tcPr>
          <w:p w14:paraId="71C5430D" w14:textId="77777777" w:rsidR="00A949EC" w:rsidRPr="006D5E17" w:rsidRDefault="00A949EC" w:rsidP="002956D8">
            <w:pPr>
              <w:pStyle w:val="TableCaption"/>
              <w:jc w:val="center"/>
              <w:rPr>
                <w:sz w:val="20"/>
                <w:szCs w:val="20"/>
              </w:rPr>
            </w:pPr>
          </w:p>
        </w:tc>
        <w:tc>
          <w:tcPr>
            <w:tcW w:w="566" w:type="dxa"/>
            <w:tcBorders>
              <w:top w:val="nil"/>
              <w:left w:val="nil"/>
              <w:bottom w:val="nil"/>
              <w:right w:val="nil"/>
            </w:tcBorders>
            <w:vAlign w:val="center"/>
          </w:tcPr>
          <w:p w14:paraId="37AA358C" w14:textId="02EF00F6" w:rsidR="00A949EC" w:rsidRPr="006D5E17" w:rsidRDefault="00A949EC" w:rsidP="002956D8">
            <w:pPr>
              <w:pStyle w:val="TableCaption"/>
              <w:jc w:val="center"/>
              <w:rPr>
                <w:sz w:val="20"/>
                <w:szCs w:val="20"/>
              </w:rPr>
            </w:pPr>
            <w:r>
              <w:rPr>
                <w:sz w:val="20"/>
                <w:szCs w:val="20"/>
              </w:rPr>
              <w:t>.028</w:t>
            </w:r>
          </w:p>
        </w:tc>
        <w:tc>
          <w:tcPr>
            <w:tcW w:w="572" w:type="dxa"/>
            <w:tcBorders>
              <w:top w:val="nil"/>
              <w:left w:val="nil"/>
              <w:bottom w:val="nil"/>
              <w:right w:val="nil"/>
            </w:tcBorders>
            <w:vAlign w:val="center"/>
          </w:tcPr>
          <w:p w14:paraId="17D4FE06" w14:textId="2604A23A" w:rsidR="00A949EC" w:rsidRPr="006D5E17" w:rsidRDefault="00A949EC" w:rsidP="002956D8">
            <w:pPr>
              <w:pStyle w:val="TableCaption"/>
              <w:jc w:val="center"/>
              <w:rPr>
                <w:sz w:val="20"/>
                <w:szCs w:val="20"/>
              </w:rPr>
            </w:pPr>
            <w:r>
              <w:rPr>
                <w:sz w:val="20"/>
                <w:szCs w:val="20"/>
              </w:rPr>
              <w:t>.002</w:t>
            </w:r>
          </w:p>
        </w:tc>
        <w:tc>
          <w:tcPr>
            <w:tcW w:w="566" w:type="dxa"/>
            <w:tcBorders>
              <w:top w:val="nil"/>
              <w:left w:val="nil"/>
              <w:bottom w:val="nil"/>
              <w:right w:val="nil"/>
            </w:tcBorders>
            <w:vAlign w:val="center"/>
          </w:tcPr>
          <w:p w14:paraId="6121EE91" w14:textId="1AD06224" w:rsidR="00A949EC" w:rsidRPr="006D5E17" w:rsidRDefault="00A949EC" w:rsidP="002956D8">
            <w:pPr>
              <w:pStyle w:val="TableCaption"/>
              <w:jc w:val="center"/>
              <w:rPr>
                <w:sz w:val="20"/>
                <w:szCs w:val="20"/>
              </w:rPr>
            </w:pPr>
            <w:r>
              <w:rPr>
                <w:sz w:val="20"/>
                <w:szCs w:val="20"/>
              </w:rPr>
              <w:t>.088</w:t>
            </w:r>
          </w:p>
        </w:tc>
        <w:tc>
          <w:tcPr>
            <w:tcW w:w="572" w:type="dxa"/>
            <w:tcBorders>
              <w:top w:val="nil"/>
              <w:left w:val="nil"/>
              <w:bottom w:val="nil"/>
              <w:right w:val="nil"/>
            </w:tcBorders>
            <w:vAlign w:val="center"/>
          </w:tcPr>
          <w:p w14:paraId="6DCA07F7" w14:textId="4751CC1B" w:rsidR="00A949EC" w:rsidRPr="006D5E17" w:rsidRDefault="00A949EC" w:rsidP="002956D8">
            <w:pPr>
              <w:pStyle w:val="TableCaption"/>
              <w:jc w:val="center"/>
              <w:rPr>
                <w:sz w:val="20"/>
                <w:szCs w:val="20"/>
              </w:rPr>
            </w:pPr>
            <w:r>
              <w:rPr>
                <w:sz w:val="20"/>
                <w:szCs w:val="20"/>
              </w:rPr>
              <w:t>.017</w:t>
            </w:r>
          </w:p>
        </w:tc>
        <w:tc>
          <w:tcPr>
            <w:tcW w:w="222" w:type="dxa"/>
            <w:tcBorders>
              <w:top w:val="nil"/>
              <w:left w:val="nil"/>
              <w:bottom w:val="nil"/>
              <w:right w:val="nil"/>
            </w:tcBorders>
            <w:vAlign w:val="center"/>
          </w:tcPr>
          <w:p w14:paraId="7AA08005" w14:textId="77777777" w:rsidR="00A949EC" w:rsidRPr="006D5E17" w:rsidRDefault="00A949EC" w:rsidP="002956D8">
            <w:pPr>
              <w:pStyle w:val="TableCaption"/>
              <w:jc w:val="center"/>
              <w:rPr>
                <w:sz w:val="20"/>
                <w:szCs w:val="20"/>
              </w:rPr>
            </w:pPr>
          </w:p>
        </w:tc>
        <w:tc>
          <w:tcPr>
            <w:tcW w:w="566" w:type="dxa"/>
            <w:tcBorders>
              <w:top w:val="nil"/>
              <w:left w:val="nil"/>
              <w:bottom w:val="nil"/>
              <w:right w:val="nil"/>
            </w:tcBorders>
            <w:vAlign w:val="center"/>
          </w:tcPr>
          <w:p w14:paraId="7A5C323B" w14:textId="280FF729" w:rsidR="00A949EC" w:rsidRPr="006D5E17" w:rsidRDefault="00A949EC" w:rsidP="002956D8">
            <w:pPr>
              <w:pStyle w:val="TableCaption"/>
              <w:jc w:val="center"/>
              <w:rPr>
                <w:sz w:val="20"/>
                <w:szCs w:val="20"/>
              </w:rPr>
            </w:pPr>
            <w:r>
              <w:rPr>
                <w:sz w:val="20"/>
                <w:szCs w:val="20"/>
              </w:rPr>
              <w:t>.027</w:t>
            </w:r>
          </w:p>
        </w:tc>
        <w:tc>
          <w:tcPr>
            <w:tcW w:w="572" w:type="dxa"/>
            <w:tcBorders>
              <w:top w:val="nil"/>
              <w:left w:val="nil"/>
              <w:bottom w:val="nil"/>
              <w:right w:val="nil"/>
            </w:tcBorders>
            <w:vAlign w:val="center"/>
          </w:tcPr>
          <w:p w14:paraId="3DFFE95C" w14:textId="0789A116" w:rsidR="00A949EC" w:rsidRPr="006D5E17" w:rsidRDefault="00A949EC" w:rsidP="002956D8">
            <w:pPr>
              <w:pStyle w:val="TableCaption"/>
              <w:jc w:val="center"/>
              <w:rPr>
                <w:sz w:val="20"/>
                <w:szCs w:val="20"/>
              </w:rPr>
            </w:pPr>
            <w:r>
              <w:rPr>
                <w:sz w:val="20"/>
                <w:szCs w:val="20"/>
              </w:rPr>
              <w:t>.002</w:t>
            </w:r>
          </w:p>
        </w:tc>
        <w:tc>
          <w:tcPr>
            <w:tcW w:w="566" w:type="dxa"/>
            <w:tcBorders>
              <w:top w:val="nil"/>
              <w:left w:val="nil"/>
              <w:bottom w:val="nil"/>
              <w:right w:val="nil"/>
            </w:tcBorders>
            <w:vAlign w:val="center"/>
          </w:tcPr>
          <w:p w14:paraId="1DA845DE" w14:textId="45F57D84" w:rsidR="00A949EC" w:rsidRPr="006D5E17" w:rsidRDefault="00A949EC" w:rsidP="002956D8">
            <w:pPr>
              <w:pStyle w:val="TableCaption"/>
              <w:jc w:val="center"/>
              <w:rPr>
                <w:sz w:val="20"/>
                <w:szCs w:val="20"/>
              </w:rPr>
            </w:pPr>
            <w:r>
              <w:rPr>
                <w:sz w:val="20"/>
                <w:szCs w:val="20"/>
              </w:rPr>
              <w:t>.103</w:t>
            </w:r>
          </w:p>
        </w:tc>
        <w:tc>
          <w:tcPr>
            <w:tcW w:w="572" w:type="dxa"/>
            <w:tcBorders>
              <w:top w:val="nil"/>
              <w:left w:val="nil"/>
              <w:bottom w:val="nil"/>
              <w:right w:val="nil"/>
            </w:tcBorders>
            <w:vAlign w:val="center"/>
          </w:tcPr>
          <w:p w14:paraId="5B8D0826" w14:textId="75DD1774" w:rsidR="00A949EC" w:rsidRPr="006D5E17" w:rsidRDefault="00A949EC" w:rsidP="002956D8">
            <w:pPr>
              <w:pStyle w:val="TableCaption"/>
              <w:jc w:val="center"/>
              <w:rPr>
                <w:sz w:val="20"/>
                <w:szCs w:val="20"/>
              </w:rPr>
            </w:pPr>
            <w:r>
              <w:rPr>
                <w:sz w:val="20"/>
                <w:szCs w:val="20"/>
              </w:rPr>
              <w:t>.018</w:t>
            </w:r>
          </w:p>
        </w:tc>
        <w:tc>
          <w:tcPr>
            <w:tcW w:w="222" w:type="dxa"/>
            <w:tcBorders>
              <w:top w:val="nil"/>
              <w:left w:val="nil"/>
              <w:bottom w:val="nil"/>
              <w:right w:val="nil"/>
            </w:tcBorders>
            <w:vAlign w:val="center"/>
          </w:tcPr>
          <w:p w14:paraId="4C7E83FA" w14:textId="77777777" w:rsidR="00A949EC" w:rsidRPr="006D5E17" w:rsidRDefault="00A949EC" w:rsidP="002956D8">
            <w:pPr>
              <w:pStyle w:val="TableCaption"/>
              <w:jc w:val="center"/>
              <w:rPr>
                <w:sz w:val="20"/>
                <w:szCs w:val="20"/>
              </w:rPr>
            </w:pPr>
          </w:p>
        </w:tc>
        <w:tc>
          <w:tcPr>
            <w:tcW w:w="666" w:type="dxa"/>
            <w:tcBorders>
              <w:top w:val="nil"/>
              <w:left w:val="nil"/>
              <w:bottom w:val="nil"/>
              <w:right w:val="nil"/>
            </w:tcBorders>
            <w:vAlign w:val="center"/>
          </w:tcPr>
          <w:p w14:paraId="2C99F66C" w14:textId="3DD9A990" w:rsidR="00A949EC" w:rsidRPr="006D5E17" w:rsidRDefault="00A949EC" w:rsidP="002956D8">
            <w:pPr>
              <w:pStyle w:val="TableCaption"/>
              <w:jc w:val="center"/>
              <w:rPr>
                <w:sz w:val="20"/>
                <w:szCs w:val="20"/>
              </w:rPr>
            </w:pPr>
            <w:r>
              <w:rPr>
                <w:sz w:val="20"/>
                <w:szCs w:val="20"/>
              </w:rPr>
              <w:t>.026</w:t>
            </w:r>
          </w:p>
        </w:tc>
        <w:tc>
          <w:tcPr>
            <w:tcW w:w="766" w:type="dxa"/>
            <w:tcBorders>
              <w:top w:val="nil"/>
              <w:left w:val="nil"/>
              <w:bottom w:val="nil"/>
              <w:right w:val="nil"/>
            </w:tcBorders>
            <w:vAlign w:val="center"/>
          </w:tcPr>
          <w:p w14:paraId="298F5697" w14:textId="624ACCDB" w:rsidR="00A949EC" w:rsidRPr="006D5E17" w:rsidRDefault="00A949EC" w:rsidP="002956D8">
            <w:pPr>
              <w:pStyle w:val="TableCaption"/>
              <w:jc w:val="center"/>
              <w:rPr>
                <w:sz w:val="20"/>
                <w:szCs w:val="20"/>
              </w:rPr>
            </w:pPr>
            <w:r>
              <w:rPr>
                <w:sz w:val="20"/>
                <w:szCs w:val="20"/>
              </w:rPr>
              <w:t>.002</w:t>
            </w:r>
          </w:p>
        </w:tc>
        <w:tc>
          <w:tcPr>
            <w:tcW w:w="566" w:type="dxa"/>
            <w:tcBorders>
              <w:top w:val="nil"/>
              <w:left w:val="nil"/>
              <w:bottom w:val="nil"/>
              <w:right w:val="nil"/>
            </w:tcBorders>
            <w:vAlign w:val="center"/>
          </w:tcPr>
          <w:p w14:paraId="7AF9B206" w14:textId="6AA1DBB3" w:rsidR="00A949EC" w:rsidRPr="006D5E17" w:rsidRDefault="00A949EC" w:rsidP="002956D8">
            <w:pPr>
              <w:pStyle w:val="TableCaption"/>
              <w:jc w:val="center"/>
              <w:rPr>
                <w:sz w:val="20"/>
                <w:szCs w:val="20"/>
              </w:rPr>
            </w:pPr>
            <w:r>
              <w:rPr>
                <w:sz w:val="20"/>
                <w:szCs w:val="20"/>
              </w:rPr>
              <w:t>.097</w:t>
            </w:r>
          </w:p>
        </w:tc>
        <w:tc>
          <w:tcPr>
            <w:tcW w:w="572" w:type="dxa"/>
            <w:tcBorders>
              <w:top w:val="nil"/>
              <w:left w:val="nil"/>
              <w:bottom w:val="nil"/>
              <w:right w:val="nil"/>
            </w:tcBorders>
            <w:vAlign w:val="center"/>
          </w:tcPr>
          <w:p w14:paraId="582F81D8" w14:textId="5E7662AD" w:rsidR="00A949EC" w:rsidRPr="006D5E17" w:rsidRDefault="00A949EC" w:rsidP="002956D8">
            <w:pPr>
              <w:pStyle w:val="TableCaption"/>
              <w:jc w:val="center"/>
              <w:rPr>
                <w:sz w:val="20"/>
                <w:szCs w:val="20"/>
              </w:rPr>
            </w:pPr>
            <w:r>
              <w:rPr>
                <w:sz w:val="20"/>
                <w:szCs w:val="20"/>
              </w:rPr>
              <w:t>.017</w:t>
            </w:r>
          </w:p>
        </w:tc>
      </w:tr>
      <w:tr w:rsidR="00A949EC" w14:paraId="0150C49C" w14:textId="77777777" w:rsidTr="00A949EC">
        <w:trPr>
          <w:trHeight w:val="432"/>
        </w:trPr>
        <w:tc>
          <w:tcPr>
            <w:tcW w:w="716" w:type="dxa"/>
            <w:tcBorders>
              <w:top w:val="nil"/>
              <w:left w:val="nil"/>
              <w:right w:val="nil"/>
            </w:tcBorders>
            <w:vAlign w:val="center"/>
          </w:tcPr>
          <w:p w14:paraId="258ECA94" w14:textId="77777777" w:rsidR="00772C00" w:rsidRDefault="00772C00" w:rsidP="002956D8">
            <w:pPr>
              <w:pStyle w:val="TableCaption"/>
              <w:jc w:val="center"/>
              <w:rPr>
                <w:sz w:val="20"/>
                <w:szCs w:val="20"/>
              </w:rPr>
            </w:pPr>
          </w:p>
          <w:p w14:paraId="0046E83E" w14:textId="09DAABE1" w:rsidR="00A949EC" w:rsidRPr="006D5E17" w:rsidRDefault="00A949EC" w:rsidP="00C17336">
            <w:pPr>
              <w:pStyle w:val="TableCaption"/>
              <w:spacing w:after="240"/>
              <w:jc w:val="center"/>
              <w:rPr>
                <w:sz w:val="20"/>
                <w:szCs w:val="20"/>
              </w:rPr>
            </w:pPr>
            <w:r>
              <w:rPr>
                <w:noProof/>
              </w:rPr>
              <mc:AlternateContent>
                <mc:Choice Requires="wps">
                  <w:drawing>
                    <wp:anchor distT="45720" distB="45720" distL="114300" distR="114300" simplePos="0" relativeHeight="251664896" behindDoc="0" locked="0" layoutInCell="1" allowOverlap="1" wp14:anchorId="5345F3EF" wp14:editId="4923B238">
                      <wp:simplePos x="0" y="0"/>
                      <wp:positionH relativeFrom="margin">
                        <wp:posOffset>-355600</wp:posOffset>
                      </wp:positionH>
                      <wp:positionV relativeFrom="margin">
                        <wp:align>center</wp:align>
                      </wp:positionV>
                      <wp:extent cx="447675" cy="255905"/>
                      <wp:effectExtent l="635"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47675" cy="255905"/>
                              </a:xfrm>
                              <a:prstGeom prst="rect">
                                <a:avLst/>
                              </a:prstGeom>
                              <a:solidFill>
                                <a:srgbClr val="FFFFFF"/>
                              </a:solidFill>
                              <a:ln w="9525">
                                <a:noFill/>
                                <a:miter lim="800000"/>
                                <a:headEnd/>
                                <a:tailEnd/>
                              </a:ln>
                            </wps:spPr>
                            <wps:txbx>
                              <w:txbxContent>
                                <w:p w14:paraId="28E7E567" w14:textId="77777777" w:rsidR="00743AFE" w:rsidRPr="00822C6B" w:rsidRDefault="00743AFE" w:rsidP="00A949EC">
                                  <w:pPr>
                                    <w:jc w:val="center"/>
                                  </w:pPr>
                                  <w:r>
                                    <w:fldChar w:fldCharType="begin"/>
                                  </w:r>
                                  <w:r>
                                    <w:instrText xml:space="preserve"> PAGE   \* MERGEFORMAT </w:instrText>
                                  </w:r>
                                  <w:r>
                                    <w:fldChar w:fldCharType="separate"/>
                                  </w:r>
                                  <w:r w:rsidR="00DC4361">
                                    <w:rPr>
                                      <w:noProof/>
                                    </w:rPr>
                                    <w:t>68</w:t>
                                  </w:r>
                                  <w:r>
                                    <w:rPr>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8pt;margin-top:0;width:35.25pt;height:20.15pt;rotation:90;z-index:251664896;visibility:visible;mso-wrap-style:square;mso-width-percent:0;mso-height-percent:0;mso-wrap-distance-left:9pt;mso-wrap-distance-top:3.6pt;mso-wrap-distance-right:9pt;mso-wrap-distance-bottom:3.6pt;mso-position-horizontal:absolute;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" stroked="f">
                      <v:textbox>
                        <w:txbxContent>
                          <w:p w14:paraId="28E7E567" w14:textId="77777777" w:rsidR="00743AFE" w:rsidRPr="00822C6B" w:rsidRDefault="00743AFE" w:rsidP="00A949EC">
                            <w:pPr>
                              <w:jc w:val="center"/>
                            </w:pPr>
                            <w:r>
                              <w:fldChar w:fldCharType="begin"/>
                            </w:r>
                            <w:r>
                              <w:instrText xml:space="preserve"> PAGE   \* MERGEFORMAT </w:instrText>
                            </w:r>
                            <w:r>
                              <w:fldChar w:fldCharType="separate"/>
                            </w:r>
                            <w:r w:rsidR="00DC4361">
                              <w:rPr>
                                <w:noProof/>
                              </w:rPr>
                              <w:t>68</w:t>
                            </w:r>
                            <w:r>
                              <w:rPr>
                                <w:noProof/>
                              </w:rPr>
                              <w:fldChar w:fldCharType="end"/>
                            </w:r>
                          </w:p>
                        </w:txbxContent>
                      </v:textbox>
                      <w10:wrap anchorx="margin" anchory="margin"/>
                    </v:shape>
                  </w:pict>
                </mc:Fallback>
              </mc:AlternateContent>
            </w:r>
            <w:r w:rsidR="00C17336">
              <w:rPr>
                <w:sz w:val="20"/>
                <w:szCs w:val="20"/>
              </w:rPr>
              <w:t>Standard HiMean</w:t>
            </w:r>
            <w:bookmarkStart w:id="62" w:name="_GoBack"/>
            <w:bookmarkEnd w:id="62"/>
          </w:p>
        </w:tc>
        <w:tc>
          <w:tcPr>
            <w:tcW w:w="566" w:type="dxa"/>
            <w:tcBorders>
              <w:top w:val="nil"/>
              <w:left w:val="nil"/>
              <w:right w:val="nil"/>
            </w:tcBorders>
            <w:vAlign w:val="center"/>
          </w:tcPr>
          <w:p w14:paraId="3B484673" w14:textId="11A12DC0" w:rsidR="00A949EC" w:rsidRPr="006D5E17" w:rsidRDefault="00A949EC" w:rsidP="002956D8">
            <w:pPr>
              <w:pStyle w:val="TableCaption"/>
              <w:jc w:val="center"/>
              <w:rPr>
                <w:sz w:val="20"/>
                <w:szCs w:val="20"/>
              </w:rPr>
            </w:pPr>
            <w:r w:rsidRPr="006D5E17">
              <w:rPr>
                <w:sz w:val="20"/>
                <w:szCs w:val="20"/>
              </w:rPr>
              <w:t>.011</w:t>
            </w:r>
          </w:p>
        </w:tc>
        <w:tc>
          <w:tcPr>
            <w:tcW w:w="572" w:type="dxa"/>
            <w:tcBorders>
              <w:top w:val="nil"/>
              <w:left w:val="nil"/>
              <w:right w:val="nil"/>
            </w:tcBorders>
            <w:vAlign w:val="center"/>
          </w:tcPr>
          <w:p w14:paraId="5EC37EE5" w14:textId="6F64D778" w:rsidR="00A949EC" w:rsidRPr="006D5E17" w:rsidRDefault="00A949EC" w:rsidP="002956D8">
            <w:pPr>
              <w:pStyle w:val="TableCaption"/>
              <w:jc w:val="center"/>
              <w:rPr>
                <w:sz w:val="20"/>
                <w:szCs w:val="20"/>
              </w:rPr>
            </w:pPr>
            <w:r w:rsidRPr="006D5E17">
              <w:rPr>
                <w:sz w:val="20"/>
                <w:szCs w:val="20"/>
              </w:rPr>
              <w:t>.011</w:t>
            </w:r>
          </w:p>
        </w:tc>
        <w:tc>
          <w:tcPr>
            <w:tcW w:w="566" w:type="dxa"/>
            <w:tcBorders>
              <w:top w:val="nil"/>
              <w:left w:val="nil"/>
              <w:right w:val="nil"/>
            </w:tcBorders>
            <w:vAlign w:val="center"/>
          </w:tcPr>
          <w:p w14:paraId="0CE80C9C" w14:textId="0AAB03B1" w:rsidR="00A949EC" w:rsidRPr="006D5E17" w:rsidRDefault="00A949EC" w:rsidP="002956D8">
            <w:pPr>
              <w:pStyle w:val="TableCaption"/>
              <w:jc w:val="center"/>
              <w:rPr>
                <w:sz w:val="20"/>
                <w:szCs w:val="20"/>
              </w:rPr>
            </w:pPr>
            <w:r w:rsidRPr="006D5E17">
              <w:rPr>
                <w:sz w:val="20"/>
                <w:szCs w:val="20"/>
              </w:rPr>
              <w:t>.153</w:t>
            </w:r>
          </w:p>
        </w:tc>
        <w:tc>
          <w:tcPr>
            <w:tcW w:w="572" w:type="dxa"/>
            <w:tcBorders>
              <w:top w:val="nil"/>
              <w:left w:val="nil"/>
              <w:right w:val="nil"/>
            </w:tcBorders>
            <w:vAlign w:val="center"/>
          </w:tcPr>
          <w:p w14:paraId="3D3861FD" w14:textId="5DB962C2" w:rsidR="00A949EC" w:rsidRPr="006D5E17" w:rsidRDefault="00A949EC" w:rsidP="002956D8">
            <w:pPr>
              <w:pStyle w:val="TableCaption"/>
              <w:jc w:val="center"/>
              <w:rPr>
                <w:sz w:val="20"/>
                <w:szCs w:val="20"/>
              </w:rPr>
            </w:pPr>
            <w:r w:rsidRPr="006D5E17">
              <w:rPr>
                <w:sz w:val="20"/>
                <w:szCs w:val="20"/>
              </w:rPr>
              <w:t>.117</w:t>
            </w:r>
          </w:p>
        </w:tc>
        <w:tc>
          <w:tcPr>
            <w:tcW w:w="222" w:type="dxa"/>
            <w:tcBorders>
              <w:top w:val="nil"/>
              <w:left w:val="nil"/>
              <w:right w:val="nil"/>
            </w:tcBorders>
            <w:vAlign w:val="center"/>
          </w:tcPr>
          <w:p w14:paraId="3713EBEC" w14:textId="77777777" w:rsidR="00A949EC" w:rsidRPr="006D5E17" w:rsidRDefault="00A949EC" w:rsidP="002956D8">
            <w:pPr>
              <w:pStyle w:val="TableCaption"/>
              <w:jc w:val="center"/>
              <w:rPr>
                <w:sz w:val="20"/>
                <w:szCs w:val="20"/>
              </w:rPr>
            </w:pPr>
          </w:p>
        </w:tc>
        <w:tc>
          <w:tcPr>
            <w:tcW w:w="566" w:type="dxa"/>
            <w:tcBorders>
              <w:top w:val="nil"/>
              <w:left w:val="nil"/>
              <w:right w:val="nil"/>
            </w:tcBorders>
            <w:vAlign w:val="center"/>
          </w:tcPr>
          <w:p w14:paraId="124E7B61" w14:textId="52EE2293" w:rsidR="00A949EC" w:rsidRPr="006D5E17" w:rsidRDefault="00A949EC" w:rsidP="002956D8">
            <w:pPr>
              <w:pStyle w:val="TableCaption"/>
              <w:jc w:val="center"/>
              <w:rPr>
                <w:sz w:val="20"/>
                <w:szCs w:val="20"/>
              </w:rPr>
            </w:pPr>
            <w:r w:rsidRPr="006D5E17">
              <w:rPr>
                <w:sz w:val="20"/>
                <w:szCs w:val="20"/>
              </w:rPr>
              <w:t>.020</w:t>
            </w:r>
          </w:p>
        </w:tc>
        <w:tc>
          <w:tcPr>
            <w:tcW w:w="572" w:type="dxa"/>
            <w:tcBorders>
              <w:top w:val="nil"/>
              <w:left w:val="nil"/>
              <w:right w:val="nil"/>
            </w:tcBorders>
            <w:vAlign w:val="center"/>
          </w:tcPr>
          <w:p w14:paraId="67DFE604" w14:textId="14B13EEA" w:rsidR="00A949EC" w:rsidRPr="006D5E17" w:rsidRDefault="00A949EC" w:rsidP="002956D8">
            <w:pPr>
              <w:pStyle w:val="TableCaption"/>
              <w:jc w:val="center"/>
              <w:rPr>
                <w:sz w:val="20"/>
                <w:szCs w:val="20"/>
              </w:rPr>
            </w:pPr>
            <w:r w:rsidRPr="006D5E17">
              <w:rPr>
                <w:sz w:val="20"/>
                <w:szCs w:val="20"/>
              </w:rPr>
              <w:t>.020</w:t>
            </w:r>
          </w:p>
        </w:tc>
        <w:tc>
          <w:tcPr>
            <w:tcW w:w="566" w:type="dxa"/>
            <w:tcBorders>
              <w:top w:val="nil"/>
              <w:left w:val="nil"/>
              <w:right w:val="nil"/>
            </w:tcBorders>
            <w:vAlign w:val="center"/>
          </w:tcPr>
          <w:p w14:paraId="138826FC" w14:textId="6EC764DB" w:rsidR="00A949EC" w:rsidRPr="006D5E17" w:rsidRDefault="00A949EC" w:rsidP="002956D8">
            <w:pPr>
              <w:pStyle w:val="TableCaption"/>
              <w:jc w:val="center"/>
              <w:rPr>
                <w:sz w:val="20"/>
                <w:szCs w:val="20"/>
              </w:rPr>
            </w:pPr>
            <w:r w:rsidRPr="006D5E17">
              <w:rPr>
                <w:sz w:val="20"/>
                <w:szCs w:val="20"/>
              </w:rPr>
              <w:t>.118</w:t>
            </w:r>
          </w:p>
        </w:tc>
        <w:tc>
          <w:tcPr>
            <w:tcW w:w="572" w:type="dxa"/>
            <w:tcBorders>
              <w:top w:val="nil"/>
              <w:left w:val="nil"/>
              <w:right w:val="nil"/>
            </w:tcBorders>
            <w:vAlign w:val="center"/>
          </w:tcPr>
          <w:p w14:paraId="694C4ADD" w14:textId="72751B31" w:rsidR="00A949EC" w:rsidRPr="006D5E17" w:rsidRDefault="00A949EC" w:rsidP="002956D8">
            <w:pPr>
              <w:pStyle w:val="TableCaption"/>
              <w:jc w:val="center"/>
              <w:rPr>
                <w:sz w:val="20"/>
                <w:szCs w:val="20"/>
              </w:rPr>
            </w:pPr>
            <w:r w:rsidRPr="006D5E17">
              <w:rPr>
                <w:sz w:val="20"/>
                <w:szCs w:val="20"/>
              </w:rPr>
              <w:t>.087</w:t>
            </w:r>
          </w:p>
        </w:tc>
        <w:tc>
          <w:tcPr>
            <w:tcW w:w="222" w:type="dxa"/>
            <w:tcBorders>
              <w:top w:val="nil"/>
              <w:left w:val="nil"/>
              <w:right w:val="nil"/>
            </w:tcBorders>
            <w:vAlign w:val="center"/>
          </w:tcPr>
          <w:p w14:paraId="2EE0FEC4" w14:textId="77777777" w:rsidR="00A949EC" w:rsidRPr="006D5E17" w:rsidRDefault="00A949EC" w:rsidP="002956D8">
            <w:pPr>
              <w:pStyle w:val="TableCaption"/>
              <w:jc w:val="center"/>
              <w:rPr>
                <w:sz w:val="20"/>
                <w:szCs w:val="20"/>
              </w:rPr>
            </w:pPr>
          </w:p>
        </w:tc>
        <w:tc>
          <w:tcPr>
            <w:tcW w:w="566" w:type="dxa"/>
            <w:tcBorders>
              <w:top w:val="nil"/>
              <w:left w:val="nil"/>
              <w:right w:val="nil"/>
            </w:tcBorders>
            <w:vAlign w:val="center"/>
          </w:tcPr>
          <w:p w14:paraId="089A700F" w14:textId="6491F1FB" w:rsidR="00A949EC" w:rsidRPr="006D5E17" w:rsidRDefault="00A949EC" w:rsidP="002956D8">
            <w:pPr>
              <w:pStyle w:val="TableCaption"/>
              <w:jc w:val="center"/>
              <w:rPr>
                <w:sz w:val="20"/>
                <w:szCs w:val="20"/>
              </w:rPr>
            </w:pPr>
            <w:r w:rsidRPr="006D5E17">
              <w:rPr>
                <w:sz w:val="20"/>
                <w:szCs w:val="20"/>
              </w:rPr>
              <w:t>.020</w:t>
            </w:r>
          </w:p>
        </w:tc>
        <w:tc>
          <w:tcPr>
            <w:tcW w:w="572" w:type="dxa"/>
            <w:tcBorders>
              <w:top w:val="nil"/>
              <w:left w:val="nil"/>
              <w:right w:val="nil"/>
            </w:tcBorders>
            <w:vAlign w:val="center"/>
          </w:tcPr>
          <w:p w14:paraId="27C9B489" w14:textId="4DFD0AFE" w:rsidR="00A949EC" w:rsidRPr="006D5E17" w:rsidRDefault="00A949EC" w:rsidP="002956D8">
            <w:pPr>
              <w:pStyle w:val="TableCaption"/>
              <w:jc w:val="center"/>
              <w:rPr>
                <w:sz w:val="20"/>
                <w:szCs w:val="20"/>
              </w:rPr>
            </w:pPr>
            <w:r w:rsidRPr="006D5E17">
              <w:rPr>
                <w:sz w:val="20"/>
                <w:szCs w:val="20"/>
              </w:rPr>
              <w:t>.020</w:t>
            </w:r>
          </w:p>
        </w:tc>
        <w:tc>
          <w:tcPr>
            <w:tcW w:w="566" w:type="dxa"/>
            <w:tcBorders>
              <w:top w:val="nil"/>
              <w:left w:val="nil"/>
              <w:right w:val="nil"/>
            </w:tcBorders>
            <w:vAlign w:val="center"/>
          </w:tcPr>
          <w:p w14:paraId="001FB162" w14:textId="7F9B7FD2" w:rsidR="00A949EC" w:rsidRPr="006D5E17" w:rsidRDefault="00A949EC" w:rsidP="002956D8">
            <w:pPr>
              <w:pStyle w:val="TableCaption"/>
              <w:jc w:val="center"/>
              <w:rPr>
                <w:sz w:val="20"/>
                <w:szCs w:val="20"/>
              </w:rPr>
            </w:pPr>
            <w:r w:rsidRPr="006D5E17">
              <w:rPr>
                <w:sz w:val="20"/>
                <w:szCs w:val="20"/>
              </w:rPr>
              <w:t>.051</w:t>
            </w:r>
          </w:p>
        </w:tc>
        <w:tc>
          <w:tcPr>
            <w:tcW w:w="572" w:type="dxa"/>
            <w:tcBorders>
              <w:top w:val="nil"/>
              <w:left w:val="nil"/>
              <w:right w:val="nil"/>
            </w:tcBorders>
            <w:vAlign w:val="center"/>
          </w:tcPr>
          <w:p w14:paraId="5AE4A643" w14:textId="0B839B6C" w:rsidR="00A949EC" w:rsidRPr="006D5E17" w:rsidRDefault="00A949EC" w:rsidP="002956D8">
            <w:pPr>
              <w:pStyle w:val="TableCaption"/>
              <w:jc w:val="center"/>
              <w:rPr>
                <w:sz w:val="20"/>
                <w:szCs w:val="20"/>
              </w:rPr>
            </w:pPr>
            <w:r w:rsidRPr="006D5E17">
              <w:rPr>
                <w:sz w:val="20"/>
                <w:szCs w:val="20"/>
              </w:rPr>
              <w:t>.027</w:t>
            </w:r>
          </w:p>
        </w:tc>
        <w:tc>
          <w:tcPr>
            <w:tcW w:w="222" w:type="dxa"/>
            <w:tcBorders>
              <w:top w:val="nil"/>
              <w:left w:val="nil"/>
              <w:right w:val="nil"/>
            </w:tcBorders>
            <w:vAlign w:val="center"/>
          </w:tcPr>
          <w:p w14:paraId="10CB31E2" w14:textId="77777777" w:rsidR="00A949EC" w:rsidRPr="006D5E17" w:rsidRDefault="00A949EC" w:rsidP="002956D8">
            <w:pPr>
              <w:pStyle w:val="TableCaption"/>
              <w:jc w:val="center"/>
              <w:rPr>
                <w:sz w:val="20"/>
                <w:szCs w:val="20"/>
              </w:rPr>
            </w:pPr>
          </w:p>
        </w:tc>
        <w:tc>
          <w:tcPr>
            <w:tcW w:w="566" w:type="dxa"/>
            <w:tcBorders>
              <w:top w:val="nil"/>
              <w:left w:val="nil"/>
              <w:right w:val="nil"/>
            </w:tcBorders>
            <w:vAlign w:val="center"/>
          </w:tcPr>
          <w:p w14:paraId="5E456F49" w14:textId="72B0E4EE" w:rsidR="00A949EC" w:rsidRPr="006D5E17" w:rsidRDefault="00A949EC" w:rsidP="002956D8">
            <w:pPr>
              <w:pStyle w:val="TableCaption"/>
              <w:jc w:val="center"/>
              <w:rPr>
                <w:sz w:val="20"/>
                <w:szCs w:val="20"/>
              </w:rPr>
            </w:pPr>
            <w:r w:rsidRPr="006D5E17">
              <w:rPr>
                <w:sz w:val="20"/>
                <w:szCs w:val="20"/>
              </w:rPr>
              <w:t>.041</w:t>
            </w:r>
          </w:p>
        </w:tc>
        <w:tc>
          <w:tcPr>
            <w:tcW w:w="572" w:type="dxa"/>
            <w:tcBorders>
              <w:top w:val="nil"/>
              <w:left w:val="nil"/>
              <w:right w:val="nil"/>
            </w:tcBorders>
            <w:vAlign w:val="center"/>
          </w:tcPr>
          <w:p w14:paraId="28CB2899" w14:textId="074B6830" w:rsidR="00A949EC" w:rsidRPr="006D5E17" w:rsidRDefault="00A949EC" w:rsidP="002956D8">
            <w:pPr>
              <w:pStyle w:val="TableCaption"/>
              <w:jc w:val="center"/>
              <w:rPr>
                <w:sz w:val="20"/>
                <w:szCs w:val="20"/>
              </w:rPr>
            </w:pPr>
            <w:r w:rsidRPr="006D5E17">
              <w:rPr>
                <w:sz w:val="20"/>
                <w:szCs w:val="20"/>
              </w:rPr>
              <w:t>.041</w:t>
            </w:r>
          </w:p>
        </w:tc>
        <w:tc>
          <w:tcPr>
            <w:tcW w:w="566" w:type="dxa"/>
            <w:tcBorders>
              <w:top w:val="nil"/>
              <w:left w:val="nil"/>
              <w:right w:val="nil"/>
            </w:tcBorders>
            <w:vAlign w:val="center"/>
          </w:tcPr>
          <w:p w14:paraId="14E150B3" w14:textId="72E8B84D" w:rsidR="00A949EC" w:rsidRPr="006D5E17" w:rsidRDefault="00A949EC" w:rsidP="002956D8">
            <w:pPr>
              <w:pStyle w:val="TableCaption"/>
              <w:jc w:val="center"/>
              <w:rPr>
                <w:sz w:val="20"/>
                <w:szCs w:val="20"/>
              </w:rPr>
            </w:pPr>
            <w:r w:rsidRPr="006D5E17">
              <w:rPr>
                <w:sz w:val="20"/>
                <w:szCs w:val="20"/>
              </w:rPr>
              <w:t>.115</w:t>
            </w:r>
          </w:p>
        </w:tc>
        <w:tc>
          <w:tcPr>
            <w:tcW w:w="572" w:type="dxa"/>
            <w:tcBorders>
              <w:top w:val="nil"/>
              <w:left w:val="nil"/>
              <w:right w:val="nil"/>
            </w:tcBorders>
            <w:vAlign w:val="center"/>
          </w:tcPr>
          <w:p w14:paraId="22E191B6" w14:textId="64F34B05" w:rsidR="00A949EC" w:rsidRPr="006D5E17" w:rsidRDefault="00A949EC" w:rsidP="002956D8">
            <w:pPr>
              <w:pStyle w:val="TableCaption"/>
              <w:jc w:val="center"/>
              <w:rPr>
                <w:sz w:val="20"/>
                <w:szCs w:val="20"/>
              </w:rPr>
            </w:pPr>
            <w:r w:rsidRPr="006D5E17">
              <w:rPr>
                <w:sz w:val="20"/>
                <w:szCs w:val="20"/>
              </w:rPr>
              <w:t>.079</w:t>
            </w:r>
          </w:p>
        </w:tc>
        <w:tc>
          <w:tcPr>
            <w:tcW w:w="222" w:type="dxa"/>
            <w:tcBorders>
              <w:top w:val="nil"/>
              <w:left w:val="nil"/>
              <w:right w:val="nil"/>
            </w:tcBorders>
            <w:vAlign w:val="center"/>
          </w:tcPr>
          <w:p w14:paraId="429FACD0" w14:textId="77777777" w:rsidR="00A949EC" w:rsidRPr="006D5E17" w:rsidRDefault="00A949EC" w:rsidP="002956D8">
            <w:pPr>
              <w:pStyle w:val="TableCaption"/>
              <w:jc w:val="center"/>
              <w:rPr>
                <w:sz w:val="20"/>
                <w:szCs w:val="20"/>
              </w:rPr>
            </w:pPr>
          </w:p>
        </w:tc>
        <w:tc>
          <w:tcPr>
            <w:tcW w:w="666" w:type="dxa"/>
            <w:tcBorders>
              <w:top w:val="nil"/>
              <w:left w:val="nil"/>
              <w:right w:val="nil"/>
            </w:tcBorders>
            <w:vAlign w:val="center"/>
          </w:tcPr>
          <w:p w14:paraId="02B57C29" w14:textId="0109C4DE" w:rsidR="00A949EC" w:rsidRPr="006D5E17" w:rsidRDefault="00A949EC" w:rsidP="002956D8">
            <w:pPr>
              <w:pStyle w:val="TableCaption"/>
              <w:jc w:val="center"/>
              <w:rPr>
                <w:sz w:val="20"/>
                <w:szCs w:val="20"/>
              </w:rPr>
            </w:pPr>
            <w:r w:rsidRPr="006D5E17">
              <w:rPr>
                <w:sz w:val="20"/>
                <w:szCs w:val="20"/>
              </w:rPr>
              <w:t>.0001</w:t>
            </w:r>
          </w:p>
        </w:tc>
        <w:tc>
          <w:tcPr>
            <w:tcW w:w="766" w:type="dxa"/>
            <w:tcBorders>
              <w:top w:val="nil"/>
              <w:left w:val="nil"/>
              <w:right w:val="nil"/>
            </w:tcBorders>
            <w:vAlign w:val="center"/>
          </w:tcPr>
          <w:p w14:paraId="0768E725" w14:textId="71777826" w:rsidR="00A949EC" w:rsidRPr="006D5E17" w:rsidRDefault="00A949EC" w:rsidP="002956D8">
            <w:pPr>
              <w:pStyle w:val="TableCaption"/>
              <w:jc w:val="center"/>
              <w:rPr>
                <w:sz w:val="20"/>
                <w:szCs w:val="20"/>
              </w:rPr>
            </w:pPr>
            <w:r w:rsidRPr="006D5E17">
              <w:rPr>
                <w:sz w:val="20"/>
                <w:szCs w:val="20"/>
              </w:rPr>
              <w:t>.00003</w:t>
            </w:r>
          </w:p>
        </w:tc>
        <w:tc>
          <w:tcPr>
            <w:tcW w:w="566" w:type="dxa"/>
            <w:tcBorders>
              <w:top w:val="nil"/>
              <w:left w:val="nil"/>
              <w:right w:val="nil"/>
            </w:tcBorders>
            <w:vAlign w:val="center"/>
          </w:tcPr>
          <w:p w14:paraId="5E783D66" w14:textId="0E754A80" w:rsidR="00A949EC" w:rsidRPr="006D5E17" w:rsidRDefault="00A949EC" w:rsidP="002956D8">
            <w:pPr>
              <w:pStyle w:val="TableCaption"/>
              <w:jc w:val="center"/>
              <w:rPr>
                <w:sz w:val="20"/>
                <w:szCs w:val="20"/>
              </w:rPr>
            </w:pPr>
            <w:r w:rsidRPr="006D5E17">
              <w:rPr>
                <w:sz w:val="20"/>
                <w:szCs w:val="20"/>
              </w:rPr>
              <w:t>.094</w:t>
            </w:r>
          </w:p>
        </w:tc>
        <w:tc>
          <w:tcPr>
            <w:tcW w:w="572" w:type="dxa"/>
            <w:tcBorders>
              <w:top w:val="nil"/>
              <w:left w:val="nil"/>
              <w:right w:val="nil"/>
            </w:tcBorders>
            <w:vAlign w:val="center"/>
          </w:tcPr>
          <w:p w14:paraId="45D86369" w14:textId="44B7DA01" w:rsidR="00A949EC" w:rsidRPr="006D5E17" w:rsidRDefault="00A949EC" w:rsidP="002956D8">
            <w:pPr>
              <w:pStyle w:val="TableCaption"/>
              <w:jc w:val="center"/>
              <w:rPr>
                <w:sz w:val="20"/>
                <w:szCs w:val="20"/>
              </w:rPr>
            </w:pPr>
            <w:r w:rsidRPr="006D5E17">
              <w:rPr>
                <w:sz w:val="20"/>
                <w:szCs w:val="20"/>
              </w:rPr>
              <w:t>.054</w:t>
            </w:r>
          </w:p>
        </w:tc>
      </w:tr>
    </w:tbl>
    <w:p w14:paraId="7D2B4422" w14:textId="77777777" w:rsidR="00B727DC" w:rsidRDefault="00B727DC" w:rsidP="00D85685">
      <w:pPr>
        <w:pStyle w:val="TableCaption"/>
        <w:spacing w:line="480" w:lineRule="auto"/>
        <w:rPr>
          <w:sz w:val="20"/>
          <w:szCs w:val="20"/>
        </w:rPr>
      </w:pPr>
    </w:p>
    <w:p w14:paraId="52A48DA2" w14:textId="57BCE5B1" w:rsidR="00B727DC" w:rsidRDefault="00B727DC" w:rsidP="00D85685">
      <w:pPr>
        <w:pStyle w:val="TableCaption"/>
        <w:spacing w:line="480" w:lineRule="auto"/>
        <w:rPr>
          <w:sz w:val="20"/>
          <w:szCs w:val="20"/>
        </w:rPr>
        <w:sectPr w:rsidR="00B727DC" w:rsidSect="00F55EA0">
          <w:footerReference w:type="default" r:id="rId16"/>
          <w:pgSz w:w="15840" w:h="12240" w:orient="landscape"/>
          <w:pgMar w:top="2304" w:right="1440" w:bottom="1440" w:left="1440" w:header="720" w:footer="720" w:gutter="0"/>
          <w:cols w:space="720"/>
          <w:docGrid w:linePitch="360"/>
        </w:sectPr>
      </w:pPr>
    </w:p>
    <w:p w14:paraId="2739A5DC" w14:textId="634F6984" w:rsidR="00E52B3B" w:rsidRPr="00E52B3B" w:rsidRDefault="00E52B3B" w:rsidP="00E52B3B">
      <w:pPr>
        <w:pStyle w:val="TableCaption"/>
        <w:spacing w:line="480" w:lineRule="auto"/>
        <w:rPr>
          <w:i/>
        </w:rPr>
      </w:pPr>
      <w:bookmarkStart w:id="63" w:name="_Ref393561550"/>
      <w:bookmarkStart w:id="64" w:name="_Toc394506498"/>
      <w:r>
        <w:lastRenderedPageBreak/>
        <w:t xml:space="preserve">Table </w:t>
      </w:r>
      <w:fldSimple w:instr=" SEQ Table \* ARABIC ">
        <w:r w:rsidR="00DC4361">
          <w:rPr>
            <w:noProof/>
          </w:rPr>
          <w:t>7</w:t>
        </w:r>
      </w:fldSimple>
      <w:bookmarkEnd w:id="63"/>
      <w:r>
        <w:br/>
      </w:r>
      <w:r w:rsidRPr="00E52B3B">
        <w:rPr>
          <w:i/>
        </w:rPr>
        <w:t>Brier Scores for Predictions Responding to Cardiovascular and Psychological Probes across Base Rate Conditions</w:t>
      </w:r>
      <w:bookmarkEnd w:id="64"/>
    </w:p>
    <w:tbl>
      <w:tblPr>
        <w:tblStyle w:val="TableGrid"/>
        <w:tblW w:w="0" w:type="auto"/>
        <w:tblLayout w:type="fixed"/>
        <w:tblLook w:val="04A0" w:firstRow="1" w:lastRow="0" w:firstColumn="1" w:lastColumn="0" w:noHBand="0" w:noVBand="1"/>
      </w:tblPr>
      <w:tblGrid>
        <w:gridCol w:w="2061"/>
        <w:gridCol w:w="808"/>
        <w:gridCol w:w="808"/>
        <w:gridCol w:w="237"/>
        <w:gridCol w:w="678"/>
        <w:gridCol w:w="687"/>
        <w:gridCol w:w="237"/>
        <w:gridCol w:w="871"/>
        <w:gridCol w:w="740"/>
        <w:gridCol w:w="257"/>
        <w:gridCol w:w="733"/>
        <w:gridCol w:w="739"/>
      </w:tblGrid>
      <w:tr w:rsidR="003612B7" w:rsidRPr="008716C3" w14:paraId="41E9BA75" w14:textId="77777777" w:rsidTr="003612B7">
        <w:trPr>
          <w:trHeight w:val="144"/>
        </w:trPr>
        <w:tc>
          <w:tcPr>
            <w:tcW w:w="2061" w:type="dxa"/>
            <w:tcBorders>
              <w:left w:val="nil"/>
              <w:bottom w:val="nil"/>
              <w:right w:val="nil"/>
            </w:tcBorders>
            <w:vAlign w:val="center"/>
          </w:tcPr>
          <w:p w14:paraId="070D47CC" w14:textId="77777777" w:rsidR="003612B7" w:rsidRPr="008716C3" w:rsidRDefault="003612B7" w:rsidP="003612B7">
            <w:pPr>
              <w:pStyle w:val="TableCaption"/>
              <w:spacing w:before="240" w:line="480" w:lineRule="auto"/>
              <w:jc w:val="center"/>
            </w:pPr>
          </w:p>
        </w:tc>
        <w:tc>
          <w:tcPr>
            <w:tcW w:w="3218" w:type="dxa"/>
            <w:gridSpan w:val="5"/>
            <w:tcBorders>
              <w:left w:val="nil"/>
              <w:bottom w:val="single" w:sz="4" w:space="0" w:color="auto"/>
              <w:right w:val="nil"/>
            </w:tcBorders>
          </w:tcPr>
          <w:p w14:paraId="2388092B" w14:textId="0084A03A" w:rsidR="003612B7" w:rsidRPr="008716C3" w:rsidRDefault="003612B7" w:rsidP="003612B7">
            <w:pPr>
              <w:pStyle w:val="NoSpacing"/>
              <w:spacing w:before="240"/>
              <w:jc w:val="center"/>
            </w:pPr>
            <w:r>
              <w:t xml:space="preserve">Base Rate Cardio 5 </w:t>
            </w:r>
            <w:r w:rsidRPr="008716C3">
              <w:t>Psych 5</w:t>
            </w:r>
          </w:p>
        </w:tc>
        <w:tc>
          <w:tcPr>
            <w:tcW w:w="237" w:type="dxa"/>
            <w:tcBorders>
              <w:left w:val="nil"/>
              <w:bottom w:val="nil"/>
              <w:right w:val="nil"/>
            </w:tcBorders>
            <w:vAlign w:val="center"/>
          </w:tcPr>
          <w:p w14:paraId="34D488F8" w14:textId="77777777" w:rsidR="003612B7" w:rsidRPr="008716C3" w:rsidRDefault="003612B7" w:rsidP="003612B7">
            <w:pPr>
              <w:pStyle w:val="NoSpacing"/>
              <w:spacing w:before="240"/>
              <w:jc w:val="center"/>
            </w:pPr>
          </w:p>
        </w:tc>
        <w:tc>
          <w:tcPr>
            <w:tcW w:w="3340" w:type="dxa"/>
            <w:gridSpan w:val="5"/>
            <w:tcBorders>
              <w:left w:val="nil"/>
              <w:right w:val="nil"/>
            </w:tcBorders>
          </w:tcPr>
          <w:p w14:paraId="58975D78" w14:textId="6839D0C4" w:rsidR="003612B7" w:rsidRPr="008716C3" w:rsidRDefault="003612B7" w:rsidP="003612B7">
            <w:pPr>
              <w:pStyle w:val="NoSpacing"/>
              <w:spacing w:before="240"/>
              <w:jc w:val="center"/>
            </w:pPr>
            <w:r w:rsidRPr="008716C3">
              <w:t>Base Rate Cardio 10 Psych 10</w:t>
            </w:r>
          </w:p>
        </w:tc>
      </w:tr>
      <w:tr w:rsidR="003612B7" w:rsidRPr="008716C3" w14:paraId="01650EC2" w14:textId="77777777" w:rsidTr="003612B7">
        <w:trPr>
          <w:trHeight w:val="144"/>
        </w:trPr>
        <w:tc>
          <w:tcPr>
            <w:tcW w:w="2061" w:type="dxa"/>
            <w:tcBorders>
              <w:top w:val="nil"/>
              <w:left w:val="nil"/>
              <w:bottom w:val="nil"/>
              <w:right w:val="nil"/>
            </w:tcBorders>
            <w:vAlign w:val="center"/>
          </w:tcPr>
          <w:p w14:paraId="3EA2E9A1" w14:textId="77777777" w:rsidR="003612B7" w:rsidRPr="008716C3" w:rsidRDefault="003612B7" w:rsidP="00751EA6">
            <w:pPr>
              <w:pStyle w:val="TableCaption"/>
              <w:spacing w:line="480" w:lineRule="auto"/>
              <w:jc w:val="center"/>
            </w:pPr>
          </w:p>
        </w:tc>
        <w:tc>
          <w:tcPr>
            <w:tcW w:w="1616" w:type="dxa"/>
            <w:gridSpan w:val="2"/>
            <w:tcBorders>
              <w:top w:val="single" w:sz="4" w:space="0" w:color="auto"/>
              <w:left w:val="nil"/>
              <w:bottom w:val="single" w:sz="4" w:space="0" w:color="auto"/>
              <w:right w:val="nil"/>
            </w:tcBorders>
            <w:vAlign w:val="center"/>
          </w:tcPr>
          <w:p w14:paraId="0AE99823" w14:textId="77777777" w:rsidR="003612B7" w:rsidRPr="008716C3" w:rsidRDefault="003612B7" w:rsidP="003612B7">
            <w:pPr>
              <w:pStyle w:val="NoSpacing"/>
              <w:spacing w:line="276" w:lineRule="auto"/>
              <w:jc w:val="center"/>
            </w:pPr>
            <w:r w:rsidRPr="008716C3">
              <w:t>Psych</w:t>
            </w:r>
          </w:p>
        </w:tc>
        <w:tc>
          <w:tcPr>
            <w:tcW w:w="237" w:type="dxa"/>
            <w:tcBorders>
              <w:top w:val="nil"/>
              <w:left w:val="nil"/>
              <w:bottom w:val="nil"/>
              <w:right w:val="nil"/>
            </w:tcBorders>
          </w:tcPr>
          <w:p w14:paraId="36594C60" w14:textId="77777777" w:rsidR="003612B7" w:rsidRPr="008716C3" w:rsidRDefault="003612B7" w:rsidP="003612B7">
            <w:pPr>
              <w:pStyle w:val="NoSpacing"/>
              <w:spacing w:line="276" w:lineRule="auto"/>
              <w:jc w:val="center"/>
            </w:pPr>
          </w:p>
        </w:tc>
        <w:tc>
          <w:tcPr>
            <w:tcW w:w="1365" w:type="dxa"/>
            <w:gridSpan w:val="2"/>
            <w:tcBorders>
              <w:top w:val="single" w:sz="4" w:space="0" w:color="auto"/>
              <w:left w:val="nil"/>
              <w:bottom w:val="single" w:sz="4" w:space="0" w:color="auto"/>
              <w:right w:val="nil"/>
            </w:tcBorders>
            <w:vAlign w:val="center"/>
          </w:tcPr>
          <w:p w14:paraId="3E7E379A" w14:textId="7C21C396" w:rsidR="003612B7" w:rsidRPr="008716C3" w:rsidRDefault="003612B7" w:rsidP="003612B7">
            <w:pPr>
              <w:pStyle w:val="NoSpacing"/>
              <w:spacing w:line="276" w:lineRule="auto"/>
              <w:jc w:val="center"/>
            </w:pPr>
            <w:r w:rsidRPr="008716C3">
              <w:t>Cardio</w:t>
            </w:r>
          </w:p>
        </w:tc>
        <w:tc>
          <w:tcPr>
            <w:tcW w:w="237" w:type="dxa"/>
            <w:tcBorders>
              <w:top w:val="nil"/>
              <w:left w:val="nil"/>
              <w:bottom w:val="nil"/>
              <w:right w:val="nil"/>
            </w:tcBorders>
            <w:vAlign w:val="center"/>
          </w:tcPr>
          <w:p w14:paraId="0B27F454" w14:textId="77777777" w:rsidR="003612B7" w:rsidRPr="008716C3" w:rsidRDefault="003612B7" w:rsidP="003612B7">
            <w:pPr>
              <w:pStyle w:val="NoSpacing"/>
              <w:spacing w:line="276" w:lineRule="auto"/>
              <w:jc w:val="center"/>
            </w:pPr>
          </w:p>
        </w:tc>
        <w:tc>
          <w:tcPr>
            <w:tcW w:w="1611" w:type="dxa"/>
            <w:gridSpan w:val="2"/>
            <w:tcBorders>
              <w:left w:val="nil"/>
              <w:bottom w:val="single" w:sz="4" w:space="0" w:color="auto"/>
              <w:right w:val="nil"/>
            </w:tcBorders>
            <w:vAlign w:val="center"/>
          </w:tcPr>
          <w:p w14:paraId="16D4E4C7" w14:textId="77777777" w:rsidR="003612B7" w:rsidRPr="008716C3" w:rsidRDefault="003612B7" w:rsidP="003612B7">
            <w:pPr>
              <w:pStyle w:val="NoSpacing"/>
              <w:spacing w:line="276" w:lineRule="auto"/>
              <w:jc w:val="center"/>
            </w:pPr>
            <w:r w:rsidRPr="008716C3">
              <w:t>Psych</w:t>
            </w:r>
          </w:p>
        </w:tc>
        <w:tc>
          <w:tcPr>
            <w:tcW w:w="257" w:type="dxa"/>
            <w:tcBorders>
              <w:left w:val="nil"/>
              <w:bottom w:val="nil"/>
              <w:right w:val="nil"/>
            </w:tcBorders>
          </w:tcPr>
          <w:p w14:paraId="69273037" w14:textId="77777777" w:rsidR="003612B7" w:rsidRPr="008716C3" w:rsidRDefault="003612B7" w:rsidP="003612B7">
            <w:pPr>
              <w:pStyle w:val="NoSpacing"/>
              <w:spacing w:line="276" w:lineRule="auto"/>
              <w:jc w:val="center"/>
            </w:pPr>
          </w:p>
        </w:tc>
        <w:tc>
          <w:tcPr>
            <w:tcW w:w="1472" w:type="dxa"/>
            <w:gridSpan w:val="2"/>
            <w:tcBorders>
              <w:left w:val="nil"/>
              <w:bottom w:val="single" w:sz="4" w:space="0" w:color="auto"/>
              <w:right w:val="nil"/>
            </w:tcBorders>
            <w:vAlign w:val="center"/>
          </w:tcPr>
          <w:p w14:paraId="00596ADB" w14:textId="0E302C7B" w:rsidR="003612B7" w:rsidRPr="008716C3" w:rsidRDefault="003612B7" w:rsidP="003612B7">
            <w:pPr>
              <w:pStyle w:val="NoSpacing"/>
              <w:spacing w:line="276" w:lineRule="auto"/>
              <w:jc w:val="center"/>
            </w:pPr>
            <w:r w:rsidRPr="008716C3">
              <w:t>Cardio</w:t>
            </w:r>
          </w:p>
        </w:tc>
      </w:tr>
      <w:tr w:rsidR="003612B7" w:rsidRPr="008716C3" w14:paraId="4245CDC8" w14:textId="77777777" w:rsidTr="003612B7">
        <w:trPr>
          <w:trHeight w:val="144"/>
        </w:trPr>
        <w:tc>
          <w:tcPr>
            <w:tcW w:w="2061" w:type="dxa"/>
            <w:tcBorders>
              <w:top w:val="nil"/>
              <w:left w:val="nil"/>
              <w:bottom w:val="single" w:sz="4" w:space="0" w:color="auto"/>
              <w:right w:val="nil"/>
            </w:tcBorders>
            <w:vAlign w:val="center"/>
          </w:tcPr>
          <w:p w14:paraId="1CF3C8A0" w14:textId="77777777" w:rsidR="003612B7" w:rsidRPr="008716C3" w:rsidRDefault="003612B7" w:rsidP="00751EA6">
            <w:pPr>
              <w:pStyle w:val="TableCaption"/>
              <w:spacing w:line="480" w:lineRule="auto"/>
              <w:jc w:val="center"/>
            </w:pPr>
          </w:p>
        </w:tc>
        <w:tc>
          <w:tcPr>
            <w:tcW w:w="808" w:type="dxa"/>
            <w:tcBorders>
              <w:top w:val="single" w:sz="4" w:space="0" w:color="auto"/>
              <w:left w:val="nil"/>
              <w:bottom w:val="single" w:sz="4" w:space="0" w:color="auto"/>
              <w:right w:val="nil"/>
            </w:tcBorders>
            <w:vAlign w:val="center"/>
          </w:tcPr>
          <w:p w14:paraId="4F64610D" w14:textId="77777777" w:rsidR="003612B7" w:rsidRPr="008716C3" w:rsidRDefault="003612B7" w:rsidP="003612B7">
            <w:pPr>
              <w:pStyle w:val="NoSpacing"/>
              <w:spacing w:line="276" w:lineRule="auto"/>
            </w:pPr>
            <w:r w:rsidRPr="008716C3">
              <w:t>Ep</w:t>
            </w:r>
          </w:p>
        </w:tc>
        <w:tc>
          <w:tcPr>
            <w:tcW w:w="808" w:type="dxa"/>
            <w:tcBorders>
              <w:top w:val="single" w:sz="4" w:space="0" w:color="auto"/>
              <w:left w:val="nil"/>
              <w:bottom w:val="single" w:sz="4" w:space="0" w:color="auto"/>
              <w:right w:val="nil"/>
            </w:tcBorders>
            <w:vAlign w:val="center"/>
          </w:tcPr>
          <w:p w14:paraId="58EC145A" w14:textId="77777777" w:rsidR="003612B7" w:rsidRPr="008716C3" w:rsidRDefault="003612B7" w:rsidP="003612B7">
            <w:pPr>
              <w:pStyle w:val="NoSpacing"/>
              <w:spacing w:line="276" w:lineRule="auto"/>
            </w:pPr>
            <w:r w:rsidRPr="008716C3">
              <w:t>Sem</w:t>
            </w:r>
          </w:p>
        </w:tc>
        <w:tc>
          <w:tcPr>
            <w:tcW w:w="237" w:type="dxa"/>
            <w:tcBorders>
              <w:top w:val="nil"/>
              <w:left w:val="nil"/>
              <w:bottom w:val="single" w:sz="4" w:space="0" w:color="auto"/>
              <w:right w:val="nil"/>
            </w:tcBorders>
          </w:tcPr>
          <w:p w14:paraId="4B8CBD65" w14:textId="77777777" w:rsidR="003612B7" w:rsidRPr="008716C3" w:rsidRDefault="003612B7" w:rsidP="003612B7">
            <w:pPr>
              <w:pStyle w:val="NoSpacing"/>
              <w:spacing w:line="276" w:lineRule="auto"/>
            </w:pPr>
          </w:p>
        </w:tc>
        <w:tc>
          <w:tcPr>
            <w:tcW w:w="678" w:type="dxa"/>
            <w:tcBorders>
              <w:top w:val="single" w:sz="4" w:space="0" w:color="auto"/>
              <w:left w:val="nil"/>
              <w:bottom w:val="single" w:sz="4" w:space="0" w:color="auto"/>
              <w:right w:val="nil"/>
            </w:tcBorders>
            <w:vAlign w:val="center"/>
          </w:tcPr>
          <w:p w14:paraId="73D5985C" w14:textId="1AD3D485" w:rsidR="003612B7" w:rsidRPr="008716C3" w:rsidRDefault="003612B7" w:rsidP="003612B7">
            <w:pPr>
              <w:pStyle w:val="NoSpacing"/>
              <w:spacing w:line="276" w:lineRule="auto"/>
            </w:pPr>
            <w:r w:rsidRPr="008716C3">
              <w:t>Ep</w:t>
            </w:r>
          </w:p>
        </w:tc>
        <w:tc>
          <w:tcPr>
            <w:tcW w:w="687" w:type="dxa"/>
            <w:tcBorders>
              <w:top w:val="single" w:sz="4" w:space="0" w:color="auto"/>
              <w:left w:val="nil"/>
              <w:bottom w:val="single" w:sz="4" w:space="0" w:color="auto"/>
              <w:right w:val="nil"/>
            </w:tcBorders>
            <w:vAlign w:val="center"/>
          </w:tcPr>
          <w:p w14:paraId="6442EF31" w14:textId="77777777" w:rsidR="003612B7" w:rsidRPr="008716C3" w:rsidRDefault="003612B7" w:rsidP="003612B7">
            <w:pPr>
              <w:pStyle w:val="NoSpacing"/>
              <w:spacing w:line="276" w:lineRule="auto"/>
            </w:pPr>
            <w:r w:rsidRPr="008716C3">
              <w:t>Sem</w:t>
            </w:r>
          </w:p>
        </w:tc>
        <w:tc>
          <w:tcPr>
            <w:tcW w:w="237" w:type="dxa"/>
            <w:tcBorders>
              <w:top w:val="nil"/>
              <w:left w:val="nil"/>
              <w:bottom w:val="single" w:sz="4" w:space="0" w:color="auto"/>
              <w:right w:val="nil"/>
            </w:tcBorders>
            <w:vAlign w:val="center"/>
          </w:tcPr>
          <w:p w14:paraId="76DF08AF" w14:textId="77777777" w:rsidR="003612B7" w:rsidRPr="008716C3" w:rsidRDefault="003612B7" w:rsidP="003612B7">
            <w:pPr>
              <w:pStyle w:val="NoSpacing"/>
              <w:spacing w:line="276" w:lineRule="auto"/>
            </w:pPr>
          </w:p>
        </w:tc>
        <w:tc>
          <w:tcPr>
            <w:tcW w:w="871" w:type="dxa"/>
            <w:tcBorders>
              <w:left w:val="nil"/>
              <w:bottom w:val="single" w:sz="4" w:space="0" w:color="auto"/>
              <w:right w:val="nil"/>
            </w:tcBorders>
            <w:vAlign w:val="center"/>
          </w:tcPr>
          <w:p w14:paraId="655D1244" w14:textId="77777777" w:rsidR="003612B7" w:rsidRPr="008716C3" w:rsidRDefault="003612B7" w:rsidP="003612B7">
            <w:pPr>
              <w:pStyle w:val="NoSpacing"/>
              <w:spacing w:line="276" w:lineRule="auto"/>
            </w:pPr>
            <w:r w:rsidRPr="008716C3">
              <w:t>Ep</w:t>
            </w:r>
          </w:p>
        </w:tc>
        <w:tc>
          <w:tcPr>
            <w:tcW w:w="740" w:type="dxa"/>
            <w:tcBorders>
              <w:left w:val="nil"/>
              <w:bottom w:val="single" w:sz="4" w:space="0" w:color="auto"/>
              <w:right w:val="nil"/>
            </w:tcBorders>
            <w:vAlign w:val="center"/>
          </w:tcPr>
          <w:p w14:paraId="3E929BBC" w14:textId="77777777" w:rsidR="003612B7" w:rsidRPr="008716C3" w:rsidRDefault="003612B7" w:rsidP="003612B7">
            <w:pPr>
              <w:pStyle w:val="NoSpacing"/>
              <w:spacing w:line="276" w:lineRule="auto"/>
            </w:pPr>
            <w:r w:rsidRPr="008716C3">
              <w:t>Sem</w:t>
            </w:r>
          </w:p>
        </w:tc>
        <w:tc>
          <w:tcPr>
            <w:tcW w:w="257" w:type="dxa"/>
            <w:tcBorders>
              <w:top w:val="nil"/>
              <w:left w:val="nil"/>
              <w:bottom w:val="nil"/>
              <w:right w:val="nil"/>
            </w:tcBorders>
          </w:tcPr>
          <w:p w14:paraId="64B02FB7" w14:textId="77777777" w:rsidR="003612B7" w:rsidRPr="008716C3" w:rsidRDefault="003612B7" w:rsidP="003612B7">
            <w:pPr>
              <w:pStyle w:val="NoSpacing"/>
              <w:spacing w:line="276" w:lineRule="auto"/>
            </w:pPr>
          </w:p>
        </w:tc>
        <w:tc>
          <w:tcPr>
            <w:tcW w:w="733" w:type="dxa"/>
            <w:tcBorders>
              <w:left w:val="nil"/>
              <w:bottom w:val="single" w:sz="4" w:space="0" w:color="auto"/>
              <w:right w:val="nil"/>
            </w:tcBorders>
            <w:vAlign w:val="center"/>
          </w:tcPr>
          <w:p w14:paraId="196D5DC1" w14:textId="1F719D67" w:rsidR="003612B7" w:rsidRPr="008716C3" w:rsidRDefault="003612B7" w:rsidP="003612B7">
            <w:pPr>
              <w:pStyle w:val="NoSpacing"/>
              <w:spacing w:line="276" w:lineRule="auto"/>
            </w:pPr>
            <w:r w:rsidRPr="008716C3">
              <w:t>Ep</w:t>
            </w:r>
          </w:p>
        </w:tc>
        <w:tc>
          <w:tcPr>
            <w:tcW w:w="739" w:type="dxa"/>
            <w:tcBorders>
              <w:left w:val="nil"/>
              <w:bottom w:val="single" w:sz="4" w:space="0" w:color="auto"/>
              <w:right w:val="nil"/>
            </w:tcBorders>
            <w:vAlign w:val="center"/>
          </w:tcPr>
          <w:p w14:paraId="13B28284" w14:textId="77777777" w:rsidR="003612B7" w:rsidRPr="008716C3" w:rsidRDefault="003612B7" w:rsidP="003612B7">
            <w:pPr>
              <w:pStyle w:val="NoSpacing"/>
              <w:spacing w:line="276" w:lineRule="auto"/>
            </w:pPr>
            <w:r w:rsidRPr="008716C3">
              <w:t>Sem</w:t>
            </w:r>
          </w:p>
        </w:tc>
      </w:tr>
      <w:tr w:rsidR="003612B7" w:rsidRPr="008716C3" w14:paraId="36068C75" w14:textId="77777777" w:rsidTr="003612B7">
        <w:trPr>
          <w:trHeight w:val="720"/>
        </w:trPr>
        <w:tc>
          <w:tcPr>
            <w:tcW w:w="2061" w:type="dxa"/>
            <w:tcBorders>
              <w:left w:val="nil"/>
              <w:bottom w:val="nil"/>
              <w:right w:val="nil"/>
            </w:tcBorders>
            <w:vAlign w:val="center"/>
          </w:tcPr>
          <w:p w14:paraId="0AF4449B" w14:textId="58350734" w:rsidR="003612B7" w:rsidRPr="008716C3" w:rsidRDefault="003612B7" w:rsidP="003612B7">
            <w:pPr>
              <w:pStyle w:val="TableCaption"/>
              <w:jc w:val="center"/>
            </w:pPr>
            <w:r w:rsidRPr="008716C3">
              <w:t>LSA</w:t>
            </w:r>
          </w:p>
        </w:tc>
        <w:tc>
          <w:tcPr>
            <w:tcW w:w="808" w:type="dxa"/>
            <w:tcBorders>
              <w:left w:val="nil"/>
              <w:bottom w:val="nil"/>
              <w:right w:val="nil"/>
            </w:tcBorders>
            <w:vAlign w:val="center"/>
          </w:tcPr>
          <w:p w14:paraId="57F8A4B5" w14:textId="77777777" w:rsidR="003612B7" w:rsidRPr="008716C3" w:rsidRDefault="003612B7" w:rsidP="003612B7">
            <w:pPr>
              <w:pStyle w:val="NoSpacing"/>
              <w:spacing w:line="276" w:lineRule="auto"/>
              <w:jc w:val="center"/>
            </w:pPr>
          </w:p>
        </w:tc>
        <w:tc>
          <w:tcPr>
            <w:tcW w:w="808" w:type="dxa"/>
            <w:tcBorders>
              <w:left w:val="nil"/>
              <w:bottom w:val="nil"/>
              <w:right w:val="nil"/>
            </w:tcBorders>
            <w:vAlign w:val="center"/>
          </w:tcPr>
          <w:p w14:paraId="78D388A5" w14:textId="05AE55BA" w:rsidR="003612B7" w:rsidRPr="008716C3" w:rsidRDefault="003612B7" w:rsidP="003612B7">
            <w:pPr>
              <w:pStyle w:val="NoSpacing"/>
              <w:spacing w:line="276" w:lineRule="auto"/>
              <w:jc w:val="center"/>
            </w:pPr>
            <w:r>
              <w:t>.139</w:t>
            </w:r>
          </w:p>
        </w:tc>
        <w:tc>
          <w:tcPr>
            <w:tcW w:w="237" w:type="dxa"/>
            <w:tcBorders>
              <w:left w:val="nil"/>
              <w:bottom w:val="nil"/>
              <w:right w:val="nil"/>
            </w:tcBorders>
            <w:vAlign w:val="center"/>
          </w:tcPr>
          <w:p w14:paraId="57C2E3D1" w14:textId="77777777" w:rsidR="003612B7" w:rsidRPr="008716C3" w:rsidRDefault="003612B7" w:rsidP="003612B7">
            <w:pPr>
              <w:pStyle w:val="NoSpacing"/>
              <w:spacing w:line="276" w:lineRule="auto"/>
              <w:jc w:val="center"/>
            </w:pPr>
          </w:p>
        </w:tc>
        <w:tc>
          <w:tcPr>
            <w:tcW w:w="678" w:type="dxa"/>
            <w:tcBorders>
              <w:left w:val="nil"/>
              <w:bottom w:val="nil"/>
              <w:right w:val="nil"/>
            </w:tcBorders>
            <w:vAlign w:val="center"/>
          </w:tcPr>
          <w:p w14:paraId="662E1A6D" w14:textId="714AA5AD" w:rsidR="003612B7" w:rsidRPr="008716C3" w:rsidRDefault="003612B7" w:rsidP="003612B7">
            <w:pPr>
              <w:pStyle w:val="NoSpacing"/>
              <w:spacing w:line="276" w:lineRule="auto"/>
              <w:jc w:val="center"/>
            </w:pPr>
          </w:p>
        </w:tc>
        <w:tc>
          <w:tcPr>
            <w:tcW w:w="687" w:type="dxa"/>
            <w:tcBorders>
              <w:top w:val="single" w:sz="4" w:space="0" w:color="auto"/>
              <w:left w:val="nil"/>
              <w:bottom w:val="nil"/>
              <w:right w:val="nil"/>
            </w:tcBorders>
            <w:vAlign w:val="center"/>
          </w:tcPr>
          <w:p w14:paraId="11B8A470" w14:textId="0C1B8129" w:rsidR="003612B7" w:rsidRPr="008716C3" w:rsidRDefault="003612B7" w:rsidP="003612B7">
            <w:pPr>
              <w:pStyle w:val="NoSpacing"/>
              <w:spacing w:line="276" w:lineRule="auto"/>
              <w:jc w:val="center"/>
            </w:pPr>
            <w:r>
              <w:t>.155</w:t>
            </w:r>
          </w:p>
        </w:tc>
        <w:tc>
          <w:tcPr>
            <w:tcW w:w="237" w:type="dxa"/>
            <w:tcBorders>
              <w:top w:val="single" w:sz="4" w:space="0" w:color="auto"/>
              <w:left w:val="nil"/>
              <w:bottom w:val="nil"/>
              <w:right w:val="nil"/>
            </w:tcBorders>
            <w:vAlign w:val="center"/>
          </w:tcPr>
          <w:p w14:paraId="7389122F" w14:textId="77777777" w:rsidR="003612B7" w:rsidRPr="008716C3" w:rsidRDefault="003612B7" w:rsidP="003612B7">
            <w:pPr>
              <w:pStyle w:val="NoSpacing"/>
              <w:spacing w:line="276" w:lineRule="auto"/>
              <w:jc w:val="center"/>
            </w:pPr>
          </w:p>
        </w:tc>
        <w:tc>
          <w:tcPr>
            <w:tcW w:w="871" w:type="dxa"/>
            <w:tcBorders>
              <w:top w:val="single" w:sz="4" w:space="0" w:color="auto"/>
              <w:left w:val="nil"/>
              <w:bottom w:val="nil"/>
              <w:right w:val="nil"/>
            </w:tcBorders>
            <w:vAlign w:val="center"/>
          </w:tcPr>
          <w:p w14:paraId="6C8B896F" w14:textId="77777777" w:rsidR="003612B7" w:rsidRPr="008716C3" w:rsidRDefault="003612B7" w:rsidP="003612B7">
            <w:pPr>
              <w:pStyle w:val="NoSpacing"/>
              <w:spacing w:line="276" w:lineRule="auto"/>
              <w:jc w:val="center"/>
            </w:pPr>
          </w:p>
        </w:tc>
        <w:tc>
          <w:tcPr>
            <w:tcW w:w="740" w:type="dxa"/>
            <w:tcBorders>
              <w:top w:val="single" w:sz="4" w:space="0" w:color="auto"/>
              <w:left w:val="nil"/>
              <w:bottom w:val="nil"/>
              <w:right w:val="nil"/>
            </w:tcBorders>
            <w:vAlign w:val="center"/>
          </w:tcPr>
          <w:p w14:paraId="40246AF9" w14:textId="7C6EB351" w:rsidR="003612B7" w:rsidRPr="008716C3" w:rsidRDefault="003612B7" w:rsidP="003612B7">
            <w:pPr>
              <w:pStyle w:val="NoSpacing"/>
              <w:spacing w:line="276" w:lineRule="auto"/>
              <w:jc w:val="center"/>
            </w:pPr>
            <w:r>
              <w:t>.151</w:t>
            </w:r>
          </w:p>
        </w:tc>
        <w:tc>
          <w:tcPr>
            <w:tcW w:w="257" w:type="dxa"/>
            <w:tcBorders>
              <w:top w:val="single" w:sz="4" w:space="0" w:color="auto"/>
              <w:left w:val="nil"/>
              <w:bottom w:val="nil"/>
              <w:right w:val="nil"/>
            </w:tcBorders>
            <w:vAlign w:val="center"/>
          </w:tcPr>
          <w:p w14:paraId="25712D1A" w14:textId="77777777" w:rsidR="003612B7" w:rsidRPr="008716C3" w:rsidRDefault="003612B7" w:rsidP="003612B7">
            <w:pPr>
              <w:pStyle w:val="NoSpacing"/>
              <w:spacing w:line="276" w:lineRule="auto"/>
              <w:jc w:val="center"/>
            </w:pPr>
          </w:p>
        </w:tc>
        <w:tc>
          <w:tcPr>
            <w:tcW w:w="733" w:type="dxa"/>
            <w:tcBorders>
              <w:top w:val="single" w:sz="4" w:space="0" w:color="auto"/>
              <w:left w:val="nil"/>
              <w:bottom w:val="nil"/>
              <w:right w:val="nil"/>
            </w:tcBorders>
            <w:vAlign w:val="center"/>
          </w:tcPr>
          <w:p w14:paraId="5028B1D7" w14:textId="56235B44" w:rsidR="003612B7" w:rsidRPr="008716C3" w:rsidRDefault="003612B7" w:rsidP="003612B7">
            <w:pPr>
              <w:pStyle w:val="NoSpacing"/>
              <w:spacing w:line="276" w:lineRule="auto"/>
              <w:jc w:val="center"/>
            </w:pPr>
          </w:p>
        </w:tc>
        <w:tc>
          <w:tcPr>
            <w:tcW w:w="739" w:type="dxa"/>
            <w:tcBorders>
              <w:top w:val="single" w:sz="4" w:space="0" w:color="auto"/>
              <w:left w:val="nil"/>
              <w:bottom w:val="nil"/>
              <w:right w:val="nil"/>
            </w:tcBorders>
            <w:vAlign w:val="center"/>
          </w:tcPr>
          <w:p w14:paraId="443B67B6" w14:textId="260EF0BE" w:rsidR="003612B7" w:rsidRPr="008716C3" w:rsidRDefault="003612B7" w:rsidP="003612B7">
            <w:pPr>
              <w:pStyle w:val="NoSpacing"/>
              <w:spacing w:line="276" w:lineRule="auto"/>
              <w:jc w:val="center"/>
            </w:pPr>
            <w:r>
              <w:t>.157</w:t>
            </w:r>
          </w:p>
        </w:tc>
      </w:tr>
      <w:tr w:rsidR="003612B7" w:rsidRPr="008716C3" w14:paraId="6657F979" w14:textId="77777777" w:rsidTr="003612B7">
        <w:trPr>
          <w:trHeight w:val="720"/>
        </w:trPr>
        <w:tc>
          <w:tcPr>
            <w:tcW w:w="2061" w:type="dxa"/>
            <w:tcBorders>
              <w:top w:val="nil"/>
              <w:left w:val="nil"/>
              <w:bottom w:val="nil"/>
              <w:right w:val="nil"/>
            </w:tcBorders>
            <w:vAlign w:val="center"/>
          </w:tcPr>
          <w:p w14:paraId="34472817" w14:textId="10A17ED3" w:rsidR="003612B7" w:rsidRPr="008716C3" w:rsidRDefault="003612B7" w:rsidP="00EC281F">
            <w:pPr>
              <w:pStyle w:val="TableCaption"/>
              <w:jc w:val="center"/>
            </w:pPr>
            <w:r w:rsidRPr="008716C3">
              <w:t>IO H</w:t>
            </w:r>
            <w:r w:rsidR="00EC281F">
              <w:t>iMean</w:t>
            </w:r>
          </w:p>
        </w:tc>
        <w:tc>
          <w:tcPr>
            <w:tcW w:w="808" w:type="dxa"/>
            <w:tcBorders>
              <w:top w:val="nil"/>
              <w:left w:val="nil"/>
              <w:bottom w:val="nil"/>
              <w:right w:val="nil"/>
            </w:tcBorders>
            <w:vAlign w:val="center"/>
          </w:tcPr>
          <w:p w14:paraId="28D9CE0D" w14:textId="75E6D4C1" w:rsidR="003612B7" w:rsidRPr="008716C3" w:rsidRDefault="003612B7" w:rsidP="003612B7">
            <w:pPr>
              <w:pStyle w:val="NoSpacing"/>
              <w:spacing w:line="276" w:lineRule="auto"/>
              <w:jc w:val="center"/>
            </w:pPr>
            <w:r>
              <w:t>.0015</w:t>
            </w:r>
          </w:p>
        </w:tc>
        <w:tc>
          <w:tcPr>
            <w:tcW w:w="808" w:type="dxa"/>
            <w:tcBorders>
              <w:top w:val="nil"/>
              <w:left w:val="nil"/>
              <w:bottom w:val="nil"/>
              <w:right w:val="nil"/>
            </w:tcBorders>
            <w:vAlign w:val="center"/>
          </w:tcPr>
          <w:p w14:paraId="46C29E71" w14:textId="337CEB99" w:rsidR="003612B7" w:rsidRPr="008716C3" w:rsidRDefault="003612B7" w:rsidP="003612B7">
            <w:pPr>
              <w:pStyle w:val="NoSpacing"/>
              <w:spacing w:line="276" w:lineRule="auto"/>
              <w:jc w:val="center"/>
            </w:pPr>
            <w:r>
              <w:t>.001</w:t>
            </w:r>
          </w:p>
        </w:tc>
        <w:tc>
          <w:tcPr>
            <w:tcW w:w="237" w:type="dxa"/>
            <w:tcBorders>
              <w:top w:val="nil"/>
              <w:left w:val="nil"/>
              <w:bottom w:val="nil"/>
              <w:right w:val="nil"/>
            </w:tcBorders>
            <w:vAlign w:val="center"/>
          </w:tcPr>
          <w:p w14:paraId="33A557AA" w14:textId="77777777" w:rsidR="003612B7" w:rsidRDefault="003612B7" w:rsidP="003612B7">
            <w:pPr>
              <w:pStyle w:val="NoSpacing"/>
              <w:spacing w:line="276" w:lineRule="auto"/>
              <w:jc w:val="center"/>
            </w:pPr>
          </w:p>
        </w:tc>
        <w:tc>
          <w:tcPr>
            <w:tcW w:w="678" w:type="dxa"/>
            <w:tcBorders>
              <w:top w:val="nil"/>
              <w:left w:val="nil"/>
              <w:bottom w:val="nil"/>
              <w:right w:val="nil"/>
            </w:tcBorders>
            <w:vAlign w:val="center"/>
          </w:tcPr>
          <w:p w14:paraId="33452719" w14:textId="6AAAC06F" w:rsidR="003612B7" w:rsidRPr="008716C3" w:rsidRDefault="003612B7" w:rsidP="003612B7">
            <w:pPr>
              <w:pStyle w:val="NoSpacing"/>
              <w:spacing w:line="276" w:lineRule="auto"/>
              <w:jc w:val="center"/>
            </w:pPr>
            <w:r>
              <w:t>.008</w:t>
            </w:r>
          </w:p>
        </w:tc>
        <w:tc>
          <w:tcPr>
            <w:tcW w:w="687" w:type="dxa"/>
            <w:tcBorders>
              <w:top w:val="nil"/>
              <w:left w:val="nil"/>
              <w:bottom w:val="nil"/>
              <w:right w:val="nil"/>
            </w:tcBorders>
            <w:vAlign w:val="center"/>
          </w:tcPr>
          <w:p w14:paraId="7EF9BFF2" w14:textId="3E73FA5C" w:rsidR="003612B7" w:rsidRPr="008716C3" w:rsidRDefault="003612B7" w:rsidP="003612B7">
            <w:pPr>
              <w:pStyle w:val="NoSpacing"/>
              <w:spacing w:line="276" w:lineRule="auto"/>
              <w:jc w:val="center"/>
            </w:pPr>
            <w:r>
              <w:t>.006</w:t>
            </w:r>
          </w:p>
        </w:tc>
        <w:tc>
          <w:tcPr>
            <w:tcW w:w="237" w:type="dxa"/>
            <w:tcBorders>
              <w:top w:val="nil"/>
              <w:left w:val="nil"/>
              <w:bottom w:val="nil"/>
              <w:right w:val="nil"/>
            </w:tcBorders>
            <w:vAlign w:val="center"/>
          </w:tcPr>
          <w:p w14:paraId="4E45AD43" w14:textId="77777777" w:rsidR="003612B7" w:rsidRPr="008716C3" w:rsidRDefault="003612B7" w:rsidP="003612B7">
            <w:pPr>
              <w:pStyle w:val="NoSpacing"/>
              <w:spacing w:line="276" w:lineRule="auto"/>
              <w:jc w:val="center"/>
            </w:pPr>
          </w:p>
        </w:tc>
        <w:tc>
          <w:tcPr>
            <w:tcW w:w="871" w:type="dxa"/>
            <w:tcBorders>
              <w:top w:val="nil"/>
              <w:left w:val="nil"/>
              <w:bottom w:val="nil"/>
              <w:right w:val="nil"/>
            </w:tcBorders>
            <w:vAlign w:val="center"/>
          </w:tcPr>
          <w:p w14:paraId="6214B10A" w14:textId="02587869" w:rsidR="003612B7" w:rsidRPr="008716C3" w:rsidRDefault="003612B7" w:rsidP="003612B7">
            <w:pPr>
              <w:pStyle w:val="NoSpacing"/>
              <w:spacing w:line="276" w:lineRule="auto"/>
              <w:jc w:val="center"/>
            </w:pPr>
            <w:r>
              <w:t>.0015</w:t>
            </w:r>
          </w:p>
        </w:tc>
        <w:tc>
          <w:tcPr>
            <w:tcW w:w="740" w:type="dxa"/>
            <w:tcBorders>
              <w:top w:val="nil"/>
              <w:left w:val="nil"/>
              <w:bottom w:val="nil"/>
              <w:right w:val="nil"/>
            </w:tcBorders>
            <w:vAlign w:val="center"/>
          </w:tcPr>
          <w:p w14:paraId="4ED8B455" w14:textId="17101795" w:rsidR="003612B7" w:rsidRPr="008716C3" w:rsidRDefault="003612B7" w:rsidP="003612B7">
            <w:pPr>
              <w:pStyle w:val="NoSpacing"/>
              <w:spacing w:line="276" w:lineRule="auto"/>
              <w:jc w:val="center"/>
            </w:pPr>
            <w:r>
              <w:t>.001</w:t>
            </w:r>
          </w:p>
        </w:tc>
        <w:tc>
          <w:tcPr>
            <w:tcW w:w="257" w:type="dxa"/>
            <w:tcBorders>
              <w:top w:val="nil"/>
              <w:left w:val="nil"/>
              <w:bottom w:val="nil"/>
              <w:right w:val="nil"/>
            </w:tcBorders>
            <w:vAlign w:val="center"/>
          </w:tcPr>
          <w:p w14:paraId="6EFC2F79" w14:textId="77777777" w:rsidR="003612B7" w:rsidRDefault="003612B7" w:rsidP="003612B7">
            <w:pPr>
              <w:pStyle w:val="NoSpacing"/>
              <w:spacing w:line="276" w:lineRule="auto"/>
              <w:jc w:val="center"/>
            </w:pPr>
          </w:p>
        </w:tc>
        <w:tc>
          <w:tcPr>
            <w:tcW w:w="733" w:type="dxa"/>
            <w:tcBorders>
              <w:top w:val="nil"/>
              <w:left w:val="nil"/>
              <w:bottom w:val="nil"/>
              <w:right w:val="nil"/>
            </w:tcBorders>
            <w:vAlign w:val="center"/>
          </w:tcPr>
          <w:p w14:paraId="6A8B09B4" w14:textId="01DBF96B" w:rsidR="003612B7" w:rsidRPr="008716C3" w:rsidRDefault="003612B7" w:rsidP="003612B7">
            <w:pPr>
              <w:pStyle w:val="NoSpacing"/>
              <w:spacing w:line="276" w:lineRule="auto"/>
              <w:jc w:val="center"/>
            </w:pPr>
            <w:r>
              <w:t>.008</w:t>
            </w:r>
          </w:p>
        </w:tc>
        <w:tc>
          <w:tcPr>
            <w:tcW w:w="739" w:type="dxa"/>
            <w:tcBorders>
              <w:top w:val="nil"/>
              <w:left w:val="nil"/>
              <w:bottom w:val="nil"/>
              <w:right w:val="nil"/>
            </w:tcBorders>
            <w:vAlign w:val="center"/>
          </w:tcPr>
          <w:p w14:paraId="73001CA6" w14:textId="52421D6D" w:rsidR="003612B7" w:rsidRPr="008716C3" w:rsidRDefault="003612B7" w:rsidP="003612B7">
            <w:pPr>
              <w:pStyle w:val="NoSpacing"/>
              <w:spacing w:line="276" w:lineRule="auto"/>
              <w:jc w:val="center"/>
            </w:pPr>
            <w:r>
              <w:t>.006</w:t>
            </w:r>
          </w:p>
        </w:tc>
      </w:tr>
      <w:tr w:rsidR="003612B7" w:rsidRPr="008716C3" w14:paraId="45AE0CA7" w14:textId="77777777" w:rsidTr="003612B7">
        <w:trPr>
          <w:trHeight w:val="720"/>
        </w:trPr>
        <w:tc>
          <w:tcPr>
            <w:tcW w:w="2061" w:type="dxa"/>
            <w:tcBorders>
              <w:top w:val="nil"/>
              <w:left w:val="nil"/>
              <w:bottom w:val="nil"/>
              <w:right w:val="nil"/>
            </w:tcBorders>
            <w:vAlign w:val="center"/>
          </w:tcPr>
          <w:p w14:paraId="580A89D2" w14:textId="0B64059C" w:rsidR="003612B7" w:rsidRPr="008716C3" w:rsidRDefault="003612B7" w:rsidP="00EC281F">
            <w:pPr>
              <w:pStyle w:val="TableCaption"/>
              <w:jc w:val="center"/>
            </w:pPr>
            <w:r w:rsidRPr="008716C3">
              <w:t>H</w:t>
            </w:r>
            <w:r w:rsidR="00EC281F">
              <w:t xml:space="preserve">iMean </w:t>
            </w:r>
            <w:r w:rsidRPr="008716C3">
              <w:t>no WM</w:t>
            </w:r>
          </w:p>
        </w:tc>
        <w:tc>
          <w:tcPr>
            <w:tcW w:w="808" w:type="dxa"/>
            <w:tcBorders>
              <w:top w:val="nil"/>
              <w:left w:val="nil"/>
              <w:bottom w:val="nil"/>
              <w:right w:val="nil"/>
            </w:tcBorders>
            <w:vAlign w:val="center"/>
          </w:tcPr>
          <w:p w14:paraId="27562897" w14:textId="269123A1" w:rsidR="003612B7" w:rsidRPr="008716C3" w:rsidRDefault="003612B7" w:rsidP="003612B7">
            <w:pPr>
              <w:pStyle w:val="NoSpacing"/>
              <w:spacing w:line="276" w:lineRule="auto"/>
              <w:jc w:val="center"/>
            </w:pPr>
            <w:r>
              <w:t>.027</w:t>
            </w:r>
          </w:p>
        </w:tc>
        <w:tc>
          <w:tcPr>
            <w:tcW w:w="808" w:type="dxa"/>
            <w:tcBorders>
              <w:top w:val="nil"/>
              <w:left w:val="nil"/>
              <w:bottom w:val="nil"/>
              <w:right w:val="nil"/>
            </w:tcBorders>
            <w:vAlign w:val="center"/>
          </w:tcPr>
          <w:p w14:paraId="2F5FE087" w14:textId="291095D5" w:rsidR="003612B7" w:rsidRPr="008716C3" w:rsidRDefault="003612B7" w:rsidP="003612B7">
            <w:pPr>
              <w:pStyle w:val="NoSpacing"/>
              <w:spacing w:line="276" w:lineRule="auto"/>
              <w:jc w:val="center"/>
            </w:pPr>
            <w:r>
              <w:t>.002</w:t>
            </w:r>
          </w:p>
        </w:tc>
        <w:tc>
          <w:tcPr>
            <w:tcW w:w="237" w:type="dxa"/>
            <w:tcBorders>
              <w:top w:val="nil"/>
              <w:left w:val="nil"/>
              <w:bottom w:val="nil"/>
              <w:right w:val="nil"/>
            </w:tcBorders>
            <w:vAlign w:val="center"/>
          </w:tcPr>
          <w:p w14:paraId="2C4399BA" w14:textId="77777777" w:rsidR="003612B7" w:rsidRDefault="003612B7" w:rsidP="003612B7">
            <w:pPr>
              <w:pStyle w:val="NoSpacing"/>
              <w:spacing w:line="276" w:lineRule="auto"/>
              <w:jc w:val="center"/>
            </w:pPr>
          </w:p>
        </w:tc>
        <w:tc>
          <w:tcPr>
            <w:tcW w:w="678" w:type="dxa"/>
            <w:tcBorders>
              <w:top w:val="nil"/>
              <w:left w:val="nil"/>
              <w:bottom w:val="nil"/>
              <w:right w:val="nil"/>
            </w:tcBorders>
            <w:vAlign w:val="center"/>
          </w:tcPr>
          <w:p w14:paraId="0C357350" w14:textId="6920D977" w:rsidR="003612B7" w:rsidRPr="008716C3" w:rsidRDefault="003612B7" w:rsidP="003612B7">
            <w:pPr>
              <w:pStyle w:val="NoSpacing"/>
              <w:spacing w:line="276" w:lineRule="auto"/>
              <w:jc w:val="center"/>
            </w:pPr>
            <w:r>
              <w:t>.089</w:t>
            </w:r>
          </w:p>
        </w:tc>
        <w:tc>
          <w:tcPr>
            <w:tcW w:w="687" w:type="dxa"/>
            <w:tcBorders>
              <w:top w:val="nil"/>
              <w:left w:val="nil"/>
              <w:bottom w:val="nil"/>
              <w:right w:val="nil"/>
            </w:tcBorders>
            <w:vAlign w:val="center"/>
          </w:tcPr>
          <w:p w14:paraId="7995767C" w14:textId="4194FDF4" w:rsidR="003612B7" w:rsidRPr="008716C3" w:rsidRDefault="003612B7" w:rsidP="003612B7">
            <w:pPr>
              <w:pStyle w:val="NoSpacing"/>
              <w:spacing w:line="276" w:lineRule="auto"/>
              <w:jc w:val="center"/>
            </w:pPr>
            <w:r>
              <w:t>.017</w:t>
            </w:r>
          </w:p>
        </w:tc>
        <w:tc>
          <w:tcPr>
            <w:tcW w:w="237" w:type="dxa"/>
            <w:tcBorders>
              <w:top w:val="nil"/>
              <w:left w:val="nil"/>
              <w:bottom w:val="nil"/>
              <w:right w:val="nil"/>
            </w:tcBorders>
            <w:vAlign w:val="center"/>
          </w:tcPr>
          <w:p w14:paraId="75EF7C9D" w14:textId="77777777" w:rsidR="003612B7" w:rsidRPr="008716C3" w:rsidRDefault="003612B7" w:rsidP="003612B7">
            <w:pPr>
              <w:pStyle w:val="NoSpacing"/>
              <w:spacing w:line="276" w:lineRule="auto"/>
              <w:jc w:val="center"/>
            </w:pPr>
          </w:p>
        </w:tc>
        <w:tc>
          <w:tcPr>
            <w:tcW w:w="871" w:type="dxa"/>
            <w:tcBorders>
              <w:top w:val="nil"/>
              <w:left w:val="nil"/>
              <w:bottom w:val="nil"/>
              <w:right w:val="nil"/>
            </w:tcBorders>
            <w:vAlign w:val="center"/>
          </w:tcPr>
          <w:p w14:paraId="7F8C7FC1" w14:textId="0BDF57D4" w:rsidR="003612B7" w:rsidRPr="008716C3" w:rsidRDefault="003612B7" w:rsidP="003612B7">
            <w:pPr>
              <w:pStyle w:val="NoSpacing"/>
              <w:spacing w:line="276" w:lineRule="auto"/>
              <w:jc w:val="center"/>
            </w:pPr>
            <w:r>
              <w:t>.026</w:t>
            </w:r>
          </w:p>
        </w:tc>
        <w:tc>
          <w:tcPr>
            <w:tcW w:w="740" w:type="dxa"/>
            <w:tcBorders>
              <w:top w:val="nil"/>
              <w:left w:val="nil"/>
              <w:bottom w:val="nil"/>
              <w:right w:val="nil"/>
            </w:tcBorders>
            <w:vAlign w:val="center"/>
          </w:tcPr>
          <w:p w14:paraId="4C0DFE88" w14:textId="12391FDC" w:rsidR="003612B7" w:rsidRPr="008716C3" w:rsidRDefault="003612B7" w:rsidP="003612B7">
            <w:pPr>
              <w:pStyle w:val="NoSpacing"/>
              <w:spacing w:line="276" w:lineRule="auto"/>
              <w:jc w:val="center"/>
            </w:pPr>
            <w:r>
              <w:t>.002</w:t>
            </w:r>
          </w:p>
        </w:tc>
        <w:tc>
          <w:tcPr>
            <w:tcW w:w="257" w:type="dxa"/>
            <w:tcBorders>
              <w:top w:val="nil"/>
              <w:left w:val="nil"/>
              <w:bottom w:val="nil"/>
              <w:right w:val="nil"/>
            </w:tcBorders>
            <w:vAlign w:val="center"/>
          </w:tcPr>
          <w:p w14:paraId="73CCC07C" w14:textId="77777777" w:rsidR="003612B7" w:rsidRDefault="003612B7" w:rsidP="003612B7">
            <w:pPr>
              <w:pStyle w:val="NoSpacing"/>
              <w:spacing w:line="276" w:lineRule="auto"/>
              <w:jc w:val="center"/>
            </w:pPr>
          </w:p>
        </w:tc>
        <w:tc>
          <w:tcPr>
            <w:tcW w:w="733" w:type="dxa"/>
            <w:tcBorders>
              <w:top w:val="nil"/>
              <w:left w:val="nil"/>
              <w:bottom w:val="nil"/>
              <w:right w:val="nil"/>
            </w:tcBorders>
            <w:vAlign w:val="center"/>
          </w:tcPr>
          <w:p w14:paraId="4FEA8524" w14:textId="5BB6183D" w:rsidR="003612B7" w:rsidRPr="008716C3" w:rsidRDefault="003612B7" w:rsidP="003612B7">
            <w:pPr>
              <w:pStyle w:val="NoSpacing"/>
              <w:spacing w:line="276" w:lineRule="auto"/>
              <w:jc w:val="center"/>
            </w:pPr>
            <w:r>
              <w:t>.091</w:t>
            </w:r>
          </w:p>
        </w:tc>
        <w:tc>
          <w:tcPr>
            <w:tcW w:w="739" w:type="dxa"/>
            <w:tcBorders>
              <w:top w:val="nil"/>
              <w:left w:val="nil"/>
              <w:bottom w:val="nil"/>
              <w:right w:val="nil"/>
            </w:tcBorders>
            <w:vAlign w:val="center"/>
          </w:tcPr>
          <w:p w14:paraId="730298D5" w14:textId="5C6D20C3" w:rsidR="003612B7" w:rsidRPr="008716C3" w:rsidRDefault="003612B7" w:rsidP="003612B7">
            <w:pPr>
              <w:pStyle w:val="NoSpacing"/>
              <w:spacing w:line="276" w:lineRule="auto"/>
              <w:jc w:val="center"/>
            </w:pPr>
            <w:r>
              <w:t>.017</w:t>
            </w:r>
          </w:p>
        </w:tc>
      </w:tr>
      <w:tr w:rsidR="003612B7" w:rsidRPr="008716C3" w14:paraId="5E065CCE" w14:textId="77777777" w:rsidTr="003612B7">
        <w:trPr>
          <w:trHeight w:val="720"/>
        </w:trPr>
        <w:tc>
          <w:tcPr>
            <w:tcW w:w="2061" w:type="dxa"/>
            <w:tcBorders>
              <w:top w:val="nil"/>
              <w:left w:val="nil"/>
              <w:right w:val="nil"/>
            </w:tcBorders>
            <w:vAlign w:val="center"/>
          </w:tcPr>
          <w:p w14:paraId="41284473" w14:textId="1F87A9BC" w:rsidR="003612B7" w:rsidRPr="008716C3" w:rsidRDefault="003612B7" w:rsidP="00EC281F">
            <w:pPr>
              <w:pStyle w:val="TableCaption"/>
              <w:jc w:val="center"/>
            </w:pPr>
            <w:r w:rsidRPr="008716C3">
              <w:t>Standard H</w:t>
            </w:r>
            <w:r w:rsidR="00EC281F">
              <w:t>iMean</w:t>
            </w:r>
          </w:p>
        </w:tc>
        <w:tc>
          <w:tcPr>
            <w:tcW w:w="808" w:type="dxa"/>
            <w:tcBorders>
              <w:top w:val="nil"/>
              <w:left w:val="nil"/>
              <w:right w:val="nil"/>
            </w:tcBorders>
            <w:vAlign w:val="center"/>
          </w:tcPr>
          <w:p w14:paraId="40D6CB31" w14:textId="59F7C965" w:rsidR="003612B7" w:rsidRPr="008716C3" w:rsidRDefault="003612B7" w:rsidP="003612B7">
            <w:pPr>
              <w:pStyle w:val="NoSpacing"/>
              <w:spacing w:line="276" w:lineRule="auto"/>
              <w:jc w:val="center"/>
            </w:pPr>
            <w:r w:rsidRPr="008716C3">
              <w:t>.003</w:t>
            </w:r>
          </w:p>
        </w:tc>
        <w:tc>
          <w:tcPr>
            <w:tcW w:w="808" w:type="dxa"/>
            <w:tcBorders>
              <w:top w:val="nil"/>
              <w:left w:val="nil"/>
              <w:right w:val="nil"/>
            </w:tcBorders>
            <w:vAlign w:val="center"/>
          </w:tcPr>
          <w:p w14:paraId="0B3DE15C" w14:textId="11F61F48" w:rsidR="003612B7" w:rsidRPr="008716C3" w:rsidRDefault="003612B7" w:rsidP="003612B7">
            <w:pPr>
              <w:pStyle w:val="NoSpacing"/>
              <w:spacing w:line="276" w:lineRule="auto"/>
              <w:jc w:val="center"/>
            </w:pPr>
            <w:r w:rsidRPr="008716C3">
              <w:t>.0001</w:t>
            </w:r>
          </w:p>
        </w:tc>
        <w:tc>
          <w:tcPr>
            <w:tcW w:w="237" w:type="dxa"/>
            <w:tcBorders>
              <w:top w:val="nil"/>
              <w:left w:val="nil"/>
              <w:right w:val="nil"/>
            </w:tcBorders>
            <w:vAlign w:val="center"/>
          </w:tcPr>
          <w:p w14:paraId="50441368" w14:textId="77777777" w:rsidR="003612B7" w:rsidRPr="008716C3" w:rsidRDefault="003612B7" w:rsidP="003612B7">
            <w:pPr>
              <w:pStyle w:val="NoSpacing"/>
              <w:spacing w:line="276" w:lineRule="auto"/>
              <w:jc w:val="center"/>
            </w:pPr>
          </w:p>
        </w:tc>
        <w:tc>
          <w:tcPr>
            <w:tcW w:w="678" w:type="dxa"/>
            <w:tcBorders>
              <w:top w:val="nil"/>
              <w:left w:val="nil"/>
              <w:right w:val="nil"/>
            </w:tcBorders>
            <w:vAlign w:val="center"/>
          </w:tcPr>
          <w:p w14:paraId="5FFB2FA1" w14:textId="386D32D6" w:rsidR="003612B7" w:rsidRPr="008716C3" w:rsidRDefault="003612B7" w:rsidP="003612B7">
            <w:pPr>
              <w:pStyle w:val="NoSpacing"/>
              <w:spacing w:line="276" w:lineRule="auto"/>
              <w:jc w:val="center"/>
            </w:pPr>
            <w:r w:rsidRPr="008716C3">
              <w:t>.117</w:t>
            </w:r>
          </w:p>
        </w:tc>
        <w:tc>
          <w:tcPr>
            <w:tcW w:w="687" w:type="dxa"/>
            <w:tcBorders>
              <w:top w:val="nil"/>
              <w:left w:val="nil"/>
              <w:right w:val="nil"/>
            </w:tcBorders>
            <w:vAlign w:val="center"/>
          </w:tcPr>
          <w:p w14:paraId="425F2FF2" w14:textId="495F93AB" w:rsidR="003612B7" w:rsidRPr="008716C3" w:rsidRDefault="003612B7" w:rsidP="003612B7">
            <w:pPr>
              <w:pStyle w:val="NoSpacing"/>
              <w:spacing w:line="276" w:lineRule="auto"/>
              <w:jc w:val="center"/>
            </w:pPr>
            <w:r w:rsidRPr="008716C3">
              <w:t>.087</w:t>
            </w:r>
          </w:p>
        </w:tc>
        <w:tc>
          <w:tcPr>
            <w:tcW w:w="237" w:type="dxa"/>
            <w:tcBorders>
              <w:top w:val="nil"/>
              <w:left w:val="nil"/>
              <w:right w:val="nil"/>
            </w:tcBorders>
            <w:vAlign w:val="center"/>
          </w:tcPr>
          <w:p w14:paraId="58BF2570" w14:textId="77777777" w:rsidR="003612B7" w:rsidRPr="008716C3" w:rsidRDefault="003612B7" w:rsidP="003612B7">
            <w:pPr>
              <w:pStyle w:val="NoSpacing"/>
              <w:spacing w:line="276" w:lineRule="auto"/>
              <w:jc w:val="center"/>
            </w:pPr>
          </w:p>
        </w:tc>
        <w:tc>
          <w:tcPr>
            <w:tcW w:w="871" w:type="dxa"/>
            <w:tcBorders>
              <w:top w:val="nil"/>
              <w:left w:val="nil"/>
              <w:right w:val="nil"/>
            </w:tcBorders>
            <w:vAlign w:val="center"/>
          </w:tcPr>
          <w:p w14:paraId="380C2150" w14:textId="77777777" w:rsidR="003612B7" w:rsidRPr="008716C3" w:rsidRDefault="003612B7" w:rsidP="003612B7">
            <w:pPr>
              <w:pStyle w:val="NoSpacing"/>
              <w:spacing w:line="276" w:lineRule="auto"/>
              <w:jc w:val="center"/>
            </w:pPr>
            <w:r w:rsidRPr="008716C3">
              <w:t>.050</w:t>
            </w:r>
          </w:p>
        </w:tc>
        <w:tc>
          <w:tcPr>
            <w:tcW w:w="740" w:type="dxa"/>
            <w:tcBorders>
              <w:top w:val="nil"/>
              <w:left w:val="nil"/>
              <w:right w:val="nil"/>
            </w:tcBorders>
            <w:vAlign w:val="center"/>
          </w:tcPr>
          <w:p w14:paraId="4466DBEB" w14:textId="77777777" w:rsidR="003612B7" w:rsidRPr="008716C3" w:rsidRDefault="003612B7" w:rsidP="003612B7">
            <w:pPr>
              <w:pStyle w:val="NoSpacing"/>
              <w:spacing w:line="276" w:lineRule="auto"/>
              <w:jc w:val="center"/>
            </w:pPr>
            <w:r w:rsidRPr="008716C3">
              <w:t>.040</w:t>
            </w:r>
          </w:p>
        </w:tc>
        <w:tc>
          <w:tcPr>
            <w:tcW w:w="257" w:type="dxa"/>
            <w:tcBorders>
              <w:top w:val="nil"/>
              <w:left w:val="nil"/>
              <w:right w:val="nil"/>
            </w:tcBorders>
            <w:vAlign w:val="center"/>
          </w:tcPr>
          <w:p w14:paraId="7C6F5B90" w14:textId="77777777" w:rsidR="003612B7" w:rsidRPr="008716C3" w:rsidRDefault="003612B7" w:rsidP="003612B7">
            <w:pPr>
              <w:pStyle w:val="NoSpacing"/>
              <w:spacing w:line="276" w:lineRule="auto"/>
              <w:jc w:val="center"/>
            </w:pPr>
          </w:p>
        </w:tc>
        <w:tc>
          <w:tcPr>
            <w:tcW w:w="733" w:type="dxa"/>
            <w:tcBorders>
              <w:top w:val="nil"/>
              <w:left w:val="nil"/>
              <w:right w:val="nil"/>
            </w:tcBorders>
            <w:vAlign w:val="center"/>
          </w:tcPr>
          <w:p w14:paraId="390FA8C1" w14:textId="11015D92" w:rsidR="003612B7" w:rsidRPr="008716C3" w:rsidRDefault="003612B7" w:rsidP="003612B7">
            <w:pPr>
              <w:pStyle w:val="NoSpacing"/>
              <w:spacing w:line="276" w:lineRule="auto"/>
              <w:jc w:val="center"/>
            </w:pPr>
            <w:r w:rsidRPr="008716C3">
              <w:t>.096</w:t>
            </w:r>
          </w:p>
        </w:tc>
        <w:tc>
          <w:tcPr>
            <w:tcW w:w="739" w:type="dxa"/>
            <w:tcBorders>
              <w:top w:val="nil"/>
              <w:left w:val="nil"/>
              <w:right w:val="nil"/>
            </w:tcBorders>
            <w:vAlign w:val="center"/>
          </w:tcPr>
          <w:p w14:paraId="28C9BA8C" w14:textId="77777777" w:rsidR="003612B7" w:rsidRPr="008716C3" w:rsidRDefault="003612B7" w:rsidP="003612B7">
            <w:pPr>
              <w:pStyle w:val="NoSpacing"/>
              <w:spacing w:line="276" w:lineRule="auto"/>
              <w:jc w:val="center"/>
            </w:pPr>
            <w:r w:rsidRPr="008716C3">
              <w:t>.074</w:t>
            </w:r>
          </w:p>
        </w:tc>
      </w:tr>
    </w:tbl>
    <w:p w14:paraId="75447EFF" w14:textId="0F270EB2" w:rsidR="00D40BE9" w:rsidRDefault="00D40BE9" w:rsidP="00D40BE9">
      <w:pPr>
        <w:pStyle w:val="TableCaption"/>
        <w:spacing w:line="480" w:lineRule="auto"/>
        <w:rPr>
          <w:i/>
        </w:rPr>
      </w:pPr>
      <w:r>
        <w:rPr>
          <w:sz w:val="20"/>
          <w:szCs w:val="20"/>
        </w:rPr>
        <w:br w:type="page"/>
      </w:r>
    </w:p>
    <w:p w14:paraId="6B138A02" w14:textId="0EF311E9" w:rsidR="00DA62A7" w:rsidRDefault="00DA62A7" w:rsidP="00DA62A7">
      <w:pPr>
        <w:pStyle w:val="TableCaption"/>
        <w:spacing w:line="480" w:lineRule="auto"/>
      </w:pPr>
      <w:bookmarkStart w:id="65" w:name="_Ref393904166"/>
      <w:bookmarkStart w:id="66" w:name="_Toc394506499"/>
      <w:r>
        <w:lastRenderedPageBreak/>
        <w:t xml:space="preserve">Table </w:t>
      </w:r>
      <w:fldSimple w:instr=" SEQ Table \* ARABIC ">
        <w:r w:rsidR="00DC4361">
          <w:rPr>
            <w:noProof/>
          </w:rPr>
          <w:t>8</w:t>
        </w:r>
      </w:fldSimple>
      <w:bookmarkEnd w:id="65"/>
      <w:r>
        <w:br/>
      </w:r>
      <w:r w:rsidRPr="00DA62A7">
        <w:rPr>
          <w:i/>
        </w:rPr>
        <w:t xml:space="preserve">Proportion of </w:t>
      </w:r>
      <w:r w:rsidR="00197D6D">
        <w:rPr>
          <w:i/>
        </w:rPr>
        <w:t xml:space="preserve">trials with </w:t>
      </w:r>
      <w:r w:rsidRPr="00DA62A7">
        <w:rPr>
          <w:i/>
        </w:rPr>
        <w:t>correct top choices rendered according to probe quality</w:t>
      </w:r>
      <w:bookmarkEnd w:id="66"/>
    </w:p>
    <w:tbl>
      <w:tblPr>
        <w:tblStyle w:val="TableGrid"/>
        <w:tblW w:w="4749" w:type="pct"/>
        <w:tblLook w:val="04A0" w:firstRow="1" w:lastRow="0" w:firstColumn="1" w:lastColumn="0" w:noHBand="0" w:noVBand="1"/>
      </w:tblPr>
      <w:tblGrid>
        <w:gridCol w:w="2054"/>
        <w:gridCol w:w="1223"/>
        <w:gridCol w:w="1150"/>
        <w:gridCol w:w="1238"/>
        <w:gridCol w:w="1150"/>
        <w:gridCol w:w="1460"/>
      </w:tblGrid>
      <w:tr w:rsidR="007F4941" w14:paraId="7825707F" w14:textId="77777777" w:rsidTr="00A72D1E">
        <w:tc>
          <w:tcPr>
            <w:tcW w:w="5000" w:type="pct"/>
            <w:gridSpan w:val="6"/>
            <w:tcBorders>
              <w:top w:val="single" w:sz="4" w:space="0" w:color="auto"/>
              <w:left w:val="nil"/>
              <w:bottom w:val="single" w:sz="4" w:space="0" w:color="auto"/>
              <w:right w:val="nil"/>
            </w:tcBorders>
            <w:vAlign w:val="center"/>
          </w:tcPr>
          <w:p w14:paraId="4328327B" w14:textId="4F59B3D8" w:rsidR="007F4941" w:rsidRPr="00A72D1E" w:rsidRDefault="007F4941" w:rsidP="00DA62A7">
            <w:pPr>
              <w:pStyle w:val="TableCaption"/>
              <w:spacing w:before="240" w:line="480" w:lineRule="auto"/>
              <w:jc w:val="center"/>
            </w:pPr>
            <w:r w:rsidRPr="00A72D1E">
              <w:t>Semantic Memory</w:t>
            </w:r>
          </w:p>
        </w:tc>
      </w:tr>
      <w:tr w:rsidR="00A72D1E" w14:paraId="67D539AD" w14:textId="77777777" w:rsidTr="00DA62A7">
        <w:tc>
          <w:tcPr>
            <w:tcW w:w="1241" w:type="pct"/>
            <w:tcBorders>
              <w:top w:val="single" w:sz="4" w:space="0" w:color="auto"/>
              <w:left w:val="nil"/>
              <w:bottom w:val="single" w:sz="4" w:space="0" w:color="auto"/>
              <w:right w:val="nil"/>
            </w:tcBorders>
            <w:vAlign w:val="center"/>
          </w:tcPr>
          <w:p w14:paraId="2DF06F63" w14:textId="2C4ECF09" w:rsidR="007F4941" w:rsidRPr="00A72D1E" w:rsidRDefault="00A72D1E" w:rsidP="00A72D1E">
            <w:pPr>
              <w:pStyle w:val="TableCaption"/>
              <w:spacing w:before="240" w:line="480" w:lineRule="auto"/>
              <w:jc w:val="center"/>
            </w:pPr>
            <w:r w:rsidRPr="00A72D1E">
              <w:t>Probe Integrity</w:t>
            </w:r>
          </w:p>
        </w:tc>
        <w:tc>
          <w:tcPr>
            <w:tcW w:w="739" w:type="pct"/>
            <w:tcBorders>
              <w:top w:val="single" w:sz="4" w:space="0" w:color="auto"/>
              <w:left w:val="nil"/>
              <w:bottom w:val="single" w:sz="4" w:space="0" w:color="auto"/>
              <w:right w:val="nil"/>
            </w:tcBorders>
            <w:vAlign w:val="center"/>
          </w:tcPr>
          <w:p w14:paraId="7BEE05F3" w14:textId="6C99C369" w:rsidR="007F4941" w:rsidRPr="00A72D1E" w:rsidRDefault="007F4941" w:rsidP="00A72D1E">
            <w:pPr>
              <w:pStyle w:val="TableCaption"/>
              <w:spacing w:before="240" w:line="480" w:lineRule="auto"/>
              <w:jc w:val="center"/>
            </w:pPr>
            <w:r w:rsidRPr="00A72D1E">
              <w:t>1.0</w:t>
            </w:r>
          </w:p>
        </w:tc>
        <w:tc>
          <w:tcPr>
            <w:tcW w:w="695" w:type="pct"/>
            <w:tcBorders>
              <w:top w:val="single" w:sz="4" w:space="0" w:color="auto"/>
              <w:left w:val="nil"/>
              <w:bottom w:val="single" w:sz="4" w:space="0" w:color="auto"/>
              <w:right w:val="nil"/>
            </w:tcBorders>
            <w:vAlign w:val="center"/>
          </w:tcPr>
          <w:p w14:paraId="75672513" w14:textId="61EA973E" w:rsidR="007F4941" w:rsidRPr="00A72D1E" w:rsidRDefault="007F4941" w:rsidP="00A72D1E">
            <w:pPr>
              <w:pStyle w:val="TableCaption"/>
              <w:spacing w:before="240" w:line="480" w:lineRule="auto"/>
              <w:jc w:val="center"/>
            </w:pPr>
            <w:r w:rsidRPr="00A72D1E">
              <w:t>0.9</w:t>
            </w:r>
          </w:p>
        </w:tc>
        <w:tc>
          <w:tcPr>
            <w:tcW w:w="748" w:type="pct"/>
            <w:tcBorders>
              <w:top w:val="single" w:sz="4" w:space="0" w:color="auto"/>
              <w:left w:val="nil"/>
              <w:bottom w:val="single" w:sz="4" w:space="0" w:color="auto"/>
              <w:right w:val="nil"/>
            </w:tcBorders>
            <w:vAlign w:val="center"/>
          </w:tcPr>
          <w:p w14:paraId="11063607" w14:textId="7FB9085A" w:rsidR="007F4941" w:rsidRPr="00A72D1E" w:rsidRDefault="007F4941" w:rsidP="00A72D1E">
            <w:pPr>
              <w:pStyle w:val="TableCaption"/>
              <w:spacing w:before="240" w:line="480" w:lineRule="auto"/>
              <w:jc w:val="center"/>
            </w:pPr>
            <w:r w:rsidRPr="00A72D1E">
              <w:t>0.8</w:t>
            </w:r>
          </w:p>
        </w:tc>
        <w:tc>
          <w:tcPr>
            <w:tcW w:w="695" w:type="pct"/>
            <w:tcBorders>
              <w:top w:val="single" w:sz="4" w:space="0" w:color="auto"/>
              <w:left w:val="nil"/>
              <w:bottom w:val="single" w:sz="4" w:space="0" w:color="auto"/>
              <w:right w:val="nil"/>
            </w:tcBorders>
            <w:vAlign w:val="center"/>
          </w:tcPr>
          <w:p w14:paraId="36536237" w14:textId="788254EF" w:rsidR="007F4941" w:rsidRPr="00A72D1E" w:rsidRDefault="007F4941" w:rsidP="00A72D1E">
            <w:pPr>
              <w:pStyle w:val="TableCaption"/>
              <w:spacing w:before="240" w:line="480" w:lineRule="auto"/>
              <w:jc w:val="center"/>
            </w:pPr>
            <w:r w:rsidRPr="00A72D1E">
              <w:t>0.7</w:t>
            </w:r>
          </w:p>
        </w:tc>
        <w:tc>
          <w:tcPr>
            <w:tcW w:w="882" w:type="pct"/>
            <w:tcBorders>
              <w:top w:val="single" w:sz="4" w:space="0" w:color="auto"/>
              <w:left w:val="nil"/>
              <w:bottom w:val="single" w:sz="4" w:space="0" w:color="auto"/>
              <w:right w:val="nil"/>
            </w:tcBorders>
            <w:vAlign w:val="center"/>
          </w:tcPr>
          <w:p w14:paraId="37EBB03F" w14:textId="3B0158EC" w:rsidR="007F4941" w:rsidRPr="00A72D1E" w:rsidRDefault="007F4941" w:rsidP="00A72D1E">
            <w:pPr>
              <w:pStyle w:val="TableCaption"/>
              <w:spacing w:before="240" w:line="480" w:lineRule="auto"/>
              <w:jc w:val="center"/>
            </w:pPr>
            <w:r w:rsidRPr="00A72D1E">
              <w:t>[…]  0.1</w:t>
            </w:r>
          </w:p>
        </w:tc>
      </w:tr>
      <w:tr w:rsidR="007F4941" w14:paraId="3E55A6FB" w14:textId="77777777" w:rsidTr="00DA62A7">
        <w:tc>
          <w:tcPr>
            <w:tcW w:w="1241" w:type="pct"/>
            <w:tcBorders>
              <w:top w:val="single" w:sz="4" w:space="0" w:color="auto"/>
              <w:left w:val="nil"/>
              <w:bottom w:val="nil"/>
              <w:right w:val="nil"/>
            </w:tcBorders>
            <w:vAlign w:val="center"/>
          </w:tcPr>
          <w:p w14:paraId="7A12850D" w14:textId="7EB76DF3" w:rsidR="007F4941" w:rsidRPr="00A72D1E" w:rsidRDefault="007F4941" w:rsidP="00A72D1E">
            <w:pPr>
              <w:pStyle w:val="TableCaption"/>
              <w:spacing w:before="240" w:line="480" w:lineRule="auto"/>
              <w:jc w:val="center"/>
            </w:pPr>
            <w:r w:rsidRPr="00A72D1E">
              <w:t>LSA</w:t>
            </w:r>
          </w:p>
        </w:tc>
        <w:tc>
          <w:tcPr>
            <w:tcW w:w="739" w:type="pct"/>
            <w:tcBorders>
              <w:top w:val="single" w:sz="4" w:space="0" w:color="auto"/>
              <w:left w:val="nil"/>
              <w:bottom w:val="nil"/>
              <w:right w:val="nil"/>
            </w:tcBorders>
            <w:vAlign w:val="center"/>
          </w:tcPr>
          <w:p w14:paraId="33873072" w14:textId="1350A8C5" w:rsidR="007F4941" w:rsidRPr="00A72D1E" w:rsidRDefault="007F4941" w:rsidP="00A72D1E">
            <w:pPr>
              <w:pStyle w:val="TableCaption"/>
              <w:spacing w:before="240" w:line="480" w:lineRule="auto"/>
              <w:jc w:val="center"/>
            </w:pPr>
            <w:r w:rsidRPr="00A72D1E">
              <w:t>1</w:t>
            </w:r>
          </w:p>
        </w:tc>
        <w:tc>
          <w:tcPr>
            <w:tcW w:w="695" w:type="pct"/>
            <w:tcBorders>
              <w:top w:val="nil"/>
              <w:left w:val="nil"/>
              <w:bottom w:val="nil"/>
              <w:right w:val="nil"/>
            </w:tcBorders>
            <w:vAlign w:val="center"/>
          </w:tcPr>
          <w:p w14:paraId="645A4E78" w14:textId="5FF9D40E" w:rsidR="007F4941" w:rsidRPr="00A72D1E" w:rsidRDefault="007F4941" w:rsidP="00A72D1E">
            <w:pPr>
              <w:pStyle w:val="TableCaption"/>
              <w:spacing w:before="240" w:line="480" w:lineRule="auto"/>
              <w:jc w:val="center"/>
            </w:pPr>
            <w:r w:rsidRPr="00A72D1E">
              <w:t>.97</w:t>
            </w:r>
          </w:p>
        </w:tc>
        <w:tc>
          <w:tcPr>
            <w:tcW w:w="748" w:type="pct"/>
            <w:tcBorders>
              <w:top w:val="nil"/>
              <w:left w:val="nil"/>
              <w:bottom w:val="nil"/>
              <w:right w:val="nil"/>
            </w:tcBorders>
            <w:vAlign w:val="center"/>
          </w:tcPr>
          <w:p w14:paraId="77812F40" w14:textId="4277B4F9" w:rsidR="007F4941" w:rsidRPr="00A72D1E" w:rsidRDefault="007F4941" w:rsidP="00A72D1E">
            <w:pPr>
              <w:pStyle w:val="TableCaption"/>
              <w:spacing w:before="240" w:line="480" w:lineRule="auto"/>
              <w:jc w:val="center"/>
            </w:pPr>
            <w:r w:rsidRPr="00A72D1E">
              <w:t>.97</w:t>
            </w:r>
          </w:p>
        </w:tc>
        <w:tc>
          <w:tcPr>
            <w:tcW w:w="695" w:type="pct"/>
            <w:tcBorders>
              <w:top w:val="nil"/>
              <w:left w:val="nil"/>
              <w:bottom w:val="nil"/>
              <w:right w:val="nil"/>
            </w:tcBorders>
            <w:vAlign w:val="center"/>
          </w:tcPr>
          <w:p w14:paraId="31FEAC67" w14:textId="6149B080" w:rsidR="007F4941" w:rsidRPr="00A72D1E" w:rsidRDefault="007F4941" w:rsidP="00A72D1E">
            <w:pPr>
              <w:pStyle w:val="TableCaption"/>
              <w:spacing w:before="240" w:line="480" w:lineRule="auto"/>
              <w:jc w:val="center"/>
            </w:pPr>
            <w:r w:rsidRPr="00A72D1E">
              <w:t>.95</w:t>
            </w:r>
          </w:p>
        </w:tc>
        <w:tc>
          <w:tcPr>
            <w:tcW w:w="882" w:type="pct"/>
            <w:tcBorders>
              <w:top w:val="nil"/>
              <w:left w:val="nil"/>
              <w:bottom w:val="nil"/>
              <w:right w:val="nil"/>
            </w:tcBorders>
            <w:vAlign w:val="center"/>
          </w:tcPr>
          <w:p w14:paraId="1228B287" w14:textId="6304FA96" w:rsidR="007F4941" w:rsidRPr="00A72D1E" w:rsidRDefault="007F4941" w:rsidP="00A72D1E">
            <w:pPr>
              <w:pStyle w:val="TableCaption"/>
              <w:spacing w:before="240" w:line="480" w:lineRule="auto"/>
              <w:jc w:val="center"/>
            </w:pPr>
            <w:r w:rsidRPr="00A72D1E">
              <w:t>.63</w:t>
            </w:r>
          </w:p>
        </w:tc>
      </w:tr>
      <w:tr w:rsidR="007F4941" w14:paraId="17E6186B" w14:textId="77777777" w:rsidTr="00DA62A7">
        <w:tc>
          <w:tcPr>
            <w:tcW w:w="1241" w:type="pct"/>
            <w:tcBorders>
              <w:top w:val="nil"/>
              <w:left w:val="nil"/>
              <w:bottom w:val="nil"/>
              <w:right w:val="nil"/>
            </w:tcBorders>
            <w:vAlign w:val="center"/>
          </w:tcPr>
          <w:p w14:paraId="76F3BF06" w14:textId="26818961" w:rsidR="007F4941" w:rsidRPr="00A72D1E" w:rsidRDefault="007F4941" w:rsidP="00EC281F">
            <w:pPr>
              <w:pStyle w:val="TableCaption"/>
              <w:spacing w:before="240" w:line="480" w:lineRule="auto"/>
              <w:jc w:val="center"/>
            </w:pPr>
            <w:r w:rsidRPr="00A72D1E">
              <w:t>IO H</w:t>
            </w:r>
            <w:r w:rsidR="00EC281F">
              <w:t>iMean</w:t>
            </w:r>
          </w:p>
        </w:tc>
        <w:tc>
          <w:tcPr>
            <w:tcW w:w="739" w:type="pct"/>
            <w:tcBorders>
              <w:top w:val="nil"/>
              <w:left w:val="nil"/>
              <w:bottom w:val="nil"/>
              <w:right w:val="nil"/>
            </w:tcBorders>
            <w:vAlign w:val="center"/>
          </w:tcPr>
          <w:p w14:paraId="7FF45332" w14:textId="510E2F66" w:rsidR="007F4941" w:rsidRPr="00A72D1E" w:rsidRDefault="007F4941" w:rsidP="00A72D1E">
            <w:pPr>
              <w:pStyle w:val="TableCaption"/>
              <w:spacing w:before="240" w:line="480" w:lineRule="auto"/>
              <w:jc w:val="center"/>
            </w:pPr>
            <w:r w:rsidRPr="00A72D1E">
              <w:t>1</w:t>
            </w:r>
          </w:p>
        </w:tc>
        <w:tc>
          <w:tcPr>
            <w:tcW w:w="695" w:type="pct"/>
            <w:tcBorders>
              <w:top w:val="nil"/>
              <w:left w:val="nil"/>
              <w:bottom w:val="nil"/>
              <w:right w:val="nil"/>
            </w:tcBorders>
            <w:vAlign w:val="center"/>
          </w:tcPr>
          <w:p w14:paraId="5B28957B" w14:textId="283D2CE7" w:rsidR="007F4941" w:rsidRPr="00A72D1E" w:rsidRDefault="007F4941" w:rsidP="00A72D1E">
            <w:pPr>
              <w:pStyle w:val="TableCaption"/>
              <w:spacing w:before="240" w:line="480" w:lineRule="auto"/>
              <w:jc w:val="center"/>
            </w:pPr>
            <w:r w:rsidRPr="00A72D1E">
              <w:t>1</w:t>
            </w:r>
          </w:p>
        </w:tc>
        <w:tc>
          <w:tcPr>
            <w:tcW w:w="748" w:type="pct"/>
            <w:tcBorders>
              <w:top w:val="nil"/>
              <w:left w:val="nil"/>
              <w:bottom w:val="nil"/>
              <w:right w:val="nil"/>
            </w:tcBorders>
            <w:vAlign w:val="center"/>
          </w:tcPr>
          <w:p w14:paraId="3EFB7450" w14:textId="4DF07362" w:rsidR="007F4941" w:rsidRPr="00A72D1E" w:rsidRDefault="007F4941" w:rsidP="00A72D1E">
            <w:pPr>
              <w:pStyle w:val="TableCaption"/>
              <w:spacing w:before="240" w:line="480" w:lineRule="auto"/>
              <w:jc w:val="center"/>
            </w:pPr>
            <w:r w:rsidRPr="00A72D1E">
              <w:t>1</w:t>
            </w:r>
          </w:p>
        </w:tc>
        <w:tc>
          <w:tcPr>
            <w:tcW w:w="695" w:type="pct"/>
            <w:tcBorders>
              <w:top w:val="nil"/>
              <w:left w:val="nil"/>
              <w:bottom w:val="nil"/>
              <w:right w:val="nil"/>
            </w:tcBorders>
            <w:vAlign w:val="center"/>
          </w:tcPr>
          <w:p w14:paraId="4FA9F8BA" w14:textId="1C874BCC" w:rsidR="007F4941" w:rsidRPr="00A72D1E" w:rsidRDefault="007F4941" w:rsidP="00A72D1E">
            <w:pPr>
              <w:pStyle w:val="TableCaption"/>
              <w:spacing w:before="240" w:line="480" w:lineRule="auto"/>
              <w:jc w:val="center"/>
            </w:pPr>
            <w:r w:rsidRPr="00A72D1E">
              <w:t>1</w:t>
            </w:r>
          </w:p>
        </w:tc>
        <w:tc>
          <w:tcPr>
            <w:tcW w:w="882" w:type="pct"/>
            <w:tcBorders>
              <w:top w:val="nil"/>
              <w:left w:val="nil"/>
              <w:bottom w:val="nil"/>
              <w:right w:val="nil"/>
            </w:tcBorders>
            <w:vAlign w:val="center"/>
          </w:tcPr>
          <w:p w14:paraId="46B7E557" w14:textId="0D7398BF" w:rsidR="007F4941" w:rsidRPr="00A72D1E" w:rsidRDefault="007F4941" w:rsidP="00A72D1E">
            <w:pPr>
              <w:pStyle w:val="TableCaption"/>
              <w:spacing w:before="240" w:line="480" w:lineRule="auto"/>
              <w:jc w:val="center"/>
            </w:pPr>
            <w:r w:rsidRPr="00A72D1E">
              <w:t>*</w:t>
            </w:r>
          </w:p>
        </w:tc>
      </w:tr>
      <w:tr w:rsidR="00A72D1E" w14:paraId="3F2C5834" w14:textId="77777777" w:rsidTr="00DA62A7">
        <w:tc>
          <w:tcPr>
            <w:tcW w:w="1241" w:type="pct"/>
            <w:tcBorders>
              <w:top w:val="nil"/>
              <w:left w:val="nil"/>
              <w:bottom w:val="nil"/>
              <w:right w:val="nil"/>
            </w:tcBorders>
            <w:vAlign w:val="center"/>
          </w:tcPr>
          <w:p w14:paraId="7143843B" w14:textId="16B05EB0" w:rsidR="007F4941" w:rsidRPr="00A72D1E" w:rsidRDefault="007F4941" w:rsidP="00EC281F">
            <w:pPr>
              <w:pStyle w:val="TableCaption"/>
              <w:spacing w:before="240" w:line="480" w:lineRule="auto"/>
              <w:jc w:val="center"/>
            </w:pPr>
            <w:r w:rsidRPr="00A72D1E">
              <w:t>H</w:t>
            </w:r>
            <w:r w:rsidR="00EC281F">
              <w:t>iMean</w:t>
            </w:r>
            <w:r w:rsidRPr="00A72D1E">
              <w:t xml:space="preserve"> no WMC</w:t>
            </w:r>
          </w:p>
        </w:tc>
        <w:tc>
          <w:tcPr>
            <w:tcW w:w="739" w:type="pct"/>
            <w:tcBorders>
              <w:top w:val="nil"/>
              <w:left w:val="nil"/>
              <w:bottom w:val="nil"/>
              <w:right w:val="nil"/>
            </w:tcBorders>
            <w:vAlign w:val="center"/>
          </w:tcPr>
          <w:p w14:paraId="4634B096" w14:textId="51FD523E" w:rsidR="007F4941" w:rsidRPr="00A72D1E" w:rsidRDefault="007F4941" w:rsidP="00A72D1E">
            <w:pPr>
              <w:pStyle w:val="TableCaption"/>
              <w:spacing w:before="240" w:line="480" w:lineRule="auto"/>
              <w:jc w:val="center"/>
            </w:pPr>
            <w:r w:rsidRPr="00A72D1E">
              <w:t>1</w:t>
            </w:r>
          </w:p>
        </w:tc>
        <w:tc>
          <w:tcPr>
            <w:tcW w:w="695" w:type="pct"/>
            <w:tcBorders>
              <w:top w:val="nil"/>
              <w:left w:val="nil"/>
              <w:bottom w:val="nil"/>
              <w:right w:val="nil"/>
            </w:tcBorders>
            <w:vAlign w:val="center"/>
          </w:tcPr>
          <w:p w14:paraId="6E674CB8" w14:textId="7E4906C9" w:rsidR="007F4941" w:rsidRPr="00A72D1E" w:rsidRDefault="007F4941" w:rsidP="00A72D1E">
            <w:pPr>
              <w:pStyle w:val="TableCaption"/>
              <w:spacing w:before="240" w:line="480" w:lineRule="auto"/>
              <w:jc w:val="center"/>
            </w:pPr>
            <w:r w:rsidRPr="00A72D1E">
              <w:t>1</w:t>
            </w:r>
          </w:p>
        </w:tc>
        <w:tc>
          <w:tcPr>
            <w:tcW w:w="748" w:type="pct"/>
            <w:tcBorders>
              <w:top w:val="nil"/>
              <w:left w:val="nil"/>
              <w:bottom w:val="nil"/>
              <w:right w:val="nil"/>
            </w:tcBorders>
            <w:vAlign w:val="center"/>
          </w:tcPr>
          <w:p w14:paraId="0BF73412" w14:textId="52964D4C" w:rsidR="007F4941" w:rsidRPr="00A72D1E" w:rsidRDefault="007F4941" w:rsidP="00A72D1E">
            <w:pPr>
              <w:pStyle w:val="TableCaption"/>
              <w:spacing w:before="240" w:line="480" w:lineRule="auto"/>
              <w:jc w:val="center"/>
            </w:pPr>
            <w:r w:rsidRPr="00A72D1E">
              <w:t>1</w:t>
            </w:r>
          </w:p>
        </w:tc>
        <w:tc>
          <w:tcPr>
            <w:tcW w:w="695" w:type="pct"/>
            <w:tcBorders>
              <w:top w:val="nil"/>
              <w:left w:val="nil"/>
              <w:bottom w:val="nil"/>
              <w:right w:val="nil"/>
            </w:tcBorders>
            <w:vAlign w:val="center"/>
          </w:tcPr>
          <w:p w14:paraId="25954885" w14:textId="6B20353F" w:rsidR="007F4941" w:rsidRPr="00A72D1E" w:rsidRDefault="007F4941" w:rsidP="00A72D1E">
            <w:pPr>
              <w:pStyle w:val="TableCaption"/>
              <w:spacing w:before="240" w:line="480" w:lineRule="auto"/>
              <w:jc w:val="center"/>
            </w:pPr>
            <w:r w:rsidRPr="00A72D1E">
              <w:t>1</w:t>
            </w:r>
          </w:p>
        </w:tc>
        <w:tc>
          <w:tcPr>
            <w:tcW w:w="882" w:type="pct"/>
            <w:tcBorders>
              <w:top w:val="nil"/>
              <w:left w:val="nil"/>
              <w:bottom w:val="nil"/>
              <w:right w:val="nil"/>
            </w:tcBorders>
            <w:vAlign w:val="center"/>
          </w:tcPr>
          <w:p w14:paraId="6B0BCFB6" w14:textId="4DA7AD85" w:rsidR="007F4941" w:rsidRPr="00A72D1E" w:rsidRDefault="007F4941" w:rsidP="00A72D1E">
            <w:pPr>
              <w:pStyle w:val="TableCaption"/>
              <w:spacing w:before="240" w:line="480" w:lineRule="auto"/>
              <w:jc w:val="center"/>
            </w:pPr>
            <w:r w:rsidRPr="00A72D1E">
              <w:t>*</w:t>
            </w:r>
          </w:p>
        </w:tc>
      </w:tr>
      <w:tr w:rsidR="00A72D1E" w14:paraId="7256EF7A" w14:textId="77777777" w:rsidTr="00DA62A7">
        <w:tc>
          <w:tcPr>
            <w:tcW w:w="1241" w:type="pct"/>
            <w:tcBorders>
              <w:top w:val="nil"/>
              <w:left w:val="nil"/>
              <w:bottom w:val="single" w:sz="4" w:space="0" w:color="auto"/>
              <w:right w:val="nil"/>
            </w:tcBorders>
            <w:vAlign w:val="center"/>
          </w:tcPr>
          <w:p w14:paraId="234089B3" w14:textId="64A17C9D" w:rsidR="007F4941" w:rsidRPr="00A72D1E" w:rsidRDefault="007F4941" w:rsidP="00EC281F">
            <w:pPr>
              <w:pStyle w:val="TableCaption"/>
              <w:spacing w:before="240" w:line="480" w:lineRule="auto"/>
              <w:jc w:val="center"/>
            </w:pPr>
            <w:r w:rsidRPr="00A72D1E">
              <w:t>Standard H</w:t>
            </w:r>
            <w:r w:rsidR="00EC281F">
              <w:t>iMean</w:t>
            </w:r>
          </w:p>
        </w:tc>
        <w:tc>
          <w:tcPr>
            <w:tcW w:w="739" w:type="pct"/>
            <w:tcBorders>
              <w:top w:val="nil"/>
              <w:left w:val="nil"/>
              <w:bottom w:val="single" w:sz="4" w:space="0" w:color="auto"/>
              <w:right w:val="nil"/>
            </w:tcBorders>
            <w:vAlign w:val="center"/>
          </w:tcPr>
          <w:p w14:paraId="7DEF6473" w14:textId="4DE86576" w:rsidR="007F4941" w:rsidRPr="00A72D1E" w:rsidRDefault="007F4941" w:rsidP="00A72D1E">
            <w:pPr>
              <w:pStyle w:val="TableCaption"/>
              <w:spacing w:before="240" w:line="480" w:lineRule="auto"/>
              <w:jc w:val="center"/>
            </w:pPr>
            <w:r w:rsidRPr="00A72D1E">
              <w:t>.88</w:t>
            </w:r>
          </w:p>
        </w:tc>
        <w:tc>
          <w:tcPr>
            <w:tcW w:w="695" w:type="pct"/>
            <w:tcBorders>
              <w:top w:val="nil"/>
              <w:left w:val="nil"/>
              <w:bottom w:val="single" w:sz="4" w:space="0" w:color="auto"/>
              <w:right w:val="nil"/>
            </w:tcBorders>
            <w:vAlign w:val="center"/>
          </w:tcPr>
          <w:p w14:paraId="63ED9A78" w14:textId="6789435F" w:rsidR="007F4941" w:rsidRPr="00A72D1E" w:rsidRDefault="007F4941" w:rsidP="00A72D1E">
            <w:pPr>
              <w:pStyle w:val="TableCaption"/>
              <w:spacing w:before="240" w:line="480" w:lineRule="auto"/>
              <w:jc w:val="center"/>
            </w:pPr>
            <w:r w:rsidRPr="00A72D1E">
              <w:t>.87</w:t>
            </w:r>
          </w:p>
        </w:tc>
        <w:tc>
          <w:tcPr>
            <w:tcW w:w="748" w:type="pct"/>
            <w:tcBorders>
              <w:top w:val="nil"/>
              <w:left w:val="nil"/>
              <w:bottom w:val="single" w:sz="4" w:space="0" w:color="auto"/>
              <w:right w:val="nil"/>
            </w:tcBorders>
            <w:vAlign w:val="center"/>
          </w:tcPr>
          <w:p w14:paraId="2D4BCFD4" w14:textId="17EA75BF" w:rsidR="007F4941" w:rsidRPr="00A72D1E" w:rsidRDefault="007F4941" w:rsidP="00A72D1E">
            <w:pPr>
              <w:pStyle w:val="TableCaption"/>
              <w:spacing w:before="240" w:line="480" w:lineRule="auto"/>
              <w:jc w:val="center"/>
            </w:pPr>
            <w:r w:rsidRPr="00A72D1E">
              <w:t>.88</w:t>
            </w:r>
          </w:p>
        </w:tc>
        <w:tc>
          <w:tcPr>
            <w:tcW w:w="695" w:type="pct"/>
            <w:tcBorders>
              <w:top w:val="nil"/>
              <w:left w:val="nil"/>
              <w:bottom w:val="single" w:sz="4" w:space="0" w:color="auto"/>
              <w:right w:val="nil"/>
            </w:tcBorders>
            <w:vAlign w:val="center"/>
          </w:tcPr>
          <w:p w14:paraId="5070B083" w14:textId="18B3D8E3" w:rsidR="007F4941" w:rsidRPr="00A72D1E" w:rsidRDefault="007F4941" w:rsidP="00A72D1E">
            <w:pPr>
              <w:pStyle w:val="TableCaption"/>
              <w:spacing w:before="240" w:line="480" w:lineRule="auto"/>
              <w:jc w:val="center"/>
            </w:pPr>
            <w:r w:rsidRPr="00A72D1E">
              <w:t>.88</w:t>
            </w:r>
          </w:p>
        </w:tc>
        <w:tc>
          <w:tcPr>
            <w:tcW w:w="882" w:type="pct"/>
            <w:tcBorders>
              <w:top w:val="nil"/>
              <w:left w:val="nil"/>
              <w:bottom w:val="single" w:sz="4" w:space="0" w:color="auto"/>
              <w:right w:val="nil"/>
            </w:tcBorders>
            <w:vAlign w:val="center"/>
          </w:tcPr>
          <w:p w14:paraId="0E3069C9" w14:textId="46942E4B" w:rsidR="007F4941" w:rsidRPr="00A72D1E" w:rsidRDefault="007F4941" w:rsidP="00A72D1E">
            <w:pPr>
              <w:pStyle w:val="TableCaption"/>
              <w:spacing w:before="240" w:line="480" w:lineRule="auto"/>
              <w:jc w:val="center"/>
            </w:pPr>
            <w:r w:rsidRPr="00A72D1E">
              <w:t>*</w:t>
            </w:r>
          </w:p>
        </w:tc>
      </w:tr>
      <w:tr w:rsidR="007F4941" w14:paraId="10CBA7F6" w14:textId="77777777" w:rsidTr="00A72D1E">
        <w:tc>
          <w:tcPr>
            <w:tcW w:w="5000" w:type="pct"/>
            <w:gridSpan w:val="6"/>
            <w:tcBorders>
              <w:left w:val="nil"/>
              <w:bottom w:val="single" w:sz="4" w:space="0" w:color="auto"/>
              <w:right w:val="nil"/>
            </w:tcBorders>
            <w:vAlign w:val="center"/>
          </w:tcPr>
          <w:p w14:paraId="5D57EA7D" w14:textId="5A18F261" w:rsidR="007F4941" w:rsidRPr="00A72D1E" w:rsidRDefault="007F4941" w:rsidP="00A72D1E">
            <w:pPr>
              <w:pStyle w:val="TableCaption"/>
              <w:spacing w:before="240" w:line="480" w:lineRule="auto"/>
              <w:jc w:val="center"/>
            </w:pPr>
            <w:r w:rsidRPr="00A72D1E">
              <w:t>Episodic Memory</w:t>
            </w:r>
          </w:p>
        </w:tc>
      </w:tr>
      <w:tr w:rsidR="007F4941" w14:paraId="068F5433" w14:textId="77777777" w:rsidTr="00DA62A7">
        <w:tc>
          <w:tcPr>
            <w:tcW w:w="1241" w:type="pct"/>
            <w:tcBorders>
              <w:top w:val="single" w:sz="4" w:space="0" w:color="auto"/>
              <w:left w:val="nil"/>
              <w:bottom w:val="nil"/>
              <w:right w:val="nil"/>
            </w:tcBorders>
            <w:vAlign w:val="center"/>
          </w:tcPr>
          <w:p w14:paraId="5A7FE7F5" w14:textId="4F8359F5" w:rsidR="007F4941" w:rsidRPr="00A72D1E" w:rsidRDefault="007F4941" w:rsidP="00A72D1E">
            <w:pPr>
              <w:pStyle w:val="TableCaption"/>
              <w:spacing w:before="240" w:line="480" w:lineRule="auto"/>
              <w:jc w:val="center"/>
            </w:pPr>
            <w:r w:rsidRPr="00A72D1E">
              <w:t>LSA</w:t>
            </w:r>
          </w:p>
        </w:tc>
        <w:tc>
          <w:tcPr>
            <w:tcW w:w="739" w:type="pct"/>
            <w:tcBorders>
              <w:top w:val="single" w:sz="4" w:space="0" w:color="auto"/>
              <w:left w:val="nil"/>
              <w:bottom w:val="nil"/>
              <w:right w:val="nil"/>
            </w:tcBorders>
            <w:vAlign w:val="center"/>
          </w:tcPr>
          <w:p w14:paraId="77F28FD8" w14:textId="57AC0362" w:rsidR="007F4941" w:rsidRPr="00A72D1E" w:rsidRDefault="007F4941" w:rsidP="00A72D1E">
            <w:pPr>
              <w:pStyle w:val="TableCaption"/>
              <w:spacing w:before="240" w:line="480" w:lineRule="auto"/>
              <w:jc w:val="center"/>
            </w:pPr>
            <w:r w:rsidRPr="00A72D1E">
              <w:t>*</w:t>
            </w:r>
          </w:p>
        </w:tc>
        <w:tc>
          <w:tcPr>
            <w:tcW w:w="695" w:type="pct"/>
            <w:tcBorders>
              <w:top w:val="single" w:sz="4" w:space="0" w:color="auto"/>
              <w:left w:val="nil"/>
              <w:bottom w:val="nil"/>
              <w:right w:val="nil"/>
            </w:tcBorders>
            <w:vAlign w:val="center"/>
          </w:tcPr>
          <w:p w14:paraId="2F855C9D" w14:textId="1B7D8371" w:rsidR="007F4941" w:rsidRPr="00A72D1E" w:rsidRDefault="007F4941" w:rsidP="00A72D1E">
            <w:pPr>
              <w:pStyle w:val="TableCaption"/>
              <w:spacing w:before="240" w:line="480" w:lineRule="auto"/>
              <w:jc w:val="center"/>
            </w:pPr>
            <w:r w:rsidRPr="00A72D1E">
              <w:t>*</w:t>
            </w:r>
          </w:p>
        </w:tc>
        <w:tc>
          <w:tcPr>
            <w:tcW w:w="748" w:type="pct"/>
            <w:tcBorders>
              <w:top w:val="single" w:sz="4" w:space="0" w:color="auto"/>
              <w:left w:val="nil"/>
              <w:bottom w:val="nil"/>
              <w:right w:val="nil"/>
            </w:tcBorders>
            <w:vAlign w:val="center"/>
          </w:tcPr>
          <w:p w14:paraId="2A3EB25A" w14:textId="589DF16B" w:rsidR="007F4941" w:rsidRPr="00A72D1E" w:rsidRDefault="007F4941" w:rsidP="00A72D1E">
            <w:pPr>
              <w:pStyle w:val="TableCaption"/>
              <w:spacing w:before="240" w:line="480" w:lineRule="auto"/>
              <w:jc w:val="center"/>
            </w:pPr>
            <w:r w:rsidRPr="00A72D1E">
              <w:t>*</w:t>
            </w:r>
          </w:p>
        </w:tc>
        <w:tc>
          <w:tcPr>
            <w:tcW w:w="695" w:type="pct"/>
            <w:tcBorders>
              <w:top w:val="single" w:sz="4" w:space="0" w:color="auto"/>
              <w:left w:val="nil"/>
              <w:bottom w:val="nil"/>
              <w:right w:val="nil"/>
            </w:tcBorders>
            <w:vAlign w:val="center"/>
          </w:tcPr>
          <w:p w14:paraId="424CECD4" w14:textId="3EBC4CC9" w:rsidR="007F4941" w:rsidRPr="00A72D1E" w:rsidRDefault="007F4941" w:rsidP="00A72D1E">
            <w:pPr>
              <w:pStyle w:val="TableCaption"/>
              <w:spacing w:before="240" w:line="480" w:lineRule="auto"/>
              <w:jc w:val="center"/>
            </w:pPr>
            <w:r w:rsidRPr="00A72D1E">
              <w:t>*</w:t>
            </w:r>
          </w:p>
        </w:tc>
        <w:tc>
          <w:tcPr>
            <w:tcW w:w="882" w:type="pct"/>
            <w:tcBorders>
              <w:top w:val="single" w:sz="4" w:space="0" w:color="auto"/>
              <w:left w:val="nil"/>
              <w:bottom w:val="nil"/>
              <w:right w:val="nil"/>
            </w:tcBorders>
            <w:vAlign w:val="center"/>
          </w:tcPr>
          <w:p w14:paraId="1C265B75" w14:textId="58DA9768" w:rsidR="007F4941" w:rsidRPr="00A72D1E" w:rsidRDefault="007F4941" w:rsidP="00A72D1E">
            <w:pPr>
              <w:pStyle w:val="TableCaption"/>
              <w:spacing w:before="240" w:line="480" w:lineRule="auto"/>
              <w:jc w:val="center"/>
            </w:pPr>
            <w:r w:rsidRPr="00A72D1E">
              <w:t>*</w:t>
            </w:r>
          </w:p>
        </w:tc>
      </w:tr>
      <w:tr w:rsidR="007F4941" w14:paraId="5CDCDE89" w14:textId="77777777" w:rsidTr="00DA62A7">
        <w:tc>
          <w:tcPr>
            <w:tcW w:w="1241" w:type="pct"/>
            <w:tcBorders>
              <w:top w:val="nil"/>
              <w:left w:val="nil"/>
              <w:bottom w:val="nil"/>
              <w:right w:val="nil"/>
            </w:tcBorders>
            <w:vAlign w:val="center"/>
          </w:tcPr>
          <w:p w14:paraId="439DE0F3" w14:textId="23525D19" w:rsidR="007F4941" w:rsidRPr="00A72D1E" w:rsidRDefault="007F4941" w:rsidP="00EC281F">
            <w:pPr>
              <w:pStyle w:val="TableCaption"/>
              <w:spacing w:line="480" w:lineRule="auto"/>
              <w:jc w:val="center"/>
            </w:pPr>
            <w:r w:rsidRPr="00A72D1E">
              <w:t>IO H</w:t>
            </w:r>
            <w:r w:rsidR="00EC281F">
              <w:t>iMean</w:t>
            </w:r>
          </w:p>
        </w:tc>
        <w:tc>
          <w:tcPr>
            <w:tcW w:w="739" w:type="pct"/>
            <w:tcBorders>
              <w:top w:val="nil"/>
              <w:left w:val="nil"/>
              <w:bottom w:val="nil"/>
              <w:right w:val="nil"/>
            </w:tcBorders>
            <w:vAlign w:val="center"/>
          </w:tcPr>
          <w:p w14:paraId="1ACB9B81" w14:textId="54EF4932" w:rsidR="007F4941" w:rsidRPr="00A72D1E" w:rsidRDefault="007F4941" w:rsidP="00A72D1E">
            <w:pPr>
              <w:pStyle w:val="TableCaption"/>
              <w:spacing w:line="480" w:lineRule="auto"/>
              <w:jc w:val="center"/>
            </w:pPr>
            <w:r w:rsidRPr="00A72D1E">
              <w:t>.97</w:t>
            </w:r>
          </w:p>
        </w:tc>
        <w:tc>
          <w:tcPr>
            <w:tcW w:w="695" w:type="pct"/>
            <w:tcBorders>
              <w:top w:val="nil"/>
              <w:left w:val="nil"/>
              <w:bottom w:val="nil"/>
              <w:right w:val="nil"/>
            </w:tcBorders>
            <w:vAlign w:val="center"/>
          </w:tcPr>
          <w:p w14:paraId="10195372" w14:textId="7AD7E9E3" w:rsidR="007F4941" w:rsidRPr="00A72D1E" w:rsidRDefault="007F4941" w:rsidP="00A72D1E">
            <w:pPr>
              <w:pStyle w:val="TableCaption"/>
              <w:spacing w:line="480" w:lineRule="auto"/>
              <w:jc w:val="center"/>
            </w:pPr>
            <w:r w:rsidRPr="00A72D1E">
              <w:t>.93</w:t>
            </w:r>
          </w:p>
        </w:tc>
        <w:tc>
          <w:tcPr>
            <w:tcW w:w="748" w:type="pct"/>
            <w:tcBorders>
              <w:top w:val="nil"/>
              <w:left w:val="nil"/>
              <w:bottom w:val="nil"/>
              <w:right w:val="nil"/>
            </w:tcBorders>
            <w:vAlign w:val="center"/>
          </w:tcPr>
          <w:p w14:paraId="36A2FD01" w14:textId="4834AACA" w:rsidR="007F4941" w:rsidRPr="00A72D1E" w:rsidRDefault="007F4941" w:rsidP="00A72D1E">
            <w:pPr>
              <w:pStyle w:val="TableCaption"/>
              <w:spacing w:line="480" w:lineRule="auto"/>
              <w:jc w:val="center"/>
            </w:pPr>
            <w:r w:rsidRPr="00A72D1E">
              <w:t>.89</w:t>
            </w:r>
          </w:p>
        </w:tc>
        <w:tc>
          <w:tcPr>
            <w:tcW w:w="695" w:type="pct"/>
            <w:tcBorders>
              <w:top w:val="nil"/>
              <w:left w:val="nil"/>
              <w:bottom w:val="nil"/>
              <w:right w:val="nil"/>
            </w:tcBorders>
            <w:vAlign w:val="center"/>
          </w:tcPr>
          <w:p w14:paraId="25D0D8DF" w14:textId="2788F501" w:rsidR="007F4941" w:rsidRPr="00A72D1E" w:rsidRDefault="007F4941" w:rsidP="00A72D1E">
            <w:pPr>
              <w:pStyle w:val="TableCaption"/>
              <w:spacing w:line="480" w:lineRule="auto"/>
              <w:jc w:val="center"/>
            </w:pPr>
            <w:r w:rsidRPr="00A72D1E">
              <w:t>.85</w:t>
            </w:r>
          </w:p>
        </w:tc>
        <w:tc>
          <w:tcPr>
            <w:tcW w:w="882" w:type="pct"/>
            <w:tcBorders>
              <w:top w:val="nil"/>
              <w:left w:val="nil"/>
              <w:bottom w:val="nil"/>
              <w:right w:val="nil"/>
            </w:tcBorders>
            <w:vAlign w:val="center"/>
          </w:tcPr>
          <w:p w14:paraId="4C2BF73D" w14:textId="77777777" w:rsidR="007F4941" w:rsidRPr="00A72D1E" w:rsidRDefault="007F4941" w:rsidP="00A72D1E">
            <w:pPr>
              <w:pStyle w:val="TableCaption"/>
              <w:spacing w:line="480" w:lineRule="auto"/>
              <w:jc w:val="center"/>
            </w:pPr>
            <w:r w:rsidRPr="00A72D1E">
              <w:t>*</w:t>
            </w:r>
          </w:p>
          <w:p w14:paraId="581C9DC1" w14:textId="1B327FBE" w:rsidR="007F4941" w:rsidRPr="00A72D1E" w:rsidRDefault="007F4941" w:rsidP="00A72D1E">
            <w:pPr>
              <w:pStyle w:val="TableCaption"/>
              <w:spacing w:line="480" w:lineRule="auto"/>
              <w:jc w:val="center"/>
            </w:pPr>
          </w:p>
        </w:tc>
      </w:tr>
      <w:tr w:rsidR="007F4941" w14:paraId="26A6F381" w14:textId="77777777" w:rsidTr="00DA62A7">
        <w:tc>
          <w:tcPr>
            <w:tcW w:w="1241" w:type="pct"/>
            <w:tcBorders>
              <w:top w:val="nil"/>
              <w:left w:val="nil"/>
              <w:bottom w:val="nil"/>
              <w:right w:val="nil"/>
            </w:tcBorders>
            <w:vAlign w:val="center"/>
          </w:tcPr>
          <w:p w14:paraId="20521D6A" w14:textId="2DE98BD5" w:rsidR="007F4941" w:rsidRPr="00A72D1E" w:rsidRDefault="00EC281F" w:rsidP="00A72D1E">
            <w:pPr>
              <w:pStyle w:val="TableCaption"/>
              <w:spacing w:line="480" w:lineRule="auto"/>
              <w:jc w:val="center"/>
            </w:pPr>
            <w:r>
              <w:t>HiMean</w:t>
            </w:r>
            <w:r w:rsidR="007F4941" w:rsidRPr="00A72D1E">
              <w:t xml:space="preserve"> no WMC</w:t>
            </w:r>
          </w:p>
        </w:tc>
        <w:tc>
          <w:tcPr>
            <w:tcW w:w="739" w:type="pct"/>
            <w:tcBorders>
              <w:top w:val="nil"/>
              <w:left w:val="nil"/>
              <w:bottom w:val="nil"/>
              <w:right w:val="nil"/>
            </w:tcBorders>
            <w:vAlign w:val="center"/>
          </w:tcPr>
          <w:p w14:paraId="093F37B7" w14:textId="0C24A380" w:rsidR="007F4941" w:rsidRPr="00A72D1E" w:rsidRDefault="007F4941" w:rsidP="00A72D1E">
            <w:pPr>
              <w:pStyle w:val="TableCaption"/>
              <w:spacing w:line="480" w:lineRule="auto"/>
              <w:jc w:val="center"/>
            </w:pPr>
            <w:r w:rsidRPr="00A72D1E">
              <w:t>.76</w:t>
            </w:r>
          </w:p>
        </w:tc>
        <w:tc>
          <w:tcPr>
            <w:tcW w:w="695" w:type="pct"/>
            <w:tcBorders>
              <w:top w:val="nil"/>
              <w:left w:val="nil"/>
              <w:bottom w:val="nil"/>
              <w:right w:val="nil"/>
            </w:tcBorders>
            <w:vAlign w:val="center"/>
          </w:tcPr>
          <w:p w14:paraId="5949108A" w14:textId="74A11E84" w:rsidR="007F4941" w:rsidRPr="00A72D1E" w:rsidRDefault="007F4941" w:rsidP="00A72D1E">
            <w:pPr>
              <w:pStyle w:val="TableCaption"/>
              <w:spacing w:line="480" w:lineRule="auto"/>
              <w:jc w:val="center"/>
            </w:pPr>
            <w:r w:rsidRPr="00A72D1E">
              <w:t>.81</w:t>
            </w:r>
          </w:p>
        </w:tc>
        <w:tc>
          <w:tcPr>
            <w:tcW w:w="748" w:type="pct"/>
            <w:tcBorders>
              <w:top w:val="nil"/>
              <w:left w:val="nil"/>
              <w:bottom w:val="nil"/>
              <w:right w:val="nil"/>
            </w:tcBorders>
            <w:vAlign w:val="center"/>
          </w:tcPr>
          <w:p w14:paraId="630C6CA6" w14:textId="641CB6EC" w:rsidR="007F4941" w:rsidRPr="00A72D1E" w:rsidRDefault="007F4941" w:rsidP="00A72D1E">
            <w:pPr>
              <w:pStyle w:val="TableCaption"/>
              <w:spacing w:line="480" w:lineRule="auto"/>
              <w:jc w:val="center"/>
            </w:pPr>
            <w:r w:rsidRPr="00A72D1E">
              <w:t>.85</w:t>
            </w:r>
          </w:p>
        </w:tc>
        <w:tc>
          <w:tcPr>
            <w:tcW w:w="695" w:type="pct"/>
            <w:tcBorders>
              <w:top w:val="nil"/>
              <w:left w:val="nil"/>
              <w:bottom w:val="nil"/>
              <w:right w:val="nil"/>
            </w:tcBorders>
            <w:vAlign w:val="center"/>
          </w:tcPr>
          <w:p w14:paraId="6EB1196F" w14:textId="3CA25713" w:rsidR="007F4941" w:rsidRPr="00A72D1E" w:rsidRDefault="007F4941" w:rsidP="00A72D1E">
            <w:pPr>
              <w:pStyle w:val="TableCaption"/>
              <w:spacing w:line="480" w:lineRule="auto"/>
              <w:jc w:val="center"/>
            </w:pPr>
            <w:r w:rsidRPr="00A72D1E">
              <w:t>.89</w:t>
            </w:r>
          </w:p>
        </w:tc>
        <w:tc>
          <w:tcPr>
            <w:tcW w:w="882" w:type="pct"/>
            <w:tcBorders>
              <w:top w:val="nil"/>
              <w:left w:val="nil"/>
              <w:bottom w:val="nil"/>
              <w:right w:val="nil"/>
            </w:tcBorders>
            <w:vAlign w:val="center"/>
          </w:tcPr>
          <w:p w14:paraId="1B299E34" w14:textId="7B5B5185" w:rsidR="007F4941" w:rsidRPr="00A72D1E" w:rsidRDefault="007F4941" w:rsidP="00A72D1E">
            <w:pPr>
              <w:pStyle w:val="TableCaption"/>
              <w:spacing w:line="480" w:lineRule="auto"/>
              <w:jc w:val="center"/>
            </w:pPr>
            <w:r w:rsidRPr="00A72D1E">
              <w:t>*</w:t>
            </w:r>
          </w:p>
        </w:tc>
      </w:tr>
      <w:tr w:rsidR="007F4941" w14:paraId="041934F5" w14:textId="77777777" w:rsidTr="00DA62A7">
        <w:tc>
          <w:tcPr>
            <w:tcW w:w="1241" w:type="pct"/>
            <w:tcBorders>
              <w:top w:val="nil"/>
              <w:left w:val="nil"/>
              <w:bottom w:val="single" w:sz="4" w:space="0" w:color="auto"/>
              <w:right w:val="nil"/>
            </w:tcBorders>
            <w:vAlign w:val="center"/>
          </w:tcPr>
          <w:p w14:paraId="6DD861B2" w14:textId="0169134D" w:rsidR="007F4941" w:rsidRPr="00A72D1E" w:rsidRDefault="00EC281F" w:rsidP="00EC281F">
            <w:pPr>
              <w:pStyle w:val="TableCaption"/>
              <w:spacing w:line="480" w:lineRule="auto"/>
              <w:jc w:val="center"/>
            </w:pPr>
            <w:r>
              <w:t>Standard HiMean</w:t>
            </w:r>
          </w:p>
        </w:tc>
        <w:tc>
          <w:tcPr>
            <w:tcW w:w="739" w:type="pct"/>
            <w:tcBorders>
              <w:top w:val="nil"/>
              <w:left w:val="nil"/>
              <w:bottom w:val="single" w:sz="4" w:space="0" w:color="auto"/>
              <w:right w:val="nil"/>
            </w:tcBorders>
            <w:vAlign w:val="center"/>
          </w:tcPr>
          <w:p w14:paraId="2128CE98" w14:textId="3AF3377D" w:rsidR="007F4941" w:rsidRPr="00A72D1E" w:rsidRDefault="007F4941" w:rsidP="00A72D1E">
            <w:pPr>
              <w:pStyle w:val="TableCaption"/>
              <w:spacing w:line="480" w:lineRule="auto"/>
              <w:jc w:val="center"/>
            </w:pPr>
            <w:r w:rsidRPr="00A72D1E">
              <w:t>.86</w:t>
            </w:r>
          </w:p>
        </w:tc>
        <w:tc>
          <w:tcPr>
            <w:tcW w:w="695" w:type="pct"/>
            <w:tcBorders>
              <w:top w:val="nil"/>
              <w:left w:val="nil"/>
              <w:bottom w:val="single" w:sz="4" w:space="0" w:color="auto"/>
              <w:right w:val="nil"/>
            </w:tcBorders>
            <w:vAlign w:val="center"/>
          </w:tcPr>
          <w:p w14:paraId="358A6A79" w14:textId="1FA48A1B" w:rsidR="007F4941" w:rsidRPr="00A72D1E" w:rsidRDefault="007F4941" w:rsidP="00A72D1E">
            <w:pPr>
              <w:pStyle w:val="TableCaption"/>
              <w:spacing w:line="480" w:lineRule="auto"/>
              <w:jc w:val="center"/>
            </w:pPr>
            <w:r w:rsidRPr="00A72D1E">
              <w:t>.85</w:t>
            </w:r>
          </w:p>
        </w:tc>
        <w:tc>
          <w:tcPr>
            <w:tcW w:w="748" w:type="pct"/>
            <w:tcBorders>
              <w:top w:val="nil"/>
              <w:left w:val="nil"/>
              <w:bottom w:val="single" w:sz="4" w:space="0" w:color="auto"/>
              <w:right w:val="nil"/>
            </w:tcBorders>
            <w:vAlign w:val="center"/>
          </w:tcPr>
          <w:p w14:paraId="1A2361DA" w14:textId="06530388" w:rsidR="007F4941" w:rsidRPr="00A72D1E" w:rsidRDefault="007F4941" w:rsidP="00A72D1E">
            <w:pPr>
              <w:pStyle w:val="TableCaption"/>
              <w:spacing w:line="480" w:lineRule="auto"/>
              <w:jc w:val="center"/>
            </w:pPr>
            <w:r w:rsidRPr="00A72D1E">
              <w:t>.85</w:t>
            </w:r>
          </w:p>
        </w:tc>
        <w:tc>
          <w:tcPr>
            <w:tcW w:w="695" w:type="pct"/>
            <w:tcBorders>
              <w:top w:val="nil"/>
              <w:left w:val="nil"/>
              <w:bottom w:val="single" w:sz="4" w:space="0" w:color="auto"/>
              <w:right w:val="nil"/>
            </w:tcBorders>
            <w:vAlign w:val="center"/>
          </w:tcPr>
          <w:p w14:paraId="5A6D9D05" w14:textId="39BB2417" w:rsidR="007F4941" w:rsidRPr="00A72D1E" w:rsidRDefault="007F4941" w:rsidP="00A72D1E">
            <w:pPr>
              <w:pStyle w:val="TableCaption"/>
              <w:spacing w:line="480" w:lineRule="auto"/>
              <w:jc w:val="center"/>
            </w:pPr>
            <w:r w:rsidRPr="00A72D1E">
              <w:t>.86</w:t>
            </w:r>
          </w:p>
        </w:tc>
        <w:tc>
          <w:tcPr>
            <w:tcW w:w="882" w:type="pct"/>
            <w:tcBorders>
              <w:top w:val="nil"/>
              <w:left w:val="nil"/>
              <w:bottom w:val="single" w:sz="4" w:space="0" w:color="auto"/>
              <w:right w:val="nil"/>
            </w:tcBorders>
            <w:vAlign w:val="center"/>
          </w:tcPr>
          <w:p w14:paraId="3A2DA4D4" w14:textId="79534FAD" w:rsidR="007F4941" w:rsidRPr="00A72D1E" w:rsidRDefault="007F4941" w:rsidP="00A72D1E">
            <w:pPr>
              <w:pStyle w:val="TableCaption"/>
              <w:spacing w:line="480" w:lineRule="auto"/>
              <w:jc w:val="center"/>
            </w:pPr>
            <w:r w:rsidRPr="00A72D1E">
              <w:t>*</w:t>
            </w:r>
          </w:p>
        </w:tc>
      </w:tr>
    </w:tbl>
    <w:p w14:paraId="476B70AA" w14:textId="3860AF7E" w:rsidR="00D40BE9" w:rsidRPr="005A7B5F" w:rsidRDefault="00DA62A7" w:rsidP="00D40BE9">
      <w:pPr>
        <w:pStyle w:val="TableCaption"/>
        <w:spacing w:line="480" w:lineRule="auto"/>
        <w:rPr>
          <w:i/>
        </w:rPr>
      </w:pPr>
      <w:r>
        <w:rPr>
          <w:i/>
        </w:rPr>
        <w:t>*No output could be produced by the model</w:t>
      </w:r>
    </w:p>
    <w:p w14:paraId="07388F27" w14:textId="7226D6A1" w:rsidR="009A1443" w:rsidRDefault="00D40BE9" w:rsidP="009A1443">
      <w:r>
        <w:rPr>
          <w:sz w:val="20"/>
          <w:szCs w:val="20"/>
        </w:rPr>
        <w:br w:type="page"/>
      </w:r>
    </w:p>
    <w:p w14:paraId="0471DFD0" w14:textId="2C38A50D" w:rsidR="00A165AE" w:rsidRDefault="00A165AE" w:rsidP="00A165AE">
      <w:pPr>
        <w:pStyle w:val="TableCaption"/>
        <w:spacing w:line="480" w:lineRule="auto"/>
      </w:pPr>
      <w:bookmarkStart w:id="67" w:name="_Ref393907538"/>
      <w:bookmarkStart w:id="68" w:name="_Toc394506500"/>
      <w:r>
        <w:lastRenderedPageBreak/>
        <w:t xml:space="preserve">Table </w:t>
      </w:r>
      <w:fldSimple w:instr=" SEQ Table \* ARABIC ">
        <w:r w:rsidR="00DC4361">
          <w:rPr>
            <w:noProof/>
          </w:rPr>
          <w:t>9</w:t>
        </w:r>
      </w:fldSimple>
      <w:bookmarkEnd w:id="67"/>
      <w:r>
        <w:br/>
      </w:r>
      <w:r w:rsidRPr="00A165AE">
        <w:rPr>
          <w:i/>
        </w:rPr>
        <w:t>Proportion of trials with correct option among top choices according to probe quality</w:t>
      </w:r>
      <w:bookmarkEnd w:id="68"/>
    </w:p>
    <w:tbl>
      <w:tblPr>
        <w:tblStyle w:val="TableGrid"/>
        <w:tblW w:w="4749" w:type="pct"/>
        <w:tblLook w:val="04A0" w:firstRow="1" w:lastRow="0" w:firstColumn="1" w:lastColumn="0" w:noHBand="0" w:noVBand="1"/>
      </w:tblPr>
      <w:tblGrid>
        <w:gridCol w:w="2054"/>
        <w:gridCol w:w="1223"/>
        <w:gridCol w:w="1150"/>
        <w:gridCol w:w="1238"/>
        <w:gridCol w:w="1150"/>
        <w:gridCol w:w="1460"/>
      </w:tblGrid>
      <w:tr w:rsidR="009A1443" w14:paraId="4CE46F9E" w14:textId="77777777" w:rsidTr="00197D6D">
        <w:tc>
          <w:tcPr>
            <w:tcW w:w="5000" w:type="pct"/>
            <w:gridSpan w:val="6"/>
            <w:tcBorders>
              <w:top w:val="single" w:sz="4" w:space="0" w:color="auto"/>
              <w:left w:val="nil"/>
              <w:bottom w:val="single" w:sz="4" w:space="0" w:color="auto"/>
              <w:right w:val="nil"/>
            </w:tcBorders>
            <w:vAlign w:val="center"/>
          </w:tcPr>
          <w:p w14:paraId="1FD86D43" w14:textId="77777777" w:rsidR="009A1443" w:rsidRPr="00A72D1E" w:rsidRDefault="009A1443" w:rsidP="00197D6D">
            <w:pPr>
              <w:pStyle w:val="TableCaption"/>
              <w:spacing w:before="240" w:line="480" w:lineRule="auto"/>
              <w:jc w:val="center"/>
            </w:pPr>
            <w:r w:rsidRPr="00A72D1E">
              <w:t>Semantic Memory</w:t>
            </w:r>
          </w:p>
        </w:tc>
      </w:tr>
      <w:tr w:rsidR="009A1443" w14:paraId="0E3A611A" w14:textId="77777777" w:rsidTr="00197D6D">
        <w:tc>
          <w:tcPr>
            <w:tcW w:w="1241" w:type="pct"/>
            <w:tcBorders>
              <w:top w:val="single" w:sz="4" w:space="0" w:color="auto"/>
              <w:left w:val="nil"/>
              <w:bottom w:val="single" w:sz="4" w:space="0" w:color="auto"/>
              <w:right w:val="nil"/>
            </w:tcBorders>
            <w:vAlign w:val="center"/>
          </w:tcPr>
          <w:p w14:paraId="729AD6CA" w14:textId="77777777" w:rsidR="009A1443" w:rsidRPr="00A72D1E" w:rsidRDefault="009A1443" w:rsidP="00197D6D">
            <w:pPr>
              <w:pStyle w:val="TableCaption"/>
              <w:spacing w:before="240" w:line="480" w:lineRule="auto"/>
              <w:jc w:val="center"/>
            </w:pPr>
            <w:r w:rsidRPr="00A72D1E">
              <w:t>Probe Integrity</w:t>
            </w:r>
          </w:p>
        </w:tc>
        <w:tc>
          <w:tcPr>
            <w:tcW w:w="739" w:type="pct"/>
            <w:tcBorders>
              <w:top w:val="single" w:sz="4" w:space="0" w:color="auto"/>
              <w:left w:val="nil"/>
              <w:bottom w:val="single" w:sz="4" w:space="0" w:color="auto"/>
              <w:right w:val="nil"/>
            </w:tcBorders>
            <w:vAlign w:val="center"/>
          </w:tcPr>
          <w:p w14:paraId="392EEDC8" w14:textId="77777777" w:rsidR="009A1443" w:rsidRPr="00A72D1E" w:rsidRDefault="009A1443" w:rsidP="00197D6D">
            <w:pPr>
              <w:pStyle w:val="TableCaption"/>
              <w:spacing w:before="240" w:line="480" w:lineRule="auto"/>
              <w:jc w:val="center"/>
            </w:pPr>
            <w:r w:rsidRPr="00A72D1E">
              <w:t>1.0</w:t>
            </w:r>
          </w:p>
        </w:tc>
        <w:tc>
          <w:tcPr>
            <w:tcW w:w="695" w:type="pct"/>
            <w:tcBorders>
              <w:top w:val="single" w:sz="4" w:space="0" w:color="auto"/>
              <w:left w:val="nil"/>
              <w:bottom w:val="single" w:sz="4" w:space="0" w:color="auto"/>
              <w:right w:val="nil"/>
            </w:tcBorders>
            <w:vAlign w:val="center"/>
          </w:tcPr>
          <w:p w14:paraId="5864E8CC" w14:textId="77777777" w:rsidR="009A1443" w:rsidRPr="00A72D1E" w:rsidRDefault="009A1443" w:rsidP="00197D6D">
            <w:pPr>
              <w:pStyle w:val="TableCaption"/>
              <w:spacing w:before="240" w:line="480" w:lineRule="auto"/>
              <w:jc w:val="center"/>
            </w:pPr>
            <w:r w:rsidRPr="00A72D1E">
              <w:t>0.9</w:t>
            </w:r>
          </w:p>
        </w:tc>
        <w:tc>
          <w:tcPr>
            <w:tcW w:w="748" w:type="pct"/>
            <w:tcBorders>
              <w:top w:val="single" w:sz="4" w:space="0" w:color="auto"/>
              <w:left w:val="nil"/>
              <w:bottom w:val="single" w:sz="4" w:space="0" w:color="auto"/>
              <w:right w:val="nil"/>
            </w:tcBorders>
            <w:vAlign w:val="center"/>
          </w:tcPr>
          <w:p w14:paraId="3243BD77" w14:textId="77777777" w:rsidR="009A1443" w:rsidRPr="00A72D1E" w:rsidRDefault="009A1443" w:rsidP="00197D6D">
            <w:pPr>
              <w:pStyle w:val="TableCaption"/>
              <w:spacing w:before="240" w:line="480" w:lineRule="auto"/>
              <w:jc w:val="center"/>
            </w:pPr>
            <w:r w:rsidRPr="00A72D1E">
              <w:t>0.8</w:t>
            </w:r>
          </w:p>
        </w:tc>
        <w:tc>
          <w:tcPr>
            <w:tcW w:w="695" w:type="pct"/>
            <w:tcBorders>
              <w:top w:val="single" w:sz="4" w:space="0" w:color="auto"/>
              <w:left w:val="nil"/>
              <w:bottom w:val="single" w:sz="4" w:space="0" w:color="auto"/>
              <w:right w:val="nil"/>
            </w:tcBorders>
            <w:vAlign w:val="center"/>
          </w:tcPr>
          <w:p w14:paraId="6BC85286" w14:textId="77777777" w:rsidR="009A1443" w:rsidRPr="00A72D1E" w:rsidRDefault="009A1443" w:rsidP="00197D6D">
            <w:pPr>
              <w:pStyle w:val="TableCaption"/>
              <w:spacing w:before="240" w:line="480" w:lineRule="auto"/>
              <w:jc w:val="center"/>
            </w:pPr>
            <w:r w:rsidRPr="00A72D1E">
              <w:t>0.7</w:t>
            </w:r>
          </w:p>
        </w:tc>
        <w:tc>
          <w:tcPr>
            <w:tcW w:w="882" w:type="pct"/>
            <w:tcBorders>
              <w:top w:val="single" w:sz="4" w:space="0" w:color="auto"/>
              <w:left w:val="nil"/>
              <w:bottom w:val="single" w:sz="4" w:space="0" w:color="auto"/>
              <w:right w:val="nil"/>
            </w:tcBorders>
            <w:vAlign w:val="center"/>
          </w:tcPr>
          <w:p w14:paraId="7F12C5C7" w14:textId="77777777" w:rsidR="009A1443" w:rsidRPr="00A72D1E" w:rsidRDefault="009A1443" w:rsidP="00197D6D">
            <w:pPr>
              <w:pStyle w:val="TableCaption"/>
              <w:spacing w:before="240" w:line="480" w:lineRule="auto"/>
              <w:jc w:val="center"/>
            </w:pPr>
            <w:r w:rsidRPr="00A72D1E">
              <w:t>[…]  0.1</w:t>
            </w:r>
          </w:p>
        </w:tc>
      </w:tr>
      <w:tr w:rsidR="009A1443" w14:paraId="464F702E" w14:textId="77777777" w:rsidTr="00197D6D">
        <w:tc>
          <w:tcPr>
            <w:tcW w:w="1241" w:type="pct"/>
            <w:tcBorders>
              <w:top w:val="single" w:sz="4" w:space="0" w:color="auto"/>
              <w:left w:val="nil"/>
              <w:bottom w:val="nil"/>
              <w:right w:val="nil"/>
            </w:tcBorders>
            <w:vAlign w:val="center"/>
          </w:tcPr>
          <w:p w14:paraId="70ABD505" w14:textId="77777777" w:rsidR="009A1443" w:rsidRPr="00A72D1E" w:rsidRDefault="009A1443" w:rsidP="00197D6D">
            <w:pPr>
              <w:pStyle w:val="TableCaption"/>
              <w:spacing w:before="240" w:line="480" w:lineRule="auto"/>
              <w:jc w:val="center"/>
            </w:pPr>
            <w:r w:rsidRPr="00A72D1E">
              <w:t>LSA</w:t>
            </w:r>
          </w:p>
        </w:tc>
        <w:tc>
          <w:tcPr>
            <w:tcW w:w="739" w:type="pct"/>
            <w:tcBorders>
              <w:top w:val="single" w:sz="4" w:space="0" w:color="auto"/>
              <w:left w:val="nil"/>
              <w:bottom w:val="nil"/>
              <w:right w:val="nil"/>
            </w:tcBorders>
            <w:vAlign w:val="center"/>
          </w:tcPr>
          <w:p w14:paraId="0B1811F6" w14:textId="77777777" w:rsidR="009A1443" w:rsidRPr="00A72D1E" w:rsidRDefault="009A1443" w:rsidP="00197D6D">
            <w:pPr>
              <w:pStyle w:val="TableCaption"/>
              <w:spacing w:before="240" w:line="480" w:lineRule="auto"/>
              <w:jc w:val="center"/>
            </w:pPr>
            <w:r w:rsidRPr="00A72D1E">
              <w:t>1</w:t>
            </w:r>
          </w:p>
        </w:tc>
        <w:tc>
          <w:tcPr>
            <w:tcW w:w="695" w:type="pct"/>
            <w:tcBorders>
              <w:top w:val="nil"/>
              <w:left w:val="nil"/>
              <w:bottom w:val="nil"/>
              <w:right w:val="nil"/>
            </w:tcBorders>
            <w:vAlign w:val="center"/>
          </w:tcPr>
          <w:p w14:paraId="3575C8A2" w14:textId="0157BF64" w:rsidR="009A1443" w:rsidRPr="00A72D1E" w:rsidRDefault="009A1443" w:rsidP="00197D6D">
            <w:pPr>
              <w:pStyle w:val="TableCaption"/>
              <w:spacing w:before="240" w:line="480" w:lineRule="auto"/>
              <w:jc w:val="center"/>
            </w:pPr>
            <w:r w:rsidRPr="00A72D1E">
              <w:t>.9</w:t>
            </w:r>
            <w:r w:rsidR="00197D6D">
              <w:t>9</w:t>
            </w:r>
          </w:p>
        </w:tc>
        <w:tc>
          <w:tcPr>
            <w:tcW w:w="748" w:type="pct"/>
            <w:tcBorders>
              <w:top w:val="nil"/>
              <w:left w:val="nil"/>
              <w:bottom w:val="nil"/>
              <w:right w:val="nil"/>
            </w:tcBorders>
            <w:vAlign w:val="center"/>
          </w:tcPr>
          <w:p w14:paraId="029EC686" w14:textId="6644A435" w:rsidR="009A1443" w:rsidRPr="00A72D1E" w:rsidRDefault="009A1443" w:rsidP="00197D6D">
            <w:pPr>
              <w:pStyle w:val="TableCaption"/>
              <w:spacing w:before="240" w:line="480" w:lineRule="auto"/>
              <w:jc w:val="center"/>
            </w:pPr>
            <w:r w:rsidRPr="00A72D1E">
              <w:t>.9</w:t>
            </w:r>
            <w:r w:rsidR="00197D6D">
              <w:t>9</w:t>
            </w:r>
          </w:p>
        </w:tc>
        <w:tc>
          <w:tcPr>
            <w:tcW w:w="695" w:type="pct"/>
            <w:tcBorders>
              <w:top w:val="nil"/>
              <w:left w:val="nil"/>
              <w:bottom w:val="nil"/>
              <w:right w:val="nil"/>
            </w:tcBorders>
            <w:vAlign w:val="center"/>
          </w:tcPr>
          <w:p w14:paraId="2032A3BA" w14:textId="5EB44687" w:rsidR="009A1443" w:rsidRPr="00A72D1E" w:rsidRDefault="009A1443" w:rsidP="00197D6D">
            <w:pPr>
              <w:pStyle w:val="TableCaption"/>
              <w:spacing w:before="240" w:line="480" w:lineRule="auto"/>
              <w:jc w:val="center"/>
            </w:pPr>
            <w:r w:rsidRPr="00A72D1E">
              <w:t>.9</w:t>
            </w:r>
            <w:r w:rsidR="00197D6D">
              <w:t>8</w:t>
            </w:r>
          </w:p>
        </w:tc>
        <w:tc>
          <w:tcPr>
            <w:tcW w:w="882" w:type="pct"/>
            <w:tcBorders>
              <w:top w:val="nil"/>
              <w:left w:val="nil"/>
              <w:bottom w:val="nil"/>
              <w:right w:val="nil"/>
            </w:tcBorders>
            <w:vAlign w:val="center"/>
          </w:tcPr>
          <w:p w14:paraId="51BFCE05" w14:textId="273EEDD2" w:rsidR="009A1443" w:rsidRPr="00A72D1E" w:rsidRDefault="009A1443" w:rsidP="00197D6D">
            <w:pPr>
              <w:pStyle w:val="TableCaption"/>
              <w:spacing w:before="240" w:line="480" w:lineRule="auto"/>
              <w:jc w:val="center"/>
            </w:pPr>
            <w:r w:rsidRPr="00A72D1E">
              <w:t>.</w:t>
            </w:r>
            <w:r w:rsidR="00197D6D">
              <w:t>76</w:t>
            </w:r>
          </w:p>
        </w:tc>
      </w:tr>
      <w:tr w:rsidR="009A1443" w14:paraId="6B56E8A6" w14:textId="77777777" w:rsidTr="00197D6D">
        <w:tc>
          <w:tcPr>
            <w:tcW w:w="1241" w:type="pct"/>
            <w:tcBorders>
              <w:top w:val="nil"/>
              <w:left w:val="nil"/>
              <w:bottom w:val="nil"/>
              <w:right w:val="nil"/>
            </w:tcBorders>
            <w:vAlign w:val="center"/>
          </w:tcPr>
          <w:p w14:paraId="708F70CC" w14:textId="738D97CD" w:rsidR="009A1443" w:rsidRPr="00A72D1E" w:rsidRDefault="009A1443" w:rsidP="00EC281F">
            <w:pPr>
              <w:pStyle w:val="TableCaption"/>
              <w:spacing w:before="240" w:line="480" w:lineRule="auto"/>
              <w:jc w:val="center"/>
            </w:pPr>
            <w:r w:rsidRPr="00A72D1E">
              <w:t>IO H</w:t>
            </w:r>
            <w:r w:rsidR="00EC281F">
              <w:t>iMean</w:t>
            </w:r>
          </w:p>
        </w:tc>
        <w:tc>
          <w:tcPr>
            <w:tcW w:w="739" w:type="pct"/>
            <w:tcBorders>
              <w:top w:val="nil"/>
              <w:left w:val="nil"/>
              <w:bottom w:val="nil"/>
              <w:right w:val="nil"/>
            </w:tcBorders>
            <w:vAlign w:val="center"/>
          </w:tcPr>
          <w:p w14:paraId="49E72504" w14:textId="77777777" w:rsidR="009A1443" w:rsidRPr="00A72D1E" w:rsidRDefault="009A1443" w:rsidP="00197D6D">
            <w:pPr>
              <w:pStyle w:val="TableCaption"/>
              <w:spacing w:before="240" w:line="480" w:lineRule="auto"/>
              <w:jc w:val="center"/>
            </w:pPr>
            <w:r w:rsidRPr="00A72D1E">
              <w:t>1</w:t>
            </w:r>
          </w:p>
        </w:tc>
        <w:tc>
          <w:tcPr>
            <w:tcW w:w="695" w:type="pct"/>
            <w:tcBorders>
              <w:top w:val="nil"/>
              <w:left w:val="nil"/>
              <w:bottom w:val="nil"/>
              <w:right w:val="nil"/>
            </w:tcBorders>
            <w:vAlign w:val="center"/>
          </w:tcPr>
          <w:p w14:paraId="4383DB4D" w14:textId="77777777" w:rsidR="009A1443" w:rsidRPr="00A72D1E" w:rsidRDefault="009A1443" w:rsidP="00197D6D">
            <w:pPr>
              <w:pStyle w:val="TableCaption"/>
              <w:spacing w:before="240" w:line="480" w:lineRule="auto"/>
              <w:jc w:val="center"/>
            </w:pPr>
            <w:r w:rsidRPr="00A72D1E">
              <w:t>1</w:t>
            </w:r>
          </w:p>
        </w:tc>
        <w:tc>
          <w:tcPr>
            <w:tcW w:w="748" w:type="pct"/>
            <w:tcBorders>
              <w:top w:val="nil"/>
              <w:left w:val="nil"/>
              <w:bottom w:val="nil"/>
              <w:right w:val="nil"/>
            </w:tcBorders>
            <w:vAlign w:val="center"/>
          </w:tcPr>
          <w:p w14:paraId="3480F270" w14:textId="77777777" w:rsidR="009A1443" w:rsidRPr="00A72D1E" w:rsidRDefault="009A1443" w:rsidP="00197D6D">
            <w:pPr>
              <w:pStyle w:val="TableCaption"/>
              <w:spacing w:before="240" w:line="480" w:lineRule="auto"/>
              <w:jc w:val="center"/>
            </w:pPr>
            <w:r w:rsidRPr="00A72D1E">
              <w:t>1</w:t>
            </w:r>
          </w:p>
        </w:tc>
        <w:tc>
          <w:tcPr>
            <w:tcW w:w="695" w:type="pct"/>
            <w:tcBorders>
              <w:top w:val="nil"/>
              <w:left w:val="nil"/>
              <w:bottom w:val="nil"/>
              <w:right w:val="nil"/>
            </w:tcBorders>
            <w:vAlign w:val="center"/>
          </w:tcPr>
          <w:p w14:paraId="51E187E1" w14:textId="77777777" w:rsidR="009A1443" w:rsidRPr="00A72D1E" w:rsidRDefault="009A1443" w:rsidP="00197D6D">
            <w:pPr>
              <w:pStyle w:val="TableCaption"/>
              <w:spacing w:before="240" w:line="480" w:lineRule="auto"/>
              <w:jc w:val="center"/>
            </w:pPr>
            <w:r w:rsidRPr="00A72D1E">
              <w:t>1</w:t>
            </w:r>
          </w:p>
        </w:tc>
        <w:tc>
          <w:tcPr>
            <w:tcW w:w="882" w:type="pct"/>
            <w:tcBorders>
              <w:top w:val="nil"/>
              <w:left w:val="nil"/>
              <w:bottom w:val="nil"/>
              <w:right w:val="nil"/>
            </w:tcBorders>
            <w:vAlign w:val="center"/>
          </w:tcPr>
          <w:p w14:paraId="5426B0BB" w14:textId="77777777" w:rsidR="009A1443" w:rsidRPr="00A72D1E" w:rsidRDefault="009A1443" w:rsidP="00197D6D">
            <w:pPr>
              <w:pStyle w:val="TableCaption"/>
              <w:spacing w:before="240" w:line="480" w:lineRule="auto"/>
              <w:jc w:val="center"/>
            </w:pPr>
            <w:r w:rsidRPr="00A72D1E">
              <w:t>*</w:t>
            </w:r>
          </w:p>
        </w:tc>
      </w:tr>
      <w:tr w:rsidR="009A1443" w14:paraId="4CB72DD4" w14:textId="77777777" w:rsidTr="00197D6D">
        <w:tc>
          <w:tcPr>
            <w:tcW w:w="1241" w:type="pct"/>
            <w:tcBorders>
              <w:top w:val="nil"/>
              <w:left w:val="nil"/>
              <w:bottom w:val="nil"/>
              <w:right w:val="nil"/>
            </w:tcBorders>
            <w:vAlign w:val="center"/>
          </w:tcPr>
          <w:p w14:paraId="002805AB" w14:textId="77613C37" w:rsidR="009A1443" w:rsidRPr="00A72D1E" w:rsidRDefault="009A1443" w:rsidP="00EC281F">
            <w:pPr>
              <w:pStyle w:val="TableCaption"/>
              <w:spacing w:before="240" w:line="480" w:lineRule="auto"/>
              <w:jc w:val="center"/>
            </w:pPr>
            <w:r w:rsidRPr="00A72D1E">
              <w:t>H</w:t>
            </w:r>
            <w:r w:rsidR="00EC281F">
              <w:t>iMean</w:t>
            </w:r>
            <w:r w:rsidRPr="00A72D1E">
              <w:t xml:space="preserve"> no WMC</w:t>
            </w:r>
          </w:p>
        </w:tc>
        <w:tc>
          <w:tcPr>
            <w:tcW w:w="739" w:type="pct"/>
            <w:tcBorders>
              <w:top w:val="nil"/>
              <w:left w:val="nil"/>
              <w:bottom w:val="nil"/>
              <w:right w:val="nil"/>
            </w:tcBorders>
            <w:vAlign w:val="center"/>
          </w:tcPr>
          <w:p w14:paraId="1A6E3130" w14:textId="77777777" w:rsidR="009A1443" w:rsidRPr="00A72D1E" w:rsidRDefault="009A1443" w:rsidP="00197D6D">
            <w:pPr>
              <w:pStyle w:val="TableCaption"/>
              <w:spacing w:before="240" w:line="480" w:lineRule="auto"/>
              <w:jc w:val="center"/>
            </w:pPr>
            <w:r w:rsidRPr="00A72D1E">
              <w:t>1</w:t>
            </w:r>
          </w:p>
        </w:tc>
        <w:tc>
          <w:tcPr>
            <w:tcW w:w="695" w:type="pct"/>
            <w:tcBorders>
              <w:top w:val="nil"/>
              <w:left w:val="nil"/>
              <w:bottom w:val="nil"/>
              <w:right w:val="nil"/>
            </w:tcBorders>
            <w:vAlign w:val="center"/>
          </w:tcPr>
          <w:p w14:paraId="1061BD88" w14:textId="77777777" w:rsidR="009A1443" w:rsidRPr="00A72D1E" w:rsidRDefault="009A1443" w:rsidP="00197D6D">
            <w:pPr>
              <w:pStyle w:val="TableCaption"/>
              <w:spacing w:before="240" w:line="480" w:lineRule="auto"/>
              <w:jc w:val="center"/>
            </w:pPr>
            <w:r w:rsidRPr="00A72D1E">
              <w:t>1</w:t>
            </w:r>
          </w:p>
        </w:tc>
        <w:tc>
          <w:tcPr>
            <w:tcW w:w="748" w:type="pct"/>
            <w:tcBorders>
              <w:top w:val="nil"/>
              <w:left w:val="nil"/>
              <w:bottom w:val="nil"/>
              <w:right w:val="nil"/>
            </w:tcBorders>
            <w:vAlign w:val="center"/>
          </w:tcPr>
          <w:p w14:paraId="10B0CA01" w14:textId="77777777" w:rsidR="009A1443" w:rsidRPr="00A72D1E" w:rsidRDefault="009A1443" w:rsidP="00197D6D">
            <w:pPr>
              <w:pStyle w:val="TableCaption"/>
              <w:spacing w:before="240" w:line="480" w:lineRule="auto"/>
              <w:jc w:val="center"/>
            </w:pPr>
            <w:r w:rsidRPr="00A72D1E">
              <w:t>1</w:t>
            </w:r>
          </w:p>
        </w:tc>
        <w:tc>
          <w:tcPr>
            <w:tcW w:w="695" w:type="pct"/>
            <w:tcBorders>
              <w:top w:val="nil"/>
              <w:left w:val="nil"/>
              <w:bottom w:val="nil"/>
              <w:right w:val="nil"/>
            </w:tcBorders>
            <w:vAlign w:val="center"/>
          </w:tcPr>
          <w:p w14:paraId="69424BDA" w14:textId="77777777" w:rsidR="009A1443" w:rsidRPr="00A72D1E" w:rsidRDefault="009A1443" w:rsidP="00197D6D">
            <w:pPr>
              <w:pStyle w:val="TableCaption"/>
              <w:spacing w:before="240" w:line="480" w:lineRule="auto"/>
              <w:jc w:val="center"/>
            </w:pPr>
            <w:r w:rsidRPr="00A72D1E">
              <w:t>1</w:t>
            </w:r>
          </w:p>
        </w:tc>
        <w:tc>
          <w:tcPr>
            <w:tcW w:w="882" w:type="pct"/>
            <w:tcBorders>
              <w:top w:val="nil"/>
              <w:left w:val="nil"/>
              <w:bottom w:val="nil"/>
              <w:right w:val="nil"/>
            </w:tcBorders>
            <w:vAlign w:val="center"/>
          </w:tcPr>
          <w:p w14:paraId="2F64E523" w14:textId="77777777" w:rsidR="009A1443" w:rsidRPr="00A72D1E" w:rsidRDefault="009A1443" w:rsidP="00197D6D">
            <w:pPr>
              <w:pStyle w:val="TableCaption"/>
              <w:spacing w:before="240" w:line="480" w:lineRule="auto"/>
              <w:jc w:val="center"/>
            </w:pPr>
            <w:r w:rsidRPr="00A72D1E">
              <w:t>*</w:t>
            </w:r>
          </w:p>
        </w:tc>
      </w:tr>
      <w:tr w:rsidR="009A1443" w14:paraId="3D041A82" w14:textId="77777777" w:rsidTr="00197D6D">
        <w:tc>
          <w:tcPr>
            <w:tcW w:w="1241" w:type="pct"/>
            <w:tcBorders>
              <w:top w:val="nil"/>
              <w:left w:val="nil"/>
              <w:bottom w:val="single" w:sz="4" w:space="0" w:color="auto"/>
              <w:right w:val="nil"/>
            </w:tcBorders>
            <w:vAlign w:val="center"/>
          </w:tcPr>
          <w:p w14:paraId="2A660E1C" w14:textId="3ED0DB2D" w:rsidR="009A1443" w:rsidRPr="00A72D1E" w:rsidRDefault="009A1443" w:rsidP="00EC281F">
            <w:pPr>
              <w:pStyle w:val="TableCaption"/>
              <w:spacing w:before="240" w:line="480" w:lineRule="auto"/>
              <w:jc w:val="center"/>
            </w:pPr>
            <w:r w:rsidRPr="00A72D1E">
              <w:t>Standard H</w:t>
            </w:r>
            <w:r w:rsidR="00EC281F">
              <w:t>iMean</w:t>
            </w:r>
          </w:p>
        </w:tc>
        <w:tc>
          <w:tcPr>
            <w:tcW w:w="739" w:type="pct"/>
            <w:tcBorders>
              <w:top w:val="nil"/>
              <w:left w:val="nil"/>
              <w:bottom w:val="single" w:sz="4" w:space="0" w:color="auto"/>
              <w:right w:val="nil"/>
            </w:tcBorders>
            <w:vAlign w:val="center"/>
          </w:tcPr>
          <w:p w14:paraId="283817D3" w14:textId="77777777" w:rsidR="009A1443" w:rsidRPr="00A72D1E" w:rsidRDefault="009A1443" w:rsidP="00197D6D">
            <w:pPr>
              <w:pStyle w:val="TableCaption"/>
              <w:spacing w:before="240" w:line="480" w:lineRule="auto"/>
              <w:jc w:val="center"/>
            </w:pPr>
            <w:r w:rsidRPr="00A72D1E">
              <w:t>.88</w:t>
            </w:r>
          </w:p>
        </w:tc>
        <w:tc>
          <w:tcPr>
            <w:tcW w:w="695" w:type="pct"/>
            <w:tcBorders>
              <w:top w:val="nil"/>
              <w:left w:val="nil"/>
              <w:bottom w:val="single" w:sz="4" w:space="0" w:color="auto"/>
              <w:right w:val="nil"/>
            </w:tcBorders>
            <w:vAlign w:val="center"/>
          </w:tcPr>
          <w:p w14:paraId="0AF6B05B" w14:textId="77777777" w:rsidR="009A1443" w:rsidRPr="00A72D1E" w:rsidRDefault="009A1443" w:rsidP="00197D6D">
            <w:pPr>
              <w:pStyle w:val="TableCaption"/>
              <w:spacing w:before="240" w:line="480" w:lineRule="auto"/>
              <w:jc w:val="center"/>
            </w:pPr>
            <w:r w:rsidRPr="00A72D1E">
              <w:t>.87</w:t>
            </w:r>
          </w:p>
        </w:tc>
        <w:tc>
          <w:tcPr>
            <w:tcW w:w="748" w:type="pct"/>
            <w:tcBorders>
              <w:top w:val="nil"/>
              <w:left w:val="nil"/>
              <w:bottom w:val="single" w:sz="4" w:space="0" w:color="auto"/>
              <w:right w:val="nil"/>
            </w:tcBorders>
            <w:vAlign w:val="center"/>
          </w:tcPr>
          <w:p w14:paraId="34D8371A" w14:textId="77777777" w:rsidR="009A1443" w:rsidRPr="00A72D1E" w:rsidRDefault="009A1443" w:rsidP="00197D6D">
            <w:pPr>
              <w:pStyle w:val="TableCaption"/>
              <w:spacing w:before="240" w:line="480" w:lineRule="auto"/>
              <w:jc w:val="center"/>
            </w:pPr>
            <w:r w:rsidRPr="00A72D1E">
              <w:t>.88</w:t>
            </w:r>
          </w:p>
        </w:tc>
        <w:tc>
          <w:tcPr>
            <w:tcW w:w="695" w:type="pct"/>
            <w:tcBorders>
              <w:top w:val="nil"/>
              <w:left w:val="nil"/>
              <w:bottom w:val="single" w:sz="4" w:space="0" w:color="auto"/>
              <w:right w:val="nil"/>
            </w:tcBorders>
            <w:vAlign w:val="center"/>
          </w:tcPr>
          <w:p w14:paraId="65C6A215" w14:textId="77777777" w:rsidR="009A1443" w:rsidRPr="00A72D1E" w:rsidRDefault="009A1443" w:rsidP="00197D6D">
            <w:pPr>
              <w:pStyle w:val="TableCaption"/>
              <w:spacing w:before="240" w:line="480" w:lineRule="auto"/>
              <w:jc w:val="center"/>
            </w:pPr>
            <w:r w:rsidRPr="00A72D1E">
              <w:t>.88</w:t>
            </w:r>
          </w:p>
        </w:tc>
        <w:tc>
          <w:tcPr>
            <w:tcW w:w="882" w:type="pct"/>
            <w:tcBorders>
              <w:top w:val="nil"/>
              <w:left w:val="nil"/>
              <w:bottom w:val="single" w:sz="4" w:space="0" w:color="auto"/>
              <w:right w:val="nil"/>
            </w:tcBorders>
            <w:vAlign w:val="center"/>
          </w:tcPr>
          <w:p w14:paraId="1044DDF8" w14:textId="77777777" w:rsidR="009A1443" w:rsidRPr="00A72D1E" w:rsidRDefault="009A1443" w:rsidP="00197D6D">
            <w:pPr>
              <w:pStyle w:val="TableCaption"/>
              <w:spacing w:before="240" w:line="480" w:lineRule="auto"/>
              <w:jc w:val="center"/>
            </w:pPr>
            <w:r w:rsidRPr="00A72D1E">
              <w:t>*</w:t>
            </w:r>
          </w:p>
        </w:tc>
      </w:tr>
      <w:tr w:rsidR="009A1443" w14:paraId="1536071D" w14:textId="77777777" w:rsidTr="00197D6D">
        <w:tc>
          <w:tcPr>
            <w:tcW w:w="5000" w:type="pct"/>
            <w:gridSpan w:val="6"/>
            <w:tcBorders>
              <w:left w:val="nil"/>
              <w:bottom w:val="single" w:sz="4" w:space="0" w:color="auto"/>
              <w:right w:val="nil"/>
            </w:tcBorders>
            <w:vAlign w:val="center"/>
          </w:tcPr>
          <w:p w14:paraId="6179B588" w14:textId="77777777" w:rsidR="009A1443" w:rsidRPr="00A72D1E" w:rsidRDefault="009A1443" w:rsidP="00197D6D">
            <w:pPr>
              <w:pStyle w:val="TableCaption"/>
              <w:spacing w:before="240" w:line="480" w:lineRule="auto"/>
              <w:jc w:val="center"/>
            </w:pPr>
            <w:r w:rsidRPr="00A72D1E">
              <w:t>Episodic Memory</w:t>
            </w:r>
          </w:p>
        </w:tc>
      </w:tr>
      <w:tr w:rsidR="009A1443" w14:paraId="7A99214B" w14:textId="77777777" w:rsidTr="00197D6D">
        <w:tc>
          <w:tcPr>
            <w:tcW w:w="1241" w:type="pct"/>
            <w:tcBorders>
              <w:top w:val="single" w:sz="4" w:space="0" w:color="auto"/>
              <w:left w:val="nil"/>
              <w:bottom w:val="nil"/>
              <w:right w:val="nil"/>
            </w:tcBorders>
            <w:vAlign w:val="center"/>
          </w:tcPr>
          <w:p w14:paraId="54BB9BCE" w14:textId="77777777" w:rsidR="009A1443" w:rsidRPr="00A72D1E" w:rsidRDefault="009A1443" w:rsidP="00197D6D">
            <w:pPr>
              <w:pStyle w:val="TableCaption"/>
              <w:spacing w:before="240" w:line="480" w:lineRule="auto"/>
              <w:jc w:val="center"/>
            </w:pPr>
            <w:r w:rsidRPr="00A72D1E">
              <w:t>LSA</w:t>
            </w:r>
          </w:p>
        </w:tc>
        <w:tc>
          <w:tcPr>
            <w:tcW w:w="739" w:type="pct"/>
            <w:tcBorders>
              <w:top w:val="single" w:sz="4" w:space="0" w:color="auto"/>
              <w:left w:val="nil"/>
              <w:bottom w:val="nil"/>
              <w:right w:val="nil"/>
            </w:tcBorders>
            <w:vAlign w:val="center"/>
          </w:tcPr>
          <w:p w14:paraId="3C55177C" w14:textId="77777777" w:rsidR="009A1443" w:rsidRPr="00A72D1E" w:rsidRDefault="009A1443" w:rsidP="00197D6D">
            <w:pPr>
              <w:pStyle w:val="TableCaption"/>
              <w:spacing w:before="240" w:line="480" w:lineRule="auto"/>
              <w:jc w:val="center"/>
            </w:pPr>
            <w:r w:rsidRPr="00A72D1E">
              <w:t>*</w:t>
            </w:r>
          </w:p>
        </w:tc>
        <w:tc>
          <w:tcPr>
            <w:tcW w:w="695" w:type="pct"/>
            <w:tcBorders>
              <w:top w:val="single" w:sz="4" w:space="0" w:color="auto"/>
              <w:left w:val="nil"/>
              <w:bottom w:val="nil"/>
              <w:right w:val="nil"/>
            </w:tcBorders>
            <w:vAlign w:val="center"/>
          </w:tcPr>
          <w:p w14:paraId="2772CE3C" w14:textId="77777777" w:rsidR="009A1443" w:rsidRPr="00A72D1E" w:rsidRDefault="009A1443" w:rsidP="00197D6D">
            <w:pPr>
              <w:pStyle w:val="TableCaption"/>
              <w:spacing w:before="240" w:line="480" w:lineRule="auto"/>
              <w:jc w:val="center"/>
            </w:pPr>
            <w:r w:rsidRPr="00A72D1E">
              <w:t>*</w:t>
            </w:r>
          </w:p>
        </w:tc>
        <w:tc>
          <w:tcPr>
            <w:tcW w:w="748" w:type="pct"/>
            <w:tcBorders>
              <w:top w:val="single" w:sz="4" w:space="0" w:color="auto"/>
              <w:left w:val="nil"/>
              <w:bottom w:val="nil"/>
              <w:right w:val="nil"/>
            </w:tcBorders>
            <w:vAlign w:val="center"/>
          </w:tcPr>
          <w:p w14:paraId="7A5E93A2" w14:textId="77777777" w:rsidR="009A1443" w:rsidRPr="00A72D1E" w:rsidRDefault="009A1443" w:rsidP="00197D6D">
            <w:pPr>
              <w:pStyle w:val="TableCaption"/>
              <w:spacing w:before="240" w:line="480" w:lineRule="auto"/>
              <w:jc w:val="center"/>
            </w:pPr>
            <w:r w:rsidRPr="00A72D1E">
              <w:t>*</w:t>
            </w:r>
          </w:p>
        </w:tc>
        <w:tc>
          <w:tcPr>
            <w:tcW w:w="695" w:type="pct"/>
            <w:tcBorders>
              <w:top w:val="single" w:sz="4" w:space="0" w:color="auto"/>
              <w:left w:val="nil"/>
              <w:bottom w:val="nil"/>
              <w:right w:val="nil"/>
            </w:tcBorders>
            <w:vAlign w:val="center"/>
          </w:tcPr>
          <w:p w14:paraId="1952A4C4" w14:textId="77777777" w:rsidR="009A1443" w:rsidRPr="00A72D1E" w:rsidRDefault="009A1443" w:rsidP="00197D6D">
            <w:pPr>
              <w:pStyle w:val="TableCaption"/>
              <w:spacing w:before="240" w:line="480" w:lineRule="auto"/>
              <w:jc w:val="center"/>
            </w:pPr>
            <w:r w:rsidRPr="00A72D1E">
              <w:t>*</w:t>
            </w:r>
          </w:p>
        </w:tc>
        <w:tc>
          <w:tcPr>
            <w:tcW w:w="882" w:type="pct"/>
            <w:tcBorders>
              <w:top w:val="single" w:sz="4" w:space="0" w:color="auto"/>
              <w:left w:val="nil"/>
              <w:bottom w:val="nil"/>
              <w:right w:val="nil"/>
            </w:tcBorders>
            <w:vAlign w:val="center"/>
          </w:tcPr>
          <w:p w14:paraId="1287B0DF" w14:textId="77777777" w:rsidR="009A1443" w:rsidRPr="00A72D1E" w:rsidRDefault="009A1443" w:rsidP="00197D6D">
            <w:pPr>
              <w:pStyle w:val="TableCaption"/>
              <w:spacing w:before="240" w:line="480" w:lineRule="auto"/>
              <w:jc w:val="center"/>
            </w:pPr>
            <w:r w:rsidRPr="00A72D1E">
              <w:t>*</w:t>
            </w:r>
          </w:p>
        </w:tc>
      </w:tr>
      <w:tr w:rsidR="009A1443" w14:paraId="394D4F9E" w14:textId="77777777" w:rsidTr="00197D6D">
        <w:tc>
          <w:tcPr>
            <w:tcW w:w="1241" w:type="pct"/>
            <w:tcBorders>
              <w:top w:val="nil"/>
              <w:left w:val="nil"/>
              <w:bottom w:val="nil"/>
              <w:right w:val="nil"/>
            </w:tcBorders>
            <w:vAlign w:val="center"/>
          </w:tcPr>
          <w:p w14:paraId="5F9F229F" w14:textId="095A5B56" w:rsidR="009A1443" w:rsidRPr="00A72D1E" w:rsidRDefault="009A1443" w:rsidP="00EC281F">
            <w:pPr>
              <w:pStyle w:val="TableCaption"/>
              <w:spacing w:line="480" w:lineRule="auto"/>
              <w:jc w:val="center"/>
            </w:pPr>
            <w:r w:rsidRPr="00A72D1E">
              <w:t>IO H</w:t>
            </w:r>
            <w:r w:rsidR="00EC281F">
              <w:t>iMean</w:t>
            </w:r>
          </w:p>
        </w:tc>
        <w:tc>
          <w:tcPr>
            <w:tcW w:w="739" w:type="pct"/>
            <w:tcBorders>
              <w:top w:val="nil"/>
              <w:left w:val="nil"/>
              <w:bottom w:val="nil"/>
              <w:right w:val="nil"/>
            </w:tcBorders>
            <w:vAlign w:val="center"/>
          </w:tcPr>
          <w:p w14:paraId="770008A6" w14:textId="63A0BB39" w:rsidR="009A1443" w:rsidRPr="00A72D1E" w:rsidRDefault="00197D6D" w:rsidP="00197D6D">
            <w:pPr>
              <w:pStyle w:val="TableCaption"/>
              <w:spacing w:line="480" w:lineRule="auto"/>
              <w:jc w:val="center"/>
            </w:pPr>
            <w:r>
              <w:t>1</w:t>
            </w:r>
          </w:p>
        </w:tc>
        <w:tc>
          <w:tcPr>
            <w:tcW w:w="695" w:type="pct"/>
            <w:tcBorders>
              <w:top w:val="nil"/>
              <w:left w:val="nil"/>
              <w:bottom w:val="nil"/>
              <w:right w:val="nil"/>
            </w:tcBorders>
            <w:vAlign w:val="center"/>
          </w:tcPr>
          <w:p w14:paraId="5758AECE" w14:textId="0A930A69" w:rsidR="009A1443" w:rsidRPr="00A72D1E" w:rsidRDefault="00197D6D" w:rsidP="00197D6D">
            <w:pPr>
              <w:pStyle w:val="TableCaption"/>
              <w:spacing w:line="480" w:lineRule="auto"/>
              <w:jc w:val="center"/>
            </w:pPr>
            <w:r>
              <w:t>1</w:t>
            </w:r>
          </w:p>
        </w:tc>
        <w:tc>
          <w:tcPr>
            <w:tcW w:w="748" w:type="pct"/>
            <w:tcBorders>
              <w:top w:val="nil"/>
              <w:left w:val="nil"/>
              <w:bottom w:val="nil"/>
              <w:right w:val="nil"/>
            </w:tcBorders>
            <w:vAlign w:val="center"/>
          </w:tcPr>
          <w:p w14:paraId="00370143" w14:textId="7DCADDD0" w:rsidR="009A1443" w:rsidRPr="00A72D1E" w:rsidRDefault="00197D6D" w:rsidP="00197D6D">
            <w:pPr>
              <w:pStyle w:val="TableCaption"/>
              <w:spacing w:line="480" w:lineRule="auto"/>
              <w:jc w:val="center"/>
            </w:pPr>
            <w:r>
              <w:t>1</w:t>
            </w:r>
          </w:p>
        </w:tc>
        <w:tc>
          <w:tcPr>
            <w:tcW w:w="695" w:type="pct"/>
            <w:tcBorders>
              <w:top w:val="nil"/>
              <w:left w:val="nil"/>
              <w:bottom w:val="nil"/>
              <w:right w:val="nil"/>
            </w:tcBorders>
            <w:vAlign w:val="center"/>
          </w:tcPr>
          <w:p w14:paraId="59381472" w14:textId="10363363" w:rsidR="009A1443" w:rsidRPr="00A72D1E" w:rsidRDefault="00197D6D" w:rsidP="00197D6D">
            <w:pPr>
              <w:pStyle w:val="TableCaption"/>
              <w:spacing w:line="480" w:lineRule="auto"/>
              <w:jc w:val="center"/>
            </w:pPr>
            <w:r>
              <w:t>.998</w:t>
            </w:r>
          </w:p>
        </w:tc>
        <w:tc>
          <w:tcPr>
            <w:tcW w:w="882" w:type="pct"/>
            <w:tcBorders>
              <w:top w:val="nil"/>
              <w:left w:val="nil"/>
              <w:bottom w:val="nil"/>
              <w:right w:val="nil"/>
            </w:tcBorders>
            <w:vAlign w:val="center"/>
          </w:tcPr>
          <w:p w14:paraId="57754097" w14:textId="77777777" w:rsidR="009A1443" w:rsidRPr="00A72D1E" w:rsidRDefault="009A1443" w:rsidP="00197D6D">
            <w:pPr>
              <w:pStyle w:val="TableCaption"/>
              <w:spacing w:line="480" w:lineRule="auto"/>
              <w:jc w:val="center"/>
            </w:pPr>
            <w:r w:rsidRPr="00A72D1E">
              <w:t>*</w:t>
            </w:r>
          </w:p>
          <w:p w14:paraId="483BCDA7" w14:textId="77777777" w:rsidR="009A1443" w:rsidRPr="00A72D1E" w:rsidRDefault="009A1443" w:rsidP="00197D6D">
            <w:pPr>
              <w:pStyle w:val="TableCaption"/>
              <w:spacing w:line="480" w:lineRule="auto"/>
              <w:jc w:val="center"/>
            </w:pPr>
          </w:p>
        </w:tc>
      </w:tr>
      <w:tr w:rsidR="009A1443" w14:paraId="4AD27938" w14:textId="77777777" w:rsidTr="00197D6D">
        <w:tc>
          <w:tcPr>
            <w:tcW w:w="1241" w:type="pct"/>
            <w:tcBorders>
              <w:top w:val="nil"/>
              <w:left w:val="nil"/>
              <w:bottom w:val="nil"/>
              <w:right w:val="nil"/>
            </w:tcBorders>
            <w:vAlign w:val="center"/>
          </w:tcPr>
          <w:p w14:paraId="65F432F8" w14:textId="31AA1D15" w:rsidR="009A1443" w:rsidRPr="00A72D1E" w:rsidRDefault="009A1443" w:rsidP="00EC281F">
            <w:pPr>
              <w:pStyle w:val="TableCaption"/>
              <w:spacing w:line="480" w:lineRule="auto"/>
              <w:jc w:val="center"/>
            </w:pPr>
            <w:r w:rsidRPr="00A72D1E">
              <w:t>H</w:t>
            </w:r>
            <w:r w:rsidR="00EC281F">
              <w:t>iMean</w:t>
            </w:r>
            <w:r w:rsidRPr="00A72D1E">
              <w:t xml:space="preserve"> no WMC</w:t>
            </w:r>
          </w:p>
        </w:tc>
        <w:tc>
          <w:tcPr>
            <w:tcW w:w="739" w:type="pct"/>
            <w:tcBorders>
              <w:top w:val="nil"/>
              <w:left w:val="nil"/>
              <w:bottom w:val="nil"/>
              <w:right w:val="nil"/>
            </w:tcBorders>
            <w:vAlign w:val="center"/>
          </w:tcPr>
          <w:p w14:paraId="64543460" w14:textId="37AFCDA2" w:rsidR="009A1443" w:rsidRPr="00A72D1E" w:rsidRDefault="009A1443" w:rsidP="00197D6D">
            <w:pPr>
              <w:pStyle w:val="TableCaption"/>
              <w:spacing w:line="480" w:lineRule="auto"/>
              <w:jc w:val="center"/>
            </w:pPr>
            <w:r w:rsidRPr="00A72D1E">
              <w:t>.</w:t>
            </w:r>
            <w:r w:rsidR="00197D6D">
              <w:t>99</w:t>
            </w:r>
          </w:p>
        </w:tc>
        <w:tc>
          <w:tcPr>
            <w:tcW w:w="695" w:type="pct"/>
            <w:tcBorders>
              <w:top w:val="nil"/>
              <w:left w:val="nil"/>
              <w:bottom w:val="nil"/>
              <w:right w:val="nil"/>
            </w:tcBorders>
            <w:vAlign w:val="center"/>
          </w:tcPr>
          <w:p w14:paraId="0D6A3061" w14:textId="19139806" w:rsidR="009A1443" w:rsidRPr="00A72D1E" w:rsidRDefault="00197D6D" w:rsidP="00197D6D">
            <w:pPr>
              <w:pStyle w:val="TableCaption"/>
              <w:spacing w:line="480" w:lineRule="auto"/>
              <w:jc w:val="center"/>
            </w:pPr>
            <w:r>
              <w:t>.99</w:t>
            </w:r>
          </w:p>
        </w:tc>
        <w:tc>
          <w:tcPr>
            <w:tcW w:w="748" w:type="pct"/>
            <w:tcBorders>
              <w:top w:val="nil"/>
              <w:left w:val="nil"/>
              <w:bottom w:val="nil"/>
              <w:right w:val="nil"/>
            </w:tcBorders>
            <w:vAlign w:val="center"/>
          </w:tcPr>
          <w:p w14:paraId="3DCEA320" w14:textId="76AFC901" w:rsidR="009A1443" w:rsidRPr="00A72D1E" w:rsidRDefault="00197D6D" w:rsidP="00197D6D">
            <w:pPr>
              <w:pStyle w:val="TableCaption"/>
              <w:spacing w:line="480" w:lineRule="auto"/>
              <w:jc w:val="center"/>
            </w:pPr>
            <w:r>
              <w:t>.99</w:t>
            </w:r>
          </w:p>
        </w:tc>
        <w:tc>
          <w:tcPr>
            <w:tcW w:w="695" w:type="pct"/>
            <w:tcBorders>
              <w:top w:val="nil"/>
              <w:left w:val="nil"/>
              <w:bottom w:val="nil"/>
              <w:right w:val="nil"/>
            </w:tcBorders>
            <w:vAlign w:val="center"/>
          </w:tcPr>
          <w:p w14:paraId="3B54CAB5" w14:textId="104FD581" w:rsidR="009A1443" w:rsidRPr="00A72D1E" w:rsidRDefault="00197D6D" w:rsidP="00197D6D">
            <w:pPr>
              <w:pStyle w:val="TableCaption"/>
              <w:spacing w:line="480" w:lineRule="auto"/>
              <w:jc w:val="center"/>
            </w:pPr>
            <w:r>
              <w:t>.99</w:t>
            </w:r>
          </w:p>
        </w:tc>
        <w:tc>
          <w:tcPr>
            <w:tcW w:w="882" w:type="pct"/>
            <w:tcBorders>
              <w:top w:val="nil"/>
              <w:left w:val="nil"/>
              <w:bottom w:val="nil"/>
              <w:right w:val="nil"/>
            </w:tcBorders>
            <w:vAlign w:val="center"/>
          </w:tcPr>
          <w:p w14:paraId="3EF1518E" w14:textId="77777777" w:rsidR="009A1443" w:rsidRPr="00A72D1E" w:rsidRDefault="009A1443" w:rsidP="00197D6D">
            <w:pPr>
              <w:pStyle w:val="TableCaption"/>
              <w:spacing w:line="480" w:lineRule="auto"/>
              <w:jc w:val="center"/>
            </w:pPr>
            <w:r w:rsidRPr="00A72D1E">
              <w:t>*</w:t>
            </w:r>
          </w:p>
        </w:tc>
      </w:tr>
      <w:tr w:rsidR="009A1443" w14:paraId="2855561C" w14:textId="77777777" w:rsidTr="00197D6D">
        <w:tc>
          <w:tcPr>
            <w:tcW w:w="1241" w:type="pct"/>
            <w:tcBorders>
              <w:top w:val="nil"/>
              <w:left w:val="nil"/>
              <w:bottom w:val="single" w:sz="4" w:space="0" w:color="auto"/>
              <w:right w:val="nil"/>
            </w:tcBorders>
            <w:vAlign w:val="center"/>
          </w:tcPr>
          <w:p w14:paraId="078141DF" w14:textId="23B36BB7" w:rsidR="009A1443" w:rsidRPr="00A72D1E" w:rsidRDefault="009A1443" w:rsidP="00EC281F">
            <w:pPr>
              <w:pStyle w:val="TableCaption"/>
              <w:spacing w:line="480" w:lineRule="auto"/>
              <w:jc w:val="center"/>
            </w:pPr>
            <w:r w:rsidRPr="00A72D1E">
              <w:t>Standard H</w:t>
            </w:r>
            <w:r w:rsidR="00EC281F">
              <w:t>iMean</w:t>
            </w:r>
          </w:p>
        </w:tc>
        <w:tc>
          <w:tcPr>
            <w:tcW w:w="739" w:type="pct"/>
            <w:tcBorders>
              <w:top w:val="nil"/>
              <w:left w:val="nil"/>
              <w:bottom w:val="single" w:sz="4" w:space="0" w:color="auto"/>
              <w:right w:val="nil"/>
            </w:tcBorders>
            <w:vAlign w:val="center"/>
          </w:tcPr>
          <w:p w14:paraId="04C8CA67" w14:textId="39AB9B68" w:rsidR="009A1443" w:rsidRPr="00A72D1E" w:rsidRDefault="009A1443" w:rsidP="00197D6D">
            <w:pPr>
              <w:pStyle w:val="TableCaption"/>
              <w:spacing w:line="480" w:lineRule="auto"/>
              <w:jc w:val="center"/>
            </w:pPr>
            <w:r w:rsidRPr="00A72D1E">
              <w:t>.</w:t>
            </w:r>
            <w:r w:rsidR="00197D6D">
              <w:t>88</w:t>
            </w:r>
          </w:p>
        </w:tc>
        <w:tc>
          <w:tcPr>
            <w:tcW w:w="695" w:type="pct"/>
            <w:tcBorders>
              <w:top w:val="nil"/>
              <w:left w:val="nil"/>
              <w:bottom w:val="single" w:sz="4" w:space="0" w:color="auto"/>
              <w:right w:val="nil"/>
            </w:tcBorders>
            <w:vAlign w:val="center"/>
          </w:tcPr>
          <w:p w14:paraId="26098259" w14:textId="02764CC3" w:rsidR="009A1443" w:rsidRPr="00A72D1E" w:rsidRDefault="00197D6D" w:rsidP="00197D6D">
            <w:pPr>
              <w:pStyle w:val="TableCaption"/>
              <w:spacing w:line="480" w:lineRule="auto"/>
              <w:jc w:val="center"/>
            </w:pPr>
            <w:r>
              <w:t>.87</w:t>
            </w:r>
          </w:p>
        </w:tc>
        <w:tc>
          <w:tcPr>
            <w:tcW w:w="748" w:type="pct"/>
            <w:tcBorders>
              <w:top w:val="nil"/>
              <w:left w:val="nil"/>
              <w:bottom w:val="single" w:sz="4" w:space="0" w:color="auto"/>
              <w:right w:val="nil"/>
            </w:tcBorders>
            <w:vAlign w:val="center"/>
          </w:tcPr>
          <w:p w14:paraId="55DA5B42" w14:textId="35A49DAB" w:rsidR="009A1443" w:rsidRPr="00A72D1E" w:rsidRDefault="00197D6D" w:rsidP="00197D6D">
            <w:pPr>
              <w:pStyle w:val="TableCaption"/>
              <w:spacing w:line="480" w:lineRule="auto"/>
              <w:jc w:val="center"/>
            </w:pPr>
            <w:r>
              <w:t>.87</w:t>
            </w:r>
          </w:p>
        </w:tc>
        <w:tc>
          <w:tcPr>
            <w:tcW w:w="695" w:type="pct"/>
            <w:tcBorders>
              <w:top w:val="nil"/>
              <w:left w:val="nil"/>
              <w:bottom w:val="single" w:sz="4" w:space="0" w:color="auto"/>
              <w:right w:val="nil"/>
            </w:tcBorders>
            <w:vAlign w:val="center"/>
          </w:tcPr>
          <w:p w14:paraId="34EBE565" w14:textId="6D4BC626" w:rsidR="009A1443" w:rsidRPr="00A72D1E" w:rsidRDefault="00197D6D" w:rsidP="00197D6D">
            <w:pPr>
              <w:pStyle w:val="TableCaption"/>
              <w:spacing w:line="480" w:lineRule="auto"/>
              <w:jc w:val="center"/>
            </w:pPr>
            <w:r>
              <w:t>.88</w:t>
            </w:r>
          </w:p>
        </w:tc>
        <w:tc>
          <w:tcPr>
            <w:tcW w:w="882" w:type="pct"/>
            <w:tcBorders>
              <w:top w:val="nil"/>
              <w:left w:val="nil"/>
              <w:bottom w:val="single" w:sz="4" w:space="0" w:color="auto"/>
              <w:right w:val="nil"/>
            </w:tcBorders>
            <w:vAlign w:val="center"/>
          </w:tcPr>
          <w:p w14:paraId="58CC152D" w14:textId="77777777" w:rsidR="009A1443" w:rsidRPr="00A72D1E" w:rsidRDefault="009A1443" w:rsidP="00197D6D">
            <w:pPr>
              <w:pStyle w:val="TableCaption"/>
              <w:spacing w:line="480" w:lineRule="auto"/>
              <w:jc w:val="center"/>
            </w:pPr>
            <w:r w:rsidRPr="00A72D1E">
              <w:t>*</w:t>
            </w:r>
          </w:p>
        </w:tc>
      </w:tr>
    </w:tbl>
    <w:p w14:paraId="6CD54630" w14:textId="77777777" w:rsidR="009A1443" w:rsidRPr="005A7B5F" w:rsidRDefault="009A1443" w:rsidP="009A1443">
      <w:pPr>
        <w:pStyle w:val="TableCaption"/>
        <w:spacing w:line="480" w:lineRule="auto"/>
        <w:rPr>
          <w:i/>
        </w:rPr>
      </w:pPr>
      <w:r>
        <w:rPr>
          <w:i/>
        </w:rPr>
        <w:t>*No output could be produced by the model</w:t>
      </w:r>
    </w:p>
    <w:p w14:paraId="1025C7E2" w14:textId="6A0CFC7A" w:rsidR="009A1443" w:rsidRDefault="009A1443">
      <w:pPr>
        <w:rPr>
          <w:rFonts w:cs="Times New Roman"/>
          <w:iCs/>
          <w:sz w:val="20"/>
          <w:szCs w:val="20"/>
        </w:rPr>
      </w:pPr>
      <w:r>
        <w:rPr>
          <w:rFonts w:cs="Times New Roman"/>
          <w:iCs/>
          <w:sz w:val="20"/>
          <w:szCs w:val="20"/>
        </w:rPr>
        <w:br w:type="page"/>
      </w:r>
    </w:p>
    <w:p w14:paraId="7FBC3840" w14:textId="67403CC2" w:rsidR="009A1443" w:rsidRDefault="009A1443" w:rsidP="009A1443">
      <w:pPr>
        <w:pStyle w:val="TableCaption"/>
        <w:spacing w:line="480" w:lineRule="auto"/>
      </w:pPr>
      <w:bookmarkStart w:id="69" w:name="_Ref393907547"/>
      <w:bookmarkStart w:id="70" w:name="_Toc394506501"/>
      <w:r>
        <w:lastRenderedPageBreak/>
        <w:t xml:space="preserve">Table </w:t>
      </w:r>
      <w:fldSimple w:instr=" SEQ Table \* ARABIC ">
        <w:r w:rsidR="00DC4361">
          <w:rPr>
            <w:noProof/>
          </w:rPr>
          <w:t>10</w:t>
        </w:r>
      </w:fldSimple>
      <w:bookmarkEnd w:id="69"/>
      <w:r>
        <w:br/>
      </w:r>
      <w:r w:rsidR="00DE26EB">
        <w:rPr>
          <w:i/>
        </w:rPr>
        <w:t>Brier scores</w:t>
      </w:r>
      <w:r w:rsidRPr="00DA62A7">
        <w:rPr>
          <w:i/>
        </w:rPr>
        <w:t xml:space="preserve"> according to probe quality</w:t>
      </w:r>
      <w:bookmarkEnd w:id="70"/>
    </w:p>
    <w:tbl>
      <w:tblPr>
        <w:tblStyle w:val="TableGrid"/>
        <w:tblW w:w="4749" w:type="pct"/>
        <w:tblLook w:val="04A0" w:firstRow="1" w:lastRow="0" w:firstColumn="1" w:lastColumn="0" w:noHBand="0" w:noVBand="1"/>
      </w:tblPr>
      <w:tblGrid>
        <w:gridCol w:w="2054"/>
        <w:gridCol w:w="1223"/>
        <w:gridCol w:w="1150"/>
        <w:gridCol w:w="1238"/>
        <w:gridCol w:w="1150"/>
        <w:gridCol w:w="1460"/>
      </w:tblGrid>
      <w:tr w:rsidR="009A1443" w14:paraId="56A8F232" w14:textId="77777777" w:rsidTr="00197D6D">
        <w:tc>
          <w:tcPr>
            <w:tcW w:w="5000" w:type="pct"/>
            <w:gridSpan w:val="6"/>
            <w:tcBorders>
              <w:top w:val="single" w:sz="4" w:space="0" w:color="auto"/>
              <w:left w:val="nil"/>
              <w:bottom w:val="single" w:sz="4" w:space="0" w:color="auto"/>
              <w:right w:val="nil"/>
            </w:tcBorders>
            <w:vAlign w:val="center"/>
          </w:tcPr>
          <w:p w14:paraId="72C6FB70" w14:textId="77777777" w:rsidR="009A1443" w:rsidRPr="00A72D1E" w:rsidRDefault="009A1443" w:rsidP="00197D6D">
            <w:pPr>
              <w:pStyle w:val="TableCaption"/>
              <w:spacing w:before="240" w:line="480" w:lineRule="auto"/>
              <w:jc w:val="center"/>
            </w:pPr>
            <w:r w:rsidRPr="00A72D1E">
              <w:t>Semantic Memory</w:t>
            </w:r>
          </w:p>
        </w:tc>
      </w:tr>
      <w:tr w:rsidR="009A1443" w14:paraId="42B9491C" w14:textId="77777777" w:rsidTr="00197D6D">
        <w:tc>
          <w:tcPr>
            <w:tcW w:w="1241" w:type="pct"/>
            <w:tcBorders>
              <w:top w:val="single" w:sz="4" w:space="0" w:color="auto"/>
              <w:left w:val="nil"/>
              <w:bottom w:val="single" w:sz="4" w:space="0" w:color="auto"/>
              <w:right w:val="nil"/>
            </w:tcBorders>
            <w:vAlign w:val="center"/>
          </w:tcPr>
          <w:p w14:paraId="2A604168" w14:textId="77777777" w:rsidR="009A1443" w:rsidRPr="00A72D1E" w:rsidRDefault="009A1443" w:rsidP="00197D6D">
            <w:pPr>
              <w:pStyle w:val="TableCaption"/>
              <w:spacing w:before="240" w:line="480" w:lineRule="auto"/>
              <w:jc w:val="center"/>
            </w:pPr>
            <w:r w:rsidRPr="00A72D1E">
              <w:t>Probe Integrity</w:t>
            </w:r>
          </w:p>
        </w:tc>
        <w:tc>
          <w:tcPr>
            <w:tcW w:w="739" w:type="pct"/>
            <w:tcBorders>
              <w:top w:val="single" w:sz="4" w:space="0" w:color="auto"/>
              <w:left w:val="nil"/>
              <w:bottom w:val="single" w:sz="4" w:space="0" w:color="auto"/>
              <w:right w:val="nil"/>
            </w:tcBorders>
            <w:vAlign w:val="center"/>
          </w:tcPr>
          <w:p w14:paraId="49B9F312" w14:textId="77777777" w:rsidR="009A1443" w:rsidRPr="00A72D1E" w:rsidRDefault="009A1443" w:rsidP="00197D6D">
            <w:pPr>
              <w:pStyle w:val="TableCaption"/>
              <w:spacing w:before="240" w:line="480" w:lineRule="auto"/>
              <w:jc w:val="center"/>
            </w:pPr>
            <w:r w:rsidRPr="00A72D1E">
              <w:t>1.0</w:t>
            </w:r>
          </w:p>
        </w:tc>
        <w:tc>
          <w:tcPr>
            <w:tcW w:w="695" w:type="pct"/>
            <w:tcBorders>
              <w:top w:val="single" w:sz="4" w:space="0" w:color="auto"/>
              <w:left w:val="nil"/>
              <w:bottom w:val="single" w:sz="4" w:space="0" w:color="auto"/>
              <w:right w:val="nil"/>
            </w:tcBorders>
            <w:vAlign w:val="center"/>
          </w:tcPr>
          <w:p w14:paraId="7DAECD88" w14:textId="77777777" w:rsidR="009A1443" w:rsidRPr="00A72D1E" w:rsidRDefault="009A1443" w:rsidP="00197D6D">
            <w:pPr>
              <w:pStyle w:val="TableCaption"/>
              <w:spacing w:before="240" w:line="480" w:lineRule="auto"/>
              <w:jc w:val="center"/>
            </w:pPr>
            <w:r w:rsidRPr="00A72D1E">
              <w:t>0.9</w:t>
            </w:r>
          </w:p>
        </w:tc>
        <w:tc>
          <w:tcPr>
            <w:tcW w:w="748" w:type="pct"/>
            <w:tcBorders>
              <w:top w:val="single" w:sz="4" w:space="0" w:color="auto"/>
              <w:left w:val="nil"/>
              <w:bottom w:val="single" w:sz="4" w:space="0" w:color="auto"/>
              <w:right w:val="nil"/>
            </w:tcBorders>
            <w:vAlign w:val="center"/>
          </w:tcPr>
          <w:p w14:paraId="360FCC00" w14:textId="77777777" w:rsidR="009A1443" w:rsidRPr="00A72D1E" w:rsidRDefault="009A1443" w:rsidP="00197D6D">
            <w:pPr>
              <w:pStyle w:val="TableCaption"/>
              <w:spacing w:before="240" w:line="480" w:lineRule="auto"/>
              <w:jc w:val="center"/>
            </w:pPr>
            <w:r w:rsidRPr="00A72D1E">
              <w:t>0.8</w:t>
            </w:r>
          </w:p>
        </w:tc>
        <w:tc>
          <w:tcPr>
            <w:tcW w:w="695" w:type="pct"/>
            <w:tcBorders>
              <w:top w:val="single" w:sz="4" w:space="0" w:color="auto"/>
              <w:left w:val="nil"/>
              <w:bottom w:val="single" w:sz="4" w:space="0" w:color="auto"/>
              <w:right w:val="nil"/>
            </w:tcBorders>
            <w:vAlign w:val="center"/>
          </w:tcPr>
          <w:p w14:paraId="1711DD91" w14:textId="77777777" w:rsidR="009A1443" w:rsidRPr="00A72D1E" w:rsidRDefault="009A1443" w:rsidP="00197D6D">
            <w:pPr>
              <w:pStyle w:val="TableCaption"/>
              <w:spacing w:before="240" w:line="480" w:lineRule="auto"/>
              <w:jc w:val="center"/>
            </w:pPr>
            <w:r w:rsidRPr="00A72D1E">
              <w:t>0.7</w:t>
            </w:r>
          </w:p>
        </w:tc>
        <w:tc>
          <w:tcPr>
            <w:tcW w:w="882" w:type="pct"/>
            <w:tcBorders>
              <w:top w:val="single" w:sz="4" w:space="0" w:color="auto"/>
              <w:left w:val="nil"/>
              <w:bottom w:val="single" w:sz="4" w:space="0" w:color="auto"/>
              <w:right w:val="nil"/>
            </w:tcBorders>
            <w:vAlign w:val="center"/>
          </w:tcPr>
          <w:p w14:paraId="236DB4AE" w14:textId="77777777" w:rsidR="009A1443" w:rsidRPr="00A72D1E" w:rsidRDefault="009A1443" w:rsidP="00197D6D">
            <w:pPr>
              <w:pStyle w:val="TableCaption"/>
              <w:spacing w:before="240" w:line="480" w:lineRule="auto"/>
              <w:jc w:val="center"/>
            </w:pPr>
            <w:r w:rsidRPr="00A72D1E">
              <w:t>[…]  0.1</w:t>
            </w:r>
          </w:p>
        </w:tc>
      </w:tr>
      <w:tr w:rsidR="009A1443" w14:paraId="786FA683" w14:textId="77777777" w:rsidTr="00197D6D">
        <w:tc>
          <w:tcPr>
            <w:tcW w:w="1241" w:type="pct"/>
            <w:tcBorders>
              <w:top w:val="single" w:sz="4" w:space="0" w:color="auto"/>
              <w:left w:val="nil"/>
              <w:bottom w:val="nil"/>
              <w:right w:val="nil"/>
            </w:tcBorders>
            <w:vAlign w:val="center"/>
          </w:tcPr>
          <w:p w14:paraId="59367F1A" w14:textId="77777777" w:rsidR="009A1443" w:rsidRPr="00A72D1E" w:rsidRDefault="009A1443" w:rsidP="00197D6D">
            <w:pPr>
              <w:pStyle w:val="TableCaption"/>
              <w:spacing w:before="240" w:line="480" w:lineRule="auto"/>
              <w:jc w:val="center"/>
            </w:pPr>
            <w:r w:rsidRPr="00A72D1E">
              <w:t>LSA</w:t>
            </w:r>
          </w:p>
        </w:tc>
        <w:tc>
          <w:tcPr>
            <w:tcW w:w="739" w:type="pct"/>
            <w:tcBorders>
              <w:top w:val="single" w:sz="4" w:space="0" w:color="auto"/>
              <w:left w:val="nil"/>
              <w:bottom w:val="nil"/>
              <w:right w:val="nil"/>
            </w:tcBorders>
            <w:vAlign w:val="center"/>
          </w:tcPr>
          <w:p w14:paraId="1AB6F0AC" w14:textId="250F03FE" w:rsidR="009A1443" w:rsidRPr="00A72D1E" w:rsidRDefault="00373D18" w:rsidP="00197D6D">
            <w:pPr>
              <w:pStyle w:val="TableCaption"/>
              <w:spacing w:before="240" w:line="480" w:lineRule="auto"/>
              <w:jc w:val="center"/>
            </w:pPr>
            <w:r>
              <w:t>.136</w:t>
            </w:r>
          </w:p>
        </w:tc>
        <w:tc>
          <w:tcPr>
            <w:tcW w:w="695" w:type="pct"/>
            <w:tcBorders>
              <w:top w:val="nil"/>
              <w:left w:val="nil"/>
              <w:bottom w:val="nil"/>
              <w:right w:val="nil"/>
            </w:tcBorders>
            <w:vAlign w:val="center"/>
          </w:tcPr>
          <w:p w14:paraId="773BC35C" w14:textId="4C4C7400" w:rsidR="009A1443" w:rsidRPr="00A72D1E" w:rsidRDefault="00373D18" w:rsidP="00197D6D">
            <w:pPr>
              <w:pStyle w:val="TableCaption"/>
              <w:spacing w:before="240" w:line="480" w:lineRule="auto"/>
              <w:jc w:val="center"/>
            </w:pPr>
            <w:r>
              <w:t>.150</w:t>
            </w:r>
          </w:p>
        </w:tc>
        <w:tc>
          <w:tcPr>
            <w:tcW w:w="748" w:type="pct"/>
            <w:tcBorders>
              <w:top w:val="nil"/>
              <w:left w:val="nil"/>
              <w:bottom w:val="nil"/>
              <w:right w:val="nil"/>
            </w:tcBorders>
            <w:vAlign w:val="center"/>
          </w:tcPr>
          <w:p w14:paraId="4AC28832" w14:textId="50F0E269" w:rsidR="009A1443" w:rsidRPr="00A72D1E" w:rsidRDefault="00373D18" w:rsidP="00197D6D">
            <w:pPr>
              <w:pStyle w:val="TableCaption"/>
              <w:spacing w:before="240" w:line="480" w:lineRule="auto"/>
              <w:jc w:val="center"/>
            </w:pPr>
            <w:r>
              <w:t>.150</w:t>
            </w:r>
          </w:p>
        </w:tc>
        <w:tc>
          <w:tcPr>
            <w:tcW w:w="695" w:type="pct"/>
            <w:tcBorders>
              <w:top w:val="nil"/>
              <w:left w:val="nil"/>
              <w:bottom w:val="nil"/>
              <w:right w:val="nil"/>
            </w:tcBorders>
            <w:vAlign w:val="center"/>
          </w:tcPr>
          <w:p w14:paraId="23EFD609" w14:textId="3753984A" w:rsidR="009A1443" w:rsidRPr="00A72D1E" w:rsidRDefault="00373D18" w:rsidP="00197D6D">
            <w:pPr>
              <w:pStyle w:val="TableCaption"/>
              <w:spacing w:before="240" w:line="480" w:lineRule="auto"/>
              <w:jc w:val="center"/>
            </w:pPr>
            <w:r>
              <w:t>.150</w:t>
            </w:r>
          </w:p>
        </w:tc>
        <w:tc>
          <w:tcPr>
            <w:tcW w:w="882" w:type="pct"/>
            <w:tcBorders>
              <w:top w:val="nil"/>
              <w:left w:val="nil"/>
              <w:bottom w:val="nil"/>
              <w:right w:val="nil"/>
            </w:tcBorders>
            <w:vAlign w:val="center"/>
          </w:tcPr>
          <w:p w14:paraId="42F2D203" w14:textId="67A98AD1" w:rsidR="009A1443" w:rsidRPr="00A72D1E" w:rsidRDefault="00373D18" w:rsidP="00197D6D">
            <w:pPr>
              <w:pStyle w:val="TableCaption"/>
              <w:spacing w:before="240" w:line="480" w:lineRule="auto"/>
              <w:jc w:val="center"/>
            </w:pPr>
            <w:r>
              <w:t>.125</w:t>
            </w:r>
          </w:p>
        </w:tc>
      </w:tr>
      <w:tr w:rsidR="009A1443" w14:paraId="53D4DE1E" w14:textId="77777777" w:rsidTr="00197D6D">
        <w:tc>
          <w:tcPr>
            <w:tcW w:w="1241" w:type="pct"/>
            <w:tcBorders>
              <w:top w:val="nil"/>
              <w:left w:val="nil"/>
              <w:bottom w:val="nil"/>
              <w:right w:val="nil"/>
            </w:tcBorders>
            <w:vAlign w:val="center"/>
          </w:tcPr>
          <w:p w14:paraId="6E53DF3B" w14:textId="6BCCB251" w:rsidR="009A1443" w:rsidRPr="00A72D1E" w:rsidRDefault="009A1443" w:rsidP="00EC281F">
            <w:pPr>
              <w:pStyle w:val="TableCaption"/>
              <w:spacing w:before="240" w:line="480" w:lineRule="auto"/>
              <w:jc w:val="center"/>
            </w:pPr>
            <w:r w:rsidRPr="00A72D1E">
              <w:t>IO H</w:t>
            </w:r>
            <w:r w:rsidR="00EC281F">
              <w:t>iMean</w:t>
            </w:r>
          </w:p>
        </w:tc>
        <w:tc>
          <w:tcPr>
            <w:tcW w:w="739" w:type="pct"/>
            <w:tcBorders>
              <w:top w:val="nil"/>
              <w:left w:val="nil"/>
              <w:bottom w:val="nil"/>
              <w:right w:val="nil"/>
            </w:tcBorders>
            <w:vAlign w:val="center"/>
          </w:tcPr>
          <w:p w14:paraId="22A7CD27" w14:textId="22E24FF1" w:rsidR="009A1443" w:rsidRPr="00A72D1E" w:rsidRDefault="00373D18" w:rsidP="00197D6D">
            <w:pPr>
              <w:pStyle w:val="TableCaption"/>
              <w:spacing w:before="240" w:line="480" w:lineRule="auto"/>
              <w:jc w:val="center"/>
            </w:pPr>
            <w:r>
              <w:t>.004</w:t>
            </w:r>
          </w:p>
        </w:tc>
        <w:tc>
          <w:tcPr>
            <w:tcW w:w="695" w:type="pct"/>
            <w:tcBorders>
              <w:top w:val="nil"/>
              <w:left w:val="nil"/>
              <w:bottom w:val="nil"/>
              <w:right w:val="nil"/>
            </w:tcBorders>
            <w:vAlign w:val="center"/>
          </w:tcPr>
          <w:p w14:paraId="1A76083E" w14:textId="6711613D" w:rsidR="009A1443" w:rsidRPr="00A72D1E" w:rsidRDefault="00373D18" w:rsidP="00197D6D">
            <w:pPr>
              <w:pStyle w:val="TableCaption"/>
              <w:spacing w:before="240" w:line="480" w:lineRule="auto"/>
              <w:jc w:val="center"/>
            </w:pPr>
            <w:r>
              <w:t>.006</w:t>
            </w:r>
          </w:p>
        </w:tc>
        <w:tc>
          <w:tcPr>
            <w:tcW w:w="748" w:type="pct"/>
            <w:tcBorders>
              <w:top w:val="nil"/>
              <w:left w:val="nil"/>
              <w:bottom w:val="nil"/>
              <w:right w:val="nil"/>
            </w:tcBorders>
            <w:vAlign w:val="center"/>
          </w:tcPr>
          <w:p w14:paraId="3D26F968" w14:textId="2F78019C" w:rsidR="009A1443" w:rsidRPr="00A72D1E" w:rsidRDefault="00373D18" w:rsidP="00197D6D">
            <w:pPr>
              <w:pStyle w:val="TableCaption"/>
              <w:spacing w:before="240" w:line="480" w:lineRule="auto"/>
              <w:jc w:val="center"/>
            </w:pPr>
            <w:r>
              <w:t>.008</w:t>
            </w:r>
          </w:p>
        </w:tc>
        <w:tc>
          <w:tcPr>
            <w:tcW w:w="695" w:type="pct"/>
            <w:tcBorders>
              <w:top w:val="nil"/>
              <w:left w:val="nil"/>
              <w:bottom w:val="nil"/>
              <w:right w:val="nil"/>
            </w:tcBorders>
            <w:vAlign w:val="center"/>
          </w:tcPr>
          <w:p w14:paraId="1B3ADE2E" w14:textId="5756C55B" w:rsidR="009A1443" w:rsidRPr="00A72D1E" w:rsidRDefault="00373D18" w:rsidP="00197D6D">
            <w:pPr>
              <w:pStyle w:val="TableCaption"/>
              <w:spacing w:before="240" w:line="480" w:lineRule="auto"/>
              <w:jc w:val="center"/>
            </w:pPr>
            <w:r>
              <w:t>.010</w:t>
            </w:r>
          </w:p>
        </w:tc>
        <w:tc>
          <w:tcPr>
            <w:tcW w:w="882" w:type="pct"/>
            <w:tcBorders>
              <w:top w:val="nil"/>
              <w:left w:val="nil"/>
              <w:bottom w:val="nil"/>
              <w:right w:val="nil"/>
            </w:tcBorders>
            <w:vAlign w:val="center"/>
          </w:tcPr>
          <w:p w14:paraId="3C6A448E" w14:textId="77777777" w:rsidR="009A1443" w:rsidRPr="00A72D1E" w:rsidRDefault="009A1443" w:rsidP="00197D6D">
            <w:pPr>
              <w:pStyle w:val="TableCaption"/>
              <w:spacing w:before="240" w:line="480" w:lineRule="auto"/>
              <w:jc w:val="center"/>
            </w:pPr>
            <w:r w:rsidRPr="00A72D1E">
              <w:t>*</w:t>
            </w:r>
          </w:p>
        </w:tc>
      </w:tr>
      <w:tr w:rsidR="009A1443" w14:paraId="16DCAD6E" w14:textId="77777777" w:rsidTr="00197D6D">
        <w:tc>
          <w:tcPr>
            <w:tcW w:w="1241" w:type="pct"/>
            <w:tcBorders>
              <w:top w:val="nil"/>
              <w:left w:val="nil"/>
              <w:bottom w:val="nil"/>
              <w:right w:val="nil"/>
            </w:tcBorders>
            <w:vAlign w:val="center"/>
          </w:tcPr>
          <w:p w14:paraId="2859F945" w14:textId="1482467F" w:rsidR="009A1443" w:rsidRPr="00A72D1E" w:rsidRDefault="009A1443" w:rsidP="00EC281F">
            <w:pPr>
              <w:pStyle w:val="TableCaption"/>
              <w:spacing w:before="240" w:line="480" w:lineRule="auto"/>
              <w:jc w:val="center"/>
            </w:pPr>
            <w:r w:rsidRPr="00A72D1E">
              <w:t>H</w:t>
            </w:r>
            <w:r w:rsidR="00EC281F">
              <w:t>iMean</w:t>
            </w:r>
            <w:r w:rsidRPr="00A72D1E">
              <w:t xml:space="preserve"> no WMC</w:t>
            </w:r>
          </w:p>
        </w:tc>
        <w:tc>
          <w:tcPr>
            <w:tcW w:w="739" w:type="pct"/>
            <w:tcBorders>
              <w:top w:val="nil"/>
              <w:left w:val="nil"/>
              <w:bottom w:val="nil"/>
              <w:right w:val="nil"/>
            </w:tcBorders>
            <w:vAlign w:val="center"/>
          </w:tcPr>
          <w:p w14:paraId="1EBC93C6" w14:textId="004C3C48" w:rsidR="009A1443" w:rsidRPr="00A72D1E" w:rsidRDefault="00373D18" w:rsidP="00197D6D">
            <w:pPr>
              <w:pStyle w:val="TableCaption"/>
              <w:spacing w:before="240" w:line="480" w:lineRule="auto"/>
              <w:jc w:val="center"/>
            </w:pPr>
            <w:r>
              <w:t>.008</w:t>
            </w:r>
          </w:p>
        </w:tc>
        <w:tc>
          <w:tcPr>
            <w:tcW w:w="695" w:type="pct"/>
            <w:tcBorders>
              <w:top w:val="nil"/>
              <w:left w:val="nil"/>
              <w:bottom w:val="nil"/>
              <w:right w:val="nil"/>
            </w:tcBorders>
            <w:vAlign w:val="center"/>
          </w:tcPr>
          <w:p w14:paraId="437DE640" w14:textId="33DBF2D3" w:rsidR="009A1443" w:rsidRPr="00A72D1E" w:rsidRDefault="00373D18" w:rsidP="00197D6D">
            <w:pPr>
              <w:pStyle w:val="TableCaption"/>
              <w:spacing w:before="240" w:line="480" w:lineRule="auto"/>
              <w:jc w:val="center"/>
            </w:pPr>
            <w:r>
              <w:t>.009</w:t>
            </w:r>
          </w:p>
        </w:tc>
        <w:tc>
          <w:tcPr>
            <w:tcW w:w="748" w:type="pct"/>
            <w:tcBorders>
              <w:top w:val="nil"/>
              <w:left w:val="nil"/>
              <w:bottom w:val="nil"/>
              <w:right w:val="nil"/>
            </w:tcBorders>
            <w:vAlign w:val="center"/>
          </w:tcPr>
          <w:p w14:paraId="4FF6FE7D" w14:textId="25BA92EF" w:rsidR="009A1443" w:rsidRPr="00A72D1E" w:rsidRDefault="00373D18" w:rsidP="00197D6D">
            <w:pPr>
              <w:pStyle w:val="TableCaption"/>
              <w:spacing w:before="240" w:line="480" w:lineRule="auto"/>
              <w:jc w:val="center"/>
            </w:pPr>
            <w:r>
              <w:t>.010</w:t>
            </w:r>
          </w:p>
        </w:tc>
        <w:tc>
          <w:tcPr>
            <w:tcW w:w="695" w:type="pct"/>
            <w:tcBorders>
              <w:top w:val="nil"/>
              <w:left w:val="nil"/>
              <w:bottom w:val="nil"/>
              <w:right w:val="nil"/>
            </w:tcBorders>
            <w:vAlign w:val="center"/>
          </w:tcPr>
          <w:p w14:paraId="518DE810" w14:textId="5FB97B00" w:rsidR="009A1443" w:rsidRPr="00A72D1E" w:rsidRDefault="00373D18" w:rsidP="00197D6D">
            <w:pPr>
              <w:pStyle w:val="TableCaption"/>
              <w:spacing w:before="240" w:line="480" w:lineRule="auto"/>
              <w:jc w:val="center"/>
            </w:pPr>
            <w:r>
              <w:t>.010</w:t>
            </w:r>
          </w:p>
        </w:tc>
        <w:tc>
          <w:tcPr>
            <w:tcW w:w="882" w:type="pct"/>
            <w:tcBorders>
              <w:top w:val="nil"/>
              <w:left w:val="nil"/>
              <w:bottom w:val="nil"/>
              <w:right w:val="nil"/>
            </w:tcBorders>
            <w:vAlign w:val="center"/>
          </w:tcPr>
          <w:p w14:paraId="4C0C81CF" w14:textId="77777777" w:rsidR="009A1443" w:rsidRPr="00A72D1E" w:rsidRDefault="009A1443" w:rsidP="00197D6D">
            <w:pPr>
              <w:pStyle w:val="TableCaption"/>
              <w:spacing w:before="240" w:line="480" w:lineRule="auto"/>
              <w:jc w:val="center"/>
            </w:pPr>
            <w:r w:rsidRPr="00A72D1E">
              <w:t>*</w:t>
            </w:r>
          </w:p>
        </w:tc>
      </w:tr>
      <w:tr w:rsidR="009A1443" w14:paraId="4A21F838" w14:textId="77777777" w:rsidTr="00197D6D">
        <w:tc>
          <w:tcPr>
            <w:tcW w:w="1241" w:type="pct"/>
            <w:tcBorders>
              <w:top w:val="nil"/>
              <w:left w:val="nil"/>
              <w:bottom w:val="single" w:sz="4" w:space="0" w:color="auto"/>
              <w:right w:val="nil"/>
            </w:tcBorders>
            <w:vAlign w:val="center"/>
          </w:tcPr>
          <w:p w14:paraId="2AF61686" w14:textId="59BC83D6" w:rsidR="009A1443" w:rsidRPr="00A72D1E" w:rsidRDefault="009A1443" w:rsidP="00EC281F">
            <w:pPr>
              <w:pStyle w:val="TableCaption"/>
              <w:spacing w:before="240" w:line="480" w:lineRule="auto"/>
              <w:jc w:val="center"/>
            </w:pPr>
            <w:r w:rsidRPr="00A72D1E">
              <w:t>Standard H</w:t>
            </w:r>
            <w:r w:rsidR="00EC281F">
              <w:t>iMean</w:t>
            </w:r>
          </w:p>
        </w:tc>
        <w:tc>
          <w:tcPr>
            <w:tcW w:w="739" w:type="pct"/>
            <w:tcBorders>
              <w:top w:val="nil"/>
              <w:left w:val="nil"/>
              <w:bottom w:val="single" w:sz="4" w:space="0" w:color="auto"/>
              <w:right w:val="nil"/>
            </w:tcBorders>
            <w:vAlign w:val="center"/>
          </w:tcPr>
          <w:p w14:paraId="3DCAEA0C" w14:textId="43C12159" w:rsidR="009A1443" w:rsidRPr="00A72D1E" w:rsidRDefault="009A1443" w:rsidP="00373D18">
            <w:pPr>
              <w:pStyle w:val="TableCaption"/>
              <w:spacing w:before="240" w:line="480" w:lineRule="auto"/>
              <w:jc w:val="center"/>
            </w:pPr>
            <w:r w:rsidRPr="00A72D1E">
              <w:t>.</w:t>
            </w:r>
            <w:r w:rsidR="00373D18">
              <w:t>054</w:t>
            </w:r>
          </w:p>
        </w:tc>
        <w:tc>
          <w:tcPr>
            <w:tcW w:w="695" w:type="pct"/>
            <w:tcBorders>
              <w:top w:val="nil"/>
              <w:left w:val="nil"/>
              <w:bottom w:val="single" w:sz="4" w:space="0" w:color="auto"/>
              <w:right w:val="nil"/>
            </w:tcBorders>
            <w:vAlign w:val="center"/>
          </w:tcPr>
          <w:p w14:paraId="2C81A042" w14:textId="10D8CCAC" w:rsidR="009A1443" w:rsidRPr="00A72D1E" w:rsidRDefault="00373D18" w:rsidP="00197D6D">
            <w:pPr>
              <w:pStyle w:val="TableCaption"/>
              <w:spacing w:before="240" w:line="480" w:lineRule="auto"/>
              <w:jc w:val="center"/>
            </w:pPr>
            <w:r>
              <w:t>.058</w:t>
            </w:r>
          </w:p>
        </w:tc>
        <w:tc>
          <w:tcPr>
            <w:tcW w:w="748" w:type="pct"/>
            <w:tcBorders>
              <w:top w:val="nil"/>
              <w:left w:val="nil"/>
              <w:bottom w:val="single" w:sz="4" w:space="0" w:color="auto"/>
              <w:right w:val="nil"/>
            </w:tcBorders>
            <w:vAlign w:val="center"/>
          </w:tcPr>
          <w:p w14:paraId="03EDCBE9" w14:textId="32FCAECF" w:rsidR="009A1443" w:rsidRPr="00A72D1E" w:rsidRDefault="00373D18" w:rsidP="00197D6D">
            <w:pPr>
              <w:pStyle w:val="TableCaption"/>
              <w:spacing w:before="240" w:line="480" w:lineRule="auto"/>
              <w:jc w:val="center"/>
            </w:pPr>
            <w:r>
              <w:t>.057</w:t>
            </w:r>
          </w:p>
        </w:tc>
        <w:tc>
          <w:tcPr>
            <w:tcW w:w="695" w:type="pct"/>
            <w:tcBorders>
              <w:top w:val="nil"/>
              <w:left w:val="nil"/>
              <w:bottom w:val="single" w:sz="4" w:space="0" w:color="auto"/>
              <w:right w:val="nil"/>
            </w:tcBorders>
            <w:vAlign w:val="center"/>
          </w:tcPr>
          <w:p w14:paraId="54B46B81" w14:textId="27996B96" w:rsidR="009A1443" w:rsidRPr="00A72D1E" w:rsidRDefault="00373D18" w:rsidP="00197D6D">
            <w:pPr>
              <w:pStyle w:val="TableCaption"/>
              <w:spacing w:before="240" w:line="480" w:lineRule="auto"/>
              <w:jc w:val="center"/>
            </w:pPr>
            <w:r>
              <w:t>.054</w:t>
            </w:r>
          </w:p>
        </w:tc>
        <w:tc>
          <w:tcPr>
            <w:tcW w:w="882" w:type="pct"/>
            <w:tcBorders>
              <w:top w:val="nil"/>
              <w:left w:val="nil"/>
              <w:bottom w:val="single" w:sz="4" w:space="0" w:color="auto"/>
              <w:right w:val="nil"/>
            </w:tcBorders>
            <w:vAlign w:val="center"/>
          </w:tcPr>
          <w:p w14:paraId="288D271B" w14:textId="77777777" w:rsidR="009A1443" w:rsidRPr="00A72D1E" w:rsidRDefault="009A1443" w:rsidP="00197D6D">
            <w:pPr>
              <w:pStyle w:val="TableCaption"/>
              <w:spacing w:before="240" w:line="480" w:lineRule="auto"/>
              <w:jc w:val="center"/>
            </w:pPr>
            <w:r w:rsidRPr="00A72D1E">
              <w:t>*</w:t>
            </w:r>
          </w:p>
        </w:tc>
      </w:tr>
      <w:tr w:rsidR="009A1443" w14:paraId="6D0D54DA" w14:textId="77777777" w:rsidTr="00197D6D">
        <w:tc>
          <w:tcPr>
            <w:tcW w:w="5000" w:type="pct"/>
            <w:gridSpan w:val="6"/>
            <w:tcBorders>
              <w:left w:val="nil"/>
              <w:bottom w:val="single" w:sz="4" w:space="0" w:color="auto"/>
              <w:right w:val="nil"/>
            </w:tcBorders>
            <w:vAlign w:val="center"/>
          </w:tcPr>
          <w:p w14:paraId="143C6C24" w14:textId="77777777" w:rsidR="009A1443" w:rsidRPr="00A72D1E" w:rsidRDefault="009A1443" w:rsidP="00197D6D">
            <w:pPr>
              <w:pStyle w:val="TableCaption"/>
              <w:spacing w:before="240" w:line="480" w:lineRule="auto"/>
              <w:jc w:val="center"/>
            </w:pPr>
            <w:r w:rsidRPr="00A72D1E">
              <w:t>Episodic Memory</w:t>
            </w:r>
          </w:p>
        </w:tc>
      </w:tr>
      <w:tr w:rsidR="009A1443" w14:paraId="2B2B2890" w14:textId="77777777" w:rsidTr="00197D6D">
        <w:tc>
          <w:tcPr>
            <w:tcW w:w="1241" w:type="pct"/>
            <w:tcBorders>
              <w:top w:val="single" w:sz="4" w:space="0" w:color="auto"/>
              <w:left w:val="nil"/>
              <w:bottom w:val="nil"/>
              <w:right w:val="nil"/>
            </w:tcBorders>
            <w:vAlign w:val="center"/>
          </w:tcPr>
          <w:p w14:paraId="337D1CBE" w14:textId="77777777" w:rsidR="009A1443" w:rsidRPr="00A72D1E" w:rsidRDefault="009A1443" w:rsidP="00197D6D">
            <w:pPr>
              <w:pStyle w:val="TableCaption"/>
              <w:spacing w:before="240" w:line="480" w:lineRule="auto"/>
              <w:jc w:val="center"/>
            </w:pPr>
            <w:r w:rsidRPr="00A72D1E">
              <w:t>LSA</w:t>
            </w:r>
          </w:p>
        </w:tc>
        <w:tc>
          <w:tcPr>
            <w:tcW w:w="739" w:type="pct"/>
            <w:tcBorders>
              <w:top w:val="single" w:sz="4" w:space="0" w:color="auto"/>
              <w:left w:val="nil"/>
              <w:bottom w:val="nil"/>
              <w:right w:val="nil"/>
            </w:tcBorders>
            <w:vAlign w:val="center"/>
          </w:tcPr>
          <w:p w14:paraId="61C46E14" w14:textId="77777777" w:rsidR="009A1443" w:rsidRPr="00A72D1E" w:rsidRDefault="009A1443" w:rsidP="00197D6D">
            <w:pPr>
              <w:pStyle w:val="TableCaption"/>
              <w:spacing w:before="240" w:line="480" w:lineRule="auto"/>
              <w:jc w:val="center"/>
            </w:pPr>
            <w:r w:rsidRPr="00A72D1E">
              <w:t>*</w:t>
            </w:r>
          </w:p>
        </w:tc>
        <w:tc>
          <w:tcPr>
            <w:tcW w:w="695" w:type="pct"/>
            <w:tcBorders>
              <w:top w:val="single" w:sz="4" w:space="0" w:color="auto"/>
              <w:left w:val="nil"/>
              <w:bottom w:val="nil"/>
              <w:right w:val="nil"/>
            </w:tcBorders>
            <w:vAlign w:val="center"/>
          </w:tcPr>
          <w:p w14:paraId="47BFD2ED" w14:textId="77777777" w:rsidR="009A1443" w:rsidRPr="00A72D1E" w:rsidRDefault="009A1443" w:rsidP="00197D6D">
            <w:pPr>
              <w:pStyle w:val="TableCaption"/>
              <w:spacing w:before="240" w:line="480" w:lineRule="auto"/>
              <w:jc w:val="center"/>
            </w:pPr>
            <w:r w:rsidRPr="00A72D1E">
              <w:t>*</w:t>
            </w:r>
          </w:p>
        </w:tc>
        <w:tc>
          <w:tcPr>
            <w:tcW w:w="748" w:type="pct"/>
            <w:tcBorders>
              <w:top w:val="single" w:sz="4" w:space="0" w:color="auto"/>
              <w:left w:val="nil"/>
              <w:bottom w:val="nil"/>
              <w:right w:val="nil"/>
            </w:tcBorders>
            <w:vAlign w:val="center"/>
          </w:tcPr>
          <w:p w14:paraId="250BA9E3" w14:textId="77777777" w:rsidR="009A1443" w:rsidRPr="00A72D1E" w:rsidRDefault="009A1443" w:rsidP="00197D6D">
            <w:pPr>
              <w:pStyle w:val="TableCaption"/>
              <w:spacing w:before="240" w:line="480" w:lineRule="auto"/>
              <w:jc w:val="center"/>
            </w:pPr>
            <w:r w:rsidRPr="00A72D1E">
              <w:t>*</w:t>
            </w:r>
          </w:p>
        </w:tc>
        <w:tc>
          <w:tcPr>
            <w:tcW w:w="695" w:type="pct"/>
            <w:tcBorders>
              <w:top w:val="single" w:sz="4" w:space="0" w:color="auto"/>
              <w:left w:val="nil"/>
              <w:bottom w:val="nil"/>
              <w:right w:val="nil"/>
            </w:tcBorders>
            <w:vAlign w:val="center"/>
          </w:tcPr>
          <w:p w14:paraId="4B81307F" w14:textId="77777777" w:rsidR="009A1443" w:rsidRPr="00A72D1E" w:rsidRDefault="009A1443" w:rsidP="00197D6D">
            <w:pPr>
              <w:pStyle w:val="TableCaption"/>
              <w:spacing w:before="240" w:line="480" w:lineRule="auto"/>
              <w:jc w:val="center"/>
            </w:pPr>
            <w:r w:rsidRPr="00A72D1E">
              <w:t>*</w:t>
            </w:r>
          </w:p>
        </w:tc>
        <w:tc>
          <w:tcPr>
            <w:tcW w:w="882" w:type="pct"/>
            <w:tcBorders>
              <w:top w:val="single" w:sz="4" w:space="0" w:color="auto"/>
              <w:left w:val="nil"/>
              <w:bottom w:val="nil"/>
              <w:right w:val="nil"/>
            </w:tcBorders>
            <w:vAlign w:val="center"/>
          </w:tcPr>
          <w:p w14:paraId="362E5978" w14:textId="77777777" w:rsidR="009A1443" w:rsidRPr="00A72D1E" w:rsidRDefault="009A1443" w:rsidP="00197D6D">
            <w:pPr>
              <w:pStyle w:val="TableCaption"/>
              <w:spacing w:before="240" w:line="480" w:lineRule="auto"/>
              <w:jc w:val="center"/>
            </w:pPr>
            <w:r w:rsidRPr="00A72D1E">
              <w:t>*</w:t>
            </w:r>
          </w:p>
        </w:tc>
      </w:tr>
      <w:tr w:rsidR="009A1443" w14:paraId="5082AB5D" w14:textId="77777777" w:rsidTr="00197D6D">
        <w:tc>
          <w:tcPr>
            <w:tcW w:w="1241" w:type="pct"/>
            <w:tcBorders>
              <w:top w:val="nil"/>
              <w:left w:val="nil"/>
              <w:bottom w:val="nil"/>
              <w:right w:val="nil"/>
            </w:tcBorders>
            <w:vAlign w:val="center"/>
          </w:tcPr>
          <w:p w14:paraId="31BFD93B" w14:textId="12501845" w:rsidR="009A1443" w:rsidRPr="00A72D1E" w:rsidRDefault="009A1443" w:rsidP="00EC281F">
            <w:pPr>
              <w:pStyle w:val="TableCaption"/>
              <w:spacing w:line="480" w:lineRule="auto"/>
              <w:jc w:val="center"/>
            </w:pPr>
            <w:r w:rsidRPr="00A72D1E">
              <w:t>IO H</w:t>
            </w:r>
            <w:r w:rsidR="00EC281F">
              <w:t>iMean</w:t>
            </w:r>
          </w:p>
        </w:tc>
        <w:tc>
          <w:tcPr>
            <w:tcW w:w="739" w:type="pct"/>
            <w:tcBorders>
              <w:top w:val="nil"/>
              <w:left w:val="nil"/>
              <w:bottom w:val="nil"/>
              <w:right w:val="nil"/>
            </w:tcBorders>
            <w:vAlign w:val="center"/>
          </w:tcPr>
          <w:p w14:paraId="27FD79C3" w14:textId="4E429C42" w:rsidR="009A1443" w:rsidRPr="00A72D1E" w:rsidRDefault="009A1443" w:rsidP="000D51BE">
            <w:pPr>
              <w:pStyle w:val="TableCaption"/>
              <w:spacing w:line="480" w:lineRule="auto"/>
              <w:jc w:val="center"/>
            </w:pPr>
            <w:r w:rsidRPr="00A72D1E">
              <w:t>.</w:t>
            </w:r>
            <w:r w:rsidR="000D51BE">
              <w:t>008</w:t>
            </w:r>
          </w:p>
        </w:tc>
        <w:tc>
          <w:tcPr>
            <w:tcW w:w="695" w:type="pct"/>
            <w:tcBorders>
              <w:top w:val="nil"/>
              <w:left w:val="nil"/>
              <w:bottom w:val="nil"/>
              <w:right w:val="nil"/>
            </w:tcBorders>
            <w:vAlign w:val="center"/>
          </w:tcPr>
          <w:p w14:paraId="4234F2B3" w14:textId="57824FA0" w:rsidR="009A1443" w:rsidRPr="00A72D1E" w:rsidRDefault="000D51BE" w:rsidP="00197D6D">
            <w:pPr>
              <w:pStyle w:val="TableCaption"/>
              <w:spacing w:line="480" w:lineRule="auto"/>
              <w:jc w:val="center"/>
            </w:pPr>
            <w:r>
              <w:t>.016</w:t>
            </w:r>
          </w:p>
        </w:tc>
        <w:tc>
          <w:tcPr>
            <w:tcW w:w="748" w:type="pct"/>
            <w:tcBorders>
              <w:top w:val="nil"/>
              <w:left w:val="nil"/>
              <w:bottom w:val="nil"/>
              <w:right w:val="nil"/>
            </w:tcBorders>
            <w:vAlign w:val="center"/>
          </w:tcPr>
          <w:p w14:paraId="044F9419" w14:textId="399C1D7B" w:rsidR="009A1443" w:rsidRPr="00A72D1E" w:rsidRDefault="000D51BE" w:rsidP="00197D6D">
            <w:pPr>
              <w:pStyle w:val="TableCaption"/>
              <w:spacing w:line="480" w:lineRule="auto"/>
              <w:jc w:val="center"/>
            </w:pPr>
            <w:r>
              <w:t>.024</w:t>
            </w:r>
          </w:p>
        </w:tc>
        <w:tc>
          <w:tcPr>
            <w:tcW w:w="695" w:type="pct"/>
            <w:tcBorders>
              <w:top w:val="nil"/>
              <w:left w:val="nil"/>
              <w:bottom w:val="nil"/>
              <w:right w:val="nil"/>
            </w:tcBorders>
            <w:vAlign w:val="center"/>
          </w:tcPr>
          <w:p w14:paraId="7BF1391A" w14:textId="231C1465" w:rsidR="009A1443" w:rsidRPr="00A72D1E" w:rsidRDefault="000D51BE" w:rsidP="00197D6D">
            <w:pPr>
              <w:pStyle w:val="TableCaption"/>
              <w:spacing w:line="480" w:lineRule="auto"/>
              <w:jc w:val="center"/>
            </w:pPr>
            <w:r>
              <w:t>.033</w:t>
            </w:r>
          </w:p>
        </w:tc>
        <w:tc>
          <w:tcPr>
            <w:tcW w:w="882" w:type="pct"/>
            <w:tcBorders>
              <w:top w:val="nil"/>
              <w:left w:val="nil"/>
              <w:bottom w:val="nil"/>
              <w:right w:val="nil"/>
            </w:tcBorders>
            <w:vAlign w:val="center"/>
          </w:tcPr>
          <w:p w14:paraId="70289939" w14:textId="77777777" w:rsidR="009A1443" w:rsidRPr="00A72D1E" w:rsidRDefault="009A1443" w:rsidP="00197D6D">
            <w:pPr>
              <w:pStyle w:val="TableCaption"/>
              <w:spacing w:line="480" w:lineRule="auto"/>
              <w:jc w:val="center"/>
            </w:pPr>
            <w:r w:rsidRPr="00A72D1E">
              <w:t>*</w:t>
            </w:r>
          </w:p>
          <w:p w14:paraId="608B066F" w14:textId="77777777" w:rsidR="009A1443" w:rsidRPr="00A72D1E" w:rsidRDefault="009A1443" w:rsidP="00197D6D">
            <w:pPr>
              <w:pStyle w:val="TableCaption"/>
              <w:spacing w:line="480" w:lineRule="auto"/>
              <w:jc w:val="center"/>
            </w:pPr>
          </w:p>
        </w:tc>
      </w:tr>
      <w:tr w:rsidR="009A1443" w14:paraId="356C5183" w14:textId="77777777" w:rsidTr="00197D6D">
        <w:tc>
          <w:tcPr>
            <w:tcW w:w="1241" w:type="pct"/>
            <w:tcBorders>
              <w:top w:val="nil"/>
              <w:left w:val="nil"/>
              <w:bottom w:val="nil"/>
              <w:right w:val="nil"/>
            </w:tcBorders>
            <w:vAlign w:val="center"/>
          </w:tcPr>
          <w:p w14:paraId="3FF4DCDC" w14:textId="491486EB" w:rsidR="009A1443" w:rsidRPr="00A72D1E" w:rsidRDefault="009A1443" w:rsidP="00EC281F">
            <w:pPr>
              <w:pStyle w:val="TableCaption"/>
              <w:spacing w:line="480" w:lineRule="auto"/>
              <w:jc w:val="center"/>
            </w:pPr>
            <w:r w:rsidRPr="00A72D1E">
              <w:t>H</w:t>
            </w:r>
            <w:r w:rsidR="00EC281F">
              <w:t>iMean</w:t>
            </w:r>
            <w:r w:rsidRPr="00A72D1E">
              <w:t xml:space="preserve"> no WMC</w:t>
            </w:r>
          </w:p>
        </w:tc>
        <w:tc>
          <w:tcPr>
            <w:tcW w:w="739" w:type="pct"/>
            <w:tcBorders>
              <w:top w:val="nil"/>
              <w:left w:val="nil"/>
              <w:bottom w:val="nil"/>
              <w:right w:val="nil"/>
            </w:tcBorders>
            <w:vAlign w:val="center"/>
          </w:tcPr>
          <w:p w14:paraId="2FC9C81A" w14:textId="49D448B5" w:rsidR="009A1443" w:rsidRPr="00A72D1E" w:rsidRDefault="000D51BE" w:rsidP="00197D6D">
            <w:pPr>
              <w:pStyle w:val="TableCaption"/>
              <w:spacing w:line="480" w:lineRule="auto"/>
              <w:jc w:val="center"/>
            </w:pPr>
            <w:r>
              <w:t>.053</w:t>
            </w:r>
          </w:p>
        </w:tc>
        <w:tc>
          <w:tcPr>
            <w:tcW w:w="695" w:type="pct"/>
            <w:tcBorders>
              <w:top w:val="nil"/>
              <w:left w:val="nil"/>
              <w:bottom w:val="nil"/>
              <w:right w:val="nil"/>
            </w:tcBorders>
            <w:vAlign w:val="center"/>
          </w:tcPr>
          <w:p w14:paraId="6B0E61AA" w14:textId="4411609F" w:rsidR="009A1443" w:rsidRPr="00A72D1E" w:rsidRDefault="000D51BE" w:rsidP="00197D6D">
            <w:pPr>
              <w:pStyle w:val="TableCaption"/>
              <w:spacing w:line="480" w:lineRule="auto"/>
              <w:jc w:val="center"/>
            </w:pPr>
            <w:r>
              <w:t>.042</w:t>
            </w:r>
          </w:p>
        </w:tc>
        <w:tc>
          <w:tcPr>
            <w:tcW w:w="748" w:type="pct"/>
            <w:tcBorders>
              <w:top w:val="nil"/>
              <w:left w:val="nil"/>
              <w:bottom w:val="nil"/>
              <w:right w:val="nil"/>
            </w:tcBorders>
            <w:vAlign w:val="center"/>
          </w:tcPr>
          <w:p w14:paraId="21C596E5" w14:textId="75DEF037" w:rsidR="009A1443" w:rsidRPr="00A72D1E" w:rsidRDefault="000D51BE" w:rsidP="00197D6D">
            <w:pPr>
              <w:pStyle w:val="TableCaption"/>
              <w:spacing w:line="480" w:lineRule="auto"/>
              <w:jc w:val="center"/>
            </w:pPr>
            <w:r>
              <w:t>.034</w:t>
            </w:r>
          </w:p>
        </w:tc>
        <w:tc>
          <w:tcPr>
            <w:tcW w:w="695" w:type="pct"/>
            <w:tcBorders>
              <w:top w:val="nil"/>
              <w:left w:val="nil"/>
              <w:bottom w:val="nil"/>
              <w:right w:val="nil"/>
            </w:tcBorders>
            <w:vAlign w:val="center"/>
          </w:tcPr>
          <w:p w14:paraId="343A8477" w14:textId="3D7CCBB5" w:rsidR="009A1443" w:rsidRPr="00A72D1E" w:rsidRDefault="000D51BE" w:rsidP="00197D6D">
            <w:pPr>
              <w:pStyle w:val="TableCaption"/>
              <w:spacing w:line="480" w:lineRule="auto"/>
              <w:jc w:val="center"/>
            </w:pPr>
            <w:r>
              <w:t>.027</w:t>
            </w:r>
          </w:p>
        </w:tc>
        <w:tc>
          <w:tcPr>
            <w:tcW w:w="882" w:type="pct"/>
            <w:tcBorders>
              <w:top w:val="nil"/>
              <w:left w:val="nil"/>
              <w:bottom w:val="nil"/>
              <w:right w:val="nil"/>
            </w:tcBorders>
            <w:vAlign w:val="center"/>
          </w:tcPr>
          <w:p w14:paraId="43F8A8B0" w14:textId="77777777" w:rsidR="009A1443" w:rsidRPr="00A72D1E" w:rsidRDefault="009A1443" w:rsidP="00197D6D">
            <w:pPr>
              <w:pStyle w:val="TableCaption"/>
              <w:spacing w:line="480" w:lineRule="auto"/>
              <w:jc w:val="center"/>
            </w:pPr>
            <w:r w:rsidRPr="00A72D1E">
              <w:t>*</w:t>
            </w:r>
          </w:p>
        </w:tc>
      </w:tr>
      <w:tr w:rsidR="009A1443" w14:paraId="7979E131" w14:textId="77777777" w:rsidTr="00197D6D">
        <w:tc>
          <w:tcPr>
            <w:tcW w:w="1241" w:type="pct"/>
            <w:tcBorders>
              <w:top w:val="nil"/>
              <w:left w:val="nil"/>
              <w:bottom w:val="single" w:sz="4" w:space="0" w:color="auto"/>
              <w:right w:val="nil"/>
            </w:tcBorders>
            <w:vAlign w:val="center"/>
          </w:tcPr>
          <w:p w14:paraId="177FE5CF" w14:textId="15CA7AC5" w:rsidR="009A1443" w:rsidRPr="00A72D1E" w:rsidRDefault="009A1443" w:rsidP="00EC281F">
            <w:pPr>
              <w:pStyle w:val="TableCaption"/>
              <w:spacing w:line="480" w:lineRule="auto"/>
              <w:jc w:val="center"/>
            </w:pPr>
            <w:r w:rsidRPr="00A72D1E">
              <w:t>Standard H</w:t>
            </w:r>
            <w:r w:rsidR="00EC281F">
              <w:t>iMean</w:t>
            </w:r>
          </w:p>
        </w:tc>
        <w:tc>
          <w:tcPr>
            <w:tcW w:w="739" w:type="pct"/>
            <w:tcBorders>
              <w:top w:val="nil"/>
              <w:left w:val="nil"/>
              <w:bottom w:val="single" w:sz="4" w:space="0" w:color="auto"/>
              <w:right w:val="nil"/>
            </w:tcBorders>
            <w:vAlign w:val="center"/>
          </w:tcPr>
          <w:p w14:paraId="209FFA29" w14:textId="64824360" w:rsidR="009A1443" w:rsidRPr="00A72D1E" w:rsidRDefault="000D51BE" w:rsidP="00197D6D">
            <w:pPr>
              <w:pStyle w:val="TableCaption"/>
              <w:spacing w:line="480" w:lineRule="auto"/>
              <w:jc w:val="center"/>
            </w:pPr>
            <w:r>
              <w:t>.068</w:t>
            </w:r>
          </w:p>
        </w:tc>
        <w:tc>
          <w:tcPr>
            <w:tcW w:w="695" w:type="pct"/>
            <w:tcBorders>
              <w:top w:val="nil"/>
              <w:left w:val="nil"/>
              <w:bottom w:val="single" w:sz="4" w:space="0" w:color="auto"/>
              <w:right w:val="nil"/>
            </w:tcBorders>
            <w:vAlign w:val="center"/>
          </w:tcPr>
          <w:p w14:paraId="344CC712" w14:textId="678100D0" w:rsidR="009A1443" w:rsidRPr="00A72D1E" w:rsidRDefault="000D51BE" w:rsidP="00197D6D">
            <w:pPr>
              <w:pStyle w:val="TableCaption"/>
              <w:spacing w:line="480" w:lineRule="auto"/>
              <w:jc w:val="center"/>
            </w:pPr>
            <w:r>
              <w:t>.066</w:t>
            </w:r>
          </w:p>
        </w:tc>
        <w:tc>
          <w:tcPr>
            <w:tcW w:w="748" w:type="pct"/>
            <w:tcBorders>
              <w:top w:val="nil"/>
              <w:left w:val="nil"/>
              <w:bottom w:val="single" w:sz="4" w:space="0" w:color="auto"/>
              <w:right w:val="nil"/>
            </w:tcBorders>
            <w:vAlign w:val="center"/>
          </w:tcPr>
          <w:p w14:paraId="007DBEA8" w14:textId="773E7766" w:rsidR="009A1443" w:rsidRPr="00A72D1E" w:rsidRDefault="000D51BE" w:rsidP="00197D6D">
            <w:pPr>
              <w:pStyle w:val="TableCaption"/>
              <w:spacing w:line="480" w:lineRule="auto"/>
              <w:jc w:val="center"/>
            </w:pPr>
            <w:r>
              <w:t>.068</w:t>
            </w:r>
          </w:p>
        </w:tc>
        <w:tc>
          <w:tcPr>
            <w:tcW w:w="695" w:type="pct"/>
            <w:tcBorders>
              <w:top w:val="nil"/>
              <w:left w:val="nil"/>
              <w:bottom w:val="single" w:sz="4" w:space="0" w:color="auto"/>
              <w:right w:val="nil"/>
            </w:tcBorders>
            <w:vAlign w:val="center"/>
          </w:tcPr>
          <w:p w14:paraId="7307E096" w14:textId="7318E9B4" w:rsidR="009A1443" w:rsidRPr="00A72D1E" w:rsidRDefault="000D51BE" w:rsidP="00197D6D">
            <w:pPr>
              <w:pStyle w:val="TableCaption"/>
              <w:spacing w:line="480" w:lineRule="auto"/>
              <w:jc w:val="center"/>
            </w:pPr>
            <w:r>
              <w:t>.063</w:t>
            </w:r>
          </w:p>
        </w:tc>
        <w:tc>
          <w:tcPr>
            <w:tcW w:w="882" w:type="pct"/>
            <w:tcBorders>
              <w:top w:val="nil"/>
              <w:left w:val="nil"/>
              <w:bottom w:val="single" w:sz="4" w:space="0" w:color="auto"/>
              <w:right w:val="nil"/>
            </w:tcBorders>
            <w:vAlign w:val="center"/>
          </w:tcPr>
          <w:p w14:paraId="103FC51F" w14:textId="77777777" w:rsidR="009A1443" w:rsidRPr="00A72D1E" w:rsidRDefault="009A1443" w:rsidP="00197D6D">
            <w:pPr>
              <w:pStyle w:val="TableCaption"/>
              <w:spacing w:line="480" w:lineRule="auto"/>
              <w:jc w:val="center"/>
            </w:pPr>
            <w:r w:rsidRPr="00A72D1E">
              <w:t>*</w:t>
            </w:r>
          </w:p>
        </w:tc>
      </w:tr>
    </w:tbl>
    <w:p w14:paraId="53C11813" w14:textId="77777777" w:rsidR="009A1443" w:rsidRPr="005A7B5F" w:rsidRDefault="009A1443" w:rsidP="009A1443">
      <w:pPr>
        <w:pStyle w:val="TableCaption"/>
        <w:spacing w:line="480" w:lineRule="auto"/>
        <w:rPr>
          <w:i/>
        </w:rPr>
      </w:pPr>
      <w:r>
        <w:rPr>
          <w:i/>
        </w:rPr>
        <w:t>*No output could be produced by the model</w:t>
      </w:r>
    </w:p>
    <w:p w14:paraId="0F3ED0EE" w14:textId="0C930890" w:rsidR="00D40BE9" w:rsidRPr="00D40BE9" w:rsidRDefault="00D40BE9" w:rsidP="00D40BE9">
      <w:pPr>
        <w:rPr>
          <w:rFonts w:cs="Times New Roman"/>
          <w:iCs/>
          <w:sz w:val="20"/>
          <w:szCs w:val="20"/>
        </w:rPr>
        <w:sectPr w:rsidR="00D40BE9" w:rsidRPr="00D40BE9" w:rsidSect="00F55EA0">
          <w:footerReference w:type="default" r:id="rId17"/>
          <w:pgSz w:w="12240" w:h="15840"/>
          <w:pgMar w:top="1440" w:right="1440" w:bottom="1440" w:left="2304" w:header="720" w:footer="720" w:gutter="0"/>
          <w:cols w:space="720"/>
          <w:docGrid w:linePitch="360"/>
        </w:sectPr>
      </w:pPr>
    </w:p>
    <w:p w14:paraId="37D9DDAE" w14:textId="0D8D5E02" w:rsidR="008B7CF2" w:rsidRDefault="008B7CF2" w:rsidP="008B7CF2">
      <w:pPr>
        <w:pStyle w:val="TableCaption"/>
        <w:spacing w:line="480" w:lineRule="auto"/>
      </w:pPr>
    </w:p>
    <w:p w14:paraId="58189C57" w14:textId="29305A79" w:rsidR="008B7CF2" w:rsidRDefault="008B7CF2" w:rsidP="008B7CF2">
      <w:pPr>
        <w:pStyle w:val="TableCaption"/>
        <w:spacing w:line="480" w:lineRule="auto"/>
      </w:pPr>
      <w:bookmarkStart w:id="71" w:name="_Ref394001904"/>
      <w:bookmarkStart w:id="72" w:name="_Toc394506502"/>
      <w:r>
        <w:t xml:space="preserve">Table </w:t>
      </w:r>
      <w:fldSimple w:instr=" SEQ Table \* ARABIC ">
        <w:r w:rsidR="00DC4361">
          <w:rPr>
            <w:noProof/>
          </w:rPr>
          <w:t>11</w:t>
        </w:r>
      </w:fldSimple>
      <w:bookmarkEnd w:id="71"/>
      <w:r>
        <w:t xml:space="preserve"> </w:t>
      </w:r>
      <w:r>
        <w:br/>
      </w:r>
      <w:r w:rsidRPr="00382FB3">
        <w:rPr>
          <w:i/>
        </w:rPr>
        <w:t>Model performance on diagnosis task</w:t>
      </w:r>
      <w:bookmarkEnd w:id="72"/>
    </w:p>
    <w:tbl>
      <w:tblPr>
        <w:tblStyle w:val="TableGrid"/>
        <w:tblW w:w="5000" w:type="pct"/>
        <w:tblLook w:val="04A0" w:firstRow="1" w:lastRow="0" w:firstColumn="1" w:lastColumn="0" w:noHBand="0" w:noVBand="1"/>
      </w:tblPr>
      <w:tblGrid>
        <w:gridCol w:w="1777"/>
        <w:gridCol w:w="1424"/>
        <w:gridCol w:w="1547"/>
        <w:gridCol w:w="2019"/>
        <w:gridCol w:w="1945"/>
      </w:tblGrid>
      <w:tr w:rsidR="008B7CF2" w14:paraId="0CB04903" w14:textId="77777777" w:rsidTr="008B7CF2">
        <w:tc>
          <w:tcPr>
            <w:tcW w:w="5000" w:type="pct"/>
            <w:gridSpan w:val="5"/>
            <w:tcBorders>
              <w:top w:val="single" w:sz="4" w:space="0" w:color="auto"/>
              <w:left w:val="nil"/>
              <w:bottom w:val="single" w:sz="4" w:space="0" w:color="auto"/>
              <w:right w:val="nil"/>
            </w:tcBorders>
            <w:vAlign w:val="center"/>
          </w:tcPr>
          <w:p w14:paraId="00E28260" w14:textId="1AC890ED" w:rsidR="008B7CF2" w:rsidRDefault="008B7CF2" w:rsidP="00382FB3">
            <w:pPr>
              <w:pStyle w:val="TableCaption"/>
              <w:spacing w:before="240" w:line="480" w:lineRule="auto"/>
              <w:jc w:val="center"/>
            </w:pPr>
            <w:r>
              <w:t>Semantic Memory</w:t>
            </w:r>
          </w:p>
        </w:tc>
      </w:tr>
      <w:tr w:rsidR="008B7CF2" w14:paraId="239EA4AE" w14:textId="77777777" w:rsidTr="008B7CF2">
        <w:tc>
          <w:tcPr>
            <w:tcW w:w="1020" w:type="pct"/>
            <w:tcBorders>
              <w:top w:val="single" w:sz="4" w:space="0" w:color="auto"/>
              <w:left w:val="nil"/>
              <w:bottom w:val="single" w:sz="4" w:space="0" w:color="auto"/>
              <w:right w:val="nil"/>
            </w:tcBorders>
            <w:vAlign w:val="center"/>
          </w:tcPr>
          <w:p w14:paraId="223770D6" w14:textId="6E66BBE2" w:rsidR="008B7CF2" w:rsidRPr="00A72D1E" w:rsidRDefault="008B7CF2" w:rsidP="00382FB3">
            <w:pPr>
              <w:pStyle w:val="TableCaption"/>
              <w:spacing w:before="240" w:line="480" w:lineRule="auto"/>
              <w:jc w:val="center"/>
            </w:pPr>
          </w:p>
        </w:tc>
        <w:tc>
          <w:tcPr>
            <w:tcW w:w="817" w:type="pct"/>
            <w:tcBorders>
              <w:top w:val="single" w:sz="4" w:space="0" w:color="auto"/>
              <w:left w:val="nil"/>
              <w:bottom w:val="single" w:sz="4" w:space="0" w:color="auto"/>
              <w:right w:val="nil"/>
            </w:tcBorders>
            <w:vAlign w:val="center"/>
          </w:tcPr>
          <w:p w14:paraId="43F07B96" w14:textId="5B2506BA" w:rsidR="008B7CF2" w:rsidRPr="00A72D1E" w:rsidRDefault="008B7CF2" w:rsidP="00382FB3">
            <w:pPr>
              <w:pStyle w:val="TableCaption"/>
              <w:spacing w:before="240" w:line="480" w:lineRule="auto"/>
              <w:jc w:val="center"/>
            </w:pPr>
            <w:r>
              <w:t>Brier Score</w:t>
            </w:r>
          </w:p>
        </w:tc>
        <w:tc>
          <w:tcPr>
            <w:tcW w:w="888" w:type="pct"/>
            <w:tcBorders>
              <w:top w:val="single" w:sz="4" w:space="0" w:color="auto"/>
              <w:left w:val="nil"/>
              <w:bottom w:val="single" w:sz="4" w:space="0" w:color="auto"/>
              <w:right w:val="nil"/>
            </w:tcBorders>
            <w:vAlign w:val="center"/>
          </w:tcPr>
          <w:p w14:paraId="7BC20C05" w14:textId="61E8A4BD" w:rsidR="008B7CF2" w:rsidRPr="00A72D1E" w:rsidRDefault="008B7CF2" w:rsidP="008B7CF2">
            <w:pPr>
              <w:pStyle w:val="TableCaption"/>
              <w:spacing w:before="240" w:line="480" w:lineRule="auto"/>
              <w:jc w:val="center"/>
            </w:pPr>
            <w:r>
              <w:t>Proportion Correct Top Choice</w:t>
            </w:r>
          </w:p>
        </w:tc>
        <w:tc>
          <w:tcPr>
            <w:tcW w:w="1159" w:type="pct"/>
            <w:tcBorders>
              <w:top w:val="single" w:sz="4" w:space="0" w:color="auto"/>
              <w:left w:val="nil"/>
              <w:bottom w:val="single" w:sz="4" w:space="0" w:color="auto"/>
              <w:right w:val="nil"/>
            </w:tcBorders>
            <w:vAlign w:val="center"/>
          </w:tcPr>
          <w:p w14:paraId="5E54168C" w14:textId="3ADE4127" w:rsidR="008B7CF2" w:rsidRPr="00A72D1E" w:rsidRDefault="008B7CF2" w:rsidP="00382FB3">
            <w:pPr>
              <w:pStyle w:val="TableCaption"/>
              <w:spacing w:before="240" w:line="480" w:lineRule="auto"/>
              <w:jc w:val="center"/>
            </w:pPr>
            <w:r>
              <w:t>Proportion Correct Choice Among Alternatives</w:t>
            </w:r>
          </w:p>
        </w:tc>
        <w:tc>
          <w:tcPr>
            <w:tcW w:w="1116" w:type="pct"/>
            <w:tcBorders>
              <w:top w:val="single" w:sz="4" w:space="0" w:color="auto"/>
              <w:left w:val="nil"/>
              <w:bottom w:val="single" w:sz="4" w:space="0" w:color="auto"/>
              <w:right w:val="nil"/>
            </w:tcBorders>
            <w:vAlign w:val="center"/>
          </w:tcPr>
          <w:p w14:paraId="5AF1E714" w14:textId="3DFE3BAA" w:rsidR="008B7CF2" w:rsidRPr="00A72D1E" w:rsidRDefault="008B7CF2" w:rsidP="00382FB3">
            <w:pPr>
              <w:pStyle w:val="TableCaption"/>
              <w:spacing w:before="240" w:line="480" w:lineRule="auto"/>
              <w:jc w:val="center"/>
            </w:pPr>
            <w:r>
              <w:t>Proportion of Alternatives in Correct Category</w:t>
            </w:r>
          </w:p>
        </w:tc>
      </w:tr>
      <w:tr w:rsidR="008B7CF2" w14:paraId="33C6BF64" w14:textId="77777777" w:rsidTr="008B7CF2">
        <w:tc>
          <w:tcPr>
            <w:tcW w:w="1020" w:type="pct"/>
            <w:tcBorders>
              <w:top w:val="single" w:sz="4" w:space="0" w:color="auto"/>
              <w:left w:val="nil"/>
              <w:bottom w:val="nil"/>
              <w:right w:val="nil"/>
            </w:tcBorders>
            <w:vAlign w:val="center"/>
          </w:tcPr>
          <w:p w14:paraId="18206840" w14:textId="77777777" w:rsidR="008B7CF2" w:rsidRPr="00A72D1E" w:rsidRDefault="008B7CF2" w:rsidP="00382FB3">
            <w:pPr>
              <w:pStyle w:val="TableCaption"/>
              <w:spacing w:before="240" w:line="480" w:lineRule="auto"/>
              <w:jc w:val="center"/>
            </w:pPr>
            <w:r w:rsidRPr="00A72D1E">
              <w:t>LSA</w:t>
            </w:r>
          </w:p>
        </w:tc>
        <w:tc>
          <w:tcPr>
            <w:tcW w:w="817" w:type="pct"/>
            <w:tcBorders>
              <w:top w:val="single" w:sz="4" w:space="0" w:color="auto"/>
              <w:left w:val="nil"/>
              <w:bottom w:val="nil"/>
              <w:right w:val="nil"/>
            </w:tcBorders>
            <w:vAlign w:val="center"/>
          </w:tcPr>
          <w:p w14:paraId="2E4C2C34" w14:textId="1C5F07A2" w:rsidR="008B7CF2" w:rsidRPr="00A72D1E" w:rsidRDefault="008B7CF2" w:rsidP="00BA3E44">
            <w:pPr>
              <w:pStyle w:val="TableCaption"/>
              <w:spacing w:before="240" w:line="480" w:lineRule="auto"/>
              <w:jc w:val="center"/>
            </w:pPr>
            <w:r>
              <w:t>.13</w:t>
            </w:r>
            <w:r w:rsidR="00BA3E44">
              <w:t>4</w:t>
            </w:r>
          </w:p>
        </w:tc>
        <w:tc>
          <w:tcPr>
            <w:tcW w:w="888" w:type="pct"/>
            <w:tcBorders>
              <w:top w:val="nil"/>
              <w:left w:val="nil"/>
              <w:bottom w:val="nil"/>
              <w:right w:val="nil"/>
            </w:tcBorders>
            <w:vAlign w:val="center"/>
          </w:tcPr>
          <w:p w14:paraId="3B488F46" w14:textId="4DEDBFCD" w:rsidR="008B7CF2" w:rsidRPr="00A72D1E" w:rsidRDefault="00BA3E44" w:rsidP="00382FB3">
            <w:pPr>
              <w:pStyle w:val="TableCaption"/>
              <w:spacing w:before="240" w:line="480" w:lineRule="auto"/>
              <w:jc w:val="center"/>
            </w:pPr>
            <w:r>
              <w:t>.3</w:t>
            </w:r>
          </w:p>
        </w:tc>
        <w:tc>
          <w:tcPr>
            <w:tcW w:w="1159" w:type="pct"/>
            <w:tcBorders>
              <w:top w:val="nil"/>
              <w:left w:val="nil"/>
              <w:bottom w:val="nil"/>
              <w:right w:val="nil"/>
            </w:tcBorders>
            <w:vAlign w:val="center"/>
          </w:tcPr>
          <w:p w14:paraId="69AD35BC" w14:textId="596DD37A" w:rsidR="008B7CF2" w:rsidRPr="00A72D1E" w:rsidRDefault="00BA3E44" w:rsidP="00382FB3">
            <w:pPr>
              <w:pStyle w:val="TableCaption"/>
              <w:spacing w:before="240" w:line="480" w:lineRule="auto"/>
              <w:jc w:val="center"/>
            </w:pPr>
            <w:r>
              <w:t>.8</w:t>
            </w:r>
          </w:p>
        </w:tc>
        <w:tc>
          <w:tcPr>
            <w:tcW w:w="1116" w:type="pct"/>
            <w:tcBorders>
              <w:top w:val="nil"/>
              <w:left w:val="nil"/>
              <w:bottom w:val="nil"/>
              <w:right w:val="nil"/>
            </w:tcBorders>
            <w:vAlign w:val="center"/>
          </w:tcPr>
          <w:p w14:paraId="34F36E2D" w14:textId="23E99415" w:rsidR="008B7CF2" w:rsidRPr="00A72D1E" w:rsidRDefault="00BA3E44" w:rsidP="00382FB3">
            <w:pPr>
              <w:pStyle w:val="TableCaption"/>
              <w:spacing w:before="240" w:line="480" w:lineRule="auto"/>
              <w:jc w:val="center"/>
            </w:pPr>
            <w:r>
              <w:t>.58</w:t>
            </w:r>
          </w:p>
        </w:tc>
      </w:tr>
      <w:tr w:rsidR="008B7CF2" w14:paraId="10F536DC" w14:textId="77777777" w:rsidTr="008B7CF2">
        <w:tc>
          <w:tcPr>
            <w:tcW w:w="1020" w:type="pct"/>
            <w:tcBorders>
              <w:top w:val="nil"/>
              <w:left w:val="nil"/>
              <w:bottom w:val="nil"/>
              <w:right w:val="nil"/>
            </w:tcBorders>
            <w:vAlign w:val="center"/>
          </w:tcPr>
          <w:p w14:paraId="6AA93113" w14:textId="79F6D2E1" w:rsidR="008B7CF2" w:rsidRPr="00A72D1E" w:rsidRDefault="008B7CF2" w:rsidP="00EC281F">
            <w:pPr>
              <w:pStyle w:val="TableCaption"/>
              <w:spacing w:before="240" w:line="480" w:lineRule="auto"/>
              <w:jc w:val="center"/>
            </w:pPr>
            <w:r w:rsidRPr="00A72D1E">
              <w:t>IO H</w:t>
            </w:r>
            <w:r w:rsidR="00EC281F">
              <w:t>iMean</w:t>
            </w:r>
          </w:p>
        </w:tc>
        <w:tc>
          <w:tcPr>
            <w:tcW w:w="817" w:type="pct"/>
            <w:tcBorders>
              <w:top w:val="nil"/>
              <w:left w:val="nil"/>
              <w:bottom w:val="nil"/>
              <w:right w:val="nil"/>
            </w:tcBorders>
            <w:vAlign w:val="center"/>
          </w:tcPr>
          <w:p w14:paraId="77CC8642" w14:textId="7A203BF9" w:rsidR="008B7CF2" w:rsidRPr="00A72D1E" w:rsidRDefault="00BA3E44" w:rsidP="00382FB3">
            <w:pPr>
              <w:pStyle w:val="TableCaption"/>
              <w:spacing w:before="240" w:line="480" w:lineRule="auto"/>
              <w:jc w:val="center"/>
            </w:pPr>
            <w:r>
              <w:t>.010</w:t>
            </w:r>
          </w:p>
        </w:tc>
        <w:tc>
          <w:tcPr>
            <w:tcW w:w="888" w:type="pct"/>
            <w:tcBorders>
              <w:top w:val="nil"/>
              <w:left w:val="nil"/>
              <w:bottom w:val="nil"/>
              <w:right w:val="nil"/>
            </w:tcBorders>
            <w:vAlign w:val="center"/>
          </w:tcPr>
          <w:p w14:paraId="7C478271" w14:textId="0D1387B2" w:rsidR="008B7CF2" w:rsidRPr="00A72D1E" w:rsidRDefault="00BA3E44" w:rsidP="00382FB3">
            <w:pPr>
              <w:pStyle w:val="TableCaption"/>
              <w:spacing w:before="240" w:line="480" w:lineRule="auto"/>
              <w:jc w:val="center"/>
            </w:pPr>
            <w:r>
              <w:t>.3</w:t>
            </w:r>
          </w:p>
        </w:tc>
        <w:tc>
          <w:tcPr>
            <w:tcW w:w="1159" w:type="pct"/>
            <w:tcBorders>
              <w:top w:val="nil"/>
              <w:left w:val="nil"/>
              <w:bottom w:val="nil"/>
              <w:right w:val="nil"/>
            </w:tcBorders>
            <w:vAlign w:val="center"/>
          </w:tcPr>
          <w:p w14:paraId="5E641B9D" w14:textId="3162B22C" w:rsidR="008B7CF2" w:rsidRPr="00A72D1E" w:rsidRDefault="00BA3E44" w:rsidP="00382FB3">
            <w:pPr>
              <w:pStyle w:val="TableCaption"/>
              <w:spacing w:before="240" w:line="480" w:lineRule="auto"/>
              <w:jc w:val="center"/>
            </w:pPr>
            <w:r>
              <w:t>.8</w:t>
            </w:r>
          </w:p>
        </w:tc>
        <w:tc>
          <w:tcPr>
            <w:tcW w:w="1116" w:type="pct"/>
            <w:tcBorders>
              <w:top w:val="nil"/>
              <w:left w:val="nil"/>
              <w:bottom w:val="nil"/>
              <w:right w:val="nil"/>
            </w:tcBorders>
            <w:vAlign w:val="center"/>
          </w:tcPr>
          <w:p w14:paraId="41844BE6" w14:textId="5EC55789" w:rsidR="008B7CF2" w:rsidRPr="00A72D1E" w:rsidRDefault="00BA3E44" w:rsidP="00382FB3">
            <w:pPr>
              <w:pStyle w:val="TableCaption"/>
              <w:spacing w:before="240" w:line="480" w:lineRule="auto"/>
              <w:jc w:val="center"/>
            </w:pPr>
            <w:r>
              <w:t>.46</w:t>
            </w:r>
          </w:p>
        </w:tc>
      </w:tr>
      <w:tr w:rsidR="008B7CF2" w14:paraId="61D36EED" w14:textId="77777777" w:rsidTr="008B7CF2">
        <w:tc>
          <w:tcPr>
            <w:tcW w:w="1020" w:type="pct"/>
            <w:tcBorders>
              <w:top w:val="nil"/>
              <w:left w:val="nil"/>
              <w:bottom w:val="single" w:sz="4" w:space="0" w:color="auto"/>
              <w:right w:val="nil"/>
            </w:tcBorders>
            <w:vAlign w:val="center"/>
          </w:tcPr>
          <w:p w14:paraId="2A4656D0" w14:textId="322B93EB" w:rsidR="008B7CF2" w:rsidRPr="00A72D1E" w:rsidRDefault="008B7CF2" w:rsidP="00EC281F">
            <w:pPr>
              <w:pStyle w:val="TableCaption"/>
              <w:spacing w:before="240" w:line="480" w:lineRule="auto"/>
              <w:jc w:val="center"/>
            </w:pPr>
            <w:r w:rsidRPr="00A72D1E">
              <w:t>H</w:t>
            </w:r>
            <w:r w:rsidR="00EC281F">
              <w:t>iMean</w:t>
            </w:r>
            <w:r w:rsidRPr="00A72D1E">
              <w:t xml:space="preserve"> no WMC</w:t>
            </w:r>
          </w:p>
        </w:tc>
        <w:tc>
          <w:tcPr>
            <w:tcW w:w="817" w:type="pct"/>
            <w:tcBorders>
              <w:top w:val="nil"/>
              <w:left w:val="nil"/>
              <w:bottom w:val="single" w:sz="4" w:space="0" w:color="auto"/>
              <w:right w:val="nil"/>
            </w:tcBorders>
            <w:vAlign w:val="center"/>
          </w:tcPr>
          <w:p w14:paraId="677D2893" w14:textId="6F728A95" w:rsidR="008B7CF2" w:rsidRPr="00A72D1E" w:rsidRDefault="00BA3E44" w:rsidP="00382FB3">
            <w:pPr>
              <w:pStyle w:val="TableCaption"/>
              <w:spacing w:before="240" w:line="480" w:lineRule="auto"/>
              <w:jc w:val="center"/>
            </w:pPr>
            <w:r>
              <w:t>.133</w:t>
            </w:r>
          </w:p>
        </w:tc>
        <w:tc>
          <w:tcPr>
            <w:tcW w:w="888" w:type="pct"/>
            <w:tcBorders>
              <w:top w:val="nil"/>
              <w:left w:val="nil"/>
              <w:bottom w:val="single" w:sz="4" w:space="0" w:color="auto"/>
              <w:right w:val="nil"/>
            </w:tcBorders>
            <w:vAlign w:val="center"/>
          </w:tcPr>
          <w:p w14:paraId="478A8663" w14:textId="78E41B38" w:rsidR="008B7CF2" w:rsidRPr="00A72D1E" w:rsidRDefault="00BA3E44" w:rsidP="00382FB3">
            <w:pPr>
              <w:pStyle w:val="TableCaption"/>
              <w:spacing w:before="240" w:line="480" w:lineRule="auto"/>
              <w:jc w:val="center"/>
            </w:pPr>
            <w:r>
              <w:t>.3</w:t>
            </w:r>
          </w:p>
        </w:tc>
        <w:tc>
          <w:tcPr>
            <w:tcW w:w="1159" w:type="pct"/>
            <w:tcBorders>
              <w:top w:val="nil"/>
              <w:left w:val="nil"/>
              <w:bottom w:val="single" w:sz="4" w:space="0" w:color="auto"/>
              <w:right w:val="nil"/>
            </w:tcBorders>
            <w:vAlign w:val="center"/>
          </w:tcPr>
          <w:p w14:paraId="28526EE4" w14:textId="7A80D45E" w:rsidR="008B7CF2" w:rsidRPr="00A72D1E" w:rsidRDefault="00BA3E44" w:rsidP="00382FB3">
            <w:pPr>
              <w:pStyle w:val="TableCaption"/>
              <w:spacing w:before="240" w:line="480" w:lineRule="auto"/>
              <w:jc w:val="center"/>
            </w:pPr>
            <w:r>
              <w:t>.6</w:t>
            </w:r>
          </w:p>
        </w:tc>
        <w:tc>
          <w:tcPr>
            <w:tcW w:w="1116" w:type="pct"/>
            <w:tcBorders>
              <w:top w:val="nil"/>
              <w:left w:val="nil"/>
              <w:bottom w:val="single" w:sz="4" w:space="0" w:color="auto"/>
              <w:right w:val="nil"/>
            </w:tcBorders>
            <w:vAlign w:val="center"/>
          </w:tcPr>
          <w:p w14:paraId="7D74DC05" w14:textId="6DCE1EBB" w:rsidR="008B7CF2" w:rsidRPr="00A72D1E" w:rsidRDefault="00BA3E44" w:rsidP="00382FB3">
            <w:pPr>
              <w:pStyle w:val="TableCaption"/>
              <w:spacing w:before="240" w:line="480" w:lineRule="auto"/>
              <w:jc w:val="center"/>
            </w:pPr>
            <w:r>
              <w:t>.34</w:t>
            </w:r>
          </w:p>
        </w:tc>
      </w:tr>
      <w:tr w:rsidR="008B7CF2" w14:paraId="3E9140A7" w14:textId="77777777" w:rsidTr="008B7CF2">
        <w:tc>
          <w:tcPr>
            <w:tcW w:w="5000" w:type="pct"/>
            <w:gridSpan w:val="5"/>
            <w:tcBorders>
              <w:top w:val="single" w:sz="4" w:space="0" w:color="auto"/>
              <w:left w:val="nil"/>
              <w:bottom w:val="single" w:sz="4" w:space="0" w:color="auto"/>
              <w:right w:val="nil"/>
            </w:tcBorders>
            <w:vAlign w:val="center"/>
          </w:tcPr>
          <w:p w14:paraId="52BE7FCA" w14:textId="1B6C828E" w:rsidR="008B7CF2" w:rsidRPr="00A72D1E" w:rsidRDefault="008B7CF2" w:rsidP="00382FB3">
            <w:pPr>
              <w:pStyle w:val="TableCaption"/>
              <w:spacing w:before="240" w:line="480" w:lineRule="auto"/>
              <w:jc w:val="center"/>
            </w:pPr>
            <w:r>
              <w:t>Episodic Memory</w:t>
            </w:r>
          </w:p>
        </w:tc>
      </w:tr>
      <w:tr w:rsidR="008B7CF2" w14:paraId="223FC3D8" w14:textId="77777777" w:rsidTr="00BA3E44">
        <w:trPr>
          <w:trHeight w:val="864"/>
        </w:trPr>
        <w:tc>
          <w:tcPr>
            <w:tcW w:w="1020" w:type="pct"/>
            <w:tcBorders>
              <w:top w:val="single" w:sz="4" w:space="0" w:color="auto"/>
              <w:left w:val="nil"/>
              <w:bottom w:val="nil"/>
              <w:right w:val="nil"/>
            </w:tcBorders>
            <w:vAlign w:val="center"/>
          </w:tcPr>
          <w:p w14:paraId="0B727802" w14:textId="77777777" w:rsidR="008B7CF2" w:rsidRPr="00A72D1E" w:rsidRDefault="008B7CF2" w:rsidP="00382FB3">
            <w:pPr>
              <w:pStyle w:val="TableCaption"/>
              <w:spacing w:before="240" w:line="480" w:lineRule="auto"/>
              <w:jc w:val="center"/>
            </w:pPr>
            <w:r w:rsidRPr="00A72D1E">
              <w:t>LSA</w:t>
            </w:r>
          </w:p>
        </w:tc>
        <w:tc>
          <w:tcPr>
            <w:tcW w:w="817" w:type="pct"/>
            <w:tcBorders>
              <w:top w:val="single" w:sz="4" w:space="0" w:color="auto"/>
              <w:left w:val="nil"/>
              <w:bottom w:val="nil"/>
              <w:right w:val="nil"/>
            </w:tcBorders>
            <w:vAlign w:val="center"/>
          </w:tcPr>
          <w:p w14:paraId="4172A876" w14:textId="77777777" w:rsidR="008B7CF2" w:rsidRPr="00A72D1E" w:rsidRDefault="008B7CF2" w:rsidP="00382FB3">
            <w:pPr>
              <w:pStyle w:val="TableCaption"/>
              <w:spacing w:before="240" w:line="480" w:lineRule="auto"/>
              <w:jc w:val="center"/>
            </w:pPr>
            <w:r w:rsidRPr="00A72D1E">
              <w:t>*</w:t>
            </w:r>
          </w:p>
        </w:tc>
        <w:tc>
          <w:tcPr>
            <w:tcW w:w="888" w:type="pct"/>
            <w:tcBorders>
              <w:top w:val="single" w:sz="4" w:space="0" w:color="auto"/>
              <w:left w:val="nil"/>
              <w:bottom w:val="nil"/>
              <w:right w:val="nil"/>
            </w:tcBorders>
            <w:vAlign w:val="center"/>
          </w:tcPr>
          <w:p w14:paraId="66B5987F" w14:textId="77777777" w:rsidR="008B7CF2" w:rsidRPr="00A72D1E" w:rsidRDefault="008B7CF2" w:rsidP="00382FB3">
            <w:pPr>
              <w:pStyle w:val="TableCaption"/>
              <w:spacing w:before="240" w:line="480" w:lineRule="auto"/>
              <w:jc w:val="center"/>
            </w:pPr>
            <w:r w:rsidRPr="00A72D1E">
              <w:t>*</w:t>
            </w:r>
          </w:p>
        </w:tc>
        <w:tc>
          <w:tcPr>
            <w:tcW w:w="1159" w:type="pct"/>
            <w:tcBorders>
              <w:top w:val="single" w:sz="4" w:space="0" w:color="auto"/>
              <w:left w:val="nil"/>
              <w:bottom w:val="nil"/>
              <w:right w:val="nil"/>
            </w:tcBorders>
            <w:vAlign w:val="center"/>
          </w:tcPr>
          <w:p w14:paraId="5FA833F9" w14:textId="77777777" w:rsidR="008B7CF2" w:rsidRPr="00A72D1E" w:rsidRDefault="008B7CF2" w:rsidP="00382FB3">
            <w:pPr>
              <w:pStyle w:val="TableCaption"/>
              <w:spacing w:before="240" w:line="480" w:lineRule="auto"/>
              <w:jc w:val="center"/>
            </w:pPr>
            <w:r w:rsidRPr="00A72D1E">
              <w:t>*</w:t>
            </w:r>
          </w:p>
        </w:tc>
        <w:tc>
          <w:tcPr>
            <w:tcW w:w="1116" w:type="pct"/>
            <w:tcBorders>
              <w:top w:val="single" w:sz="4" w:space="0" w:color="auto"/>
              <w:left w:val="nil"/>
              <w:bottom w:val="nil"/>
              <w:right w:val="nil"/>
            </w:tcBorders>
            <w:vAlign w:val="center"/>
          </w:tcPr>
          <w:p w14:paraId="52DED09E" w14:textId="77777777" w:rsidR="008B7CF2" w:rsidRPr="00A72D1E" w:rsidRDefault="008B7CF2" w:rsidP="00382FB3">
            <w:pPr>
              <w:pStyle w:val="TableCaption"/>
              <w:spacing w:before="240" w:line="480" w:lineRule="auto"/>
              <w:jc w:val="center"/>
            </w:pPr>
            <w:r w:rsidRPr="00A72D1E">
              <w:t>*</w:t>
            </w:r>
          </w:p>
        </w:tc>
      </w:tr>
      <w:tr w:rsidR="008B7CF2" w14:paraId="4A1EC1DB" w14:textId="77777777" w:rsidTr="00BA3E44">
        <w:trPr>
          <w:trHeight w:val="864"/>
        </w:trPr>
        <w:tc>
          <w:tcPr>
            <w:tcW w:w="1020" w:type="pct"/>
            <w:tcBorders>
              <w:top w:val="nil"/>
              <w:left w:val="nil"/>
              <w:bottom w:val="nil"/>
              <w:right w:val="nil"/>
            </w:tcBorders>
            <w:vAlign w:val="center"/>
          </w:tcPr>
          <w:p w14:paraId="034906D8" w14:textId="021D235F" w:rsidR="008B7CF2" w:rsidRPr="00A72D1E" w:rsidRDefault="008B7CF2" w:rsidP="00EC281F">
            <w:pPr>
              <w:pStyle w:val="TableCaption"/>
              <w:spacing w:line="480" w:lineRule="auto"/>
              <w:jc w:val="center"/>
            </w:pPr>
            <w:r w:rsidRPr="00A72D1E">
              <w:t>IO H</w:t>
            </w:r>
            <w:r w:rsidR="00EC281F">
              <w:t>iMean</w:t>
            </w:r>
          </w:p>
        </w:tc>
        <w:tc>
          <w:tcPr>
            <w:tcW w:w="817" w:type="pct"/>
            <w:tcBorders>
              <w:top w:val="nil"/>
              <w:left w:val="nil"/>
              <w:bottom w:val="nil"/>
              <w:right w:val="nil"/>
            </w:tcBorders>
            <w:vAlign w:val="center"/>
          </w:tcPr>
          <w:p w14:paraId="239849FD" w14:textId="525DC730" w:rsidR="008B7CF2" w:rsidRPr="00A72D1E" w:rsidRDefault="008B7CF2" w:rsidP="00BA3E44">
            <w:pPr>
              <w:pStyle w:val="TableCaption"/>
              <w:spacing w:line="480" w:lineRule="auto"/>
              <w:jc w:val="center"/>
            </w:pPr>
            <w:r w:rsidRPr="00A72D1E">
              <w:t>.</w:t>
            </w:r>
            <w:r w:rsidR="00BA3E44">
              <w:t>095</w:t>
            </w:r>
          </w:p>
        </w:tc>
        <w:tc>
          <w:tcPr>
            <w:tcW w:w="888" w:type="pct"/>
            <w:tcBorders>
              <w:top w:val="nil"/>
              <w:left w:val="nil"/>
              <w:bottom w:val="nil"/>
              <w:right w:val="nil"/>
            </w:tcBorders>
            <w:vAlign w:val="center"/>
          </w:tcPr>
          <w:p w14:paraId="245B2743" w14:textId="76E2A8EC" w:rsidR="008B7CF2" w:rsidRPr="00A72D1E" w:rsidRDefault="00BA3E44" w:rsidP="00382FB3">
            <w:pPr>
              <w:pStyle w:val="TableCaption"/>
              <w:spacing w:line="480" w:lineRule="auto"/>
              <w:jc w:val="center"/>
            </w:pPr>
            <w:r>
              <w:t>.3</w:t>
            </w:r>
          </w:p>
        </w:tc>
        <w:tc>
          <w:tcPr>
            <w:tcW w:w="1159" w:type="pct"/>
            <w:tcBorders>
              <w:top w:val="nil"/>
              <w:left w:val="nil"/>
              <w:bottom w:val="nil"/>
              <w:right w:val="nil"/>
            </w:tcBorders>
            <w:vAlign w:val="center"/>
          </w:tcPr>
          <w:p w14:paraId="57FDF03B" w14:textId="4343A955" w:rsidR="008B7CF2" w:rsidRPr="00A72D1E" w:rsidRDefault="00BA3E44" w:rsidP="00382FB3">
            <w:pPr>
              <w:pStyle w:val="TableCaption"/>
              <w:spacing w:line="480" w:lineRule="auto"/>
              <w:jc w:val="center"/>
            </w:pPr>
            <w:r>
              <w:t>.8</w:t>
            </w:r>
          </w:p>
        </w:tc>
        <w:tc>
          <w:tcPr>
            <w:tcW w:w="1116" w:type="pct"/>
            <w:tcBorders>
              <w:top w:val="nil"/>
              <w:left w:val="nil"/>
              <w:bottom w:val="nil"/>
              <w:right w:val="nil"/>
            </w:tcBorders>
            <w:vAlign w:val="center"/>
          </w:tcPr>
          <w:p w14:paraId="43F5FECB" w14:textId="114361E6" w:rsidR="008B7CF2" w:rsidRPr="00A72D1E" w:rsidRDefault="00BA3E44" w:rsidP="00382FB3">
            <w:pPr>
              <w:pStyle w:val="TableCaption"/>
              <w:spacing w:line="480" w:lineRule="auto"/>
              <w:jc w:val="center"/>
            </w:pPr>
            <w:r>
              <w:t>.54</w:t>
            </w:r>
          </w:p>
        </w:tc>
      </w:tr>
      <w:tr w:rsidR="008B7CF2" w14:paraId="41E91EF8" w14:textId="77777777" w:rsidTr="00BA3E44">
        <w:trPr>
          <w:trHeight w:val="864"/>
        </w:trPr>
        <w:tc>
          <w:tcPr>
            <w:tcW w:w="1020" w:type="pct"/>
            <w:tcBorders>
              <w:top w:val="nil"/>
              <w:left w:val="nil"/>
              <w:bottom w:val="single" w:sz="4" w:space="0" w:color="auto"/>
              <w:right w:val="nil"/>
            </w:tcBorders>
            <w:vAlign w:val="center"/>
          </w:tcPr>
          <w:p w14:paraId="18FFDA3C" w14:textId="30771AF3" w:rsidR="008B7CF2" w:rsidRPr="00A72D1E" w:rsidRDefault="008B7CF2" w:rsidP="00EC281F">
            <w:pPr>
              <w:pStyle w:val="TableCaption"/>
              <w:spacing w:line="480" w:lineRule="auto"/>
              <w:jc w:val="center"/>
            </w:pPr>
            <w:r w:rsidRPr="00A72D1E">
              <w:t>H</w:t>
            </w:r>
            <w:r w:rsidR="00EC281F">
              <w:t>iMean</w:t>
            </w:r>
            <w:r w:rsidRPr="00A72D1E">
              <w:t xml:space="preserve"> no WMC</w:t>
            </w:r>
          </w:p>
        </w:tc>
        <w:tc>
          <w:tcPr>
            <w:tcW w:w="817" w:type="pct"/>
            <w:tcBorders>
              <w:top w:val="nil"/>
              <w:left w:val="nil"/>
              <w:bottom w:val="single" w:sz="4" w:space="0" w:color="auto"/>
              <w:right w:val="nil"/>
            </w:tcBorders>
            <w:vAlign w:val="center"/>
          </w:tcPr>
          <w:p w14:paraId="2A63E3F3" w14:textId="2269FDDB" w:rsidR="008B7CF2" w:rsidRPr="00A72D1E" w:rsidRDefault="00BA3E44" w:rsidP="00382FB3">
            <w:pPr>
              <w:pStyle w:val="TableCaption"/>
              <w:spacing w:line="480" w:lineRule="auto"/>
              <w:jc w:val="center"/>
            </w:pPr>
            <w:r>
              <w:t>.128</w:t>
            </w:r>
          </w:p>
        </w:tc>
        <w:tc>
          <w:tcPr>
            <w:tcW w:w="888" w:type="pct"/>
            <w:tcBorders>
              <w:top w:val="nil"/>
              <w:left w:val="nil"/>
              <w:bottom w:val="single" w:sz="4" w:space="0" w:color="auto"/>
              <w:right w:val="nil"/>
            </w:tcBorders>
            <w:vAlign w:val="center"/>
          </w:tcPr>
          <w:p w14:paraId="552CA4F0" w14:textId="11832F57" w:rsidR="008B7CF2" w:rsidRPr="00A72D1E" w:rsidRDefault="00BA3E44" w:rsidP="00382FB3">
            <w:pPr>
              <w:pStyle w:val="TableCaption"/>
              <w:spacing w:line="480" w:lineRule="auto"/>
              <w:jc w:val="center"/>
            </w:pPr>
            <w:r>
              <w:t>.1</w:t>
            </w:r>
          </w:p>
        </w:tc>
        <w:tc>
          <w:tcPr>
            <w:tcW w:w="1159" w:type="pct"/>
            <w:tcBorders>
              <w:top w:val="nil"/>
              <w:left w:val="nil"/>
              <w:bottom w:val="single" w:sz="4" w:space="0" w:color="auto"/>
              <w:right w:val="nil"/>
            </w:tcBorders>
            <w:vAlign w:val="center"/>
          </w:tcPr>
          <w:p w14:paraId="2CC065DA" w14:textId="1C8A8347" w:rsidR="008B7CF2" w:rsidRPr="00A72D1E" w:rsidRDefault="00BA3E44" w:rsidP="00382FB3">
            <w:pPr>
              <w:pStyle w:val="TableCaption"/>
              <w:spacing w:line="480" w:lineRule="auto"/>
              <w:jc w:val="center"/>
            </w:pPr>
            <w:r>
              <w:t>.5</w:t>
            </w:r>
          </w:p>
        </w:tc>
        <w:tc>
          <w:tcPr>
            <w:tcW w:w="1116" w:type="pct"/>
            <w:tcBorders>
              <w:top w:val="nil"/>
              <w:left w:val="nil"/>
              <w:bottom w:val="single" w:sz="4" w:space="0" w:color="auto"/>
              <w:right w:val="nil"/>
            </w:tcBorders>
            <w:vAlign w:val="center"/>
          </w:tcPr>
          <w:p w14:paraId="6C102DCA" w14:textId="7A24B4FF" w:rsidR="008B7CF2" w:rsidRPr="00A72D1E" w:rsidRDefault="00BA3E44" w:rsidP="00382FB3">
            <w:pPr>
              <w:pStyle w:val="TableCaption"/>
              <w:spacing w:line="480" w:lineRule="auto"/>
              <w:jc w:val="center"/>
            </w:pPr>
            <w:r>
              <w:t>.34</w:t>
            </w:r>
          </w:p>
        </w:tc>
      </w:tr>
    </w:tbl>
    <w:p w14:paraId="3EDEA0CC" w14:textId="7AA04FD0" w:rsidR="008B7CF2" w:rsidRPr="005A7B5F" w:rsidRDefault="008B7CF2" w:rsidP="008B7CF2">
      <w:pPr>
        <w:pStyle w:val="TableCaption"/>
        <w:spacing w:line="480" w:lineRule="auto"/>
        <w:rPr>
          <w:i/>
        </w:rPr>
      </w:pPr>
      <w:r>
        <w:rPr>
          <w:i/>
        </w:rPr>
        <w:t>*No output could be produced by the model</w:t>
      </w:r>
    </w:p>
    <w:p w14:paraId="7F25B441" w14:textId="64811B25" w:rsidR="00B523FC" w:rsidRDefault="00B523FC" w:rsidP="00B523FC">
      <w:pPr>
        <w:pStyle w:val="Heading1"/>
      </w:pPr>
      <w:r>
        <w:br w:type="page"/>
      </w:r>
      <w:bookmarkStart w:id="73" w:name="_Toc394506490"/>
      <w:r>
        <w:lastRenderedPageBreak/>
        <w:t>Appendix B: Figures</w:t>
      </w:r>
      <w:bookmarkEnd w:id="73"/>
    </w:p>
    <w:bookmarkStart w:id="74" w:name="_Toc291755846"/>
    <w:p w14:paraId="103B0FD6" w14:textId="6ECD5338" w:rsidR="00E74C68" w:rsidRPr="007E66CB" w:rsidRDefault="00E74C68" w:rsidP="00E74C68">
      <w:pPr>
        <w:keepNext/>
        <w:ind w:firstLine="720"/>
        <w:jc w:val="center"/>
        <w:rPr>
          <w:rFonts w:cs="Times New Roman"/>
        </w:rPr>
      </w:pPr>
      <w:r w:rsidRPr="007E66CB">
        <w:rPr>
          <w:rFonts w:cs="Times New Roman"/>
          <w:szCs w:val="24"/>
        </w:rPr>
        <w:object w:dxaOrig="8613" w:dyaOrig="6449" w14:anchorId="3FF0B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324.75pt" o:ole="">
            <v:imagedata r:id="rId18" o:title=""/>
          </v:shape>
          <o:OLEObject Type="Embed" ProgID="PowerPoint.Slide.12" ShapeID="_x0000_i1025" DrawAspect="Content" ObjectID="_1468481291" r:id="rId19"/>
        </w:object>
      </w:r>
    </w:p>
    <w:p w14:paraId="44DB40E9" w14:textId="3D652CD2" w:rsidR="00E74C68" w:rsidRDefault="00E74C68" w:rsidP="00E74C68">
      <w:pPr>
        <w:pStyle w:val="FigureCaption"/>
        <w:rPr>
          <w:rFonts w:cs="Times New Roman"/>
        </w:rPr>
      </w:pPr>
      <w:bookmarkStart w:id="75" w:name="_Ref391373370"/>
      <w:bookmarkStart w:id="76" w:name="_Toc394506503"/>
      <w:r w:rsidRPr="007E66CB">
        <w:rPr>
          <w:rFonts w:cs="Times New Roman"/>
        </w:rPr>
        <w:t xml:space="preserve">Figure </w:t>
      </w:r>
      <w:r w:rsidRPr="007E66CB">
        <w:rPr>
          <w:rFonts w:cs="Times New Roman"/>
        </w:rPr>
        <w:fldChar w:fldCharType="begin"/>
      </w:r>
      <w:r w:rsidRPr="007E66CB">
        <w:rPr>
          <w:rFonts w:cs="Times New Roman"/>
        </w:rPr>
        <w:instrText xml:space="preserve"> SEQ Figure \* ARABIC </w:instrText>
      </w:r>
      <w:r w:rsidRPr="007E66CB">
        <w:rPr>
          <w:rFonts w:cs="Times New Roman"/>
        </w:rPr>
        <w:fldChar w:fldCharType="separate"/>
      </w:r>
      <w:r w:rsidR="00DC4361">
        <w:rPr>
          <w:rFonts w:cs="Times New Roman"/>
          <w:noProof/>
        </w:rPr>
        <w:t>1</w:t>
      </w:r>
      <w:r w:rsidRPr="007E66CB">
        <w:rPr>
          <w:rFonts w:cs="Times New Roman"/>
          <w:noProof/>
        </w:rPr>
        <w:fldChar w:fldCharType="end"/>
      </w:r>
      <w:bookmarkEnd w:id="75"/>
      <w:r w:rsidRPr="007E66CB">
        <w:rPr>
          <w:rFonts w:cs="Times New Roman"/>
        </w:rPr>
        <w:t>. HyGene Architecture.</w:t>
      </w:r>
      <w:bookmarkEnd w:id="76"/>
    </w:p>
    <w:p w14:paraId="009B9E7E" w14:textId="77777777" w:rsidR="00E74C68" w:rsidRDefault="00E74C68" w:rsidP="00E74C68">
      <w:pPr>
        <w:pStyle w:val="FigureCaption"/>
        <w:rPr>
          <w:rFonts w:cs="Times New Roman"/>
        </w:rPr>
      </w:pPr>
    </w:p>
    <w:p w14:paraId="43BED4D6" w14:textId="77777777" w:rsidR="00E74C68" w:rsidRDefault="00E74C68" w:rsidP="00E74C68">
      <w:pPr>
        <w:pStyle w:val="FigureCaption"/>
        <w:rPr>
          <w:rFonts w:cs="Times New Roman"/>
        </w:rPr>
      </w:pPr>
    </w:p>
    <w:tbl>
      <w:tblPr>
        <w:tblStyle w:val="TableGrid"/>
        <w:tblW w:w="0" w:type="auto"/>
        <w:tblInd w:w="558" w:type="dxa"/>
        <w:tblLook w:val="04A0" w:firstRow="1" w:lastRow="0" w:firstColumn="1" w:lastColumn="0" w:noHBand="0" w:noVBand="1"/>
      </w:tblPr>
      <w:tblGrid>
        <w:gridCol w:w="630"/>
        <w:gridCol w:w="1981"/>
        <w:gridCol w:w="983"/>
        <w:gridCol w:w="983"/>
        <w:gridCol w:w="856"/>
        <w:gridCol w:w="856"/>
        <w:gridCol w:w="1865"/>
      </w:tblGrid>
      <w:tr w:rsidR="00E74C68" w:rsidRPr="007E66CB" w14:paraId="133C08E0" w14:textId="77777777" w:rsidTr="00E74C68">
        <w:trPr>
          <w:trHeight w:val="268"/>
        </w:trPr>
        <w:tc>
          <w:tcPr>
            <w:tcW w:w="630" w:type="dxa"/>
            <w:tcBorders>
              <w:top w:val="nil"/>
              <w:left w:val="nil"/>
              <w:bottom w:val="nil"/>
              <w:right w:val="nil"/>
            </w:tcBorders>
          </w:tcPr>
          <w:p w14:paraId="3ABE604B" w14:textId="6ECE6F95" w:rsidR="00E74C68" w:rsidRPr="007E66CB" w:rsidRDefault="00E74C68" w:rsidP="00743AFE">
            <w:pPr>
              <w:ind w:firstLine="720"/>
              <w:rPr>
                <w:rFonts w:cs="Times New Roman"/>
                <w:szCs w:val="24"/>
              </w:rPr>
            </w:pPr>
            <w:r>
              <w:rPr>
                <w:rFonts w:cs="Times New Roman"/>
              </w:rPr>
              <w:br w:type="page"/>
            </w:r>
            <w:r>
              <w:rPr>
                <w:rFonts w:cs="Times New Roman"/>
              </w:rPr>
              <w:br w:type="page"/>
            </w:r>
          </w:p>
        </w:tc>
        <w:tc>
          <w:tcPr>
            <w:tcW w:w="1981" w:type="dxa"/>
            <w:tcBorders>
              <w:top w:val="nil"/>
              <w:left w:val="nil"/>
              <w:bottom w:val="nil"/>
              <w:right w:val="single" w:sz="4" w:space="0" w:color="auto"/>
            </w:tcBorders>
          </w:tcPr>
          <w:p w14:paraId="3480E6D4" w14:textId="77777777" w:rsidR="00E74C68" w:rsidRPr="007E66CB" w:rsidRDefault="00E74C68" w:rsidP="00743AFE">
            <w:pPr>
              <w:ind w:firstLine="720"/>
              <w:rPr>
                <w:rFonts w:cs="Times New Roman"/>
                <w:szCs w:val="24"/>
              </w:rPr>
            </w:pPr>
          </w:p>
        </w:tc>
        <w:tc>
          <w:tcPr>
            <w:tcW w:w="5543" w:type="dxa"/>
            <w:gridSpan w:val="5"/>
            <w:tcBorders>
              <w:left w:val="single" w:sz="4" w:space="0" w:color="auto"/>
              <w:bottom w:val="single" w:sz="4" w:space="0" w:color="auto"/>
            </w:tcBorders>
            <w:vAlign w:val="center"/>
          </w:tcPr>
          <w:p w14:paraId="502414BA" w14:textId="77777777" w:rsidR="00E74C68" w:rsidRPr="007E66CB" w:rsidRDefault="00E74C68" w:rsidP="00743AFE">
            <w:pPr>
              <w:ind w:firstLine="720"/>
              <w:jc w:val="center"/>
              <w:rPr>
                <w:rFonts w:cs="Times New Roman"/>
                <w:szCs w:val="24"/>
              </w:rPr>
            </w:pPr>
            <w:r w:rsidRPr="007E66CB">
              <w:rPr>
                <w:rFonts w:cs="Times New Roman"/>
                <w:szCs w:val="24"/>
              </w:rPr>
              <w:t>Document</w:t>
            </w:r>
          </w:p>
        </w:tc>
      </w:tr>
      <w:tr w:rsidR="00E74C68" w:rsidRPr="007E66CB" w14:paraId="7ABCC9FB" w14:textId="77777777" w:rsidTr="00E74C68">
        <w:trPr>
          <w:trHeight w:val="548"/>
        </w:trPr>
        <w:tc>
          <w:tcPr>
            <w:tcW w:w="630" w:type="dxa"/>
            <w:tcBorders>
              <w:top w:val="nil"/>
              <w:left w:val="nil"/>
              <w:bottom w:val="single" w:sz="4" w:space="0" w:color="auto"/>
              <w:right w:val="nil"/>
            </w:tcBorders>
            <w:textDirection w:val="btLr"/>
            <w:vAlign w:val="center"/>
          </w:tcPr>
          <w:p w14:paraId="012D4309" w14:textId="77777777" w:rsidR="00E74C68" w:rsidRPr="007E66CB" w:rsidRDefault="00E74C68" w:rsidP="00743AFE">
            <w:pPr>
              <w:ind w:left="113" w:right="113" w:firstLine="720"/>
              <w:jc w:val="center"/>
              <w:rPr>
                <w:rFonts w:cs="Times New Roman"/>
                <w:szCs w:val="24"/>
              </w:rPr>
            </w:pPr>
          </w:p>
        </w:tc>
        <w:tc>
          <w:tcPr>
            <w:tcW w:w="1981" w:type="dxa"/>
            <w:tcBorders>
              <w:top w:val="nil"/>
              <w:left w:val="nil"/>
              <w:bottom w:val="single" w:sz="4" w:space="0" w:color="auto"/>
              <w:right w:val="single" w:sz="4" w:space="0" w:color="auto"/>
            </w:tcBorders>
          </w:tcPr>
          <w:p w14:paraId="40715296" w14:textId="77777777" w:rsidR="00E74C68" w:rsidRPr="007E66CB" w:rsidRDefault="00E74C68" w:rsidP="00743AFE">
            <w:pPr>
              <w:ind w:firstLine="720"/>
              <w:rPr>
                <w:rFonts w:cs="Times New Roman"/>
                <w:szCs w:val="24"/>
              </w:rPr>
            </w:pPr>
          </w:p>
        </w:tc>
        <w:tc>
          <w:tcPr>
            <w:tcW w:w="983" w:type="dxa"/>
            <w:tcBorders>
              <w:left w:val="single" w:sz="4" w:space="0" w:color="auto"/>
              <w:bottom w:val="single" w:sz="12" w:space="0" w:color="auto"/>
            </w:tcBorders>
            <w:vAlign w:val="center"/>
          </w:tcPr>
          <w:p w14:paraId="567A25AD" w14:textId="77777777" w:rsidR="00E74C68" w:rsidRPr="007E66CB" w:rsidRDefault="00E74C68" w:rsidP="00743AFE">
            <w:pPr>
              <w:ind w:firstLine="720"/>
              <w:jc w:val="center"/>
              <w:rPr>
                <w:rFonts w:cs="Times New Roman"/>
                <w:szCs w:val="24"/>
              </w:rPr>
            </w:pPr>
            <w:r w:rsidRPr="007E66CB">
              <w:rPr>
                <w:rFonts w:cs="Times New Roman"/>
                <w:szCs w:val="24"/>
              </w:rPr>
              <w:t>1</w:t>
            </w:r>
          </w:p>
        </w:tc>
        <w:tc>
          <w:tcPr>
            <w:tcW w:w="983" w:type="dxa"/>
            <w:tcBorders>
              <w:bottom w:val="single" w:sz="12" w:space="0" w:color="auto"/>
            </w:tcBorders>
            <w:vAlign w:val="center"/>
          </w:tcPr>
          <w:p w14:paraId="27043358" w14:textId="77777777" w:rsidR="00E74C68" w:rsidRPr="007E66CB" w:rsidRDefault="00E74C68" w:rsidP="00743AFE">
            <w:pPr>
              <w:ind w:firstLine="720"/>
              <w:jc w:val="center"/>
              <w:rPr>
                <w:rFonts w:cs="Times New Roman"/>
                <w:szCs w:val="24"/>
              </w:rPr>
            </w:pPr>
            <w:r w:rsidRPr="007E66CB">
              <w:rPr>
                <w:rFonts w:cs="Times New Roman"/>
                <w:szCs w:val="24"/>
              </w:rPr>
              <w:t>2</w:t>
            </w:r>
          </w:p>
        </w:tc>
        <w:tc>
          <w:tcPr>
            <w:tcW w:w="856" w:type="dxa"/>
            <w:tcBorders>
              <w:bottom w:val="single" w:sz="12" w:space="0" w:color="auto"/>
            </w:tcBorders>
            <w:vAlign w:val="center"/>
          </w:tcPr>
          <w:p w14:paraId="6732741C" w14:textId="77777777" w:rsidR="00E74C68" w:rsidRPr="007E66CB" w:rsidRDefault="00E74C68" w:rsidP="00743AFE">
            <w:pPr>
              <w:ind w:firstLine="720"/>
              <w:jc w:val="center"/>
              <w:rPr>
                <w:rFonts w:cs="Times New Roman"/>
                <w:szCs w:val="24"/>
              </w:rPr>
            </w:pPr>
            <w:r w:rsidRPr="007E66CB">
              <w:rPr>
                <w:rFonts w:cs="Times New Roman"/>
                <w:szCs w:val="24"/>
              </w:rPr>
              <w:t>.</w:t>
            </w:r>
          </w:p>
        </w:tc>
        <w:tc>
          <w:tcPr>
            <w:tcW w:w="856" w:type="dxa"/>
            <w:tcBorders>
              <w:bottom w:val="single" w:sz="12" w:space="0" w:color="auto"/>
            </w:tcBorders>
            <w:vAlign w:val="center"/>
          </w:tcPr>
          <w:p w14:paraId="159D3868" w14:textId="77777777" w:rsidR="00E74C68" w:rsidRPr="007E66CB" w:rsidRDefault="00E74C68" w:rsidP="00743AFE">
            <w:pPr>
              <w:ind w:firstLine="720"/>
              <w:jc w:val="center"/>
              <w:rPr>
                <w:rFonts w:cs="Times New Roman"/>
                <w:szCs w:val="24"/>
              </w:rPr>
            </w:pPr>
            <w:r w:rsidRPr="007E66CB">
              <w:rPr>
                <w:rFonts w:cs="Times New Roman"/>
                <w:szCs w:val="24"/>
              </w:rPr>
              <w:t>.</w:t>
            </w:r>
          </w:p>
        </w:tc>
        <w:tc>
          <w:tcPr>
            <w:tcW w:w="1865" w:type="dxa"/>
            <w:tcBorders>
              <w:bottom w:val="single" w:sz="12" w:space="0" w:color="auto"/>
            </w:tcBorders>
            <w:vAlign w:val="center"/>
          </w:tcPr>
          <w:p w14:paraId="4B89A647" w14:textId="77777777" w:rsidR="00E74C68" w:rsidRPr="007E66CB" w:rsidRDefault="00E74C68" w:rsidP="00743AFE">
            <w:pPr>
              <w:ind w:firstLine="720"/>
              <w:jc w:val="center"/>
              <w:rPr>
                <w:rFonts w:cs="Times New Roman"/>
                <w:szCs w:val="24"/>
              </w:rPr>
            </w:pPr>
            <w:r w:rsidRPr="007E66CB">
              <w:rPr>
                <w:rFonts w:cs="Times New Roman"/>
                <w:szCs w:val="24"/>
              </w:rPr>
              <w:t>1,000</w:t>
            </w:r>
          </w:p>
        </w:tc>
      </w:tr>
      <w:tr w:rsidR="00E74C68" w:rsidRPr="007E66CB" w14:paraId="3BF0A5A0" w14:textId="77777777" w:rsidTr="00E74C68">
        <w:trPr>
          <w:trHeight w:val="268"/>
        </w:trPr>
        <w:tc>
          <w:tcPr>
            <w:tcW w:w="630" w:type="dxa"/>
            <w:vMerge w:val="restart"/>
            <w:tcBorders>
              <w:top w:val="single" w:sz="4" w:space="0" w:color="auto"/>
            </w:tcBorders>
            <w:textDirection w:val="btLr"/>
            <w:vAlign w:val="center"/>
          </w:tcPr>
          <w:p w14:paraId="379D9A5F" w14:textId="77777777" w:rsidR="00E74C68" w:rsidRPr="007E66CB" w:rsidRDefault="00E74C68" w:rsidP="00743AFE">
            <w:pPr>
              <w:ind w:left="113" w:right="113"/>
              <w:jc w:val="center"/>
              <w:rPr>
                <w:rFonts w:cs="Times New Roman"/>
                <w:szCs w:val="24"/>
              </w:rPr>
            </w:pPr>
            <w:r w:rsidRPr="007E66CB">
              <w:rPr>
                <w:rFonts w:cs="Times New Roman"/>
                <w:szCs w:val="24"/>
              </w:rPr>
              <w:t>Word</w:t>
            </w:r>
          </w:p>
        </w:tc>
        <w:tc>
          <w:tcPr>
            <w:tcW w:w="1981" w:type="dxa"/>
            <w:tcBorders>
              <w:top w:val="single" w:sz="4" w:space="0" w:color="auto"/>
              <w:right w:val="single" w:sz="12" w:space="0" w:color="auto"/>
            </w:tcBorders>
          </w:tcPr>
          <w:p w14:paraId="3437EF7A" w14:textId="77777777" w:rsidR="00E74C68" w:rsidRPr="007E66CB" w:rsidRDefault="00E74C68" w:rsidP="00743AFE">
            <w:pPr>
              <w:ind w:firstLine="720"/>
              <w:rPr>
                <w:rFonts w:cs="Times New Roman"/>
                <w:szCs w:val="24"/>
              </w:rPr>
            </w:pPr>
            <w:r w:rsidRPr="007E66CB">
              <w:rPr>
                <w:rFonts w:cs="Times New Roman"/>
                <w:szCs w:val="24"/>
              </w:rPr>
              <w:t>1</w:t>
            </w:r>
          </w:p>
        </w:tc>
        <w:tc>
          <w:tcPr>
            <w:tcW w:w="983" w:type="dxa"/>
            <w:tcBorders>
              <w:top w:val="single" w:sz="12" w:space="0" w:color="auto"/>
              <w:left w:val="single" w:sz="12" w:space="0" w:color="auto"/>
            </w:tcBorders>
            <w:vAlign w:val="center"/>
          </w:tcPr>
          <w:p w14:paraId="60EAE14D" w14:textId="77777777" w:rsidR="00E74C68" w:rsidRPr="007E66CB" w:rsidRDefault="00E74C68" w:rsidP="00743AFE">
            <w:pPr>
              <w:ind w:firstLine="720"/>
              <w:jc w:val="center"/>
              <w:rPr>
                <w:rFonts w:cs="Times New Roman"/>
                <w:szCs w:val="24"/>
              </w:rPr>
            </w:pPr>
            <w:r w:rsidRPr="007E66CB">
              <w:rPr>
                <w:rFonts w:cs="Times New Roman"/>
                <w:szCs w:val="24"/>
              </w:rPr>
              <w:t>x</w:t>
            </w:r>
          </w:p>
        </w:tc>
        <w:tc>
          <w:tcPr>
            <w:tcW w:w="983" w:type="dxa"/>
            <w:tcBorders>
              <w:top w:val="single" w:sz="12" w:space="0" w:color="auto"/>
            </w:tcBorders>
            <w:vAlign w:val="center"/>
          </w:tcPr>
          <w:p w14:paraId="2DD239D7" w14:textId="77777777" w:rsidR="00E74C68" w:rsidRPr="007E66CB" w:rsidRDefault="00E74C68" w:rsidP="00743AFE">
            <w:pPr>
              <w:ind w:firstLine="720"/>
              <w:jc w:val="center"/>
              <w:rPr>
                <w:rFonts w:cs="Times New Roman"/>
                <w:szCs w:val="24"/>
              </w:rPr>
            </w:pPr>
            <w:r w:rsidRPr="007E66CB">
              <w:rPr>
                <w:rFonts w:cs="Times New Roman"/>
                <w:szCs w:val="24"/>
              </w:rPr>
              <w:t>x</w:t>
            </w:r>
          </w:p>
        </w:tc>
        <w:tc>
          <w:tcPr>
            <w:tcW w:w="856" w:type="dxa"/>
            <w:tcBorders>
              <w:top w:val="single" w:sz="12" w:space="0" w:color="auto"/>
            </w:tcBorders>
            <w:vAlign w:val="center"/>
          </w:tcPr>
          <w:p w14:paraId="7501B209" w14:textId="77777777" w:rsidR="00E74C68" w:rsidRPr="007E66CB" w:rsidRDefault="00E74C68" w:rsidP="00743AFE">
            <w:pPr>
              <w:ind w:firstLine="720"/>
              <w:jc w:val="center"/>
              <w:rPr>
                <w:rFonts w:cs="Times New Roman"/>
                <w:szCs w:val="24"/>
              </w:rPr>
            </w:pPr>
            <w:r w:rsidRPr="007E66CB">
              <w:rPr>
                <w:rFonts w:cs="Times New Roman"/>
                <w:szCs w:val="24"/>
              </w:rPr>
              <w:t>.</w:t>
            </w:r>
          </w:p>
        </w:tc>
        <w:tc>
          <w:tcPr>
            <w:tcW w:w="856" w:type="dxa"/>
            <w:tcBorders>
              <w:top w:val="single" w:sz="12" w:space="0" w:color="auto"/>
            </w:tcBorders>
            <w:vAlign w:val="center"/>
          </w:tcPr>
          <w:p w14:paraId="5D1807AB" w14:textId="77777777" w:rsidR="00E74C68" w:rsidRPr="007E66CB" w:rsidRDefault="00E74C68" w:rsidP="00743AFE">
            <w:pPr>
              <w:ind w:firstLine="720"/>
              <w:jc w:val="center"/>
              <w:rPr>
                <w:rFonts w:cs="Times New Roman"/>
                <w:szCs w:val="24"/>
              </w:rPr>
            </w:pPr>
            <w:r w:rsidRPr="007E66CB">
              <w:rPr>
                <w:rFonts w:cs="Times New Roman"/>
                <w:szCs w:val="24"/>
              </w:rPr>
              <w:t>.</w:t>
            </w:r>
          </w:p>
        </w:tc>
        <w:tc>
          <w:tcPr>
            <w:tcW w:w="1865" w:type="dxa"/>
            <w:tcBorders>
              <w:top w:val="single" w:sz="12" w:space="0" w:color="auto"/>
            </w:tcBorders>
            <w:vAlign w:val="center"/>
          </w:tcPr>
          <w:p w14:paraId="7DEB0375" w14:textId="77777777" w:rsidR="00E74C68" w:rsidRPr="007E66CB" w:rsidRDefault="00E74C68" w:rsidP="00743AFE">
            <w:pPr>
              <w:ind w:firstLine="720"/>
              <w:jc w:val="center"/>
              <w:rPr>
                <w:rFonts w:cs="Times New Roman"/>
                <w:szCs w:val="24"/>
              </w:rPr>
            </w:pPr>
            <w:r w:rsidRPr="007E66CB">
              <w:rPr>
                <w:rFonts w:cs="Times New Roman"/>
                <w:szCs w:val="24"/>
              </w:rPr>
              <w:t>x</w:t>
            </w:r>
          </w:p>
        </w:tc>
      </w:tr>
      <w:tr w:rsidR="00E74C68" w:rsidRPr="007E66CB" w14:paraId="32DCF0E0" w14:textId="77777777" w:rsidTr="00E74C68">
        <w:trPr>
          <w:trHeight w:val="142"/>
        </w:trPr>
        <w:tc>
          <w:tcPr>
            <w:tcW w:w="630" w:type="dxa"/>
            <w:vMerge/>
          </w:tcPr>
          <w:p w14:paraId="1A0ECA5D" w14:textId="77777777" w:rsidR="00E74C68" w:rsidRPr="007E66CB" w:rsidRDefault="00E74C68" w:rsidP="00743AFE">
            <w:pPr>
              <w:ind w:firstLine="720"/>
              <w:rPr>
                <w:rFonts w:cs="Times New Roman"/>
                <w:szCs w:val="24"/>
              </w:rPr>
            </w:pPr>
          </w:p>
        </w:tc>
        <w:tc>
          <w:tcPr>
            <w:tcW w:w="1981" w:type="dxa"/>
            <w:tcBorders>
              <w:right w:val="single" w:sz="12" w:space="0" w:color="auto"/>
            </w:tcBorders>
          </w:tcPr>
          <w:p w14:paraId="44760017" w14:textId="77777777" w:rsidR="00E74C68" w:rsidRPr="007E66CB" w:rsidRDefault="00E74C68" w:rsidP="00743AFE">
            <w:pPr>
              <w:ind w:firstLine="720"/>
              <w:rPr>
                <w:rFonts w:cs="Times New Roman"/>
                <w:szCs w:val="24"/>
              </w:rPr>
            </w:pPr>
            <w:r w:rsidRPr="007E66CB">
              <w:rPr>
                <w:rFonts w:cs="Times New Roman"/>
                <w:szCs w:val="24"/>
              </w:rPr>
              <w:t>2</w:t>
            </w:r>
          </w:p>
        </w:tc>
        <w:tc>
          <w:tcPr>
            <w:tcW w:w="983" w:type="dxa"/>
            <w:tcBorders>
              <w:left w:val="single" w:sz="12" w:space="0" w:color="auto"/>
            </w:tcBorders>
            <w:vAlign w:val="center"/>
          </w:tcPr>
          <w:p w14:paraId="7DEE55EF" w14:textId="77777777" w:rsidR="00E74C68" w:rsidRPr="007E66CB" w:rsidRDefault="00E74C68" w:rsidP="00743AFE">
            <w:pPr>
              <w:ind w:firstLine="720"/>
              <w:jc w:val="center"/>
              <w:rPr>
                <w:rFonts w:cs="Times New Roman"/>
                <w:szCs w:val="24"/>
              </w:rPr>
            </w:pPr>
            <w:r w:rsidRPr="007E66CB">
              <w:rPr>
                <w:rFonts w:cs="Times New Roman"/>
                <w:szCs w:val="24"/>
              </w:rPr>
              <w:t>x</w:t>
            </w:r>
          </w:p>
        </w:tc>
        <w:tc>
          <w:tcPr>
            <w:tcW w:w="983" w:type="dxa"/>
            <w:vAlign w:val="center"/>
          </w:tcPr>
          <w:p w14:paraId="3B639B06" w14:textId="77777777" w:rsidR="00E74C68" w:rsidRPr="007E66CB" w:rsidRDefault="00E74C68" w:rsidP="00743AFE">
            <w:pPr>
              <w:ind w:firstLine="720"/>
              <w:jc w:val="center"/>
              <w:rPr>
                <w:rFonts w:cs="Times New Roman"/>
                <w:szCs w:val="24"/>
              </w:rPr>
            </w:pPr>
            <w:r w:rsidRPr="007E66CB">
              <w:rPr>
                <w:rFonts w:cs="Times New Roman"/>
                <w:szCs w:val="24"/>
              </w:rPr>
              <w:t>x</w:t>
            </w:r>
          </w:p>
        </w:tc>
        <w:tc>
          <w:tcPr>
            <w:tcW w:w="856" w:type="dxa"/>
            <w:vAlign w:val="center"/>
          </w:tcPr>
          <w:p w14:paraId="773F0FEA" w14:textId="77777777" w:rsidR="00E74C68" w:rsidRPr="007E66CB" w:rsidRDefault="00E74C68" w:rsidP="00743AFE">
            <w:pPr>
              <w:ind w:firstLine="720"/>
              <w:jc w:val="center"/>
              <w:rPr>
                <w:rFonts w:cs="Times New Roman"/>
                <w:szCs w:val="24"/>
              </w:rPr>
            </w:pPr>
            <w:r w:rsidRPr="007E66CB">
              <w:rPr>
                <w:rFonts w:cs="Times New Roman"/>
                <w:szCs w:val="24"/>
              </w:rPr>
              <w:t>.</w:t>
            </w:r>
          </w:p>
        </w:tc>
        <w:tc>
          <w:tcPr>
            <w:tcW w:w="856" w:type="dxa"/>
            <w:vAlign w:val="center"/>
          </w:tcPr>
          <w:p w14:paraId="495282F0" w14:textId="77777777" w:rsidR="00E74C68" w:rsidRPr="007E66CB" w:rsidRDefault="00E74C68" w:rsidP="00743AFE">
            <w:pPr>
              <w:ind w:firstLine="720"/>
              <w:jc w:val="center"/>
              <w:rPr>
                <w:rFonts w:cs="Times New Roman"/>
                <w:szCs w:val="24"/>
              </w:rPr>
            </w:pPr>
            <w:r w:rsidRPr="007E66CB">
              <w:rPr>
                <w:rFonts w:cs="Times New Roman"/>
                <w:szCs w:val="24"/>
              </w:rPr>
              <w:t>.</w:t>
            </w:r>
          </w:p>
        </w:tc>
        <w:tc>
          <w:tcPr>
            <w:tcW w:w="1865" w:type="dxa"/>
            <w:vAlign w:val="center"/>
          </w:tcPr>
          <w:p w14:paraId="7D75FFA2" w14:textId="77777777" w:rsidR="00E74C68" w:rsidRPr="007E66CB" w:rsidRDefault="00E74C68" w:rsidP="00743AFE">
            <w:pPr>
              <w:ind w:firstLine="720"/>
              <w:jc w:val="center"/>
              <w:rPr>
                <w:rFonts w:cs="Times New Roman"/>
                <w:szCs w:val="24"/>
              </w:rPr>
            </w:pPr>
            <w:r w:rsidRPr="007E66CB">
              <w:rPr>
                <w:rFonts w:cs="Times New Roman"/>
                <w:szCs w:val="24"/>
              </w:rPr>
              <w:t>x</w:t>
            </w:r>
          </w:p>
        </w:tc>
      </w:tr>
      <w:tr w:rsidR="00E74C68" w:rsidRPr="007E66CB" w14:paraId="2719A80C" w14:textId="77777777" w:rsidTr="00E74C68">
        <w:trPr>
          <w:trHeight w:val="142"/>
        </w:trPr>
        <w:tc>
          <w:tcPr>
            <w:tcW w:w="630" w:type="dxa"/>
            <w:vMerge/>
          </w:tcPr>
          <w:p w14:paraId="61118123" w14:textId="77777777" w:rsidR="00E74C68" w:rsidRPr="007E66CB" w:rsidRDefault="00E74C68" w:rsidP="00743AFE">
            <w:pPr>
              <w:ind w:firstLine="720"/>
              <w:rPr>
                <w:rFonts w:cs="Times New Roman"/>
                <w:szCs w:val="24"/>
              </w:rPr>
            </w:pPr>
          </w:p>
        </w:tc>
        <w:tc>
          <w:tcPr>
            <w:tcW w:w="1981" w:type="dxa"/>
            <w:tcBorders>
              <w:right w:val="single" w:sz="12" w:space="0" w:color="auto"/>
            </w:tcBorders>
          </w:tcPr>
          <w:p w14:paraId="77940BA8" w14:textId="77777777" w:rsidR="00E74C68" w:rsidRPr="007E66CB" w:rsidRDefault="00E74C68" w:rsidP="00743AFE">
            <w:pPr>
              <w:ind w:firstLine="720"/>
              <w:rPr>
                <w:rFonts w:cs="Times New Roman"/>
                <w:szCs w:val="24"/>
              </w:rPr>
            </w:pPr>
            <w:r w:rsidRPr="007E66CB">
              <w:rPr>
                <w:rFonts w:cs="Times New Roman"/>
                <w:szCs w:val="24"/>
              </w:rPr>
              <w:t>.</w:t>
            </w:r>
          </w:p>
        </w:tc>
        <w:tc>
          <w:tcPr>
            <w:tcW w:w="983" w:type="dxa"/>
            <w:tcBorders>
              <w:left w:val="single" w:sz="12" w:space="0" w:color="auto"/>
            </w:tcBorders>
            <w:vAlign w:val="center"/>
          </w:tcPr>
          <w:p w14:paraId="0590141C" w14:textId="77777777" w:rsidR="00E74C68" w:rsidRPr="007E66CB" w:rsidRDefault="00E74C68" w:rsidP="00743AFE">
            <w:pPr>
              <w:ind w:firstLine="720"/>
              <w:jc w:val="center"/>
              <w:rPr>
                <w:rFonts w:cs="Times New Roman"/>
                <w:szCs w:val="24"/>
              </w:rPr>
            </w:pPr>
            <w:r w:rsidRPr="007E66CB">
              <w:rPr>
                <w:rFonts w:cs="Times New Roman"/>
                <w:szCs w:val="24"/>
              </w:rPr>
              <w:t>.</w:t>
            </w:r>
          </w:p>
        </w:tc>
        <w:tc>
          <w:tcPr>
            <w:tcW w:w="983" w:type="dxa"/>
            <w:vAlign w:val="center"/>
          </w:tcPr>
          <w:p w14:paraId="03603531" w14:textId="77777777" w:rsidR="00E74C68" w:rsidRPr="007E66CB" w:rsidRDefault="00E74C68" w:rsidP="00743AFE">
            <w:pPr>
              <w:ind w:firstLine="720"/>
              <w:jc w:val="center"/>
              <w:rPr>
                <w:rFonts w:cs="Times New Roman"/>
                <w:szCs w:val="24"/>
              </w:rPr>
            </w:pPr>
            <w:r w:rsidRPr="007E66CB">
              <w:rPr>
                <w:rFonts w:cs="Times New Roman"/>
                <w:szCs w:val="24"/>
              </w:rPr>
              <w:t>.</w:t>
            </w:r>
          </w:p>
        </w:tc>
        <w:tc>
          <w:tcPr>
            <w:tcW w:w="856" w:type="dxa"/>
            <w:vAlign w:val="center"/>
          </w:tcPr>
          <w:p w14:paraId="1CE54310" w14:textId="77777777" w:rsidR="00E74C68" w:rsidRPr="007E66CB" w:rsidRDefault="00E74C68" w:rsidP="00743AFE">
            <w:pPr>
              <w:ind w:firstLine="720"/>
              <w:jc w:val="center"/>
              <w:rPr>
                <w:rFonts w:cs="Times New Roman"/>
                <w:szCs w:val="24"/>
              </w:rPr>
            </w:pPr>
            <w:r w:rsidRPr="007E66CB">
              <w:rPr>
                <w:rFonts w:cs="Times New Roman"/>
                <w:szCs w:val="24"/>
              </w:rPr>
              <w:t>.</w:t>
            </w:r>
          </w:p>
        </w:tc>
        <w:tc>
          <w:tcPr>
            <w:tcW w:w="856" w:type="dxa"/>
            <w:vAlign w:val="center"/>
          </w:tcPr>
          <w:p w14:paraId="224A8160" w14:textId="77777777" w:rsidR="00E74C68" w:rsidRPr="007E66CB" w:rsidRDefault="00E74C68" w:rsidP="00743AFE">
            <w:pPr>
              <w:ind w:firstLine="720"/>
              <w:jc w:val="center"/>
              <w:rPr>
                <w:rFonts w:cs="Times New Roman"/>
                <w:szCs w:val="24"/>
              </w:rPr>
            </w:pPr>
            <w:r w:rsidRPr="007E66CB">
              <w:rPr>
                <w:rFonts w:cs="Times New Roman"/>
                <w:szCs w:val="24"/>
              </w:rPr>
              <w:t>.</w:t>
            </w:r>
          </w:p>
        </w:tc>
        <w:tc>
          <w:tcPr>
            <w:tcW w:w="1865" w:type="dxa"/>
            <w:vAlign w:val="center"/>
          </w:tcPr>
          <w:p w14:paraId="1F51FB12" w14:textId="77777777" w:rsidR="00E74C68" w:rsidRPr="007E66CB" w:rsidRDefault="00E74C68" w:rsidP="00743AFE">
            <w:pPr>
              <w:ind w:firstLine="720"/>
              <w:jc w:val="center"/>
              <w:rPr>
                <w:rFonts w:cs="Times New Roman"/>
                <w:szCs w:val="24"/>
              </w:rPr>
            </w:pPr>
            <w:r w:rsidRPr="007E66CB">
              <w:rPr>
                <w:rFonts w:cs="Times New Roman"/>
                <w:szCs w:val="24"/>
              </w:rPr>
              <w:t>.</w:t>
            </w:r>
          </w:p>
        </w:tc>
      </w:tr>
      <w:tr w:rsidR="00E74C68" w:rsidRPr="007E66CB" w14:paraId="116FBC77" w14:textId="77777777" w:rsidTr="00E74C68">
        <w:trPr>
          <w:trHeight w:val="142"/>
        </w:trPr>
        <w:tc>
          <w:tcPr>
            <w:tcW w:w="630" w:type="dxa"/>
            <w:vMerge/>
          </w:tcPr>
          <w:p w14:paraId="1E50AB47" w14:textId="77777777" w:rsidR="00E74C68" w:rsidRPr="007E66CB" w:rsidRDefault="00E74C68" w:rsidP="00743AFE">
            <w:pPr>
              <w:ind w:firstLine="720"/>
              <w:rPr>
                <w:rFonts w:cs="Times New Roman"/>
                <w:szCs w:val="24"/>
              </w:rPr>
            </w:pPr>
          </w:p>
        </w:tc>
        <w:tc>
          <w:tcPr>
            <w:tcW w:w="1981" w:type="dxa"/>
            <w:tcBorders>
              <w:right w:val="single" w:sz="12" w:space="0" w:color="auto"/>
            </w:tcBorders>
          </w:tcPr>
          <w:p w14:paraId="17C7913F" w14:textId="77777777" w:rsidR="00E74C68" w:rsidRPr="007E66CB" w:rsidRDefault="00E74C68" w:rsidP="00743AFE">
            <w:pPr>
              <w:ind w:firstLine="720"/>
              <w:rPr>
                <w:rFonts w:cs="Times New Roman"/>
                <w:szCs w:val="24"/>
              </w:rPr>
            </w:pPr>
            <w:r w:rsidRPr="007E66CB">
              <w:rPr>
                <w:rFonts w:cs="Times New Roman"/>
                <w:szCs w:val="24"/>
              </w:rPr>
              <w:t>.</w:t>
            </w:r>
          </w:p>
        </w:tc>
        <w:tc>
          <w:tcPr>
            <w:tcW w:w="983" w:type="dxa"/>
            <w:tcBorders>
              <w:left w:val="single" w:sz="12" w:space="0" w:color="auto"/>
            </w:tcBorders>
            <w:vAlign w:val="center"/>
          </w:tcPr>
          <w:p w14:paraId="5E1BD82E" w14:textId="77777777" w:rsidR="00E74C68" w:rsidRPr="007E66CB" w:rsidRDefault="00E74C68" w:rsidP="00743AFE">
            <w:pPr>
              <w:ind w:firstLine="720"/>
              <w:jc w:val="center"/>
              <w:rPr>
                <w:rFonts w:cs="Times New Roman"/>
                <w:szCs w:val="24"/>
              </w:rPr>
            </w:pPr>
            <w:r w:rsidRPr="007E66CB">
              <w:rPr>
                <w:rFonts w:cs="Times New Roman"/>
                <w:szCs w:val="24"/>
              </w:rPr>
              <w:t>.</w:t>
            </w:r>
          </w:p>
        </w:tc>
        <w:tc>
          <w:tcPr>
            <w:tcW w:w="983" w:type="dxa"/>
            <w:vAlign w:val="center"/>
          </w:tcPr>
          <w:p w14:paraId="6D4142B0" w14:textId="77777777" w:rsidR="00E74C68" w:rsidRPr="007E66CB" w:rsidRDefault="00E74C68" w:rsidP="00743AFE">
            <w:pPr>
              <w:ind w:firstLine="720"/>
              <w:jc w:val="center"/>
              <w:rPr>
                <w:rFonts w:cs="Times New Roman"/>
                <w:szCs w:val="24"/>
              </w:rPr>
            </w:pPr>
            <w:r w:rsidRPr="007E66CB">
              <w:rPr>
                <w:rFonts w:cs="Times New Roman"/>
                <w:szCs w:val="24"/>
              </w:rPr>
              <w:t>.</w:t>
            </w:r>
          </w:p>
        </w:tc>
        <w:tc>
          <w:tcPr>
            <w:tcW w:w="856" w:type="dxa"/>
            <w:vAlign w:val="center"/>
          </w:tcPr>
          <w:p w14:paraId="7BA83BF1" w14:textId="77777777" w:rsidR="00E74C68" w:rsidRPr="007E66CB" w:rsidRDefault="00E74C68" w:rsidP="00743AFE">
            <w:pPr>
              <w:ind w:firstLine="720"/>
              <w:jc w:val="center"/>
              <w:rPr>
                <w:rFonts w:cs="Times New Roman"/>
                <w:szCs w:val="24"/>
              </w:rPr>
            </w:pPr>
            <w:r w:rsidRPr="007E66CB">
              <w:rPr>
                <w:rFonts w:cs="Times New Roman"/>
                <w:szCs w:val="24"/>
              </w:rPr>
              <w:t>.</w:t>
            </w:r>
          </w:p>
        </w:tc>
        <w:tc>
          <w:tcPr>
            <w:tcW w:w="856" w:type="dxa"/>
            <w:vAlign w:val="center"/>
          </w:tcPr>
          <w:p w14:paraId="00107CDF" w14:textId="77777777" w:rsidR="00E74C68" w:rsidRPr="007E66CB" w:rsidRDefault="00E74C68" w:rsidP="00743AFE">
            <w:pPr>
              <w:ind w:firstLine="720"/>
              <w:jc w:val="center"/>
              <w:rPr>
                <w:rFonts w:cs="Times New Roman"/>
                <w:szCs w:val="24"/>
              </w:rPr>
            </w:pPr>
            <w:r w:rsidRPr="007E66CB">
              <w:rPr>
                <w:rFonts w:cs="Times New Roman"/>
                <w:szCs w:val="24"/>
              </w:rPr>
              <w:t>.</w:t>
            </w:r>
          </w:p>
        </w:tc>
        <w:tc>
          <w:tcPr>
            <w:tcW w:w="1865" w:type="dxa"/>
            <w:vAlign w:val="center"/>
          </w:tcPr>
          <w:p w14:paraId="13933548" w14:textId="77777777" w:rsidR="00E74C68" w:rsidRPr="007E66CB" w:rsidRDefault="00E74C68" w:rsidP="00743AFE">
            <w:pPr>
              <w:ind w:firstLine="720"/>
              <w:jc w:val="center"/>
              <w:rPr>
                <w:rFonts w:cs="Times New Roman"/>
                <w:szCs w:val="24"/>
              </w:rPr>
            </w:pPr>
            <w:r w:rsidRPr="007E66CB">
              <w:rPr>
                <w:rFonts w:cs="Times New Roman"/>
                <w:szCs w:val="24"/>
              </w:rPr>
              <w:t>.</w:t>
            </w:r>
          </w:p>
        </w:tc>
      </w:tr>
      <w:tr w:rsidR="00E74C68" w:rsidRPr="007E66CB" w14:paraId="6B78A44D" w14:textId="77777777" w:rsidTr="00E74C68">
        <w:trPr>
          <w:trHeight w:val="142"/>
        </w:trPr>
        <w:tc>
          <w:tcPr>
            <w:tcW w:w="630" w:type="dxa"/>
            <w:vMerge/>
          </w:tcPr>
          <w:p w14:paraId="069DCFEF" w14:textId="77777777" w:rsidR="00E74C68" w:rsidRPr="007E66CB" w:rsidRDefault="00E74C68" w:rsidP="00743AFE">
            <w:pPr>
              <w:ind w:firstLine="720"/>
              <w:rPr>
                <w:rFonts w:cs="Times New Roman"/>
                <w:szCs w:val="24"/>
              </w:rPr>
            </w:pPr>
          </w:p>
        </w:tc>
        <w:tc>
          <w:tcPr>
            <w:tcW w:w="1981" w:type="dxa"/>
            <w:tcBorders>
              <w:right w:val="single" w:sz="12" w:space="0" w:color="auto"/>
            </w:tcBorders>
          </w:tcPr>
          <w:p w14:paraId="6F3EB5AB" w14:textId="77777777" w:rsidR="00E74C68" w:rsidRPr="007E66CB" w:rsidRDefault="00E74C68" w:rsidP="00743AFE">
            <w:pPr>
              <w:ind w:firstLine="720"/>
              <w:rPr>
                <w:rFonts w:cs="Times New Roman"/>
                <w:szCs w:val="24"/>
              </w:rPr>
            </w:pPr>
            <w:r w:rsidRPr="007E66CB">
              <w:rPr>
                <w:rFonts w:cs="Times New Roman"/>
                <w:szCs w:val="24"/>
              </w:rPr>
              <w:t>.</w:t>
            </w:r>
          </w:p>
        </w:tc>
        <w:tc>
          <w:tcPr>
            <w:tcW w:w="983" w:type="dxa"/>
            <w:tcBorders>
              <w:left w:val="single" w:sz="12" w:space="0" w:color="auto"/>
            </w:tcBorders>
            <w:vAlign w:val="center"/>
          </w:tcPr>
          <w:p w14:paraId="53CC5175" w14:textId="77777777" w:rsidR="00E74C68" w:rsidRPr="007E66CB" w:rsidRDefault="00E74C68" w:rsidP="00743AFE">
            <w:pPr>
              <w:ind w:firstLine="720"/>
              <w:jc w:val="center"/>
              <w:rPr>
                <w:rFonts w:cs="Times New Roman"/>
                <w:szCs w:val="24"/>
              </w:rPr>
            </w:pPr>
            <w:r w:rsidRPr="007E66CB">
              <w:rPr>
                <w:rFonts w:cs="Times New Roman"/>
                <w:szCs w:val="24"/>
              </w:rPr>
              <w:t>.</w:t>
            </w:r>
          </w:p>
        </w:tc>
        <w:tc>
          <w:tcPr>
            <w:tcW w:w="983" w:type="dxa"/>
            <w:vAlign w:val="center"/>
          </w:tcPr>
          <w:p w14:paraId="605DD257" w14:textId="77777777" w:rsidR="00E74C68" w:rsidRPr="007E66CB" w:rsidRDefault="00E74C68" w:rsidP="00743AFE">
            <w:pPr>
              <w:ind w:firstLine="720"/>
              <w:jc w:val="center"/>
              <w:rPr>
                <w:rFonts w:cs="Times New Roman"/>
                <w:szCs w:val="24"/>
              </w:rPr>
            </w:pPr>
            <w:r w:rsidRPr="007E66CB">
              <w:rPr>
                <w:rFonts w:cs="Times New Roman"/>
                <w:szCs w:val="24"/>
              </w:rPr>
              <w:t>.</w:t>
            </w:r>
          </w:p>
        </w:tc>
        <w:tc>
          <w:tcPr>
            <w:tcW w:w="856" w:type="dxa"/>
            <w:vAlign w:val="center"/>
          </w:tcPr>
          <w:p w14:paraId="0A5B2F79" w14:textId="77777777" w:rsidR="00E74C68" w:rsidRPr="007E66CB" w:rsidRDefault="00E74C68" w:rsidP="00743AFE">
            <w:pPr>
              <w:ind w:firstLine="720"/>
              <w:jc w:val="center"/>
              <w:rPr>
                <w:rFonts w:cs="Times New Roman"/>
                <w:szCs w:val="24"/>
              </w:rPr>
            </w:pPr>
            <w:r w:rsidRPr="007E66CB">
              <w:rPr>
                <w:rFonts w:cs="Times New Roman"/>
                <w:szCs w:val="24"/>
              </w:rPr>
              <w:t>.</w:t>
            </w:r>
          </w:p>
        </w:tc>
        <w:tc>
          <w:tcPr>
            <w:tcW w:w="856" w:type="dxa"/>
            <w:vAlign w:val="center"/>
          </w:tcPr>
          <w:p w14:paraId="6738DC98" w14:textId="77777777" w:rsidR="00E74C68" w:rsidRPr="007E66CB" w:rsidRDefault="00E74C68" w:rsidP="00743AFE">
            <w:pPr>
              <w:ind w:firstLine="720"/>
              <w:jc w:val="center"/>
              <w:rPr>
                <w:rFonts w:cs="Times New Roman"/>
                <w:szCs w:val="24"/>
              </w:rPr>
            </w:pPr>
            <w:r w:rsidRPr="007E66CB">
              <w:rPr>
                <w:rFonts w:cs="Times New Roman"/>
                <w:szCs w:val="24"/>
              </w:rPr>
              <w:t>.</w:t>
            </w:r>
          </w:p>
        </w:tc>
        <w:tc>
          <w:tcPr>
            <w:tcW w:w="1865" w:type="dxa"/>
            <w:vAlign w:val="center"/>
          </w:tcPr>
          <w:p w14:paraId="0B73906F" w14:textId="77777777" w:rsidR="00E74C68" w:rsidRPr="007E66CB" w:rsidRDefault="00E74C68" w:rsidP="00743AFE">
            <w:pPr>
              <w:ind w:firstLine="720"/>
              <w:jc w:val="center"/>
              <w:rPr>
                <w:rFonts w:cs="Times New Roman"/>
                <w:szCs w:val="24"/>
              </w:rPr>
            </w:pPr>
            <w:r w:rsidRPr="007E66CB">
              <w:rPr>
                <w:rFonts w:cs="Times New Roman"/>
                <w:szCs w:val="24"/>
              </w:rPr>
              <w:t>.</w:t>
            </w:r>
          </w:p>
        </w:tc>
      </w:tr>
      <w:tr w:rsidR="00E74C68" w:rsidRPr="007E66CB" w14:paraId="56FC8EB4" w14:textId="77777777" w:rsidTr="00E74C68">
        <w:trPr>
          <w:trHeight w:val="142"/>
        </w:trPr>
        <w:tc>
          <w:tcPr>
            <w:tcW w:w="630" w:type="dxa"/>
            <w:vMerge/>
          </w:tcPr>
          <w:p w14:paraId="0E43FDBC" w14:textId="77777777" w:rsidR="00E74C68" w:rsidRPr="007E66CB" w:rsidRDefault="00E74C68" w:rsidP="00743AFE">
            <w:pPr>
              <w:ind w:firstLine="720"/>
              <w:rPr>
                <w:rFonts w:cs="Times New Roman"/>
                <w:szCs w:val="24"/>
              </w:rPr>
            </w:pPr>
          </w:p>
        </w:tc>
        <w:tc>
          <w:tcPr>
            <w:tcW w:w="1981" w:type="dxa"/>
            <w:tcBorders>
              <w:right w:val="single" w:sz="12" w:space="0" w:color="auto"/>
            </w:tcBorders>
          </w:tcPr>
          <w:p w14:paraId="6169CE2A" w14:textId="77777777" w:rsidR="00E74C68" w:rsidRPr="007E66CB" w:rsidRDefault="00E74C68" w:rsidP="00743AFE">
            <w:pPr>
              <w:ind w:firstLine="720"/>
              <w:rPr>
                <w:rFonts w:cs="Times New Roman"/>
                <w:szCs w:val="24"/>
              </w:rPr>
            </w:pPr>
            <w:r w:rsidRPr="007E66CB">
              <w:rPr>
                <w:rFonts w:cs="Times New Roman"/>
                <w:szCs w:val="24"/>
              </w:rPr>
              <w:t>30,000</w:t>
            </w:r>
          </w:p>
        </w:tc>
        <w:tc>
          <w:tcPr>
            <w:tcW w:w="983" w:type="dxa"/>
            <w:tcBorders>
              <w:left w:val="single" w:sz="12" w:space="0" w:color="auto"/>
            </w:tcBorders>
            <w:vAlign w:val="center"/>
          </w:tcPr>
          <w:p w14:paraId="33171C4B" w14:textId="77777777" w:rsidR="00E74C68" w:rsidRPr="007E66CB" w:rsidRDefault="00E74C68" w:rsidP="00743AFE">
            <w:pPr>
              <w:ind w:firstLine="720"/>
              <w:jc w:val="center"/>
              <w:rPr>
                <w:rFonts w:cs="Times New Roman"/>
                <w:szCs w:val="24"/>
              </w:rPr>
            </w:pPr>
            <w:r w:rsidRPr="007E66CB">
              <w:rPr>
                <w:rFonts w:cs="Times New Roman"/>
                <w:szCs w:val="24"/>
              </w:rPr>
              <w:t>x</w:t>
            </w:r>
          </w:p>
        </w:tc>
        <w:tc>
          <w:tcPr>
            <w:tcW w:w="983" w:type="dxa"/>
            <w:vAlign w:val="center"/>
          </w:tcPr>
          <w:p w14:paraId="18A52677" w14:textId="77777777" w:rsidR="00E74C68" w:rsidRPr="007E66CB" w:rsidRDefault="00E74C68" w:rsidP="00743AFE">
            <w:pPr>
              <w:ind w:firstLine="720"/>
              <w:jc w:val="center"/>
              <w:rPr>
                <w:rFonts w:cs="Times New Roman"/>
                <w:szCs w:val="24"/>
              </w:rPr>
            </w:pPr>
            <w:r w:rsidRPr="007E66CB">
              <w:rPr>
                <w:rFonts w:cs="Times New Roman"/>
                <w:szCs w:val="24"/>
              </w:rPr>
              <w:t>x</w:t>
            </w:r>
          </w:p>
        </w:tc>
        <w:tc>
          <w:tcPr>
            <w:tcW w:w="856" w:type="dxa"/>
            <w:vAlign w:val="center"/>
          </w:tcPr>
          <w:p w14:paraId="12C16612" w14:textId="77777777" w:rsidR="00E74C68" w:rsidRPr="007E66CB" w:rsidRDefault="00E74C68" w:rsidP="00743AFE">
            <w:pPr>
              <w:ind w:firstLine="720"/>
              <w:jc w:val="center"/>
              <w:rPr>
                <w:rFonts w:cs="Times New Roman"/>
                <w:szCs w:val="24"/>
              </w:rPr>
            </w:pPr>
            <w:r w:rsidRPr="007E66CB">
              <w:rPr>
                <w:rFonts w:cs="Times New Roman"/>
                <w:szCs w:val="24"/>
              </w:rPr>
              <w:t>.</w:t>
            </w:r>
          </w:p>
        </w:tc>
        <w:tc>
          <w:tcPr>
            <w:tcW w:w="856" w:type="dxa"/>
            <w:vAlign w:val="center"/>
          </w:tcPr>
          <w:p w14:paraId="207574EB" w14:textId="77777777" w:rsidR="00E74C68" w:rsidRPr="007E66CB" w:rsidRDefault="00E74C68" w:rsidP="00743AFE">
            <w:pPr>
              <w:ind w:firstLine="720"/>
              <w:jc w:val="center"/>
              <w:rPr>
                <w:rFonts w:cs="Times New Roman"/>
                <w:szCs w:val="24"/>
              </w:rPr>
            </w:pPr>
            <w:r w:rsidRPr="007E66CB">
              <w:rPr>
                <w:rFonts w:cs="Times New Roman"/>
                <w:szCs w:val="24"/>
              </w:rPr>
              <w:t>.</w:t>
            </w:r>
          </w:p>
        </w:tc>
        <w:tc>
          <w:tcPr>
            <w:tcW w:w="1865" w:type="dxa"/>
            <w:vAlign w:val="center"/>
          </w:tcPr>
          <w:p w14:paraId="55130D92" w14:textId="77777777" w:rsidR="00E74C68" w:rsidRPr="007E66CB" w:rsidRDefault="00E74C68" w:rsidP="00743AFE">
            <w:pPr>
              <w:keepNext/>
              <w:ind w:firstLine="720"/>
              <w:jc w:val="center"/>
              <w:rPr>
                <w:rFonts w:cs="Times New Roman"/>
                <w:szCs w:val="24"/>
              </w:rPr>
            </w:pPr>
            <w:r w:rsidRPr="007E66CB">
              <w:rPr>
                <w:rFonts w:cs="Times New Roman"/>
                <w:szCs w:val="24"/>
              </w:rPr>
              <w:t>x</w:t>
            </w:r>
          </w:p>
        </w:tc>
      </w:tr>
    </w:tbl>
    <w:p w14:paraId="31FB621D" w14:textId="77777777" w:rsidR="00E74C68" w:rsidRPr="007E66CB" w:rsidRDefault="00E74C68" w:rsidP="00E74C68">
      <w:pPr>
        <w:pStyle w:val="FigureCaption"/>
        <w:rPr>
          <w:rFonts w:cs="Times New Roman"/>
        </w:rPr>
      </w:pPr>
    </w:p>
    <w:p w14:paraId="13EFBA65" w14:textId="77777777" w:rsidR="00E74C68" w:rsidRDefault="00E74C68" w:rsidP="00E74C68">
      <w:pPr>
        <w:pStyle w:val="FigureCaption"/>
        <w:rPr>
          <w:rFonts w:cs="Times New Roman"/>
        </w:rPr>
      </w:pPr>
      <w:bookmarkStart w:id="77" w:name="_Ref391373314"/>
      <w:bookmarkStart w:id="78" w:name="_Toc394506504"/>
      <w:r w:rsidRPr="007E66CB">
        <w:rPr>
          <w:rFonts w:cs="Times New Roman"/>
        </w:rPr>
        <w:t xml:space="preserve">Figure </w:t>
      </w:r>
      <w:r w:rsidRPr="007E66CB">
        <w:rPr>
          <w:rFonts w:cs="Times New Roman"/>
        </w:rPr>
        <w:fldChar w:fldCharType="begin"/>
      </w:r>
      <w:r w:rsidRPr="007E66CB">
        <w:rPr>
          <w:rFonts w:cs="Times New Roman"/>
        </w:rPr>
        <w:instrText xml:space="preserve"> SEQ Figure \* ARABIC </w:instrText>
      </w:r>
      <w:r w:rsidRPr="007E66CB">
        <w:rPr>
          <w:rFonts w:cs="Times New Roman"/>
        </w:rPr>
        <w:fldChar w:fldCharType="separate"/>
      </w:r>
      <w:r w:rsidR="00DC4361">
        <w:rPr>
          <w:rFonts w:cs="Times New Roman"/>
          <w:noProof/>
        </w:rPr>
        <w:t>2</w:t>
      </w:r>
      <w:r w:rsidRPr="007E66CB">
        <w:rPr>
          <w:rFonts w:cs="Times New Roman"/>
          <w:noProof/>
        </w:rPr>
        <w:fldChar w:fldCharType="end"/>
      </w:r>
      <w:bookmarkEnd w:id="77"/>
      <w:r w:rsidRPr="007E66CB">
        <w:rPr>
          <w:rFonts w:cs="Times New Roman"/>
        </w:rPr>
        <w:t>. Example term x document matrix.</w:t>
      </w:r>
      <w:bookmarkEnd w:id="78"/>
    </w:p>
    <w:p w14:paraId="2784A53F" w14:textId="77777777" w:rsidR="00E74C68" w:rsidRPr="007E66CB" w:rsidRDefault="00E74C68" w:rsidP="00E74C68">
      <w:pPr>
        <w:keepNext/>
        <w:spacing w:line="480" w:lineRule="auto"/>
        <w:jc w:val="center"/>
        <w:rPr>
          <w:rFonts w:cs="Times New Roman"/>
          <w:noProof/>
        </w:rPr>
      </w:pPr>
      <w:r w:rsidRPr="007E66CB">
        <w:rPr>
          <w:rFonts w:cs="Times New Roman"/>
          <w:noProof/>
        </w:rPr>
        <w:lastRenderedPageBreak/>
        <w:drawing>
          <wp:inline distT="0" distB="0" distL="0" distR="0" wp14:anchorId="50B2C610" wp14:editId="6252D7B9">
            <wp:extent cx="5943600" cy="4330461"/>
            <wp:effectExtent l="0" t="0" r="0" b="1333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6C4385B" w14:textId="77777777" w:rsidR="00E74C68" w:rsidRPr="007E66CB" w:rsidRDefault="00E74C68" w:rsidP="00E74C68">
      <w:pPr>
        <w:pStyle w:val="FigureCaption"/>
        <w:rPr>
          <w:rFonts w:cs="Times New Roman"/>
          <w:szCs w:val="24"/>
        </w:rPr>
      </w:pPr>
      <w:bookmarkStart w:id="79" w:name="_Ref391373103"/>
      <w:bookmarkStart w:id="80" w:name="_Toc394506505"/>
      <w:r w:rsidRPr="007E66CB">
        <w:rPr>
          <w:rFonts w:cs="Times New Roman"/>
        </w:rPr>
        <w:t xml:space="preserve">Figure </w:t>
      </w:r>
      <w:r w:rsidRPr="007E66CB">
        <w:rPr>
          <w:rFonts w:cs="Times New Roman"/>
        </w:rPr>
        <w:fldChar w:fldCharType="begin"/>
      </w:r>
      <w:r w:rsidRPr="007E66CB">
        <w:rPr>
          <w:rFonts w:cs="Times New Roman"/>
        </w:rPr>
        <w:instrText xml:space="preserve"> SEQ Figure \* ARABIC </w:instrText>
      </w:r>
      <w:r w:rsidRPr="007E66CB">
        <w:rPr>
          <w:rFonts w:cs="Times New Roman"/>
        </w:rPr>
        <w:fldChar w:fldCharType="separate"/>
      </w:r>
      <w:r w:rsidR="00DC4361">
        <w:rPr>
          <w:rFonts w:cs="Times New Roman"/>
          <w:noProof/>
        </w:rPr>
        <w:t>3</w:t>
      </w:r>
      <w:r w:rsidRPr="007E66CB">
        <w:rPr>
          <w:rFonts w:cs="Times New Roman"/>
          <w:noProof/>
        </w:rPr>
        <w:fldChar w:fldCharType="end"/>
      </w:r>
      <w:bookmarkEnd w:id="79"/>
      <w:r w:rsidRPr="007E66CB">
        <w:rPr>
          <w:rFonts w:cs="Times New Roman"/>
        </w:rPr>
        <w:t>. Average within disease cluster dissimilarity as a function of dimension reduction with disease base rate of one.</w:t>
      </w:r>
      <w:bookmarkEnd w:id="80"/>
    </w:p>
    <w:p w14:paraId="118DC500" w14:textId="77777777" w:rsidR="00E74C68" w:rsidRPr="007E66CB" w:rsidRDefault="00E74C68" w:rsidP="00E74C68">
      <w:pPr>
        <w:pStyle w:val="FigureCaption"/>
        <w:rPr>
          <w:rFonts w:cs="Times New Roman"/>
          <w:szCs w:val="24"/>
        </w:rPr>
      </w:pPr>
    </w:p>
    <w:p w14:paraId="6E8B883E" w14:textId="77777777" w:rsidR="00E74C68" w:rsidRPr="007E66CB" w:rsidRDefault="00E74C68" w:rsidP="00E74C68">
      <w:pPr>
        <w:spacing w:line="480" w:lineRule="auto"/>
        <w:ind w:firstLine="720"/>
        <w:rPr>
          <w:rFonts w:cs="Times New Roman"/>
        </w:rPr>
      </w:pPr>
      <w:r w:rsidRPr="007E66CB">
        <w:rPr>
          <w:rFonts w:cs="Times New Roman"/>
          <w:noProof/>
        </w:rPr>
        <w:lastRenderedPageBreak/>
        <w:drawing>
          <wp:inline distT="0" distB="0" distL="0" distR="0" wp14:anchorId="1306F3DE" wp14:editId="1F2AAE59">
            <wp:extent cx="5343189" cy="3838419"/>
            <wp:effectExtent l="0" t="0" r="10160" b="1016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9F6AD07" w14:textId="77777777" w:rsidR="00E74C68" w:rsidRPr="007E66CB" w:rsidRDefault="00E74C68" w:rsidP="00E74C68">
      <w:pPr>
        <w:pStyle w:val="FigureCaption"/>
        <w:rPr>
          <w:rFonts w:cs="Times New Roman"/>
        </w:rPr>
      </w:pPr>
      <w:bookmarkStart w:id="81" w:name="_Ref391373023"/>
      <w:bookmarkStart w:id="82" w:name="_Toc394506506"/>
      <w:r w:rsidRPr="007E66CB">
        <w:rPr>
          <w:rFonts w:cs="Times New Roman"/>
        </w:rPr>
        <w:t xml:space="preserve">Figure </w:t>
      </w:r>
      <w:r w:rsidRPr="007E66CB">
        <w:rPr>
          <w:rFonts w:cs="Times New Roman"/>
        </w:rPr>
        <w:fldChar w:fldCharType="begin"/>
      </w:r>
      <w:r w:rsidRPr="007E66CB">
        <w:rPr>
          <w:rFonts w:cs="Times New Roman"/>
        </w:rPr>
        <w:instrText xml:space="preserve"> SEQ Figure \* ARABIC </w:instrText>
      </w:r>
      <w:r w:rsidRPr="007E66CB">
        <w:rPr>
          <w:rFonts w:cs="Times New Roman"/>
        </w:rPr>
        <w:fldChar w:fldCharType="separate"/>
      </w:r>
      <w:r w:rsidR="00DC4361">
        <w:rPr>
          <w:rFonts w:cs="Times New Roman"/>
          <w:noProof/>
        </w:rPr>
        <w:t>4</w:t>
      </w:r>
      <w:r w:rsidRPr="007E66CB">
        <w:rPr>
          <w:rFonts w:cs="Times New Roman"/>
          <w:noProof/>
        </w:rPr>
        <w:fldChar w:fldCharType="end"/>
      </w:r>
      <w:bookmarkEnd w:id="81"/>
      <w:r w:rsidRPr="007E66CB">
        <w:rPr>
          <w:rFonts w:cs="Times New Roman"/>
        </w:rPr>
        <w:t>. Average within disease cluster dissimilarity as a function of dimension reduction with cardiovascular disease base rate of five and all other disease clusters with a base rate of one.</w:t>
      </w:r>
      <w:bookmarkEnd w:id="82"/>
    </w:p>
    <w:p w14:paraId="0758E526" w14:textId="77777777" w:rsidR="00E74C68" w:rsidRPr="007E66CB" w:rsidRDefault="00E74C68" w:rsidP="00E74C68">
      <w:pPr>
        <w:pStyle w:val="FigureCaption"/>
        <w:rPr>
          <w:rFonts w:cs="Times New Roman"/>
        </w:rPr>
      </w:pPr>
      <w:r w:rsidRPr="007E66CB">
        <w:rPr>
          <w:rFonts w:cs="Times New Roman"/>
          <w:noProof/>
        </w:rPr>
        <w:lastRenderedPageBreak/>
        <w:drawing>
          <wp:inline distT="0" distB="0" distL="0" distR="0" wp14:anchorId="2EC94545" wp14:editId="436F5384">
            <wp:extent cx="5301048" cy="3838755"/>
            <wp:effectExtent l="0" t="0" r="1397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85BA32A" w14:textId="77777777" w:rsidR="00E74C68" w:rsidRPr="007E66CB" w:rsidRDefault="00E74C68" w:rsidP="00E74C68">
      <w:pPr>
        <w:pStyle w:val="FigureCaption"/>
        <w:rPr>
          <w:rFonts w:cs="Times New Roman"/>
        </w:rPr>
      </w:pPr>
      <w:bookmarkStart w:id="83" w:name="_Ref391373089"/>
      <w:bookmarkStart w:id="84" w:name="_Toc394506507"/>
      <w:r w:rsidRPr="007E66CB">
        <w:rPr>
          <w:rFonts w:cs="Times New Roman"/>
        </w:rPr>
        <w:t xml:space="preserve">Figure </w:t>
      </w:r>
      <w:r w:rsidRPr="007E66CB">
        <w:rPr>
          <w:rFonts w:cs="Times New Roman"/>
        </w:rPr>
        <w:fldChar w:fldCharType="begin"/>
      </w:r>
      <w:r w:rsidRPr="007E66CB">
        <w:rPr>
          <w:rFonts w:cs="Times New Roman"/>
        </w:rPr>
        <w:instrText xml:space="preserve"> SEQ Figure \* ARABIC </w:instrText>
      </w:r>
      <w:r w:rsidRPr="007E66CB">
        <w:rPr>
          <w:rFonts w:cs="Times New Roman"/>
        </w:rPr>
        <w:fldChar w:fldCharType="separate"/>
      </w:r>
      <w:r w:rsidR="00DC4361">
        <w:rPr>
          <w:rFonts w:cs="Times New Roman"/>
          <w:noProof/>
        </w:rPr>
        <w:t>5</w:t>
      </w:r>
      <w:r w:rsidRPr="007E66CB">
        <w:rPr>
          <w:rFonts w:cs="Times New Roman"/>
          <w:noProof/>
        </w:rPr>
        <w:fldChar w:fldCharType="end"/>
      </w:r>
      <w:bookmarkEnd w:id="83"/>
      <w:r w:rsidRPr="007E66CB">
        <w:rPr>
          <w:rFonts w:cs="Times New Roman"/>
        </w:rPr>
        <w:t>. Average within disease cluster dissimilarity as a function of dimension reduction with cardiovascular disease base rate of ten and all other disease clusters with a base rate of one.</w:t>
      </w:r>
      <w:bookmarkEnd w:id="84"/>
    </w:p>
    <w:p w14:paraId="6E8F8395" w14:textId="77777777" w:rsidR="00E74C68" w:rsidRPr="007E66CB" w:rsidRDefault="00E74C68" w:rsidP="00E74C68">
      <w:pPr>
        <w:keepNext/>
        <w:spacing w:line="480" w:lineRule="auto"/>
        <w:jc w:val="center"/>
        <w:rPr>
          <w:rFonts w:cs="Times New Roman"/>
        </w:rPr>
      </w:pPr>
      <w:r w:rsidRPr="007E66CB">
        <w:rPr>
          <w:rFonts w:cs="Times New Roman"/>
          <w:noProof/>
        </w:rPr>
        <w:lastRenderedPageBreak/>
        <w:drawing>
          <wp:inline distT="0" distB="0" distL="0" distR="0" wp14:anchorId="300AF19B" wp14:editId="20E3B7DC">
            <wp:extent cx="5374005" cy="2881223"/>
            <wp:effectExtent l="0" t="0" r="17145" b="1460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2B7D8C1" w14:textId="77777777" w:rsidR="00E74C68" w:rsidRDefault="00E74C68" w:rsidP="00E74C68">
      <w:pPr>
        <w:pStyle w:val="FigureCaption"/>
        <w:rPr>
          <w:rFonts w:cs="Times New Roman"/>
        </w:rPr>
      </w:pPr>
      <w:bookmarkStart w:id="85" w:name="_Ref391373120"/>
      <w:bookmarkStart w:id="86" w:name="_Toc394506508"/>
      <w:r w:rsidRPr="007E66CB">
        <w:rPr>
          <w:rFonts w:cs="Times New Roman"/>
        </w:rPr>
        <w:t xml:space="preserve">Figure </w:t>
      </w:r>
      <w:r w:rsidRPr="007E66CB">
        <w:rPr>
          <w:rFonts w:cs="Times New Roman"/>
        </w:rPr>
        <w:fldChar w:fldCharType="begin"/>
      </w:r>
      <w:r w:rsidRPr="007E66CB">
        <w:rPr>
          <w:rFonts w:cs="Times New Roman"/>
        </w:rPr>
        <w:instrText xml:space="preserve"> SEQ Figure \* ARABIC </w:instrText>
      </w:r>
      <w:r w:rsidRPr="007E66CB">
        <w:rPr>
          <w:rFonts w:cs="Times New Roman"/>
        </w:rPr>
        <w:fldChar w:fldCharType="separate"/>
      </w:r>
      <w:r w:rsidR="00DC4361">
        <w:rPr>
          <w:rFonts w:cs="Times New Roman"/>
          <w:noProof/>
        </w:rPr>
        <w:t>6</w:t>
      </w:r>
      <w:r w:rsidRPr="007E66CB">
        <w:rPr>
          <w:rFonts w:cs="Times New Roman"/>
          <w:noProof/>
        </w:rPr>
        <w:fldChar w:fldCharType="end"/>
      </w:r>
      <w:bookmarkEnd w:id="85"/>
      <w:r w:rsidRPr="007E66CB">
        <w:rPr>
          <w:rFonts w:cs="Times New Roman"/>
        </w:rPr>
        <w:t>. Average within disease cluster dissimilarity as a function of dimension reduction with cardiovascular disease base rate of five and all other disease clusters with a base rate of one for all disease clusters in size cluster three.</w:t>
      </w:r>
      <w:bookmarkEnd w:id="86"/>
    </w:p>
    <w:p w14:paraId="315532BA" w14:textId="77777777" w:rsidR="00E74C68" w:rsidRDefault="00E74C68" w:rsidP="00E74C68">
      <w:pPr>
        <w:pStyle w:val="FigureCaption"/>
        <w:rPr>
          <w:rFonts w:cs="Times New Roman"/>
        </w:rPr>
      </w:pPr>
    </w:p>
    <w:p w14:paraId="40CD8DCC" w14:textId="77777777" w:rsidR="00E74C68" w:rsidRPr="007E66CB" w:rsidRDefault="00E74C68" w:rsidP="00E74C68">
      <w:pPr>
        <w:pStyle w:val="FigureCaption"/>
        <w:rPr>
          <w:rFonts w:cs="Times New Roman"/>
        </w:rPr>
      </w:pPr>
    </w:p>
    <w:p w14:paraId="32030DB3" w14:textId="77777777" w:rsidR="00E74C68" w:rsidRPr="007E66CB" w:rsidRDefault="00E74C68" w:rsidP="00E74C68">
      <w:pPr>
        <w:keepNext/>
        <w:spacing w:line="480" w:lineRule="auto"/>
        <w:jc w:val="center"/>
        <w:rPr>
          <w:rFonts w:cs="Times New Roman"/>
        </w:rPr>
      </w:pPr>
      <w:r w:rsidRPr="007E66CB">
        <w:rPr>
          <w:rFonts w:cs="Times New Roman"/>
          <w:noProof/>
        </w:rPr>
        <w:drawing>
          <wp:inline distT="0" distB="0" distL="0" distR="0" wp14:anchorId="6A7F64F2" wp14:editId="5B1142A5">
            <wp:extent cx="5347970" cy="2898475"/>
            <wp:effectExtent l="0" t="0" r="5080" b="1651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A315E99" w14:textId="77777777" w:rsidR="00E74C68" w:rsidRPr="007E66CB" w:rsidRDefault="00E74C68" w:rsidP="00E74C68">
      <w:pPr>
        <w:pStyle w:val="FigureCaption"/>
        <w:rPr>
          <w:rFonts w:cs="Times New Roman"/>
          <w:szCs w:val="24"/>
        </w:rPr>
      </w:pPr>
      <w:bookmarkStart w:id="87" w:name="_Ref391373130"/>
      <w:bookmarkStart w:id="88" w:name="_Toc394506509"/>
      <w:r w:rsidRPr="007E66CB">
        <w:rPr>
          <w:rFonts w:cs="Times New Roman"/>
        </w:rPr>
        <w:t xml:space="preserve">Figure </w:t>
      </w:r>
      <w:r w:rsidRPr="007E66CB">
        <w:rPr>
          <w:rFonts w:cs="Times New Roman"/>
        </w:rPr>
        <w:fldChar w:fldCharType="begin"/>
      </w:r>
      <w:r w:rsidRPr="007E66CB">
        <w:rPr>
          <w:rFonts w:cs="Times New Roman"/>
        </w:rPr>
        <w:instrText xml:space="preserve"> SEQ Figure \* ARABIC </w:instrText>
      </w:r>
      <w:r w:rsidRPr="007E66CB">
        <w:rPr>
          <w:rFonts w:cs="Times New Roman"/>
        </w:rPr>
        <w:fldChar w:fldCharType="separate"/>
      </w:r>
      <w:r w:rsidR="00DC4361">
        <w:rPr>
          <w:rFonts w:cs="Times New Roman"/>
          <w:noProof/>
        </w:rPr>
        <w:t>7</w:t>
      </w:r>
      <w:r w:rsidRPr="007E66CB">
        <w:rPr>
          <w:rFonts w:cs="Times New Roman"/>
          <w:noProof/>
        </w:rPr>
        <w:fldChar w:fldCharType="end"/>
      </w:r>
      <w:bookmarkEnd w:id="87"/>
      <w:r w:rsidRPr="007E66CB">
        <w:rPr>
          <w:rFonts w:cs="Times New Roman"/>
        </w:rPr>
        <w:t>. Average within disease cluster dissimilarity as a function of dimension reduction with cardiovascular disease base rate of ten and all other disease clusters with a base rate of one for all disease clusters in size cluster three.</w:t>
      </w:r>
      <w:bookmarkEnd w:id="88"/>
    </w:p>
    <w:p w14:paraId="5DD782EF" w14:textId="77777777" w:rsidR="00E74C68" w:rsidRPr="007E66CB" w:rsidRDefault="00E74C68" w:rsidP="00E74C68">
      <w:pPr>
        <w:keepNext/>
        <w:spacing w:line="480" w:lineRule="auto"/>
        <w:jc w:val="center"/>
        <w:rPr>
          <w:rFonts w:cs="Times New Roman"/>
        </w:rPr>
      </w:pPr>
      <w:r w:rsidRPr="007E66CB">
        <w:rPr>
          <w:rFonts w:cs="Times New Roman"/>
          <w:noProof/>
        </w:rPr>
        <w:lastRenderedPageBreak/>
        <w:drawing>
          <wp:inline distT="0" distB="0" distL="0" distR="0" wp14:anchorId="002FD5F9" wp14:editId="403697F9">
            <wp:extent cx="5201285" cy="3873261"/>
            <wp:effectExtent l="0" t="0" r="18415" b="1333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FC70123" w14:textId="77777777" w:rsidR="00E74C68" w:rsidRPr="007E66CB" w:rsidRDefault="00E74C68" w:rsidP="00E74C68">
      <w:pPr>
        <w:pStyle w:val="FigureCaption"/>
        <w:rPr>
          <w:rFonts w:cs="Times New Roman"/>
          <w:szCs w:val="24"/>
        </w:rPr>
      </w:pPr>
      <w:bookmarkStart w:id="89" w:name="_Ref391373008"/>
      <w:bookmarkStart w:id="90" w:name="_Toc394506510"/>
      <w:r w:rsidRPr="007E66CB">
        <w:rPr>
          <w:rFonts w:cs="Times New Roman"/>
        </w:rPr>
        <w:t xml:space="preserve">Figure </w:t>
      </w:r>
      <w:r w:rsidRPr="007E66CB">
        <w:rPr>
          <w:rFonts w:cs="Times New Roman"/>
        </w:rPr>
        <w:fldChar w:fldCharType="begin"/>
      </w:r>
      <w:r w:rsidRPr="007E66CB">
        <w:rPr>
          <w:rFonts w:cs="Times New Roman"/>
        </w:rPr>
        <w:instrText xml:space="preserve"> SEQ Figure \* ARABIC </w:instrText>
      </w:r>
      <w:r w:rsidRPr="007E66CB">
        <w:rPr>
          <w:rFonts w:cs="Times New Roman"/>
        </w:rPr>
        <w:fldChar w:fldCharType="separate"/>
      </w:r>
      <w:r w:rsidR="00DC4361">
        <w:rPr>
          <w:rFonts w:cs="Times New Roman"/>
          <w:noProof/>
        </w:rPr>
        <w:t>8</w:t>
      </w:r>
      <w:r w:rsidRPr="007E66CB">
        <w:rPr>
          <w:rFonts w:cs="Times New Roman"/>
          <w:noProof/>
        </w:rPr>
        <w:fldChar w:fldCharType="end"/>
      </w:r>
      <w:bookmarkEnd w:id="89"/>
      <w:r w:rsidRPr="007E66CB">
        <w:rPr>
          <w:rFonts w:cs="Times New Roman"/>
        </w:rPr>
        <w:t>. Average within disease cluster dissimilarity as a function of dimension reduction with psychological disease base rate of five and all other disease clusters with a base rate of one.</w:t>
      </w:r>
      <w:bookmarkEnd w:id="90"/>
    </w:p>
    <w:p w14:paraId="00836E4A" w14:textId="77777777" w:rsidR="00E74C68" w:rsidRPr="007E66CB" w:rsidRDefault="00E74C68" w:rsidP="00E74C68">
      <w:pPr>
        <w:spacing w:line="480" w:lineRule="auto"/>
        <w:rPr>
          <w:rFonts w:cs="Times New Roman"/>
          <w:b/>
          <w:szCs w:val="24"/>
        </w:rPr>
      </w:pPr>
    </w:p>
    <w:p w14:paraId="4D2AC6CD" w14:textId="77777777" w:rsidR="00E74C68" w:rsidRPr="007E66CB" w:rsidRDefault="00E74C68" w:rsidP="00E74C68">
      <w:pPr>
        <w:keepNext/>
        <w:spacing w:line="480" w:lineRule="auto"/>
        <w:jc w:val="center"/>
        <w:rPr>
          <w:rFonts w:cs="Times New Roman"/>
        </w:rPr>
      </w:pPr>
      <w:r w:rsidRPr="007E66CB">
        <w:rPr>
          <w:rFonts w:cs="Times New Roman"/>
          <w:noProof/>
        </w:rPr>
        <w:lastRenderedPageBreak/>
        <w:drawing>
          <wp:inline distT="0" distB="0" distL="0" distR="0" wp14:anchorId="4AD36888" wp14:editId="0970F1BE">
            <wp:extent cx="5200650" cy="3830128"/>
            <wp:effectExtent l="0" t="0" r="0" b="1841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D198FF8" w14:textId="77777777" w:rsidR="00E74C68" w:rsidRPr="007E66CB" w:rsidRDefault="00E74C68" w:rsidP="00E74C68">
      <w:pPr>
        <w:pStyle w:val="FigureCaption"/>
        <w:rPr>
          <w:rFonts w:cs="Times New Roman"/>
          <w:szCs w:val="24"/>
        </w:rPr>
      </w:pPr>
      <w:bookmarkStart w:id="91" w:name="_Ref391372852"/>
      <w:bookmarkStart w:id="92" w:name="_Toc394506511"/>
      <w:r w:rsidRPr="007E66CB">
        <w:rPr>
          <w:rFonts w:cs="Times New Roman"/>
        </w:rPr>
        <w:t xml:space="preserve">Figure </w:t>
      </w:r>
      <w:r w:rsidRPr="007E66CB">
        <w:rPr>
          <w:rFonts w:cs="Times New Roman"/>
        </w:rPr>
        <w:fldChar w:fldCharType="begin"/>
      </w:r>
      <w:r w:rsidRPr="007E66CB">
        <w:rPr>
          <w:rFonts w:cs="Times New Roman"/>
        </w:rPr>
        <w:instrText xml:space="preserve"> SEQ Figure \* ARABIC </w:instrText>
      </w:r>
      <w:r w:rsidRPr="007E66CB">
        <w:rPr>
          <w:rFonts w:cs="Times New Roman"/>
        </w:rPr>
        <w:fldChar w:fldCharType="separate"/>
      </w:r>
      <w:r w:rsidR="00DC4361">
        <w:rPr>
          <w:rFonts w:cs="Times New Roman"/>
          <w:noProof/>
        </w:rPr>
        <w:t>9</w:t>
      </w:r>
      <w:r w:rsidRPr="007E66CB">
        <w:rPr>
          <w:rFonts w:cs="Times New Roman"/>
          <w:noProof/>
        </w:rPr>
        <w:fldChar w:fldCharType="end"/>
      </w:r>
      <w:bookmarkEnd w:id="91"/>
      <w:r w:rsidRPr="007E66CB">
        <w:rPr>
          <w:rFonts w:cs="Times New Roman"/>
        </w:rPr>
        <w:t>. Average within disease cluster dissimilarity as a function of dimension reduction with psychological disease base rate of ten and all other disease clusters with a base rate of one.</w:t>
      </w:r>
      <w:bookmarkEnd w:id="92"/>
    </w:p>
    <w:p w14:paraId="58B51F2B" w14:textId="77777777" w:rsidR="00E74C68" w:rsidRPr="007E66CB" w:rsidRDefault="00E74C68" w:rsidP="00E74C68">
      <w:pPr>
        <w:keepNext/>
        <w:spacing w:line="480" w:lineRule="auto"/>
        <w:jc w:val="center"/>
        <w:rPr>
          <w:rFonts w:cs="Times New Roman"/>
        </w:rPr>
      </w:pPr>
      <w:r w:rsidRPr="007E66CB">
        <w:rPr>
          <w:rFonts w:cs="Times New Roman"/>
          <w:noProof/>
        </w:rPr>
        <w:lastRenderedPageBreak/>
        <w:drawing>
          <wp:inline distT="0" distB="0" distL="0" distR="0" wp14:anchorId="4F50A956" wp14:editId="4CF6C809">
            <wp:extent cx="5161915" cy="2898475"/>
            <wp:effectExtent l="0" t="0" r="635" b="1651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7799B0D" w14:textId="77777777" w:rsidR="00E74C68" w:rsidRDefault="00E74C68" w:rsidP="00E74C68">
      <w:pPr>
        <w:pStyle w:val="FigureCaption"/>
        <w:rPr>
          <w:rFonts w:cs="Times New Roman"/>
        </w:rPr>
      </w:pPr>
      <w:bookmarkStart w:id="93" w:name="_Ref391377647"/>
      <w:bookmarkStart w:id="94" w:name="_Toc394506512"/>
      <w:r w:rsidRPr="007E66CB">
        <w:rPr>
          <w:rFonts w:cs="Times New Roman"/>
        </w:rPr>
        <w:t xml:space="preserve">Figure </w:t>
      </w:r>
      <w:r w:rsidRPr="007E66CB">
        <w:rPr>
          <w:rFonts w:cs="Times New Roman"/>
        </w:rPr>
        <w:fldChar w:fldCharType="begin"/>
      </w:r>
      <w:r w:rsidRPr="007E66CB">
        <w:rPr>
          <w:rFonts w:cs="Times New Roman"/>
        </w:rPr>
        <w:instrText xml:space="preserve"> SEQ Figure \* ARABIC </w:instrText>
      </w:r>
      <w:r w:rsidRPr="007E66CB">
        <w:rPr>
          <w:rFonts w:cs="Times New Roman"/>
        </w:rPr>
        <w:fldChar w:fldCharType="separate"/>
      </w:r>
      <w:r w:rsidR="00DC4361">
        <w:rPr>
          <w:rFonts w:cs="Times New Roman"/>
          <w:noProof/>
        </w:rPr>
        <w:t>10</w:t>
      </w:r>
      <w:r w:rsidRPr="007E66CB">
        <w:rPr>
          <w:rFonts w:cs="Times New Roman"/>
          <w:noProof/>
        </w:rPr>
        <w:fldChar w:fldCharType="end"/>
      </w:r>
      <w:bookmarkEnd w:id="93"/>
      <w:r w:rsidRPr="007E66CB">
        <w:rPr>
          <w:rFonts w:cs="Times New Roman"/>
        </w:rPr>
        <w:t>. Average within disease cluster dissimilarity as a function of dimension reduction with psychological disease base rate of five and all other disease clusters with a base rate of one for all disease clusters in size cluster one.</w:t>
      </w:r>
      <w:bookmarkEnd w:id="94"/>
    </w:p>
    <w:p w14:paraId="66E88E33" w14:textId="77777777" w:rsidR="00E74C68" w:rsidRDefault="00E74C68" w:rsidP="00E74C68">
      <w:pPr>
        <w:pStyle w:val="FigureCaption"/>
        <w:rPr>
          <w:rFonts w:cs="Times New Roman"/>
        </w:rPr>
      </w:pPr>
    </w:p>
    <w:p w14:paraId="7A2A63AA" w14:textId="77777777" w:rsidR="00E74C68" w:rsidRPr="007E66CB" w:rsidRDefault="00E74C68" w:rsidP="00E74C68">
      <w:pPr>
        <w:pStyle w:val="FigureCaption"/>
        <w:rPr>
          <w:rFonts w:cs="Times New Roman"/>
          <w:szCs w:val="24"/>
        </w:rPr>
      </w:pPr>
    </w:p>
    <w:p w14:paraId="4F3E00D0" w14:textId="77777777" w:rsidR="00E74C68" w:rsidRPr="007E66CB" w:rsidRDefault="00E74C68" w:rsidP="00E74C68">
      <w:pPr>
        <w:keepNext/>
        <w:spacing w:line="480" w:lineRule="auto"/>
        <w:jc w:val="center"/>
        <w:rPr>
          <w:rFonts w:cs="Times New Roman"/>
        </w:rPr>
      </w:pPr>
      <w:r w:rsidRPr="007E66CB">
        <w:rPr>
          <w:rFonts w:cs="Times New Roman"/>
          <w:noProof/>
        </w:rPr>
        <w:drawing>
          <wp:inline distT="0" distB="0" distL="0" distR="0" wp14:anchorId="301B4B18" wp14:editId="3264DC15">
            <wp:extent cx="5071745" cy="2872105"/>
            <wp:effectExtent l="0" t="0" r="14605" b="444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8B20328" w14:textId="77777777" w:rsidR="00E74C68" w:rsidRPr="007E66CB" w:rsidRDefault="00E74C68" w:rsidP="00E74C68">
      <w:pPr>
        <w:pStyle w:val="FigureCaption"/>
        <w:rPr>
          <w:rFonts w:cs="Times New Roman"/>
          <w:szCs w:val="24"/>
        </w:rPr>
      </w:pPr>
      <w:bookmarkStart w:id="95" w:name="_Ref391372977"/>
      <w:bookmarkStart w:id="96" w:name="_Toc394506513"/>
      <w:r w:rsidRPr="007E66CB">
        <w:rPr>
          <w:rFonts w:cs="Times New Roman"/>
        </w:rPr>
        <w:t xml:space="preserve">Figure </w:t>
      </w:r>
      <w:r w:rsidRPr="007E66CB">
        <w:rPr>
          <w:rFonts w:cs="Times New Roman"/>
        </w:rPr>
        <w:fldChar w:fldCharType="begin"/>
      </w:r>
      <w:r w:rsidRPr="007E66CB">
        <w:rPr>
          <w:rFonts w:cs="Times New Roman"/>
        </w:rPr>
        <w:instrText xml:space="preserve"> SEQ Figure \* ARABIC </w:instrText>
      </w:r>
      <w:r w:rsidRPr="007E66CB">
        <w:rPr>
          <w:rFonts w:cs="Times New Roman"/>
        </w:rPr>
        <w:fldChar w:fldCharType="separate"/>
      </w:r>
      <w:r w:rsidR="00DC4361">
        <w:rPr>
          <w:rFonts w:cs="Times New Roman"/>
          <w:noProof/>
        </w:rPr>
        <w:t>11</w:t>
      </w:r>
      <w:r w:rsidRPr="007E66CB">
        <w:rPr>
          <w:rFonts w:cs="Times New Roman"/>
          <w:noProof/>
        </w:rPr>
        <w:fldChar w:fldCharType="end"/>
      </w:r>
      <w:bookmarkEnd w:id="95"/>
      <w:r w:rsidRPr="007E66CB">
        <w:rPr>
          <w:rFonts w:cs="Times New Roman"/>
        </w:rPr>
        <w:t>. Average within disease cluster dissimilarity as a function of dimension reduction with psychological disease base rate of ten and all other disease clusters with a base rate of one for all disease clusters in size cluster one.</w:t>
      </w:r>
      <w:bookmarkEnd w:id="96"/>
    </w:p>
    <w:p w14:paraId="6E367940" w14:textId="77777777" w:rsidR="00E74C68" w:rsidRPr="007E66CB" w:rsidRDefault="00E74C68" w:rsidP="00E74C68">
      <w:pPr>
        <w:keepNext/>
        <w:spacing w:line="480" w:lineRule="auto"/>
        <w:jc w:val="center"/>
        <w:rPr>
          <w:rFonts w:cs="Times New Roman"/>
        </w:rPr>
      </w:pPr>
      <w:r w:rsidRPr="007E66CB">
        <w:rPr>
          <w:rFonts w:cs="Times New Roman"/>
          <w:noProof/>
        </w:rPr>
        <w:lastRenderedPageBreak/>
        <w:drawing>
          <wp:inline distT="0" distB="0" distL="0" distR="0" wp14:anchorId="18AA3AC3" wp14:editId="625BF129">
            <wp:extent cx="5572664" cy="3724275"/>
            <wp:effectExtent l="0" t="0" r="9525"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AD6717B" w14:textId="77777777" w:rsidR="00E74C68" w:rsidRPr="007E66CB" w:rsidRDefault="00E74C68" w:rsidP="00E74C68">
      <w:pPr>
        <w:pStyle w:val="FigureCaption"/>
        <w:rPr>
          <w:rFonts w:cs="Times New Roman"/>
          <w:szCs w:val="24"/>
        </w:rPr>
      </w:pPr>
      <w:bookmarkStart w:id="97" w:name="_Ref391381100"/>
      <w:bookmarkStart w:id="98" w:name="_Toc394506514"/>
      <w:r w:rsidRPr="007E66CB">
        <w:rPr>
          <w:rFonts w:cs="Times New Roman"/>
        </w:rPr>
        <w:t xml:space="preserve">Figure </w:t>
      </w:r>
      <w:r w:rsidRPr="007E66CB">
        <w:rPr>
          <w:rFonts w:cs="Times New Roman"/>
        </w:rPr>
        <w:fldChar w:fldCharType="begin"/>
      </w:r>
      <w:r w:rsidRPr="007E66CB">
        <w:rPr>
          <w:rFonts w:cs="Times New Roman"/>
        </w:rPr>
        <w:instrText xml:space="preserve"> SEQ Figure \* ARABIC </w:instrText>
      </w:r>
      <w:r w:rsidRPr="007E66CB">
        <w:rPr>
          <w:rFonts w:cs="Times New Roman"/>
        </w:rPr>
        <w:fldChar w:fldCharType="separate"/>
      </w:r>
      <w:r w:rsidR="00DC4361">
        <w:rPr>
          <w:rFonts w:cs="Times New Roman"/>
          <w:noProof/>
        </w:rPr>
        <w:t>12</w:t>
      </w:r>
      <w:r w:rsidRPr="007E66CB">
        <w:rPr>
          <w:rFonts w:cs="Times New Roman"/>
          <w:noProof/>
        </w:rPr>
        <w:fldChar w:fldCharType="end"/>
      </w:r>
      <w:bookmarkEnd w:id="97"/>
      <w:r w:rsidRPr="007E66CB">
        <w:rPr>
          <w:rFonts w:cs="Times New Roman"/>
        </w:rPr>
        <w:t>. Average between cluster dissimilarities for all disease clusters in size cluster three</w:t>
      </w:r>
      <w:r w:rsidRPr="007E66CB">
        <w:rPr>
          <w:rFonts w:cs="Times New Roman"/>
          <w:noProof/>
        </w:rPr>
        <w:t xml:space="preserve"> at 300 dimensions retained and according to cardiovascular disease base rate.</w:t>
      </w:r>
      <w:bookmarkEnd w:id="98"/>
    </w:p>
    <w:p w14:paraId="4FCC3E72" w14:textId="77777777" w:rsidR="00E74C68" w:rsidRPr="007E66CB" w:rsidRDefault="00E74C68" w:rsidP="00E74C68">
      <w:pPr>
        <w:keepNext/>
        <w:spacing w:line="480" w:lineRule="auto"/>
        <w:jc w:val="center"/>
        <w:rPr>
          <w:rFonts w:cs="Times New Roman"/>
        </w:rPr>
      </w:pPr>
      <w:r w:rsidRPr="007E66CB">
        <w:rPr>
          <w:rFonts w:cs="Times New Roman"/>
          <w:noProof/>
        </w:rPr>
        <w:lastRenderedPageBreak/>
        <w:drawing>
          <wp:inline distT="0" distB="0" distL="0" distR="0" wp14:anchorId="06CBED73" wp14:editId="7C3FA26F">
            <wp:extent cx="5581650" cy="3795623"/>
            <wp:effectExtent l="0" t="0" r="0" b="1460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9846F2F" w14:textId="77777777" w:rsidR="00E74C68" w:rsidRPr="007E66CB" w:rsidRDefault="00E74C68" w:rsidP="00E74C68">
      <w:pPr>
        <w:pStyle w:val="FigureCaption"/>
        <w:rPr>
          <w:rFonts w:cs="Times New Roman"/>
          <w:szCs w:val="24"/>
        </w:rPr>
      </w:pPr>
      <w:bookmarkStart w:id="99" w:name="_Ref391381114"/>
      <w:bookmarkStart w:id="100" w:name="_Toc394506515"/>
      <w:r w:rsidRPr="007E66CB">
        <w:rPr>
          <w:rFonts w:cs="Times New Roman"/>
        </w:rPr>
        <w:t xml:space="preserve">Figure </w:t>
      </w:r>
      <w:r w:rsidRPr="007E66CB">
        <w:rPr>
          <w:rFonts w:cs="Times New Roman"/>
        </w:rPr>
        <w:fldChar w:fldCharType="begin"/>
      </w:r>
      <w:r w:rsidRPr="007E66CB">
        <w:rPr>
          <w:rFonts w:cs="Times New Roman"/>
        </w:rPr>
        <w:instrText xml:space="preserve"> SEQ Figure \* ARABIC </w:instrText>
      </w:r>
      <w:r w:rsidRPr="007E66CB">
        <w:rPr>
          <w:rFonts w:cs="Times New Roman"/>
        </w:rPr>
        <w:fldChar w:fldCharType="separate"/>
      </w:r>
      <w:r w:rsidR="00DC4361">
        <w:rPr>
          <w:rFonts w:cs="Times New Roman"/>
          <w:noProof/>
        </w:rPr>
        <w:t>13</w:t>
      </w:r>
      <w:r w:rsidRPr="007E66CB">
        <w:rPr>
          <w:rFonts w:cs="Times New Roman"/>
          <w:noProof/>
        </w:rPr>
        <w:fldChar w:fldCharType="end"/>
      </w:r>
      <w:bookmarkEnd w:id="99"/>
      <w:r w:rsidRPr="007E66CB">
        <w:rPr>
          <w:rFonts w:cs="Times New Roman"/>
        </w:rPr>
        <w:t>. Average between cluster dissimilarities for all disease clusters in size cluster three at 300 dimensions retained and according to psychological disease base rate.</w:t>
      </w:r>
      <w:bookmarkEnd w:id="100"/>
    </w:p>
    <w:p w14:paraId="0201718C" w14:textId="77777777" w:rsidR="00E74C68" w:rsidRPr="007E66CB" w:rsidRDefault="00E74C68" w:rsidP="00E74C68">
      <w:pPr>
        <w:keepNext/>
        <w:spacing w:line="480" w:lineRule="auto"/>
        <w:jc w:val="center"/>
        <w:rPr>
          <w:rFonts w:cs="Times New Roman"/>
        </w:rPr>
      </w:pPr>
      <w:r w:rsidRPr="007E66CB">
        <w:rPr>
          <w:rFonts w:cs="Times New Roman"/>
          <w:noProof/>
        </w:rPr>
        <w:lastRenderedPageBreak/>
        <w:drawing>
          <wp:inline distT="0" distB="0" distL="0" distR="0" wp14:anchorId="5072E131" wp14:editId="304775C9">
            <wp:extent cx="5321935" cy="4063042"/>
            <wp:effectExtent l="0" t="0" r="12065" b="1397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C6DC17C" w14:textId="77777777" w:rsidR="00E74C68" w:rsidRPr="007E66CB" w:rsidRDefault="00E74C68" w:rsidP="00E74C68">
      <w:pPr>
        <w:pStyle w:val="FigureCaption"/>
        <w:rPr>
          <w:rFonts w:cs="Times New Roman"/>
          <w:szCs w:val="24"/>
        </w:rPr>
      </w:pPr>
      <w:bookmarkStart w:id="101" w:name="_Ref391381949"/>
      <w:bookmarkStart w:id="102" w:name="_Toc394506516"/>
      <w:r w:rsidRPr="007E66CB">
        <w:rPr>
          <w:rFonts w:cs="Times New Roman"/>
        </w:rPr>
        <w:t xml:space="preserve">Figure </w:t>
      </w:r>
      <w:r w:rsidRPr="007E66CB">
        <w:rPr>
          <w:rFonts w:cs="Times New Roman"/>
        </w:rPr>
        <w:fldChar w:fldCharType="begin"/>
      </w:r>
      <w:r w:rsidRPr="007E66CB">
        <w:rPr>
          <w:rFonts w:cs="Times New Roman"/>
        </w:rPr>
        <w:instrText xml:space="preserve"> SEQ Figure \* ARABIC </w:instrText>
      </w:r>
      <w:r w:rsidRPr="007E66CB">
        <w:rPr>
          <w:rFonts w:cs="Times New Roman"/>
        </w:rPr>
        <w:fldChar w:fldCharType="separate"/>
      </w:r>
      <w:r w:rsidR="00DC4361">
        <w:rPr>
          <w:rFonts w:cs="Times New Roman"/>
          <w:noProof/>
        </w:rPr>
        <w:t>14</w:t>
      </w:r>
      <w:r w:rsidRPr="007E66CB">
        <w:rPr>
          <w:rFonts w:cs="Times New Roman"/>
          <w:noProof/>
        </w:rPr>
        <w:fldChar w:fldCharType="end"/>
      </w:r>
      <w:bookmarkEnd w:id="101"/>
      <w:r w:rsidRPr="007E66CB">
        <w:rPr>
          <w:rFonts w:cs="Times New Roman"/>
        </w:rPr>
        <w:t>. Average within disease cluster dissimilarity as a function of dimension reduction with psychological and cardiovascular disease base rate</w:t>
      </w:r>
      <w:r>
        <w:rPr>
          <w:rFonts w:cs="Times New Roman"/>
        </w:rPr>
        <w:t>s</w:t>
      </w:r>
      <w:r w:rsidRPr="007E66CB">
        <w:rPr>
          <w:rFonts w:cs="Times New Roman"/>
        </w:rPr>
        <w:t xml:space="preserve"> of five and all other disease clusters with a base rate of one.</w:t>
      </w:r>
      <w:bookmarkEnd w:id="102"/>
    </w:p>
    <w:p w14:paraId="69A4594F" w14:textId="77777777" w:rsidR="00E74C68" w:rsidRPr="007E66CB" w:rsidRDefault="00E74C68" w:rsidP="00E74C68">
      <w:pPr>
        <w:keepNext/>
        <w:spacing w:line="480" w:lineRule="auto"/>
        <w:jc w:val="center"/>
        <w:rPr>
          <w:rFonts w:cs="Times New Roman"/>
        </w:rPr>
      </w:pPr>
      <w:r w:rsidRPr="007E66CB">
        <w:rPr>
          <w:rFonts w:cs="Times New Roman"/>
          <w:noProof/>
        </w:rPr>
        <w:lastRenderedPageBreak/>
        <w:drawing>
          <wp:inline distT="0" distB="0" distL="0" distR="0" wp14:anchorId="4A7B3677" wp14:editId="407E646E">
            <wp:extent cx="5253355" cy="3830128"/>
            <wp:effectExtent l="0" t="0" r="4445" b="1841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103236C" w14:textId="77777777" w:rsidR="00E74C68" w:rsidRPr="007E66CB" w:rsidRDefault="00E74C68" w:rsidP="00E74C68">
      <w:pPr>
        <w:pStyle w:val="FigureCaption"/>
        <w:rPr>
          <w:rFonts w:cs="Times New Roman"/>
          <w:szCs w:val="24"/>
        </w:rPr>
      </w:pPr>
      <w:bookmarkStart w:id="103" w:name="_Ref391381959"/>
      <w:bookmarkStart w:id="104" w:name="_Toc394506517"/>
      <w:r w:rsidRPr="007E66CB">
        <w:rPr>
          <w:rFonts w:cs="Times New Roman"/>
        </w:rPr>
        <w:t xml:space="preserve">Figure </w:t>
      </w:r>
      <w:r w:rsidRPr="007E66CB">
        <w:rPr>
          <w:rFonts w:cs="Times New Roman"/>
        </w:rPr>
        <w:fldChar w:fldCharType="begin"/>
      </w:r>
      <w:r w:rsidRPr="007E66CB">
        <w:rPr>
          <w:rFonts w:cs="Times New Roman"/>
        </w:rPr>
        <w:instrText xml:space="preserve"> SEQ Figure \* ARABIC </w:instrText>
      </w:r>
      <w:r w:rsidRPr="007E66CB">
        <w:rPr>
          <w:rFonts w:cs="Times New Roman"/>
        </w:rPr>
        <w:fldChar w:fldCharType="separate"/>
      </w:r>
      <w:r w:rsidR="00DC4361">
        <w:rPr>
          <w:rFonts w:cs="Times New Roman"/>
          <w:noProof/>
        </w:rPr>
        <w:t>15</w:t>
      </w:r>
      <w:r w:rsidRPr="007E66CB">
        <w:rPr>
          <w:rFonts w:cs="Times New Roman"/>
          <w:noProof/>
        </w:rPr>
        <w:fldChar w:fldCharType="end"/>
      </w:r>
      <w:bookmarkEnd w:id="103"/>
      <w:r w:rsidRPr="007E66CB">
        <w:rPr>
          <w:rFonts w:cs="Times New Roman"/>
        </w:rPr>
        <w:t>. Average within disease cluster dissimilarity as a function of dimension reduction with psychological and cardiovascular disease base rate</w:t>
      </w:r>
      <w:r>
        <w:rPr>
          <w:rFonts w:cs="Times New Roman"/>
        </w:rPr>
        <w:t>s</w:t>
      </w:r>
      <w:r w:rsidRPr="007E66CB">
        <w:rPr>
          <w:rFonts w:cs="Times New Roman"/>
        </w:rPr>
        <w:t xml:space="preserve"> of ten and all other disease clusters with a base rate of one.</w:t>
      </w:r>
      <w:bookmarkEnd w:id="104"/>
    </w:p>
    <w:p w14:paraId="6D7553F8" w14:textId="7F2D4EEF" w:rsidR="00E74C68" w:rsidRDefault="00E74C68">
      <w:pPr>
        <w:rPr>
          <w:rFonts w:cs="Times New Roman"/>
        </w:rPr>
      </w:pPr>
    </w:p>
    <w:p w14:paraId="3890F1A2" w14:textId="77777777" w:rsidR="00E74C68" w:rsidRPr="007E66CB" w:rsidRDefault="00E74C68" w:rsidP="00E74C68">
      <w:pPr>
        <w:keepNext/>
        <w:spacing w:line="480" w:lineRule="auto"/>
        <w:jc w:val="center"/>
        <w:rPr>
          <w:rFonts w:cs="Times New Roman"/>
        </w:rPr>
      </w:pPr>
      <w:r w:rsidRPr="007E66CB">
        <w:rPr>
          <w:rFonts w:cs="Times New Roman"/>
          <w:noProof/>
        </w:rPr>
        <w:lastRenderedPageBreak/>
        <w:drawing>
          <wp:inline distT="0" distB="0" distL="0" distR="0" wp14:anchorId="60F80A75" wp14:editId="4BDFA395">
            <wp:extent cx="5261610" cy="3027872"/>
            <wp:effectExtent l="0" t="0" r="15240" b="127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B92AEE4" w14:textId="77777777" w:rsidR="00E74C68" w:rsidRPr="007E66CB" w:rsidRDefault="00E74C68" w:rsidP="00E74C68">
      <w:pPr>
        <w:pStyle w:val="FigureCaption"/>
        <w:rPr>
          <w:rFonts w:cs="Times New Roman"/>
          <w:szCs w:val="24"/>
        </w:rPr>
      </w:pPr>
      <w:bookmarkStart w:id="105" w:name="_Ref391455624"/>
      <w:bookmarkStart w:id="106" w:name="_Toc394506518"/>
      <w:r w:rsidRPr="007E66CB">
        <w:rPr>
          <w:rFonts w:cs="Times New Roman"/>
        </w:rPr>
        <w:t xml:space="preserve">Figure </w:t>
      </w:r>
      <w:r w:rsidRPr="007E66CB">
        <w:rPr>
          <w:rFonts w:cs="Times New Roman"/>
        </w:rPr>
        <w:fldChar w:fldCharType="begin"/>
      </w:r>
      <w:r w:rsidRPr="007E66CB">
        <w:rPr>
          <w:rFonts w:cs="Times New Roman"/>
        </w:rPr>
        <w:instrText xml:space="preserve"> SEQ Figure \* ARABIC </w:instrText>
      </w:r>
      <w:r w:rsidRPr="007E66CB">
        <w:rPr>
          <w:rFonts w:cs="Times New Roman"/>
        </w:rPr>
        <w:fldChar w:fldCharType="separate"/>
      </w:r>
      <w:r w:rsidR="00DC4361">
        <w:rPr>
          <w:rFonts w:cs="Times New Roman"/>
          <w:noProof/>
        </w:rPr>
        <w:t>16</w:t>
      </w:r>
      <w:r w:rsidRPr="007E66CB">
        <w:rPr>
          <w:rFonts w:cs="Times New Roman"/>
          <w:noProof/>
        </w:rPr>
        <w:fldChar w:fldCharType="end"/>
      </w:r>
      <w:bookmarkEnd w:id="105"/>
      <w:r w:rsidRPr="007E66CB">
        <w:rPr>
          <w:rFonts w:cs="Times New Roman"/>
        </w:rPr>
        <w:t xml:space="preserve">. Ideal Observer </w:t>
      </w:r>
      <w:r>
        <w:rPr>
          <w:rFonts w:cs="Times New Roman"/>
        </w:rPr>
        <w:t>HiMean</w:t>
      </w:r>
      <w:r w:rsidRPr="007E66CB">
        <w:rPr>
          <w:rFonts w:cs="Times New Roman"/>
        </w:rPr>
        <w:t xml:space="preserve"> model semantic memory between group cosine dissimilarity for diseases in cluster one.</w:t>
      </w:r>
      <w:bookmarkEnd w:id="106"/>
    </w:p>
    <w:p w14:paraId="354C2EE8" w14:textId="77777777" w:rsidR="00E74C68" w:rsidRPr="007E66CB" w:rsidRDefault="00E74C68" w:rsidP="00E74C68">
      <w:pPr>
        <w:keepNext/>
        <w:spacing w:line="480" w:lineRule="auto"/>
        <w:jc w:val="center"/>
        <w:rPr>
          <w:rFonts w:cs="Times New Roman"/>
        </w:rPr>
      </w:pPr>
      <w:r w:rsidRPr="007E66CB">
        <w:rPr>
          <w:rFonts w:cs="Times New Roman"/>
          <w:noProof/>
        </w:rPr>
        <w:drawing>
          <wp:inline distT="0" distB="0" distL="0" distR="0" wp14:anchorId="31B1800B" wp14:editId="5D9359E1">
            <wp:extent cx="5218981" cy="2984500"/>
            <wp:effectExtent l="0" t="0" r="1270" b="63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6B03819" w14:textId="77777777" w:rsidR="00E74C68" w:rsidRPr="007E66CB" w:rsidRDefault="00E74C68" w:rsidP="00E74C68">
      <w:pPr>
        <w:pStyle w:val="FigureCaption"/>
        <w:rPr>
          <w:rFonts w:cs="Times New Roman"/>
          <w:szCs w:val="24"/>
        </w:rPr>
      </w:pPr>
      <w:bookmarkStart w:id="107" w:name="_Ref391455633"/>
      <w:bookmarkStart w:id="108" w:name="_Toc394506519"/>
      <w:r w:rsidRPr="007E66CB">
        <w:rPr>
          <w:rFonts w:cs="Times New Roman"/>
        </w:rPr>
        <w:t xml:space="preserve">Figure </w:t>
      </w:r>
      <w:r w:rsidRPr="007E66CB">
        <w:rPr>
          <w:rFonts w:cs="Times New Roman"/>
        </w:rPr>
        <w:fldChar w:fldCharType="begin"/>
      </w:r>
      <w:r w:rsidRPr="007E66CB">
        <w:rPr>
          <w:rFonts w:cs="Times New Roman"/>
        </w:rPr>
        <w:instrText xml:space="preserve"> SEQ Figure \* ARABIC </w:instrText>
      </w:r>
      <w:r w:rsidRPr="007E66CB">
        <w:rPr>
          <w:rFonts w:cs="Times New Roman"/>
        </w:rPr>
        <w:fldChar w:fldCharType="separate"/>
      </w:r>
      <w:r w:rsidR="00DC4361">
        <w:rPr>
          <w:rFonts w:cs="Times New Roman"/>
          <w:noProof/>
        </w:rPr>
        <w:t>17</w:t>
      </w:r>
      <w:r w:rsidRPr="007E66CB">
        <w:rPr>
          <w:rFonts w:cs="Times New Roman"/>
          <w:noProof/>
        </w:rPr>
        <w:fldChar w:fldCharType="end"/>
      </w:r>
      <w:bookmarkEnd w:id="107"/>
      <w:r w:rsidRPr="007E66CB">
        <w:rPr>
          <w:rFonts w:cs="Times New Roman"/>
        </w:rPr>
        <w:t xml:space="preserve">. Ideal Observer </w:t>
      </w:r>
      <w:r>
        <w:rPr>
          <w:rFonts w:cs="Times New Roman"/>
        </w:rPr>
        <w:t>HiMean</w:t>
      </w:r>
      <w:r w:rsidRPr="007E66CB">
        <w:rPr>
          <w:rFonts w:cs="Times New Roman"/>
        </w:rPr>
        <w:t xml:space="preserve"> model semantic memory between group cosine dissimilarity for diseases in cluster two.</w:t>
      </w:r>
      <w:bookmarkEnd w:id="108"/>
    </w:p>
    <w:p w14:paraId="7164EB4C" w14:textId="77777777" w:rsidR="00E74C68" w:rsidRPr="007E66CB" w:rsidRDefault="00E74C68" w:rsidP="00E74C68">
      <w:pPr>
        <w:keepNext/>
        <w:spacing w:line="480" w:lineRule="auto"/>
        <w:jc w:val="center"/>
        <w:rPr>
          <w:rFonts w:cs="Times New Roman"/>
        </w:rPr>
      </w:pPr>
      <w:r w:rsidRPr="007E66CB">
        <w:rPr>
          <w:rFonts w:cs="Times New Roman"/>
          <w:noProof/>
        </w:rPr>
        <w:lastRenderedPageBreak/>
        <w:drawing>
          <wp:inline distT="0" distB="0" distL="0" distR="0" wp14:anchorId="2670632F" wp14:editId="78EBE2E7">
            <wp:extent cx="5132705" cy="3045125"/>
            <wp:effectExtent l="0" t="0" r="10795" b="317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7A3C91B" w14:textId="77777777" w:rsidR="00E74C68" w:rsidRPr="007E66CB" w:rsidRDefault="00E74C68" w:rsidP="00E74C68">
      <w:pPr>
        <w:pStyle w:val="FigureCaption"/>
        <w:rPr>
          <w:rFonts w:cs="Times New Roman"/>
          <w:szCs w:val="24"/>
        </w:rPr>
      </w:pPr>
      <w:bookmarkStart w:id="109" w:name="_Ref391455643"/>
      <w:bookmarkStart w:id="110" w:name="_Toc394506520"/>
      <w:r w:rsidRPr="007E66CB">
        <w:rPr>
          <w:rFonts w:cs="Times New Roman"/>
        </w:rPr>
        <w:t xml:space="preserve">Figure </w:t>
      </w:r>
      <w:r w:rsidRPr="007E66CB">
        <w:rPr>
          <w:rFonts w:cs="Times New Roman"/>
        </w:rPr>
        <w:fldChar w:fldCharType="begin"/>
      </w:r>
      <w:r w:rsidRPr="007E66CB">
        <w:rPr>
          <w:rFonts w:cs="Times New Roman"/>
        </w:rPr>
        <w:instrText xml:space="preserve"> SEQ Figure \* ARABIC </w:instrText>
      </w:r>
      <w:r w:rsidRPr="007E66CB">
        <w:rPr>
          <w:rFonts w:cs="Times New Roman"/>
        </w:rPr>
        <w:fldChar w:fldCharType="separate"/>
      </w:r>
      <w:r w:rsidR="00DC4361">
        <w:rPr>
          <w:rFonts w:cs="Times New Roman"/>
          <w:noProof/>
        </w:rPr>
        <w:t>18</w:t>
      </w:r>
      <w:r w:rsidRPr="007E66CB">
        <w:rPr>
          <w:rFonts w:cs="Times New Roman"/>
          <w:noProof/>
        </w:rPr>
        <w:fldChar w:fldCharType="end"/>
      </w:r>
      <w:bookmarkEnd w:id="109"/>
      <w:r w:rsidRPr="007E66CB">
        <w:rPr>
          <w:rFonts w:cs="Times New Roman"/>
        </w:rPr>
        <w:t xml:space="preserve">. Ideal Observer </w:t>
      </w:r>
      <w:r>
        <w:rPr>
          <w:rFonts w:cs="Times New Roman"/>
        </w:rPr>
        <w:t>HiMean</w:t>
      </w:r>
      <w:r w:rsidRPr="007E66CB">
        <w:rPr>
          <w:rFonts w:cs="Times New Roman"/>
        </w:rPr>
        <w:t xml:space="preserve"> model semantic memory between group cosine dissimilarity for diseases in cluster three.</w:t>
      </w:r>
      <w:bookmarkEnd w:id="110"/>
    </w:p>
    <w:p w14:paraId="7166EC71" w14:textId="77777777" w:rsidR="00E74C68" w:rsidRPr="007E66CB" w:rsidRDefault="00E74C68" w:rsidP="00E74C68">
      <w:pPr>
        <w:spacing w:line="480" w:lineRule="auto"/>
        <w:rPr>
          <w:rFonts w:cs="Times New Roman"/>
          <w:b/>
          <w:szCs w:val="24"/>
        </w:rPr>
      </w:pPr>
    </w:p>
    <w:p w14:paraId="1489B0E0" w14:textId="77777777" w:rsidR="00E74C68" w:rsidRPr="007E66CB" w:rsidRDefault="00E74C68" w:rsidP="00E74C68">
      <w:pPr>
        <w:keepNext/>
        <w:spacing w:line="480" w:lineRule="auto"/>
        <w:jc w:val="center"/>
        <w:rPr>
          <w:rFonts w:cs="Times New Roman"/>
        </w:rPr>
      </w:pPr>
      <w:r w:rsidRPr="007E66CB">
        <w:rPr>
          <w:rFonts w:cs="Times New Roman"/>
          <w:noProof/>
        </w:rPr>
        <w:drawing>
          <wp:inline distT="0" distB="0" distL="0" distR="0" wp14:anchorId="65944B59" wp14:editId="0C6CB3C7">
            <wp:extent cx="5201285" cy="3010619"/>
            <wp:effectExtent l="0" t="0" r="18415" b="1841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15344BD" w14:textId="77777777" w:rsidR="00E74C68" w:rsidRPr="007E66CB" w:rsidRDefault="00E74C68" w:rsidP="00E74C68">
      <w:pPr>
        <w:pStyle w:val="FigureCaption"/>
        <w:rPr>
          <w:rFonts w:cs="Times New Roman"/>
          <w:szCs w:val="24"/>
        </w:rPr>
      </w:pPr>
      <w:bookmarkStart w:id="111" w:name="_Ref391455652"/>
      <w:bookmarkStart w:id="112" w:name="_Toc394506521"/>
      <w:r w:rsidRPr="007E66CB">
        <w:rPr>
          <w:rFonts w:cs="Times New Roman"/>
        </w:rPr>
        <w:t xml:space="preserve">Figure </w:t>
      </w:r>
      <w:r w:rsidRPr="007E66CB">
        <w:rPr>
          <w:rFonts w:cs="Times New Roman"/>
        </w:rPr>
        <w:fldChar w:fldCharType="begin"/>
      </w:r>
      <w:r w:rsidRPr="007E66CB">
        <w:rPr>
          <w:rFonts w:cs="Times New Roman"/>
        </w:rPr>
        <w:instrText xml:space="preserve"> SEQ Figure \* ARABIC </w:instrText>
      </w:r>
      <w:r w:rsidRPr="007E66CB">
        <w:rPr>
          <w:rFonts w:cs="Times New Roman"/>
        </w:rPr>
        <w:fldChar w:fldCharType="separate"/>
      </w:r>
      <w:r w:rsidR="00DC4361">
        <w:rPr>
          <w:rFonts w:cs="Times New Roman"/>
          <w:noProof/>
        </w:rPr>
        <w:t>19</w:t>
      </w:r>
      <w:r w:rsidRPr="007E66CB">
        <w:rPr>
          <w:rFonts w:cs="Times New Roman"/>
          <w:noProof/>
        </w:rPr>
        <w:fldChar w:fldCharType="end"/>
      </w:r>
      <w:bookmarkEnd w:id="111"/>
      <w:r w:rsidRPr="007E66CB">
        <w:rPr>
          <w:rFonts w:cs="Times New Roman"/>
        </w:rPr>
        <w:t xml:space="preserve">. Ideal Observer </w:t>
      </w:r>
      <w:r>
        <w:rPr>
          <w:rFonts w:cs="Times New Roman"/>
        </w:rPr>
        <w:t>HiMean</w:t>
      </w:r>
      <w:r w:rsidRPr="007E66CB">
        <w:rPr>
          <w:rFonts w:cs="Times New Roman"/>
        </w:rPr>
        <w:t xml:space="preserve"> model semantic memory between group cosine dissimilarity for diseases in cluster four.</w:t>
      </w:r>
      <w:bookmarkEnd w:id="112"/>
    </w:p>
    <w:p w14:paraId="7280C573" w14:textId="77777777" w:rsidR="00E74C68" w:rsidRPr="007E66CB" w:rsidRDefault="00E74C68" w:rsidP="00E74C68">
      <w:pPr>
        <w:keepNext/>
        <w:spacing w:line="480" w:lineRule="auto"/>
        <w:jc w:val="center"/>
        <w:rPr>
          <w:rFonts w:cs="Times New Roman"/>
        </w:rPr>
      </w:pPr>
      <w:r w:rsidRPr="007E66CB">
        <w:rPr>
          <w:rFonts w:cs="Times New Roman"/>
          <w:noProof/>
        </w:rPr>
        <w:lastRenderedPageBreak/>
        <w:drawing>
          <wp:inline distT="0" distB="0" distL="0" distR="0" wp14:anchorId="0CA96CF0" wp14:editId="41399682">
            <wp:extent cx="5132705" cy="3027872"/>
            <wp:effectExtent l="0" t="0" r="10795" b="127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123AEDC" w14:textId="77777777" w:rsidR="00E74C68" w:rsidRPr="007E66CB" w:rsidRDefault="00E74C68" w:rsidP="00E74C68">
      <w:pPr>
        <w:pStyle w:val="FigureCaption"/>
        <w:rPr>
          <w:rFonts w:cs="Times New Roman"/>
          <w:szCs w:val="24"/>
        </w:rPr>
      </w:pPr>
      <w:bookmarkStart w:id="113" w:name="_Ref391455662"/>
      <w:bookmarkStart w:id="114" w:name="_Toc394506522"/>
      <w:r w:rsidRPr="007E66CB">
        <w:rPr>
          <w:rFonts w:cs="Times New Roman"/>
        </w:rPr>
        <w:t xml:space="preserve">Figure </w:t>
      </w:r>
      <w:r w:rsidRPr="007E66CB">
        <w:rPr>
          <w:rFonts w:cs="Times New Roman"/>
        </w:rPr>
        <w:fldChar w:fldCharType="begin"/>
      </w:r>
      <w:r w:rsidRPr="007E66CB">
        <w:rPr>
          <w:rFonts w:cs="Times New Roman"/>
        </w:rPr>
        <w:instrText xml:space="preserve"> SEQ Figure \* ARABIC </w:instrText>
      </w:r>
      <w:r w:rsidRPr="007E66CB">
        <w:rPr>
          <w:rFonts w:cs="Times New Roman"/>
        </w:rPr>
        <w:fldChar w:fldCharType="separate"/>
      </w:r>
      <w:r w:rsidR="00DC4361">
        <w:rPr>
          <w:rFonts w:cs="Times New Roman"/>
          <w:noProof/>
        </w:rPr>
        <w:t>20</w:t>
      </w:r>
      <w:r w:rsidRPr="007E66CB">
        <w:rPr>
          <w:rFonts w:cs="Times New Roman"/>
          <w:noProof/>
        </w:rPr>
        <w:fldChar w:fldCharType="end"/>
      </w:r>
      <w:bookmarkEnd w:id="113"/>
      <w:r w:rsidRPr="007E66CB">
        <w:rPr>
          <w:rFonts w:cs="Times New Roman"/>
        </w:rPr>
        <w:t xml:space="preserve">. Ideal Observer </w:t>
      </w:r>
      <w:r>
        <w:rPr>
          <w:rFonts w:cs="Times New Roman"/>
        </w:rPr>
        <w:t>HiMean</w:t>
      </w:r>
      <w:r w:rsidRPr="007E66CB">
        <w:rPr>
          <w:rFonts w:cs="Times New Roman"/>
        </w:rPr>
        <w:t xml:space="preserve"> model semantic memory between group cosine dissimilarity for diseases in cluster five.</w:t>
      </w:r>
      <w:bookmarkEnd w:id="114"/>
    </w:p>
    <w:p w14:paraId="68787638" w14:textId="77777777" w:rsidR="00E74C68" w:rsidRDefault="00E74C68" w:rsidP="00E74C68">
      <w:pPr>
        <w:keepNext/>
        <w:spacing w:line="480" w:lineRule="auto"/>
        <w:jc w:val="center"/>
      </w:pPr>
      <w:r>
        <w:rPr>
          <w:noProof/>
        </w:rPr>
        <w:lastRenderedPageBreak/>
        <w:drawing>
          <wp:inline distT="0" distB="0" distL="0" distR="0" wp14:anchorId="0A7D90CB" wp14:editId="0E2860FD">
            <wp:extent cx="5486400" cy="4227195"/>
            <wp:effectExtent l="19050" t="19050" r="1905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486400" cy="4227195"/>
                    </a:xfrm>
                    <a:prstGeom prst="rect">
                      <a:avLst/>
                    </a:prstGeom>
                    <a:ln>
                      <a:solidFill>
                        <a:schemeClr val="tx1"/>
                      </a:solidFill>
                    </a:ln>
                  </pic:spPr>
                </pic:pic>
              </a:graphicData>
            </a:graphic>
          </wp:inline>
        </w:drawing>
      </w:r>
    </w:p>
    <w:p w14:paraId="705C435E" w14:textId="77777777" w:rsidR="00E74C68" w:rsidRDefault="00E74C68" w:rsidP="00E74C68">
      <w:pPr>
        <w:pStyle w:val="FigureCaption"/>
      </w:pPr>
      <w:bookmarkStart w:id="115" w:name="_Ref393820250"/>
      <w:bookmarkStart w:id="116" w:name="_Toc394506523"/>
      <w:r>
        <w:t xml:space="preserve">Figure </w:t>
      </w:r>
      <w:fldSimple w:instr=" SEQ Figure \* ARABIC ">
        <w:r w:rsidR="00DC4361">
          <w:rPr>
            <w:noProof/>
          </w:rPr>
          <w:t>21</w:t>
        </w:r>
      </w:fldSimple>
      <w:bookmarkEnd w:id="115"/>
      <w:r>
        <w:t>. 2D multidimensionally scaled graph of LSA semantic space at full 514 dimensions in base rate control condition.</w:t>
      </w:r>
      <w:bookmarkEnd w:id="116"/>
    </w:p>
    <w:p w14:paraId="1E91651C" w14:textId="77777777" w:rsidR="00E74C68" w:rsidRDefault="00E74C68" w:rsidP="00E74C68">
      <w:pPr>
        <w:keepNext/>
        <w:spacing w:line="480" w:lineRule="auto"/>
        <w:jc w:val="center"/>
      </w:pPr>
      <w:r>
        <w:rPr>
          <w:noProof/>
        </w:rPr>
        <w:lastRenderedPageBreak/>
        <w:drawing>
          <wp:inline distT="0" distB="0" distL="0" distR="0" wp14:anchorId="3E1D87F4" wp14:editId="0DF55E68">
            <wp:extent cx="5486400" cy="4209415"/>
            <wp:effectExtent l="19050" t="19050" r="19050" b="196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86400" cy="4209415"/>
                    </a:xfrm>
                    <a:prstGeom prst="rect">
                      <a:avLst/>
                    </a:prstGeom>
                    <a:ln>
                      <a:solidFill>
                        <a:schemeClr val="tx1"/>
                      </a:solidFill>
                    </a:ln>
                  </pic:spPr>
                </pic:pic>
              </a:graphicData>
            </a:graphic>
          </wp:inline>
        </w:drawing>
      </w:r>
    </w:p>
    <w:p w14:paraId="4AE0B5AB" w14:textId="77777777" w:rsidR="00E74C68" w:rsidRDefault="00E74C68" w:rsidP="00E74C68">
      <w:pPr>
        <w:pStyle w:val="FigureCaption"/>
      </w:pPr>
      <w:bookmarkStart w:id="117" w:name="_Ref393820656"/>
      <w:bookmarkStart w:id="118" w:name="_Toc394506524"/>
      <w:r>
        <w:t xml:space="preserve">Figure </w:t>
      </w:r>
      <w:fldSimple w:instr=" SEQ Figure \* ARABIC ">
        <w:r w:rsidR="00DC4361">
          <w:rPr>
            <w:noProof/>
          </w:rPr>
          <w:t>22</w:t>
        </w:r>
      </w:fldSimple>
      <w:bookmarkEnd w:id="117"/>
      <w:r>
        <w:t xml:space="preserve">. </w:t>
      </w:r>
      <w:r w:rsidRPr="000D5144">
        <w:t xml:space="preserve">2D </w:t>
      </w:r>
      <w:r>
        <w:t xml:space="preserve">multidimensionally scaled </w:t>
      </w:r>
      <w:r w:rsidRPr="000D5144">
        <w:t xml:space="preserve">graph of LSA semantic space </w:t>
      </w:r>
      <w:r>
        <w:t>at 350</w:t>
      </w:r>
      <w:r w:rsidRPr="000D5144">
        <w:t xml:space="preserve"> dimensions in base rate control condition</w:t>
      </w:r>
      <w:r>
        <w:t>.</w:t>
      </w:r>
      <w:bookmarkEnd w:id="118"/>
    </w:p>
    <w:p w14:paraId="29A63A70" w14:textId="77777777" w:rsidR="00E74C68" w:rsidRDefault="00E74C68" w:rsidP="00E74C68">
      <w:pPr>
        <w:keepNext/>
        <w:spacing w:line="480" w:lineRule="auto"/>
        <w:jc w:val="center"/>
      </w:pPr>
      <w:r>
        <w:rPr>
          <w:noProof/>
        </w:rPr>
        <w:lastRenderedPageBreak/>
        <w:drawing>
          <wp:inline distT="0" distB="0" distL="0" distR="0" wp14:anchorId="19336931" wp14:editId="6457331F">
            <wp:extent cx="4600050" cy="4895850"/>
            <wp:effectExtent l="19050" t="19050" r="10160" b="190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609336" cy="4905733"/>
                    </a:xfrm>
                    <a:prstGeom prst="rect">
                      <a:avLst/>
                    </a:prstGeom>
                    <a:ln>
                      <a:solidFill>
                        <a:schemeClr val="tx1"/>
                      </a:solidFill>
                    </a:ln>
                  </pic:spPr>
                </pic:pic>
              </a:graphicData>
            </a:graphic>
          </wp:inline>
        </w:drawing>
      </w:r>
    </w:p>
    <w:p w14:paraId="691CA1F1" w14:textId="77777777" w:rsidR="00E74C68" w:rsidRDefault="00E74C68" w:rsidP="00E74C68">
      <w:pPr>
        <w:pStyle w:val="FigureCaption"/>
      </w:pPr>
      <w:bookmarkStart w:id="119" w:name="_Ref393820669"/>
      <w:bookmarkStart w:id="120" w:name="_Toc394506525"/>
      <w:r>
        <w:t xml:space="preserve">Figure </w:t>
      </w:r>
      <w:fldSimple w:instr=" SEQ Figure \* ARABIC ">
        <w:r w:rsidR="00DC4361">
          <w:rPr>
            <w:noProof/>
          </w:rPr>
          <w:t>23</w:t>
        </w:r>
      </w:fldSimple>
      <w:bookmarkEnd w:id="119"/>
      <w:r>
        <w:t xml:space="preserve">. </w:t>
      </w:r>
      <w:r w:rsidRPr="002E3454">
        <w:t>2D</w:t>
      </w:r>
      <w:r>
        <w:t xml:space="preserve"> multidimensionally scaled</w:t>
      </w:r>
      <w:r w:rsidRPr="002E3454">
        <w:t xml:space="preserve"> graph of LSA semantic s</w:t>
      </w:r>
      <w:r>
        <w:t>pace at 25</w:t>
      </w:r>
      <w:r w:rsidRPr="002E3454">
        <w:t xml:space="preserve"> dimensions in base rate control condition.</w:t>
      </w:r>
      <w:bookmarkEnd w:id="120"/>
    </w:p>
    <w:p w14:paraId="58FFFD7D" w14:textId="77777777" w:rsidR="00E74C68" w:rsidRDefault="00E74C68" w:rsidP="00E74C68">
      <w:pPr>
        <w:spacing w:line="480" w:lineRule="auto"/>
        <w:ind w:firstLine="720"/>
      </w:pPr>
      <w:r>
        <w:rPr>
          <w:noProof/>
        </w:rPr>
        <w:lastRenderedPageBreak/>
        <w:drawing>
          <wp:inline distT="0" distB="0" distL="0" distR="0" wp14:anchorId="0D7D87D7" wp14:editId="23D0FA1B">
            <wp:extent cx="5486400" cy="5291455"/>
            <wp:effectExtent l="19050" t="19050" r="19050" b="2349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86400" cy="5291455"/>
                    </a:xfrm>
                    <a:prstGeom prst="rect">
                      <a:avLst/>
                    </a:prstGeom>
                    <a:ln>
                      <a:solidFill>
                        <a:schemeClr val="tx1"/>
                      </a:solidFill>
                    </a:ln>
                  </pic:spPr>
                </pic:pic>
              </a:graphicData>
            </a:graphic>
          </wp:inline>
        </w:drawing>
      </w:r>
    </w:p>
    <w:p w14:paraId="6FAC928D" w14:textId="77777777" w:rsidR="00E74C68" w:rsidRDefault="00E74C68" w:rsidP="00E74C68">
      <w:pPr>
        <w:pStyle w:val="FigureCaption"/>
      </w:pPr>
      <w:bookmarkStart w:id="121" w:name="_Ref393826412"/>
      <w:bookmarkStart w:id="122" w:name="_Toc394506526"/>
      <w:r>
        <w:t xml:space="preserve">Figure </w:t>
      </w:r>
      <w:fldSimple w:instr=" SEQ Figure \* ARABIC ">
        <w:r w:rsidR="00DC4361">
          <w:rPr>
            <w:noProof/>
          </w:rPr>
          <w:t>24</w:t>
        </w:r>
      </w:fldSimple>
      <w:bookmarkEnd w:id="121"/>
      <w:r>
        <w:t xml:space="preserve">. </w:t>
      </w:r>
      <w:r w:rsidRPr="00D21C8D">
        <w:t xml:space="preserve">2D multidimensionally scaled graph of </w:t>
      </w:r>
      <w:r>
        <w:t xml:space="preserve">Ideal Observer HiMean </w:t>
      </w:r>
      <w:r w:rsidRPr="00D21C8D">
        <w:t>semantic space in base rate control condition.</w:t>
      </w:r>
      <w:bookmarkEnd w:id="122"/>
    </w:p>
    <w:p w14:paraId="4A7F2BE0" w14:textId="77777777" w:rsidR="00E74C68" w:rsidRDefault="00E74C68" w:rsidP="00E74C68">
      <w:pPr>
        <w:spacing w:line="480" w:lineRule="auto"/>
        <w:ind w:firstLine="720"/>
      </w:pPr>
      <w:r>
        <w:t xml:space="preserve"> </w:t>
      </w:r>
    </w:p>
    <w:p w14:paraId="0BC30592" w14:textId="77777777" w:rsidR="00E74C68" w:rsidRDefault="00E74C68" w:rsidP="00E74C68">
      <w:pPr>
        <w:keepNext/>
        <w:spacing w:line="480" w:lineRule="auto"/>
      </w:pPr>
      <w:r>
        <w:rPr>
          <w:noProof/>
        </w:rPr>
        <w:lastRenderedPageBreak/>
        <w:drawing>
          <wp:inline distT="0" distB="0" distL="0" distR="0" wp14:anchorId="23179DB9" wp14:editId="5C0A99B9">
            <wp:extent cx="5486400" cy="5125720"/>
            <wp:effectExtent l="19050" t="19050" r="19050" b="177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86400" cy="5125720"/>
                    </a:xfrm>
                    <a:prstGeom prst="rect">
                      <a:avLst/>
                    </a:prstGeom>
                    <a:ln>
                      <a:solidFill>
                        <a:schemeClr val="tx1"/>
                      </a:solidFill>
                    </a:ln>
                  </pic:spPr>
                </pic:pic>
              </a:graphicData>
            </a:graphic>
          </wp:inline>
        </w:drawing>
      </w:r>
    </w:p>
    <w:p w14:paraId="53B979AB" w14:textId="77777777" w:rsidR="00E74C68" w:rsidRDefault="00E74C68" w:rsidP="00E74C68">
      <w:pPr>
        <w:pStyle w:val="FigureCaption"/>
      </w:pPr>
      <w:bookmarkStart w:id="123" w:name="_Ref393826425"/>
      <w:bookmarkStart w:id="124" w:name="_Toc394506527"/>
      <w:r>
        <w:t xml:space="preserve">Figure </w:t>
      </w:r>
      <w:fldSimple w:instr=" SEQ Figure \* ARABIC ">
        <w:r w:rsidR="00DC4361">
          <w:rPr>
            <w:noProof/>
          </w:rPr>
          <w:t>25</w:t>
        </w:r>
      </w:fldSimple>
      <w:bookmarkEnd w:id="123"/>
      <w:r>
        <w:t xml:space="preserve">. </w:t>
      </w:r>
      <w:r w:rsidRPr="007E112D">
        <w:t>2D multid</w:t>
      </w:r>
      <w:r>
        <w:t>imensionally scaled graph of Standard</w:t>
      </w:r>
      <w:r w:rsidRPr="007E112D">
        <w:t xml:space="preserve"> </w:t>
      </w:r>
      <w:r>
        <w:t xml:space="preserve">HiMean semantic space </w:t>
      </w:r>
      <w:r w:rsidRPr="007E112D">
        <w:t>in base rate control condition.</w:t>
      </w:r>
      <w:bookmarkEnd w:id="124"/>
    </w:p>
    <w:p w14:paraId="0D3B3169" w14:textId="77777777" w:rsidR="00E74C68" w:rsidRDefault="00E74C68" w:rsidP="00E74C68">
      <w:pPr>
        <w:keepNext/>
        <w:spacing w:line="480" w:lineRule="auto"/>
        <w:jc w:val="center"/>
      </w:pPr>
      <w:r>
        <w:rPr>
          <w:noProof/>
        </w:rPr>
        <w:lastRenderedPageBreak/>
        <w:drawing>
          <wp:inline distT="0" distB="0" distL="0" distR="0" wp14:anchorId="4647122C" wp14:editId="2F90F887">
            <wp:extent cx="5486400" cy="4526915"/>
            <wp:effectExtent l="19050" t="19050" r="19050" b="260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486400" cy="4526915"/>
                    </a:xfrm>
                    <a:prstGeom prst="rect">
                      <a:avLst/>
                    </a:prstGeom>
                    <a:ln>
                      <a:solidFill>
                        <a:schemeClr val="tx1"/>
                      </a:solidFill>
                    </a:ln>
                  </pic:spPr>
                </pic:pic>
              </a:graphicData>
            </a:graphic>
          </wp:inline>
        </w:drawing>
      </w:r>
    </w:p>
    <w:p w14:paraId="32E34A7C" w14:textId="77777777" w:rsidR="00E74C68" w:rsidRDefault="00E74C68" w:rsidP="00E74C68">
      <w:pPr>
        <w:pStyle w:val="FigureCaption"/>
      </w:pPr>
      <w:bookmarkStart w:id="125" w:name="_Ref393828777"/>
      <w:bookmarkStart w:id="126" w:name="_Toc394506528"/>
      <w:r>
        <w:t xml:space="preserve">Figure </w:t>
      </w:r>
      <w:fldSimple w:instr=" SEQ Figure \* ARABIC ">
        <w:r w:rsidR="00DC4361">
          <w:rPr>
            <w:noProof/>
          </w:rPr>
          <w:t>26</w:t>
        </w:r>
      </w:fldSimple>
      <w:bookmarkEnd w:id="125"/>
      <w:r>
        <w:t xml:space="preserve">. </w:t>
      </w:r>
      <w:r w:rsidRPr="008A0F56">
        <w:t xml:space="preserve">2D multidimensionally scaled graph of </w:t>
      </w:r>
      <w:r>
        <w:t>LSA</w:t>
      </w:r>
      <w:r w:rsidRPr="008A0F56">
        <w:t xml:space="preserve"> semantic space in</w:t>
      </w:r>
      <w:r>
        <w:t xml:space="preserve"> cardiovascular</w:t>
      </w:r>
      <w:r w:rsidRPr="008A0F56">
        <w:t xml:space="preserve"> base rate</w:t>
      </w:r>
      <w:r>
        <w:t xml:space="preserve"> 10</w:t>
      </w:r>
      <w:r w:rsidRPr="008A0F56">
        <w:t xml:space="preserve"> condition.</w:t>
      </w:r>
      <w:bookmarkEnd w:id="126"/>
    </w:p>
    <w:p w14:paraId="54AD3982" w14:textId="77777777" w:rsidR="00E74C68" w:rsidRDefault="00E74C68" w:rsidP="00E74C68"/>
    <w:p w14:paraId="14840E7D" w14:textId="77777777" w:rsidR="00E74C68" w:rsidRDefault="00E74C68" w:rsidP="00E74C68">
      <w:pPr>
        <w:jc w:val="center"/>
      </w:pPr>
      <w:r>
        <w:rPr>
          <w:noProof/>
        </w:rPr>
        <w:lastRenderedPageBreak/>
        <w:drawing>
          <wp:inline distT="0" distB="0" distL="0" distR="0" wp14:anchorId="679B2503" wp14:editId="45E7D95A">
            <wp:extent cx="5486400" cy="5050155"/>
            <wp:effectExtent l="19050" t="19050" r="19050" b="171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486400" cy="5050155"/>
                    </a:xfrm>
                    <a:prstGeom prst="rect">
                      <a:avLst/>
                    </a:prstGeom>
                    <a:ln>
                      <a:solidFill>
                        <a:schemeClr val="tx1"/>
                      </a:solidFill>
                    </a:ln>
                  </pic:spPr>
                </pic:pic>
              </a:graphicData>
            </a:graphic>
          </wp:inline>
        </w:drawing>
      </w:r>
    </w:p>
    <w:p w14:paraId="292C9838" w14:textId="77777777" w:rsidR="00E74C68" w:rsidRDefault="00E74C68" w:rsidP="00E74C68">
      <w:pPr>
        <w:pStyle w:val="FigureCaption"/>
      </w:pPr>
      <w:bookmarkStart w:id="127" w:name="_Ref393828788"/>
      <w:bookmarkStart w:id="128" w:name="_Toc394506529"/>
      <w:r>
        <w:t xml:space="preserve">Figure </w:t>
      </w:r>
      <w:fldSimple w:instr=" SEQ Figure \* ARABIC ">
        <w:r w:rsidR="00DC4361">
          <w:rPr>
            <w:noProof/>
          </w:rPr>
          <w:t>27</w:t>
        </w:r>
      </w:fldSimple>
      <w:bookmarkEnd w:id="127"/>
      <w:r>
        <w:t xml:space="preserve">. </w:t>
      </w:r>
      <w:r w:rsidRPr="008A4E76">
        <w:t xml:space="preserve">2D multidimensionally scaled graph of </w:t>
      </w:r>
      <w:r>
        <w:t>the Ideal Observer</w:t>
      </w:r>
      <w:r w:rsidRPr="008A4E76">
        <w:t xml:space="preserve"> </w:t>
      </w:r>
      <w:r>
        <w:t>HiMean</w:t>
      </w:r>
      <w:r w:rsidRPr="008A4E76">
        <w:t xml:space="preserve"> semantic space in cardiovascular base rate</w:t>
      </w:r>
      <w:r>
        <w:t xml:space="preserve"> </w:t>
      </w:r>
      <w:r w:rsidRPr="008A4E76">
        <w:t>10 condition.</w:t>
      </w:r>
      <w:bookmarkEnd w:id="128"/>
    </w:p>
    <w:p w14:paraId="2ED868C6" w14:textId="77777777" w:rsidR="00E74C68" w:rsidRDefault="00E74C68" w:rsidP="00E74C68">
      <w:pPr>
        <w:jc w:val="center"/>
      </w:pPr>
      <w:r>
        <w:rPr>
          <w:noProof/>
        </w:rPr>
        <w:lastRenderedPageBreak/>
        <w:drawing>
          <wp:inline distT="0" distB="0" distL="0" distR="0" wp14:anchorId="6A8A35CC" wp14:editId="533EC6B9">
            <wp:extent cx="5486400" cy="4476115"/>
            <wp:effectExtent l="19050" t="19050" r="19050" b="196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486400" cy="4476115"/>
                    </a:xfrm>
                    <a:prstGeom prst="rect">
                      <a:avLst/>
                    </a:prstGeom>
                    <a:ln>
                      <a:solidFill>
                        <a:schemeClr val="tx1"/>
                      </a:solidFill>
                    </a:ln>
                  </pic:spPr>
                </pic:pic>
              </a:graphicData>
            </a:graphic>
          </wp:inline>
        </w:drawing>
      </w:r>
    </w:p>
    <w:p w14:paraId="3F3831E5" w14:textId="77777777" w:rsidR="00E74C68" w:rsidRDefault="00E74C68" w:rsidP="00E74C68">
      <w:pPr>
        <w:pStyle w:val="FigureCaption"/>
      </w:pPr>
      <w:bookmarkStart w:id="129" w:name="_Ref393828828"/>
      <w:bookmarkStart w:id="130" w:name="_Toc394506530"/>
      <w:r>
        <w:t xml:space="preserve">Figure </w:t>
      </w:r>
      <w:fldSimple w:instr=" SEQ Figure \* ARABIC ">
        <w:r w:rsidR="00DC4361">
          <w:rPr>
            <w:noProof/>
          </w:rPr>
          <w:t>28</w:t>
        </w:r>
      </w:fldSimple>
      <w:bookmarkEnd w:id="129"/>
      <w:r>
        <w:t xml:space="preserve">. </w:t>
      </w:r>
      <w:r w:rsidRPr="00782DAE">
        <w:t>2D multidimensionally scaled grap</w:t>
      </w:r>
      <w:r>
        <w:t>h of LSA semantic space in psychological</w:t>
      </w:r>
      <w:r w:rsidRPr="00782DAE">
        <w:t xml:space="preserve"> base rate 10 condition.</w:t>
      </w:r>
      <w:bookmarkEnd w:id="130"/>
    </w:p>
    <w:p w14:paraId="69DF0058" w14:textId="77777777" w:rsidR="00E74C68" w:rsidRDefault="00E74C68" w:rsidP="00E74C68">
      <w:pPr>
        <w:keepNext/>
        <w:jc w:val="center"/>
      </w:pPr>
      <w:r>
        <w:rPr>
          <w:noProof/>
        </w:rPr>
        <w:lastRenderedPageBreak/>
        <w:drawing>
          <wp:inline distT="0" distB="0" distL="0" distR="0" wp14:anchorId="2A5A8B76" wp14:editId="6EA5090D">
            <wp:extent cx="5486400" cy="5786120"/>
            <wp:effectExtent l="19050" t="19050" r="19050" b="2413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86400" cy="5786120"/>
                    </a:xfrm>
                    <a:prstGeom prst="rect">
                      <a:avLst/>
                    </a:prstGeom>
                    <a:ln>
                      <a:solidFill>
                        <a:schemeClr val="tx1"/>
                      </a:solidFill>
                    </a:ln>
                  </pic:spPr>
                </pic:pic>
              </a:graphicData>
            </a:graphic>
          </wp:inline>
        </w:drawing>
      </w:r>
    </w:p>
    <w:p w14:paraId="2B1D2E39" w14:textId="77777777" w:rsidR="00E74C68" w:rsidRDefault="00E74C68" w:rsidP="00E74C68">
      <w:pPr>
        <w:pStyle w:val="FigureCaption"/>
      </w:pPr>
      <w:bookmarkStart w:id="131" w:name="_Ref393828835"/>
      <w:bookmarkStart w:id="132" w:name="_Toc394506531"/>
      <w:r>
        <w:t xml:space="preserve">Figure </w:t>
      </w:r>
      <w:fldSimple w:instr=" SEQ Figure \* ARABIC ">
        <w:r w:rsidR="00DC4361">
          <w:rPr>
            <w:noProof/>
          </w:rPr>
          <w:t>29</w:t>
        </w:r>
      </w:fldSimple>
      <w:bookmarkEnd w:id="131"/>
      <w:r>
        <w:t xml:space="preserve">. </w:t>
      </w:r>
      <w:r w:rsidRPr="000D2F60">
        <w:t xml:space="preserve">2D multidimensionally scaled graph of the Ideal Observer </w:t>
      </w:r>
      <w:r>
        <w:t>HiMean semantic space in psychological</w:t>
      </w:r>
      <w:r w:rsidRPr="000D2F60">
        <w:t xml:space="preserve"> base rate 10 condition.</w:t>
      </w:r>
      <w:bookmarkEnd w:id="132"/>
    </w:p>
    <w:p w14:paraId="19831D05" w14:textId="77777777" w:rsidR="00E74C68" w:rsidRDefault="00E74C68" w:rsidP="00E74C68">
      <w:pPr>
        <w:keepNext/>
      </w:pPr>
      <w:r>
        <w:rPr>
          <w:noProof/>
        </w:rPr>
        <w:lastRenderedPageBreak/>
        <w:drawing>
          <wp:inline distT="0" distB="0" distL="0" distR="0" wp14:anchorId="4C593A19" wp14:editId="1616AD06">
            <wp:extent cx="5486400" cy="4455795"/>
            <wp:effectExtent l="19050" t="19050" r="19050" b="209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486400" cy="4455795"/>
                    </a:xfrm>
                    <a:prstGeom prst="rect">
                      <a:avLst/>
                    </a:prstGeom>
                    <a:ln>
                      <a:solidFill>
                        <a:schemeClr val="tx1"/>
                      </a:solidFill>
                    </a:ln>
                  </pic:spPr>
                </pic:pic>
              </a:graphicData>
            </a:graphic>
          </wp:inline>
        </w:drawing>
      </w:r>
    </w:p>
    <w:p w14:paraId="55FD1A43" w14:textId="77777777" w:rsidR="00E74C68" w:rsidRDefault="00E74C68" w:rsidP="00E74C68">
      <w:pPr>
        <w:pStyle w:val="FigureCaption"/>
      </w:pPr>
      <w:bookmarkStart w:id="133" w:name="_Ref393828873"/>
      <w:bookmarkStart w:id="134" w:name="_Toc394506532"/>
      <w:r>
        <w:t xml:space="preserve">Figure </w:t>
      </w:r>
      <w:fldSimple w:instr=" SEQ Figure \* ARABIC ">
        <w:r w:rsidR="00DC4361">
          <w:rPr>
            <w:noProof/>
          </w:rPr>
          <w:t>30</w:t>
        </w:r>
      </w:fldSimple>
      <w:bookmarkEnd w:id="133"/>
      <w:r>
        <w:t xml:space="preserve">. </w:t>
      </w:r>
      <w:r w:rsidRPr="00E51BEB">
        <w:t>2D multidimensionally scaled graph of LSA semantic space in</w:t>
      </w:r>
      <w:r>
        <w:t xml:space="preserve"> cardiovascular and</w:t>
      </w:r>
      <w:r w:rsidRPr="00E51BEB">
        <w:t xml:space="preserve"> psychological base rate 10 condition.</w:t>
      </w:r>
      <w:bookmarkEnd w:id="134"/>
    </w:p>
    <w:p w14:paraId="69E5672F" w14:textId="77777777" w:rsidR="00E74C68" w:rsidRDefault="00E74C68" w:rsidP="00E74C68">
      <w:pPr>
        <w:keepNext/>
      </w:pPr>
      <w:r>
        <w:rPr>
          <w:noProof/>
        </w:rPr>
        <w:lastRenderedPageBreak/>
        <w:drawing>
          <wp:inline distT="0" distB="0" distL="0" distR="0" wp14:anchorId="7EF86DC8" wp14:editId="1B98911D">
            <wp:extent cx="5486400" cy="4966970"/>
            <wp:effectExtent l="19050" t="19050" r="19050" b="2413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486400" cy="4966970"/>
                    </a:xfrm>
                    <a:prstGeom prst="rect">
                      <a:avLst/>
                    </a:prstGeom>
                    <a:ln>
                      <a:solidFill>
                        <a:schemeClr val="tx1"/>
                      </a:solidFill>
                    </a:ln>
                  </pic:spPr>
                </pic:pic>
              </a:graphicData>
            </a:graphic>
          </wp:inline>
        </w:drawing>
      </w:r>
    </w:p>
    <w:p w14:paraId="20B47707" w14:textId="77777777" w:rsidR="00E74C68" w:rsidRDefault="00E74C68" w:rsidP="00E74C68">
      <w:pPr>
        <w:pStyle w:val="FigureCaption"/>
      </w:pPr>
      <w:bookmarkStart w:id="135" w:name="_Ref393828887"/>
      <w:bookmarkStart w:id="136" w:name="_Toc394506533"/>
      <w:r>
        <w:t xml:space="preserve">Figure </w:t>
      </w:r>
      <w:fldSimple w:instr=" SEQ Figure \* ARABIC ">
        <w:r w:rsidR="00DC4361">
          <w:rPr>
            <w:noProof/>
          </w:rPr>
          <w:t>31</w:t>
        </w:r>
      </w:fldSimple>
      <w:bookmarkEnd w:id="135"/>
      <w:r>
        <w:t xml:space="preserve">. </w:t>
      </w:r>
      <w:r w:rsidRPr="003A428D">
        <w:t xml:space="preserve">2D multidimensionally scaled graph of the Ideal Observer </w:t>
      </w:r>
      <w:r>
        <w:t>HiMean</w:t>
      </w:r>
      <w:r w:rsidRPr="003A428D">
        <w:t xml:space="preserve"> semantic space in </w:t>
      </w:r>
      <w:r>
        <w:t xml:space="preserve">cardiovascular and </w:t>
      </w:r>
      <w:r w:rsidRPr="003A428D">
        <w:t>psychological base rate 10 condition.</w:t>
      </w:r>
      <w:bookmarkEnd w:id="136"/>
    </w:p>
    <w:p w14:paraId="62EBE842" w14:textId="77777777" w:rsidR="00E74C68" w:rsidRDefault="00E74C68">
      <w:pPr>
        <w:rPr>
          <w:rFonts w:cs="Times New Roman"/>
          <w:b/>
          <w:iCs/>
          <w:szCs w:val="18"/>
        </w:rPr>
      </w:pPr>
    </w:p>
    <w:p w14:paraId="32F1CACB" w14:textId="70460E3D" w:rsidR="00E74C68" w:rsidRDefault="00E74C68">
      <w:pPr>
        <w:rPr>
          <w:rFonts w:eastAsiaTheme="majorEastAsia" w:cstheme="majorBidi"/>
          <w:b/>
          <w:sz w:val="28"/>
          <w:szCs w:val="28"/>
        </w:rPr>
      </w:pPr>
      <w:bookmarkStart w:id="137" w:name="_Ref393996940"/>
      <w:bookmarkStart w:id="138" w:name="_Ref393996948"/>
      <w:bookmarkStart w:id="139" w:name="_Ref393996952"/>
      <w:bookmarkStart w:id="140" w:name="_Ref393996956"/>
      <w:bookmarkStart w:id="141" w:name="_Ref393996964"/>
      <w:bookmarkEnd w:id="74"/>
      <w:r>
        <w:br w:type="page"/>
      </w:r>
    </w:p>
    <w:p w14:paraId="24B43AB3" w14:textId="392DF3E1" w:rsidR="007E5B37" w:rsidRDefault="0019350D" w:rsidP="00B523FC">
      <w:pPr>
        <w:pStyle w:val="Heading1"/>
      </w:pPr>
      <w:bookmarkStart w:id="142" w:name="_Toc394506491"/>
      <w:r>
        <w:lastRenderedPageBreak/>
        <w:t>Appendix C</w:t>
      </w:r>
      <w:r w:rsidR="00B523FC">
        <w:t>: Disease Clusters</w:t>
      </w:r>
      <w:bookmarkEnd w:id="137"/>
      <w:bookmarkEnd w:id="138"/>
      <w:bookmarkEnd w:id="139"/>
      <w:bookmarkEnd w:id="140"/>
      <w:bookmarkEnd w:id="141"/>
      <w:bookmarkEnd w:id="142"/>
    </w:p>
    <w:p w14:paraId="3E7DCD64" w14:textId="77777777" w:rsidR="00B523FC" w:rsidRPr="00B523FC" w:rsidRDefault="00B523FC" w:rsidP="00B523FC"/>
    <w:p w14:paraId="7C399D3D" w14:textId="1A609821" w:rsidR="007E5B37" w:rsidRPr="007E66CB" w:rsidRDefault="007E5B37" w:rsidP="007E5B37">
      <w:pPr>
        <w:spacing w:line="480" w:lineRule="auto"/>
        <w:ind w:left="360" w:hanging="360"/>
        <w:rPr>
          <w:rFonts w:cs="Times New Roman"/>
          <w:b/>
          <w:szCs w:val="24"/>
        </w:rPr>
      </w:pPr>
      <w:r w:rsidRPr="007E66CB">
        <w:rPr>
          <w:rFonts w:cs="Times New Roman"/>
          <w:b/>
          <w:szCs w:val="24"/>
        </w:rPr>
        <w:t>Disease categories used and number of disease per cluster.</w:t>
      </w:r>
    </w:p>
    <w:p w14:paraId="157212E9" w14:textId="09913BBD" w:rsidR="00072E07" w:rsidRPr="004D4358" w:rsidRDefault="007F7FF1" w:rsidP="00072E07">
      <w:pPr>
        <w:spacing w:line="240" w:lineRule="auto"/>
        <w:ind w:left="360" w:hanging="360"/>
        <w:rPr>
          <w:rFonts w:cs="Times New Roman"/>
          <w:b/>
          <w:sz w:val="22"/>
        </w:rPr>
      </w:pPr>
      <w:r w:rsidRPr="004D4358">
        <w:rPr>
          <w:rFonts w:cs="Times New Roman"/>
          <w:b/>
          <w:sz w:val="22"/>
        </w:rPr>
        <w:t xml:space="preserve">Category </w:t>
      </w:r>
      <w:r w:rsidR="00072E07" w:rsidRPr="004D4358">
        <w:rPr>
          <w:rFonts w:cs="Times New Roman"/>
          <w:b/>
          <w:sz w:val="22"/>
        </w:rPr>
        <w:t>Name</w:t>
      </w:r>
      <w:r w:rsidR="00072E07" w:rsidRPr="004D4358">
        <w:rPr>
          <w:rFonts w:cs="Times New Roman"/>
          <w:b/>
          <w:sz w:val="22"/>
        </w:rPr>
        <w:tab/>
      </w:r>
      <w:r w:rsidR="00072E07" w:rsidRPr="004D4358">
        <w:rPr>
          <w:rFonts w:cs="Times New Roman"/>
          <w:b/>
          <w:sz w:val="22"/>
        </w:rPr>
        <w:tab/>
      </w:r>
      <w:r w:rsidR="00072E07" w:rsidRPr="004D4358">
        <w:rPr>
          <w:rFonts w:cs="Times New Roman"/>
          <w:b/>
          <w:sz w:val="22"/>
        </w:rPr>
        <w:tab/>
      </w:r>
      <w:r w:rsidR="00072E07" w:rsidRPr="004D4358">
        <w:rPr>
          <w:rFonts w:cs="Times New Roman"/>
          <w:b/>
          <w:sz w:val="22"/>
        </w:rPr>
        <w:tab/>
      </w:r>
      <w:r w:rsidR="004677B6">
        <w:rPr>
          <w:rFonts w:cs="Times New Roman"/>
          <w:b/>
          <w:sz w:val="22"/>
        </w:rPr>
        <w:tab/>
      </w:r>
      <w:r w:rsidR="00072E07" w:rsidRPr="004D4358">
        <w:rPr>
          <w:rFonts w:cs="Times New Roman"/>
          <w:b/>
          <w:sz w:val="22"/>
        </w:rPr>
        <w:t># Diseases in Cluster</w:t>
      </w:r>
      <w:r w:rsidR="004677B6">
        <w:rPr>
          <w:rFonts w:cs="Times New Roman"/>
          <w:b/>
          <w:sz w:val="22"/>
        </w:rPr>
        <w:tab/>
        <w:t xml:space="preserve">        Cluster</w:t>
      </w:r>
    </w:p>
    <w:p w14:paraId="24392EED" w14:textId="6E2B016D" w:rsidR="00072E07" w:rsidRPr="004D4358" w:rsidRDefault="007E5B37" w:rsidP="00072E07">
      <w:pPr>
        <w:spacing w:line="240" w:lineRule="auto"/>
        <w:ind w:left="360" w:hanging="360"/>
        <w:rPr>
          <w:rFonts w:cs="Times New Roman"/>
          <w:sz w:val="22"/>
        </w:rPr>
      </w:pPr>
      <w:r w:rsidRPr="004D4358">
        <w:rPr>
          <w:rFonts w:cs="Times New Roman"/>
          <w:sz w:val="22"/>
        </w:rPr>
        <w:t>Psychiatry and P</w:t>
      </w:r>
      <w:r w:rsidR="00072E07" w:rsidRPr="004D4358">
        <w:rPr>
          <w:rFonts w:cs="Times New Roman"/>
          <w:sz w:val="22"/>
        </w:rPr>
        <w:t>sychology</w:t>
      </w:r>
      <w:r w:rsidR="00072E07" w:rsidRPr="004D4358">
        <w:rPr>
          <w:rFonts w:cs="Times New Roman"/>
          <w:sz w:val="22"/>
        </w:rPr>
        <w:tab/>
      </w:r>
      <w:r w:rsidR="00072E07" w:rsidRPr="004D4358">
        <w:rPr>
          <w:rFonts w:cs="Times New Roman"/>
          <w:sz w:val="22"/>
        </w:rPr>
        <w:tab/>
      </w:r>
      <w:r w:rsidR="00072E07" w:rsidRPr="004D4358">
        <w:rPr>
          <w:rFonts w:cs="Times New Roman"/>
          <w:sz w:val="22"/>
        </w:rPr>
        <w:tab/>
      </w:r>
      <w:r w:rsidR="007F7FF1" w:rsidRPr="004D4358">
        <w:rPr>
          <w:rFonts w:cs="Times New Roman"/>
          <w:sz w:val="22"/>
        </w:rPr>
        <w:tab/>
      </w:r>
      <w:r w:rsidR="00072E07" w:rsidRPr="004D4358">
        <w:rPr>
          <w:rFonts w:cs="Times New Roman"/>
          <w:sz w:val="22"/>
        </w:rPr>
        <w:tab/>
        <w:t>31</w:t>
      </w:r>
      <w:r w:rsidR="00072E07" w:rsidRPr="004D4358">
        <w:rPr>
          <w:rFonts w:cs="Times New Roman"/>
          <w:sz w:val="22"/>
        </w:rPr>
        <w:tab/>
      </w:r>
      <w:r w:rsidR="00072E07" w:rsidRPr="004D4358">
        <w:rPr>
          <w:rFonts w:cs="Times New Roman"/>
          <w:sz w:val="22"/>
        </w:rPr>
        <w:tab/>
      </w:r>
      <w:r w:rsidR="007F7FF1" w:rsidRPr="004D4358">
        <w:rPr>
          <w:rFonts w:cs="Times New Roman"/>
          <w:sz w:val="22"/>
        </w:rPr>
        <w:tab/>
      </w:r>
      <w:r w:rsidR="00C960B6">
        <w:rPr>
          <w:rFonts w:cs="Times New Roman"/>
          <w:sz w:val="22"/>
        </w:rPr>
        <w:t>1</w:t>
      </w:r>
    </w:p>
    <w:p w14:paraId="515ED3FD" w14:textId="4CFB33A3" w:rsidR="00072E07" w:rsidRPr="004D4358" w:rsidRDefault="00072E07" w:rsidP="00072E07">
      <w:pPr>
        <w:spacing w:line="240" w:lineRule="auto"/>
        <w:ind w:left="360" w:hanging="360"/>
        <w:rPr>
          <w:rFonts w:cs="Times New Roman"/>
          <w:sz w:val="22"/>
        </w:rPr>
      </w:pPr>
      <w:r w:rsidRPr="004D4358">
        <w:rPr>
          <w:rFonts w:cs="Times New Roman"/>
          <w:sz w:val="22"/>
        </w:rPr>
        <w:t>Immune System Diseases</w:t>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t>29</w:t>
      </w:r>
      <w:r w:rsidRPr="004D4358">
        <w:rPr>
          <w:rFonts w:cs="Times New Roman"/>
          <w:sz w:val="22"/>
        </w:rPr>
        <w:tab/>
      </w:r>
      <w:r w:rsidRPr="004D4358">
        <w:rPr>
          <w:rFonts w:cs="Times New Roman"/>
          <w:sz w:val="22"/>
        </w:rPr>
        <w:tab/>
      </w:r>
      <w:r w:rsidR="007F7FF1" w:rsidRPr="004D4358">
        <w:rPr>
          <w:rFonts w:cs="Times New Roman"/>
          <w:sz w:val="22"/>
        </w:rPr>
        <w:tab/>
      </w:r>
      <w:r w:rsidRPr="004D4358">
        <w:rPr>
          <w:rFonts w:cs="Times New Roman"/>
          <w:sz w:val="22"/>
        </w:rPr>
        <w:t>1</w:t>
      </w:r>
    </w:p>
    <w:p w14:paraId="4547F2A0" w14:textId="5BF8D8FE" w:rsidR="00072E07" w:rsidRPr="004D4358" w:rsidRDefault="00072E07" w:rsidP="00072E07">
      <w:pPr>
        <w:spacing w:line="240" w:lineRule="auto"/>
        <w:ind w:left="360" w:hanging="360"/>
        <w:rPr>
          <w:rFonts w:cs="Times New Roman"/>
          <w:sz w:val="22"/>
        </w:rPr>
      </w:pPr>
      <w:r w:rsidRPr="004D4358">
        <w:rPr>
          <w:rFonts w:cs="Times New Roman"/>
          <w:sz w:val="22"/>
        </w:rPr>
        <w:t>Musculoskeletal Diseases</w:t>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t>32</w:t>
      </w:r>
      <w:r w:rsidRPr="004D4358">
        <w:rPr>
          <w:rFonts w:cs="Times New Roman"/>
          <w:sz w:val="22"/>
        </w:rPr>
        <w:tab/>
      </w:r>
      <w:r w:rsidRPr="004D4358">
        <w:rPr>
          <w:rFonts w:cs="Times New Roman"/>
          <w:sz w:val="22"/>
        </w:rPr>
        <w:tab/>
      </w:r>
      <w:r w:rsidR="007F7FF1" w:rsidRPr="004D4358">
        <w:rPr>
          <w:rFonts w:cs="Times New Roman"/>
          <w:sz w:val="22"/>
        </w:rPr>
        <w:tab/>
      </w:r>
      <w:r w:rsidRPr="004D4358">
        <w:rPr>
          <w:rFonts w:cs="Times New Roman"/>
          <w:sz w:val="22"/>
        </w:rPr>
        <w:t>1</w:t>
      </w:r>
    </w:p>
    <w:p w14:paraId="19935C48" w14:textId="74A96DE0" w:rsidR="00072E07" w:rsidRPr="004D4358" w:rsidRDefault="00072E07" w:rsidP="00072E07">
      <w:pPr>
        <w:spacing w:line="240" w:lineRule="auto"/>
        <w:ind w:left="360" w:hanging="360"/>
        <w:rPr>
          <w:rFonts w:cs="Times New Roman"/>
          <w:sz w:val="22"/>
        </w:rPr>
      </w:pPr>
      <w:r w:rsidRPr="004D4358">
        <w:rPr>
          <w:rFonts w:cs="Times New Roman"/>
          <w:sz w:val="22"/>
        </w:rPr>
        <w:t>Nutritional and Metabolic Diseases</w:t>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t>29</w:t>
      </w:r>
      <w:r w:rsidRPr="004D4358">
        <w:rPr>
          <w:rFonts w:cs="Times New Roman"/>
          <w:sz w:val="22"/>
        </w:rPr>
        <w:tab/>
      </w:r>
      <w:r w:rsidRPr="004D4358">
        <w:rPr>
          <w:rFonts w:cs="Times New Roman"/>
          <w:sz w:val="22"/>
        </w:rPr>
        <w:tab/>
      </w:r>
      <w:r w:rsidR="007F7FF1" w:rsidRPr="004D4358">
        <w:rPr>
          <w:rFonts w:cs="Times New Roman"/>
          <w:sz w:val="22"/>
        </w:rPr>
        <w:tab/>
      </w:r>
      <w:r w:rsidRPr="004D4358">
        <w:rPr>
          <w:rFonts w:cs="Times New Roman"/>
          <w:sz w:val="22"/>
        </w:rPr>
        <w:t>1</w:t>
      </w:r>
    </w:p>
    <w:p w14:paraId="05925207" w14:textId="22E90FE8" w:rsidR="00072E07" w:rsidRPr="004D4358" w:rsidRDefault="00072E07" w:rsidP="00072E07">
      <w:pPr>
        <w:spacing w:line="240" w:lineRule="auto"/>
        <w:ind w:left="360" w:hanging="360"/>
        <w:rPr>
          <w:rFonts w:cs="Times New Roman"/>
          <w:sz w:val="22"/>
        </w:rPr>
      </w:pPr>
      <w:r w:rsidRPr="004D4358">
        <w:rPr>
          <w:rFonts w:cs="Times New Roman"/>
          <w:sz w:val="22"/>
        </w:rPr>
        <w:t>Virus Diseases</w:t>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r>
      <w:r w:rsidR="007F7FF1" w:rsidRPr="004D4358">
        <w:rPr>
          <w:rFonts w:cs="Times New Roman"/>
          <w:sz w:val="22"/>
        </w:rPr>
        <w:tab/>
      </w:r>
      <w:r w:rsidRPr="004D4358">
        <w:rPr>
          <w:rFonts w:cs="Times New Roman"/>
          <w:sz w:val="22"/>
        </w:rPr>
        <w:tab/>
        <w:t>28</w:t>
      </w:r>
      <w:r w:rsidRPr="004D4358">
        <w:rPr>
          <w:rFonts w:cs="Times New Roman"/>
          <w:sz w:val="22"/>
        </w:rPr>
        <w:tab/>
      </w:r>
      <w:r w:rsidRPr="004D4358">
        <w:rPr>
          <w:rFonts w:cs="Times New Roman"/>
          <w:sz w:val="22"/>
        </w:rPr>
        <w:tab/>
      </w:r>
      <w:r w:rsidR="007F7FF1" w:rsidRPr="004D4358">
        <w:rPr>
          <w:rFonts w:cs="Times New Roman"/>
          <w:sz w:val="22"/>
        </w:rPr>
        <w:tab/>
      </w:r>
      <w:r w:rsidRPr="004D4358">
        <w:rPr>
          <w:rFonts w:cs="Times New Roman"/>
          <w:sz w:val="22"/>
        </w:rPr>
        <w:t>1</w:t>
      </w:r>
    </w:p>
    <w:p w14:paraId="3DE8E382" w14:textId="6213EF8D" w:rsidR="00072E07" w:rsidRPr="004D4358" w:rsidRDefault="00072E07" w:rsidP="00072E07">
      <w:pPr>
        <w:pBdr>
          <w:bottom w:val="single" w:sz="6" w:space="1" w:color="auto"/>
        </w:pBdr>
        <w:spacing w:line="240" w:lineRule="auto"/>
        <w:ind w:left="360" w:hanging="360"/>
        <w:rPr>
          <w:rFonts w:cs="Times New Roman"/>
          <w:sz w:val="22"/>
        </w:rPr>
      </w:pPr>
      <w:r w:rsidRPr="004D4358">
        <w:rPr>
          <w:rFonts w:cs="Times New Roman"/>
          <w:sz w:val="22"/>
        </w:rPr>
        <w:t>Wounds and Injuries</w:t>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r>
      <w:r w:rsidR="007F7FF1" w:rsidRPr="004D4358">
        <w:rPr>
          <w:rFonts w:cs="Times New Roman"/>
          <w:sz w:val="22"/>
        </w:rPr>
        <w:tab/>
      </w:r>
      <w:r w:rsidRPr="004D4358">
        <w:rPr>
          <w:rFonts w:cs="Times New Roman"/>
          <w:sz w:val="22"/>
        </w:rPr>
        <w:tab/>
        <w:t>29</w:t>
      </w:r>
      <w:r w:rsidRPr="004D4358">
        <w:rPr>
          <w:rFonts w:cs="Times New Roman"/>
          <w:sz w:val="22"/>
        </w:rPr>
        <w:tab/>
      </w:r>
      <w:r w:rsidRPr="004D4358">
        <w:rPr>
          <w:rFonts w:cs="Times New Roman"/>
          <w:sz w:val="22"/>
        </w:rPr>
        <w:tab/>
      </w:r>
      <w:r w:rsidR="007F7FF1" w:rsidRPr="004D4358">
        <w:rPr>
          <w:rFonts w:cs="Times New Roman"/>
          <w:sz w:val="22"/>
        </w:rPr>
        <w:tab/>
      </w:r>
      <w:r w:rsidRPr="004D4358">
        <w:rPr>
          <w:rFonts w:cs="Times New Roman"/>
          <w:sz w:val="22"/>
        </w:rPr>
        <w:t>1</w:t>
      </w:r>
    </w:p>
    <w:p w14:paraId="7060475C" w14:textId="31D9DDDF" w:rsidR="00072E07" w:rsidRPr="004D4358" w:rsidRDefault="00072E07" w:rsidP="00072E07">
      <w:pPr>
        <w:spacing w:line="240" w:lineRule="auto"/>
        <w:ind w:left="360" w:hanging="360"/>
        <w:rPr>
          <w:rFonts w:cs="Times New Roman"/>
          <w:sz w:val="22"/>
        </w:rPr>
      </w:pPr>
      <w:r w:rsidRPr="004D4358">
        <w:rPr>
          <w:rFonts w:cs="Times New Roman"/>
          <w:sz w:val="22"/>
        </w:rPr>
        <w:t>Bacterial Infections and Mycoses</w:t>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t>68</w:t>
      </w:r>
      <w:r w:rsidRPr="004D4358">
        <w:rPr>
          <w:rFonts w:cs="Times New Roman"/>
          <w:sz w:val="22"/>
        </w:rPr>
        <w:tab/>
      </w:r>
      <w:r w:rsidRPr="004D4358">
        <w:rPr>
          <w:rFonts w:cs="Times New Roman"/>
          <w:sz w:val="22"/>
        </w:rPr>
        <w:tab/>
      </w:r>
      <w:r w:rsidR="007F7FF1" w:rsidRPr="004D4358">
        <w:rPr>
          <w:rFonts w:cs="Times New Roman"/>
          <w:sz w:val="22"/>
        </w:rPr>
        <w:tab/>
      </w:r>
      <w:r w:rsidRPr="004D4358">
        <w:rPr>
          <w:rFonts w:cs="Times New Roman"/>
          <w:sz w:val="22"/>
        </w:rPr>
        <w:t>2</w:t>
      </w:r>
    </w:p>
    <w:p w14:paraId="165E7206" w14:textId="0E219233" w:rsidR="00072E07" w:rsidRPr="004D4358" w:rsidRDefault="00072E07" w:rsidP="00072E07">
      <w:pPr>
        <w:spacing w:line="240" w:lineRule="auto"/>
        <w:ind w:left="360" w:hanging="360"/>
        <w:rPr>
          <w:rFonts w:cs="Times New Roman"/>
          <w:sz w:val="22"/>
        </w:rPr>
      </w:pPr>
      <w:r w:rsidRPr="004D4358">
        <w:rPr>
          <w:rFonts w:cs="Times New Roman"/>
          <w:sz w:val="22"/>
        </w:rPr>
        <w:t>Female Urogenital and Pregnancy Diseases</w:t>
      </w:r>
      <w:r w:rsidRPr="004D4358">
        <w:rPr>
          <w:rFonts w:cs="Times New Roman"/>
          <w:sz w:val="22"/>
        </w:rPr>
        <w:tab/>
      </w:r>
      <w:r w:rsidRPr="004D4358">
        <w:rPr>
          <w:rFonts w:cs="Times New Roman"/>
          <w:sz w:val="22"/>
        </w:rPr>
        <w:tab/>
      </w:r>
      <w:r w:rsidRPr="004D4358">
        <w:rPr>
          <w:rFonts w:cs="Times New Roman"/>
          <w:sz w:val="22"/>
        </w:rPr>
        <w:tab/>
        <w:t>62</w:t>
      </w:r>
      <w:r w:rsidRPr="004D4358">
        <w:rPr>
          <w:rFonts w:cs="Times New Roman"/>
          <w:sz w:val="22"/>
        </w:rPr>
        <w:tab/>
      </w:r>
      <w:r w:rsidRPr="004D4358">
        <w:rPr>
          <w:rFonts w:cs="Times New Roman"/>
          <w:sz w:val="22"/>
        </w:rPr>
        <w:tab/>
      </w:r>
      <w:r w:rsidR="007F7FF1" w:rsidRPr="004D4358">
        <w:rPr>
          <w:rFonts w:cs="Times New Roman"/>
          <w:sz w:val="22"/>
        </w:rPr>
        <w:tab/>
      </w:r>
      <w:r w:rsidRPr="004D4358">
        <w:rPr>
          <w:rFonts w:cs="Times New Roman"/>
          <w:sz w:val="22"/>
        </w:rPr>
        <w:t>2</w:t>
      </w:r>
    </w:p>
    <w:p w14:paraId="3CE5CF79" w14:textId="38F26E5E" w:rsidR="00072E07" w:rsidRPr="004D4358" w:rsidRDefault="00072E07" w:rsidP="00072E07">
      <w:pPr>
        <w:spacing w:line="240" w:lineRule="auto"/>
        <w:ind w:left="360" w:hanging="360"/>
        <w:rPr>
          <w:rFonts w:cs="Times New Roman"/>
          <w:sz w:val="22"/>
        </w:rPr>
      </w:pPr>
      <w:r w:rsidRPr="004D4358">
        <w:rPr>
          <w:rFonts w:cs="Times New Roman"/>
          <w:sz w:val="22"/>
        </w:rPr>
        <w:t>Nervous System Diseases</w:t>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t>59</w:t>
      </w:r>
      <w:r w:rsidRPr="004D4358">
        <w:rPr>
          <w:rFonts w:cs="Times New Roman"/>
          <w:sz w:val="22"/>
        </w:rPr>
        <w:tab/>
      </w:r>
      <w:r w:rsidRPr="004D4358">
        <w:rPr>
          <w:rFonts w:cs="Times New Roman"/>
          <w:sz w:val="22"/>
        </w:rPr>
        <w:tab/>
      </w:r>
      <w:r w:rsidR="007F7FF1" w:rsidRPr="004D4358">
        <w:rPr>
          <w:rFonts w:cs="Times New Roman"/>
          <w:sz w:val="22"/>
        </w:rPr>
        <w:tab/>
      </w:r>
      <w:r w:rsidRPr="004D4358">
        <w:rPr>
          <w:rFonts w:cs="Times New Roman"/>
          <w:sz w:val="22"/>
        </w:rPr>
        <w:t>2</w:t>
      </w:r>
    </w:p>
    <w:p w14:paraId="255EAA84" w14:textId="7C8517D1" w:rsidR="00072E07" w:rsidRPr="004D4358" w:rsidRDefault="00072E07" w:rsidP="00072E07">
      <w:pPr>
        <w:spacing w:line="240" w:lineRule="auto"/>
        <w:rPr>
          <w:rFonts w:cs="Times New Roman"/>
          <w:sz w:val="22"/>
        </w:rPr>
      </w:pPr>
      <w:r w:rsidRPr="004D4358">
        <w:rPr>
          <w:rFonts w:cs="Times New Roman"/>
          <w:sz w:val="22"/>
        </w:rPr>
        <w:t>Pathological Conditions, Signs, and Symptoms</w:t>
      </w:r>
      <w:r w:rsidRPr="004D4358">
        <w:rPr>
          <w:rFonts w:cs="Times New Roman"/>
          <w:sz w:val="22"/>
        </w:rPr>
        <w:tab/>
      </w:r>
      <w:r w:rsidR="007F7FF1" w:rsidRPr="004D4358">
        <w:rPr>
          <w:rFonts w:cs="Times New Roman"/>
          <w:sz w:val="22"/>
        </w:rPr>
        <w:tab/>
      </w:r>
      <w:r w:rsidR="004D4358">
        <w:rPr>
          <w:rFonts w:cs="Times New Roman"/>
          <w:sz w:val="22"/>
        </w:rPr>
        <w:tab/>
      </w:r>
      <w:r w:rsidRPr="004D4358">
        <w:rPr>
          <w:rFonts w:cs="Times New Roman"/>
          <w:sz w:val="22"/>
        </w:rPr>
        <w:t>73</w:t>
      </w:r>
      <w:r w:rsidRPr="004D4358">
        <w:rPr>
          <w:rFonts w:cs="Times New Roman"/>
          <w:sz w:val="22"/>
        </w:rPr>
        <w:tab/>
      </w:r>
      <w:r w:rsidRPr="004D4358">
        <w:rPr>
          <w:rFonts w:cs="Times New Roman"/>
          <w:sz w:val="22"/>
        </w:rPr>
        <w:tab/>
      </w:r>
      <w:r w:rsidR="007F7FF1" w:rsidRPr="004D4358">
        <w:rPr>
          <w:rFonts w:cs="Times New Roman"/>
          <w:sz w:val="22"/>
        </w:rPr>
        <w:tab/>
      </w:r>
      <w:r w:rsidRPr="004D4358">
        <w:rPr>
          <w:rFonts w:cs="Times New Roman"/>
          <w:sz w:val="22"/>
        </w:rPr>
        <w:t>2</w:t>
      </w:r>
    </w:p>
    <w:p w14:paraId="740D95CA" w14:textId="359F7C9F" w:rsidR="00072E07" w:rsidRPr="004D4358" w:rsidRDefault="00072E07" w:rsidP="00072E07">
      <w:pPr>
        <w:pBdr>
          <w:bottom w:val="single" w:sz="6" w:space="1" w:color="auto"/>
        </w:pBdr>
        <w:spacing w:line="240" w:lineRule="auto"/>
        <w:ind w:left="360" w:hanging="360"/>
        <w:rPr>
          <w:rFonts w:cs="Times New Roman"/>
          <w:sz w:val="22"/>
        </w:rPr>
      </w:pPr>
      <w:r w:rsidRPr="004D4358">
        <w:rPr>
          <w:rFonts w:cs="Times New Roman"/>
          <w:sz w:val="22"/>
        </w:rPr>
        <w:t>Skin and Connective Tissue Diseases</w:t>
      </w:r>
      <w:r w:rsidRPr="004D4358">
        <w:rPr>
          <w:rFonts w:cs="Times New Roman"/>
          <w:sz w:val="22"/>
        </w:rPr>
        <w:tab/>
      </w:r>
      <w:r w:rsidRPr="004D4358">
        <w:rPr>
          <w:rFonts w:cs="Times New Roman"/>
          <w:sz w:val="22"/>
        </w:rPr>
        <w:tab/>
      </w:r>
      <w:r w:rsidRPr="004D4358">
        <w:rPr>
          <w:rFonts w:cs="Times New Roman"/>
          <w:sz w:val="22"/>
        </w:rPr>
        <w:tab/>
      </w:r>
      <w:r w:rsidR="007F7FF1" w:rsidRPr="004D4358">
        <w:rPr>
          <w:rFonts w:cs="Times New Roman"/>
          <w:sz w:val="22"/>
        </w:rPr>
        <w:tab/>
      </w:r>
      <w:r w:rsidRPr="004D4358">
        <w:rPr>
          <w:rFonts w:cs="Times New Roman"/>
          <w:sz w:val="22"/>
        </w:rPr>
        <w:t>78</w:t>
      </w:r>
      <w:r w:rsidRPr="004D4358">
        <w:rPr>
          <w:rFonts w:cs="Times New Roman"/>
          <w:sz w:val="22"/>
        </w:rPr>
        <w:tab/>
      </w:r>
      <w:r w:rsidRPr="004D4358">
        <w:rPr>
          <w:rFonts w:cs="Times New Roman"/>
          <w:sz w:val="22"/>
        </w:rPr>
        <w:tab/>
      </w:r>
      <w:r w:rsidR="007F7FF1" w:rsidRPr="004D4358">
        <w:rPr>
          <w:rFonts w:cs="Times New Roman"/>
          <w:sz w:val="22"/>
        </w:rPr>
        <w:tab/>
      </w:r>
      <w:r w:rsidRPr="004D4358">
        <w:rPr>
          <w:rFonts w:cs="Times New Roman"/>
          <w:sz w:val="22"/>
        </w:rPr>
        <w:t>2</w:t>
      </w:r>
    </w:p>
    <w:p w14:paraId="417AF39F" w14:textId="18EFABB5" w:rsidR="00072E07" w:rsidRPr="004D4358" w:rsidRDefault="00072E07" w:rsidP="00072E07">
      <w:pPr>
        <w:spacing w:line="240" w:lineRule="auto"/>
        <w:ind w:left="360" w:hanging="360"/>
        <w:rPr>
          <w:rFonts w:cs="Times New Roman"/>
          <w:sz w:val="22"/>
        </w:rPr>
      </w:pPr>
      <w:r w:rsidRPr="004D4358">
        <w:rPr>
          <w:rFonts w:cs="Times New Roman"/>
          <w:sz w:val="22"/>
        </w:rPr>
        <w:t>Cardiovascular Diseases</w:t>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r>
      <w:r w:rsidR="004D4358">
        <w:rPr>
          <w:rFonts w:cs="Times New Roman"/>
          <w:sz w:val="22"/>
        </w:rPr>
        <w:tab/>
      </w:r>
      <w:r w:rsidRPr="004D4358">
        <w:rPr>
          <w:rFonts w:cs="Times New Roman"/>
          <w:sz w:val="22"/>
        </w:rPr>
        <w:t>38</w:t>
      </w:r>
      <w:r w:rsidRPr="004D4358">
        <w:rPr>
          <w:rFonts w:cs="Times New Roman"/>
          <w:sz w:val="22"/>
        </w:rPr>
        <w:tab/>
      </w:r>
      <w:r w:rsidRPr="004D4358">
        <w:rPr>
          <w:rFonts w:cs="Times New Roman"/>
          <w:sz w:val="22"/>
        </w:rPr>
        <w:tab/>
      </w:r>
      <w:r w:rsidR="007F7FF1" w:rsidRPr="004D4358">
        <w:rPr>
          <w:rFonts w:cs="Times New Roman"/>
          <w:sz w:val="22"/>
        </w:rPr>
        <w:tab/>
      </w:r>
      <w:r w:rsidRPr="004D4358">
        <w:rPr>
          <w:rFonts w:cs="Times New Roman"/>
          <w:sz w:val="22"/>
        </w:rPr>
        <w:t>3</w:t>
      </w:r>
    </w:p>
    <w:p w14:paraId="1DF26A93" w14:textId="41EF8866" w:rsidR="00072E07" w:rsidRPr="004D4358" w:rsidRDefault="00072E07" w:rsidP="00072E07">
      <w:pPr>
        <w:spacing w:line="240" w:lineRule="auto"/>
        <w:ind w:left="360" w:hanging="360"/>
        <w:rPr>
          <w:rFonts w:cs="Times New Roman"/>
          <w:sz w:val="22"/>
        </w:rPr>
      </w:pPr>
      <w:r w:rsidRPr="004D4358">
        <w:rPr>
          <w:rFonts w:cs="Times New Roman"/>
          <w:sz w:val="22"/>
        </w:rPr>
        <w:t>Digestive System Diseases</w:t>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t>40</w:t>
      </w:r>
      <w:r w:rsidRPr="004D4358">
        <w:rPr>
          <w:rFonts w:cs="Times New Roman"/>
          <w:sz w:val="22"/>
        </w:rPr>
        <w:tab/>
      </w:r>
      <w:r w:rsidRPr="004D4358">
        <w:rPr>
          <w:rFonts w:cs="Times New Roman"/>
          <w:sz w:val="22"/>
        </w:rPr>
        <w:tab/>
      </w:r>
      <w:r w:rsidR="007F7FF1" w:rsidRPr="004D4358">
        <w:rPr>
          <w:rFonts w:cs="Times New Roman"/>
          <w:sz w:val="22"/>
        </w:rPr>
        <w:tab/>
      </w:r>
      <w:r w:rsidRPr="004D4358">
        <w:rPr>
          <w:rFonts w:cs="Times New Roman"/>
          <w:sz w:val="22"/>
        </w:rPr>
        <w:t>3</w:t>
      </w:r>
    </w:p>
    <w:p w14:paraId="0C25EA64" w14:textId="1D508B7F" w:rsidR="00072E07" w:rsidRPr="004D4358" w:rsidRDefault="00072E07" w:rsidP="00072E07">
      <w:pPr>
        <w:spacing w:line="240" w:lineRule="auto"/>
        <w:ind w:left="360" w:hanging="360"/>
        <w:rPr>
          <w:rFonts w:cs="Times New Roman"/>
          <w:sz w:val="22"/>
        </w:rPr>
      </w:pPr>
      <w:r w:rsidRPr="004D4358">
        <w:rPr>
          <w:rFonts w:cs="Times New Roman"/>
          <w:sz w:val="22"/>
        </w:rPr>
        <w:t>Male Urogenital Diseases</w:t>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t>37</w:t>
      </w:r>
      <w:r w:rsidRPr="004D4358">
        <w:rPr>
          <w:rFonts w:cs="Times New Roman"/>
          <w:sz w:val="22"/>
        </w:rPr>
        <w:tab/>
      </w:r>
      <w:r w:rsidRPr="004D4358">
        <w:rPr>
          <w:rFonts w:cs="Times New Roman"/>
          <w:sz w:val="22"/>
        </w:rPr>
        <w:tab/>
      </w:r>
      <w:r w:rsidR="007F7FF1" w:rsidRPr="004D4358">
        <w:rPr>
          <w:rFonts w:cs="Times New Roman"/>
          <w:sz w:val="22"/>
        </w:rPr>
        <w:tab/>
      </w:r>
      <w:r w:rsidRPr="004D4358">
        <w:rPr>
          <w:rFonts w:cs="Times New Roman"/>
          <w:sz w:val="22"/>
        </w:rPr>
        <w:t>3</w:t>
      </w:r>
    </w:p>
    <w:p w14:paraId="7BB0D57B" w14:textId="360443D4" w:rsidR="00072E07" w:rsidRPr="004D4358" w:rsidRDefault="00072E07" w:rsidP="00072E07">
      <w:pPr>
        <w:spacing w:line="240" w:lineRule="auto"/>
        <w:ind w:left="360" w:hanging="360"/>
        <w:rPr>
          <w:rFonts w:cs="Times New Roman"/>
          <w:sz w:val="22"/>
        </w:rPr>
      </w:pPr>
      <w:r w:rsidRPr="004D4358">
        <w:rPr>
          <w:rFonts w:cs="Times New Roman"/>
          <w:sz w:val="22"/>
        </w:rPr>
        <w:t>Neoplasms</w:t>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r>
      <w:r w:rsidR="007F7FF1" w:rsidRPr="004D4358">
        <w:rPr>
          <w:rFonts w:cs="Times New Roman"/>
          <w:sz w:val="22"/>
        </w:rPr>
        <w:tab/>
      </w:r>
      <w:r w:rsidRPr="004D4358">
        <w:rPr>
          <w:rFonts w:cs="Times New Roman"/>
          <w:sz w:val="22"/>
        </w:rPr>
        <w:t>50</w:t>
      </w:r>
      <w:r w:rsidRPr="004D4358">
        <w:rPr>
          <w:rFonts w:cs="Times New Roman"/>
          <w:sz w:val="22"/>
        </w:rPr>
        <w:tab/>
      </w:r>
      <w:r w:rsidRPr="004D4358">
        <w:rPr>
          <w:rFonts w:cs="Times New Roman"/>
          <w:sz w:val="22"/>
        </w:rPr>
        <w:tab/>
      </w:r>
      <w:r w:rsidR="007F7FF1" w:rsidRPr="004D4358">
        <w:rPr>
          <w:rFonts w:cs="Times New Roman"/>
          <w:sz w:val="22"/>
        </w:rPr>
        <w:tab/>
      </w:r>
      <w:r w:rsidRPr="004D4358">
        <w:rPr>
          <w:rFonts w:cs="Times New Roman"/>
          <w:sz w:val="22"/>
        </w:rPr>
        <w:t>3</w:t>
      </w:r>
    </w:p>
    <w:p w14:paraId="0F695110" w14:textId="5CAAFACC" w:rsidR="00072E07" w:rsidRPr="004D4358" w:rsidRDefault="00072E07" w:rsidP="00072E07">
      <w:pPr>
        <w:pBdr>
          <w:bottom w:val="single" w:sz="6" w:space="1" w:color="auto"/>
        </w:pBdr>
        <w:spacing w:line="240" w:lineRule="auto"/>
        <w:ind w:left="360" w:hanging="360"/>
        <w:rPr>
          <w:rFonts w:cs="Times New Roman"/>
          <w:sz w:val="22"/>
        </w:rPr>
      </w:pPr>
      <w:r w:rsidRPr="004D4358">
        <w:rPr>
          <w:rFonts w:cs="Times New Roman"/>
          <w:sz w:val="22"/>
        </w:rPr>
        <w:t>Respiratory Tract Diseases</w:t>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t>40</w:t>
      </w:r>
      <w:r w:rsidRPr="004D4358">
        <w:rPr>
          <w:rFonts w:cs="Times New Roman"/>
          <w:sz w:val="22"/>
        </w:rPr>
        <w:tab/>
      </w:r>
      <w:r w:rsidRPr="004D4358">
        <w:rPr>
          <w:rFonts w:cs="Times New Roman"/>
          <w:sz w:val="22"/>
        </w:rPr>
        <w:tab/>
      </w:r>
      <w:r w:rsidR="007F7FF1" w:rsidRPr="004D4358">
        <w:rPr>
          <w:rFonts w:cs="Times New Roman"/>
          <w:sz w:val="22"/>
        </w:rPr>
        <w:tab/>
      </w:r>
      <w:r w:rsidRPr="004D4358">
        <w:rPr>
          <w:rFonts w:cs="Times New Roman"/>
          <w:sz w:val="22"/>
        </w:rPr>
        <w:t>3</w:t>
      </w:r>
    </w:p>
    <w:p w14:paraId="047680C6" w14:textId="3D9AFF1E" w:rsidR="007F7FF1" w:rsidRPr="004D4358" w:rsidRDefault="007F7FF1" w:rsidP="007F7FF1">
      <w:pPr>
        <w:spacing w:line="240" w:lineRule="auto"/>
        <w:ind w:left="360" w:hanging="360"/>
        <w:rPr>
          <w:rFonts w:cs="Times New Roman"/>
          <w:sz w:val="22"/>
        </w:rPr>
      </w:pPr>
      <w:r w:rsidRPr="004D4358">
        <w:rPr>
          <w:rFonts w:cs="Times New Roman"/>
          <w:sz w:val="22"/>
        </w:rPr>
        <w:t>Chemically Induced Disorders</w:t>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r>
      <w:r w:rsidR="004D4358">
        <w:rPr>
          <w:rFonts w:cs="Times New Roman"/>
          <w:sz w:val="22"/>
        </w:rPr>
        <w:tab/>
      </w:r>
      <w:r w:rsidRPr="004D4358">
        <w:rPr>
          <w:rFonts w:cs="Times New Roman"/>
          <w:sz w:val="22"/>
        </w:rPr>
        <w:t>10</w:t>
      </w:r>
      <w:r w:rsidRPr="004D4358">
        <w:rPr>
          <w:rFonts w:cs="Times New Roman"/>
          <w:sz w:val="22"/>
        </w:rPr>
        <w:tab/>
      </w:r>
      <w:r w:rsidRPr="004D4358">
        <w:rPr>
          <w:rFonts w:cs="Times New Roman"/>
          <w:sz w:val="22"/>
        </w:rPr>
        <w:tab/>
      </w:r>
      <w:r w:rsidRPr="004D4358">
        <w:rPr>
          <w:rFonts w:cs="Times New Roman"/>
          <w:sz w:val="22"/>
        </w:rPr>
        <w:tab/>
        <w:t>4</w:t>
      </w:r>
    </w:p>
    <w:p w14:paraId="73CC0EC1" w14:textId="7E39FCDC" w:rsidR="007F7FF1" w:rsidRPr="004D4358" w:rsidRDefault="007F7FF1" w:rsidP="007F7FF1">
      <w:pPr>
        <w:spacing w:line="240" w:lineRule="auto"/>
        <w:ind w:left="360" w:hanging="360"/>
        <w:rPr>
          <w:rFonts w:cs="Times New Roman"/>
          <w:sz w:val="22"/>
        </w:rPr>
      </w:pPr>
      <w:r w:rsidRPr="004D4358">
        <w:rPr>
          <w:rFonts w:cs="Times New Roman"/>
          <w:sz w:val="22"/>
        </w:rPr>
        <w:t xml:space="preserve">Congenital Hereditary </w:t>
      </w:r>
      <w:r w:rsidR="004D4358" w:rsidRPr="004D4358">
        <w:rPr>
          <w:rFonts w:cs="Times New Roman"/>
          <w:sz w:val="22"/>
        </w:rPr>
        <w:t>&amp;</w:t>
      </w:r>
      <w:r w:rsidRPr="004D4358">
        <w:rPr>
          <w:rFonts w:cs="Times New Roman"/>
          <w:sz w:val="22"/>
        </w:rPr>
        <w:t xml:space="preserve"> Neonatal Diseases </w:t>
      </w:r>
      <w:r w:rsidR="004D4358" w:rsidRPr="004D4358">
        <w:rPr>
          <w:rFonts w:cs="Times New Roman"/>
          <w:sz w:val="22"/>
        </w:rPr>
        <w:t>&amp;</w:t>
      </w:r>
      <w:r w:rsidRPr="004D4358">
        <w:rPr>
          <w:rFonts w:cs="Times New Roman"/>
          <w:sz w:val="22"/>
        </w:rPr>
        <w:t xml:space="preserve"> Abnormalities</w:t>
      </w:r>
      <w:r w:rsidR="004D4358">
        <w:rPr>
          <w:rFonts w:cs="Times New Roman"/>
          <w:sz w:val="22"/>
        </w:rPr>
        <w:tab/>
      </w:r>
      <w:r w:rsidRPr="004D4358">
        <w:rPr>
          <w:rFonts w:cs="Times New Roman"/>
          <w:sz w:val="22"/>
        </w:rPr>
        <w:t>16</w:t>
      </w:r>
      <w:r w:rsidRPr="004D4358">
        <w:rPr>
          <w:rFonts w:cs="Times New Roman"/>
          <w:sz w:val="22"/>
        </w:rPr>
        <w:tab/>
      </w:r>
      <w:r w:rsidRPr="004D4358">
        <w:rPr>
          <w:rFonts w:cs="Times New Roman"/>
          <w:sz w:val="22"/>
        </w:rPr>
        <w:tab/>
      </w:r>
      <w:r w:rsidRPr="004D4358">
        <w:rPr>
          <w:rFonts w:cs="Times New Roman"/>
          <w:sz w:val="22"/>
        </w:rPr>
        <w:tab/>
        <w:t>4</w:t>
      </w:r>
    </w:p>
    <w:p w14:paraId="6A57BCCE" w14:textId="00A58D1E" w:rsidR="007F7FF1" w:rsidRPr="004D4358" w:rsidRDefault="007F7FF1" w:rsidP="007F7FF1">
      <w:pPr>
        <w:spacing w:line="240" w:lineRule="auto"/>
        <w:ind w:left="360" w:hanging="360"/>
        <w:rPr>
          <w:rFonts w:cs="Times New Roman"/>
          <w:sz w:val="22"/>
        </w:rPr>
      </w:pPr>
      <w:r w:rsidRPr="004D4358">
        <w:rPr>
          <w:rFonts w:cs="Times New Roman"/>
          <w:sz w:val="22"/>
        </w:rPr>
        <w:t>Parasitic Diseases</w:t>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t>11</w:t>
      </w:r>
      <w:r w:rsidRPr="004D4358">
        <w:rPr>
          <w:rFonts w:cs="Times New Roman"/>
          <w:sz w:val="22"/>
        </w:rPr>
        <w:tab/>
      </w:r>
      <w:r w:rsidRPr="004D4358">
        <w:rPr>
          <w:rFonts w:cs="Times New Roman"/>
          <w:sz w:val="22"/>
        </w:rPr>
        <w:tab/>
      </w:r>
      <w:r w:rsidRPr="004D4358">
        <w:rPr>
          <w:rFonts w:cs="Times New Roman"/>
          <w:sz w:val="22"/>
        </w:rPr>
        <w:tab/>
        <w:t>4</w:t>
      </w:r>
    </w:p>
    <w:p w14:paraId="0460DED6" w14:textId="6A23636E" w:rsidR="007F7FF1" w:rsidRPr="004D4358" w:rsidRDefault="007F7FF1" w:rsidP="007F7FF1">
      <w:pPr>
        <w:pBdr>
          <w:bottom w:val="single" w:sz="6" w:space="1" w:color="auto"/>
        </w:pBdr>
        <w:spacing w:line="240" w:lineRule="auto"/>
        <w:ind w:left="360" w:hanging="360"/>
        <w:rPr>
          <w:rFonts w:cs="Times New Roman"/>
          <w:sz w:val="22"/>
        </w:rPr>
      </w:pPr>
      <w:r w:rsidRPr="004D4358">
        <w:rPr>
          <w:rFonts w:cs="Times New Roman"/>
          <w:sz w:val="22"/>
        </w:rPr>
        <w:t>Stomatognathic Diseases</w:t>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t>15</w:t>
      </w:r>
      <w:r w:rsidRPr="004D4358">
        <w:rPr>
          <w:rFonts w:cs="Times New Roman"/>
          <w:sz w:val="22"/>
        </w:rPr>
        <w:tab/>
      </w:r>
      <w:r w:rsidRPr="004D4358">
        <w:rPr>
          <w:rFonts w:cs="Times New Roman"/>
          <w:sz w:val="22"/>
        </w:rPr>
        <w:tab/>
      </w:r>
      <w:r w:rsidRPr="004D4358">
        <w:rPr>
          <w:rFonts w:cs="Times New Roman"/>
          <w:sz w:val="22"/>
        </w:rPr>
        <w:tab/>
        <w:t>4</w:t>
      </w:r>
    </w:p>
    <w:p w14:paraId="384C2D0C" w14:textId="6AAA6141" w:rsidR="007F7FF1" w:rsidRPr="004D4358" w:rsidRDefault="007F7FF1" w:rsidP="007F7FF1">
      <w:pPr>
        <w:spacing w:line="240" w:lineRule="auto"/>
        <w:ind w:left="360" w:hanging="360"/>
        <w:rPr>
          <w:rFonts w:cs="Times New Roman"/>
          <w:sz w:val="22"/>
        </w:rPr>
      </w:pPr>
      <w:r w:rsidRPr="004D4358">
        <w:rPr>
          <w:rFonts w:cs="Times New Roman"/>
          <w:sz w:val="22"/>
        </w:rPr>
        <w:t>Endocrine System Diseases</w:t>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t>22</w:t>
      </w:r>
      <w:r w:rsidRPr="004D4358">
        <w:rPr>
          <w:rFonts w:cs="Times New Roman"/>
          <w:sz w:val="22"/>
        </w:rPr>
        <w:tab/>
      </w:r>
      <w:r w:rsidRPr="004D4358">
        <w:rPr>
          <w:rFonts w:cs="Times New Roman"/>
          <w:sz w:val="22"/>
        </w:rPr>
        <w:tab/>
      </w:r>
      <w:r w:rsidRPr="004D4358">
        <w:rPr>
          <w:rFonts w:cs="Times New Roman"/>
          <w:sz w:val="22"/>
        </w:rPr>
        <w:tab/>
        <w:t>5</w:t>
      </w:r>
    </w:p>
    <w:p w14:paraId="0BD1CAA3" w14:textId="2561EE4E" w:rsidR="007F7FF1" w:rsidRPr="004D4358" w:rsidRDefault="007F7FF1" w:rsidP="007F7FF1">
      <w:pPr>
        <w:spacing w:line="240" w:lineRule="auto"/>
        <w:ind w:left="360" w:hanging="360"/>
        <w:rPr>
          <w:rFonts w:cs="Times New Roman"/>
          <w:sz w:val="22"/>
        </w:rPr>
      </w:pPr>
      <w:r w:rsidRPr="004D4358">
        <w:rPr>
          <w:rFonts w:cs="Times New Roman"/>
          <w:sz w:val="22"/>
        </w:rPr>
        <w:t>Eye Diseases</w:t>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t>20</w:t>
      </w:r>
      <w:r w:rsidRPr="004D4358">
        <w:rPr>
          <w:rFonts w:cs="Times New Roman"/>
          <w:sz w:val="22"/>
        </w:rPr>
        <w:tab/>
      </w:r>
      <w:r w:rsidRPr="004D4358">
        <w:rPr>
          <w:rFonts w:cs="Times New Roman"/>
          <w:sz w:val="22"/>
        </w:rPr>
        <w:tab/>
      </w:r>
      <w:r w:rsidRPr="004D4358">
        <w:rPr>
          <w:rFonts w:cs="Times New Roman"/>
          <w:sz w:val="22"/>
        </w:rPr>
        <w:tab/>
        <w:t>5</w:t>
      </w:r>
    </w:p>
    <w:p w14:paraId="0031F760" w14:textId="11A67165" w:rsidR="007F7FF1" w:rsidRPr="004D4358" w:rsidRDefault="007F7FF1" w:rsidP="007F7FF1">
      <w:pPr>
        <w:spacing w:line="240" w:lineRule="auto"/>
        <w:ind w:left="360" w:hanging="360"/>
        <w:rPr>
          <w:rFonts w:cs="Times New Roman"/>
          <w:sz w:val="22"/>
        </w:rPr>
      </w:pPr>
      <w:r w:rsidRPr="004D4358">
        <w:rPr>
          <w:rFonts w:cs="Times New Roman"/>
          <w:sz w:val="22"/>
        </w:rPr>
        <w:t>Hemic and Lymphatic Diseases</w:t>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r>
      <w:r w:rsidR="004D4358">
        <w:rPr>
          <w:rFonts w:cs="Times New Roman"/>
          <w:sz w:val="22"/>
        </w:rPr>
        <w:tab/>
      </w:r>
      <w:r w:rsidRPr="004D4358">
        <w:rPr>
          <w:rFonts w:cs="Times New Roman"/>
          <w:sz w:val="22"/>
        </w:rPr>
        <w:t>23</w:t>
      </w:r>
      <w:r w:rsidRPr="004D4358">
        <w:rPr>
          <w:rFonts w:cs="Times New Roman"/>
          <w:sz w:val="22"/>
        </w:rPr>
        <w:tab/>
      </w:r>
      <w:r w:rsidRPr="004D4358">
        <w:rPr>
          <w:rFonts w:cs="Times New Roman"/>
          <w:sz w:val="22"/>
        </w:rPr>
        <w:tab/>
      </w:r>
      <w:r w:rsidRPr="004D4358">
        <w:rPr>
          <w:rFonts w:cs="Times New Roman"/>
          <w:sz w:val="22"/>
        </w:rPr>
        <w:tab/>
        <w:t>5</w:t>
      </w:r>
    </w:p>
    <w:p w14:paraId="1A9EDA5F" w14:textId="20DD8717" w:rsidR="007F7FF1" w:rsidRPr="00C22419" w:rsidRDefault="007F7FF1" w:rsidP="005C31E7">
      <w:pPr>
        <w:spacing w:line="240" w:lineRule="auto"/>
        <w:ind w:left="360" w:hanging="360"/>
        <w:rPr>
          <w:rFonts w:cs="Times New Roman"/>
          <w:sz w:val="22"/>
        </w:rPr>
      </w:pPr>
      <w:r w:rsidRPr="004D4358">
        <w:rPr>
          <w:rFonts w:cs="Times New Roman"/>
          <w:sz w:val="22"/>
        </w:rPr>
        <w:t xml:space="preserve">Otorhinolaryngologic Diseases </w:t>
      </w:r>
      <w:r w:rsidRPr="004D4358">
        <w:rPr>
          <w:rFonts w:cs="Times New Roman"/>
          <w:sz w:val="22"/>
        </w:rPr>
        <w:tab/>
      </w:r>
      <w:r w:rsidRPr="004D4358">
        <w:rPr>
          <w:rFonts w:cs="Times New Roman"/>
          <w:sz w:val="22"/>
        </w:rPr>
        <w:tab/>
      </w:r>
      <w:r w:rsidRPr="004D4358">
        <w:rPr>
          <w:rFonts w:cs="Times New Roman"/>
          <w:sz w:val="22"/>
        </w:rPr>
        <w:tab/>
      </w:r>
      <w:r w:rsidRPr="004D4358">
        <w:rPr>
          <w:rFonts w:cs="Times New Roman"/>
          <w:sz w:val="22"/>
        </w:rPr>
        <w:tab/>
      </w:r>
      <w:r w:rsidR="004D4358">
        <w:rPr>
          <w:rFonts w:cs="Times New Roman"/>
          <w:sz w:val="22"/>
        </w:rPr>
        <w:tab/>
      </w:r>
      <w:r w:rsidRPr="004D4358">
        <w:rPr>
          <w:rFonts w:cs="Times New Roman"/>
          <w:sz w:val="22"/>
        </w:rPr>
        <w:t>22</w:t>
      </w:r>
      <w:r w:rsidRPr="004D4358">
        <w:rPr>
          <w:rFonts w:cs="Times New Roman"/>
          <w:sz w:val="22"/>
        </w:rPr>
        <w:tab/>
      </w:r>
      <w:r w:rsidRPr="004D4358">
        <w:rPr>
          <w:rFonts w:cs="Times New Roman"/>
          <w:sz w:val="22"/>
        </w:rPr>
        <w:tab/>
      </w:r>
      <w:r w:rsidRPr="004D4358">
        <w:rPr>
          <w:rFonts w:cs="Times New Roman"/>
          <w:sz w:val="22"/>
        </w:rPr>
        <w:tab/>
        <w:t>5</w:t>
      </w:r>
    </w:p>
    <w:sectPr w:rsidR="007F7FF1" w:rsidRPr="00C22419" w:rsidSect="00F55EA0">
      <w:footerReference w:type="default" r:id="rId49"/>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51DFFA" w14:textId="77777777" w:rsidR="007E04CC" w:rsidRDefault="007E04CC" w:rsidP="00ED6393">
      <w:pPr>
        <w:spacing w:after="0" w:line="240" w:lineRule="auto"/>
      </w:pPr>
      <w:r>
        <w:separator/>
      </w:r>
    </w:p>
  </w:endnote>
  <w:endnote w:type="continuationSeparator" w:id="0">
    <w:p w14:paraId="14C593C1" w14:textId="77777777" w:rsidR="007E04CC" w:rsidRDefault="007E04CC" w:rsidP="00ED6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BDBFC" w14:textId="21D62D14" w:rsidR="00743AFE" w:rsidRDefault="00743AFE">
    <w:pPr>
      <w:pStyle w:val="Footer"/>
      <w:jc w:val="right"/>
    </w:pPr>
  </w:p>
  <w:p w14:paraId="4C113D85" w14:textId="308C0A95" w:rsidR="00743AFE" w:rsidRDefault="00743AFE" w:rsidP="00823229">
    <w:pPr>
      <w:pStyle w:val="Footer"/>
      <w:tabs>
        <w:tab w:val="clear" w:pos="4680"/>
        <w:tab w:val="clear" w:pos="9360"/>
        <w:tab w:val="left" w:pos="8178"/>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2890207"/>
      <w:docPartObj>
        <w:docPartGallery w:val="Page Numbers (Bottom of Page)"/>
        <w:docPartUnique/>
      </w:docPartObj>
    </w:sdtPr>
    <w:sdtEndPr>
      <w:rPr>
        <w:rFonts w:cs="Times New Roman"/>
        <w:noProof/>
        <w:szCs w:val="24"/>
      </w:rPr>
    </w:sdtEndPr>
    <w:sdtContent>
      <w:p w14:paraId="7E954ED0" w14:textId="7847655E" w:rsidR="00743AFE" w:rsidRPr="00823229" w:rsidRDefault="00743AFE" w:rsidP="00990C46">
        <w:pPr>
          <w:pStyle w:val="Footer"/>
          <w:jc w:val="center"/>
          <w:rPr>
            <w:rFonts w:cs="Times New Roman"/>
            <w:szCs w:val="24"/>
          </w:rPr>
        </w:pPr>
        <w:r w:rsidRPr="00823229">
          <w:rPr>
            <w:rFonts w:cs="Times New Roman"/>
            <w:szCs w:val="24"/>
          </w:rPr>
          <w:fldChar w:fldCharType="begin"/>
        </w:r>
        <w:r w:rsidRPr="00823229">
          <w:rPr>
            <w:rFonts w:cs="Times New Roman"/>
            <w:szCs w:val="24"/>
          </w:rPr>
          <w:instrText xml:space="preserve"> PAGE   \* MERGEFORMAT </w:instrText>
        </w:r>
        <w:r w:rsidRPr="00823229">
          <w:rPr>
            <w:rFonts w:cs="Times New Roman"/>
            <w:szCs w:val="24"/>
          </w:rPr>
          <w:fldChar w:fldCharType="separate"/>
        </w:r>
        <w:r w:rsidR="00DC4361">
          <w:rPr>
            <w:rFonts w:cs="Times New Roman"/>
            <w:noProof/>
            <w:szCs w:val="24"/>
          </w:rPr>
          <w:t>62</w:t>
        </w:r>
        <w:r w:rsidRPr="00823229">
          <w:rPr>
            <w:rFonts w:cs="Times New Roman"/>
            <w:noProof/>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460389" w14:textId="7449826E" w:rsidR="00743AFE" w:rsidRPr="008D67D7" w:rsidRDefault="00743AFE" w:rsidP="008D67D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148082"/>
      <w:docPartObj>
        <w:docPartGallery w:val="Page Numbers (Bottom of Page)"/>
        <w:docPartUnique/>
      </w:docPartObj>
    </w:sdtPr>
    <w:sdtEndPr>
      <w:rPr>
        <w:noProof/>
      </w:rPr>
    </w:sdtEndPr>
    <w:sdtContent>
      <w:p w14:paraId="77A6D66C" w14:textId="0E5F2969" w:rsidR="00743AFE" w:rsidRDefault="00743AFE">
        <w:pPr>
          <w:pStyle w:val="Footer"/>
          <w:jc w:val="center"/>
        </w:pPr>
        <w:r>
          <w:fldChar w:fldCharType="begin"/>
        </w:r>
        <w:r>
          <w:instrText xml:space="preserve"> PAGE   \* MERGEFORMAT </w:instrText>
        </w:r>
        <w:r>
          <w:fldChar w:fldCharType="separate"/>
        </w:r>
        <w:r w:rsidR="00DC4361">
          <w:rPr>
            <w:noProof/>
          </w:rPr>
          <w:t>66</w:t>
        </w:r>
        <w:r>
          <w:rPr>
            <w:noProof/>
          </w:rPr>
          <w:fldChar w:fldCharType="end"/>
        </w:r>
      </w:p>
    </w:sdtContent>
  </w:sdt>
  <w:p w14:paraId="2466E127" w14:textId="77777777" w:rsidR="00743AFE" w:rsidRPr="008D67D7" w:rsidRDefault="00743AFE" w:rsidP="008D67D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5D658" w14:textId="77777777" w:rsidR="00743AFE" w:rsidRPr="00823229" w:rsidRDefault="00743AFE" w:rsidP="00990C46">
    <w:pPr>
      <w:pStyle w:val="Footer"/>
      <w:jc w:val="center"/>
      <w:rPr>
        <w:rFonts w:cs="Times New Roman"/>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798D1" w14:textId="77777777" w:rsidR="00743AFE" w:rsidRPr="00823229" w:rsidRDefault="00743AFE" w:rsidP="00990C46">
    <w:pPr>
      <w:pStyle w:val="Footer"/>
      <w:jc w:val="center"/>
      <w:rPr>
        <w:rFonts w:cs="Times New Roman"/>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768156"/>
      <w:docPartObj>
        <w:docPartGallery w:val="Page Numbers (Bottom of Page)"/>
        <w:docPartUnique/>
      </w:docPartObj>
    </w:sdtPr>
    <w:sdtEndPr>
      <w:rPr>
        <w:noProof/>
      </w:rPr>
    </w:sdtEndPr>
    <w:sdtContent>
      <w:p w14:paraId="002DE65E" w14:textId="77777777" w:rsidR="00743AFE" w:rsidRDefault="00743AFE">
        <w:pPr>
          <w:pStyle w:val="Footer"/>
          <w:jc w:val="center"/>
        </w:pPr>
        <w:r>
          <w:fldChar w:fldCharType="begin"/>
        </w:r>
        <w:r>
          <w:instrText xml:space="preserve"> PAGE   \* MERGEFORMAT </w:instrText>
        </w:r>
        <w:r>
          <w:fldChar w:fldCharType="separate"/>
        </w:r>
        <w:r w:rsidR="00DC4361">
          <w:rPr>
            <w:noProof/>
          </w:rPr>
          <w:t>69</w:t>
        </w:r>
        <w:r>
          <w:rPr>
            <w:noProof/>
          </w:rPr>
          <w:fldChar w:fldCharType="end"/>
        </w:r>
      </w:p>
    </w:sdtContent>
  </w:sdt>
  <w:p w14:paraId="7BEB4C62" w14:textId="77777777" w:rsidR="00743AFE" w:rsidRPr="00823229" w:rsidRDefault="00743AFE" w:rsidP="00990C46">
    <w:pPr>
      <w:pStyle w:val="Footer"/>
      <w:jc w:val="center"/>
      <w:rPr>
        <w:rFonts w:cs="Times New Roman"/>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24F76" w14:textId="6A7A17B4" w:rsidR="00743AFE" w:rsidRPr="00823229" w:rsidRDefault="00743AFE" w:rsidP="00990C46">
    <w:pPr>
      <w:pStyle w:val="Footer"/>
      <w:jc w:val="center"/>
      <w:rPr>
        <w:rFonts w:cs="Times New Roman"/>
        <w:szCs w:val="24"/>
      </w:rPr>
    </w:pPr>
    <w:r w:rsidRPr="004C0503">
      <w:rPr>
        <w:rFonts w:cs="Times New Roman"/>
        <w:szCs w:val="24"/>
      </w:rPr>
      <w:fldChar w:fldCharType="begin"/>
    </w:r>
    <w:r w:rsidRPr="004C0503">
      <w:rPr>
        <w:rFonts w:cs="Times New Roman"/>
        <w:szCs w:val="24"/>
      </w:rPr>
      <w:instrText xml:space="preserve"> PAGE   \* MERGEFORMAT </w:instrText>
    </w:r>
    <w:r w:rsidRPr="004C0503">
      <w:rPr>
        <w:rFonts w:cs="Times New Roman"/>
        <w:szCs w:val="24"/>
      </w:rPr>
      <w:fldChar w:fldCharType="separate"/>
    </w:r>
    <w:r w:rsidR="00DC4361">
      <w:rPr>
        <w:rFonts w:cs="Times New Roman"/>
        <w:noProof/>
        <w:szCs w:val="24"/>
      </w:rPr>
      <w:t>100</w:t>
    </w:r>
    <w:r w:rsidRPr="004C0503">
      <w:rPr>
        <w:rFonts w:cs="Times New Roman"/>
        <w:noProof/>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838196" w14:textId="77777777" w:rsidR="007E04CC" w:rsidRDefault="007E04CC" w:rsidP="00ED6393">
      <w:pPr>
        <w:spacing w:after="0" w:line="240" w:lineRule="auto"/>
      </w:pPr>
      <w:r>
        <w:separator/>
      </w:r>
    </w:p>
  </w:footnote>
  <w:footnote w:type="continuationSeparator" w:id="0">
    <w:p w14:paraId="7A6EAC5C" w14:textId="77777777" w:rsidR="007E04CC" w:rsidRDefault="007E04CC" w:rsidP="00ED63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919A7A" w14:textId="27A46E28" w:rsidR="00743AFE" w:rsidRPr="00CD0CF7" w:rsidRDefault="00743AFE" w:rsidP="00CD0CF7">
    <w:pPr>
      <w:pStyle w:val="Heading1"/>
      <w:rPr>
        <w:color w:val="FFFFFF" w:themeColor="background1"/>
      </w:rPr>
    </w:pPr>
    <w:r w:rsidRPr="00CD0CF7">
      <w:rPr>
        <w:color w:val="FFFFFF" w:themeColor="background1"/>
      </w:rPr>
      <w:t>Appendix A: Tables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239F6"/>
    <w:multiLevelType w:val="hybridMultilevel"/>
    <w:tmpl w:val="C43EF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87"/>
  <w:drawingGridVertic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9D3"/>
    <w:rsid w:val="000058D8"/>
    <w:rsid w:val="0001174A"/>
    <w:rsid w:val="00011E22"/>
    <w:rsid w:val="00014190"/>
    <w:rsid w:val="000210D6"/>
    <w:rsid w:val="0002204F"/>
    <w:rsid w:val="0002414B"/>
    <w:rsid w:val="0002719B"/>
    <w:rsid w:val="000310CF"/>
    <w:rsid w:val="0003588E"/>
    <w:rsid w:val="000372CA"/>
    <w:rsid w:val="00040405"/>
    <w:rsid w:val="00040D7C"/>
    <w:rsid w:val="0004250F"/>
    <w:rsid w:val="00042796"/>
    <w:rsid w:val="0004370A"/>
    <w:rsid w:val="00043EC6"/>
    <w:rsid w:val="00044BE0"/>
    <w:rsid w:val="000461D1"/>
    <w:rsid w:val="00047673"/>
    <w:rsid w:val="000565B7"/>
    <w:rsid w:val="0006434C"/>
    <w:rsid w:val="000656BB"/>
    <w:rsid w:val="00065A25"/>
    <w:rsid w:val="00070BD0"/>
    <w:rsid w:val="00071CBD"/>
    <w:rsid w:val="00072E07"/>
    <w:rsid w:val="000732B2"/>
    <w:rsid w:val="00076291"/>
    <w:rsid w:val="00076A05"/>
    <w:rsid w:val="00080BD5"/>
    <w:rsid w:val="00080D35"/>
    <w:rsid w:val="000845D3"/>
    <w:rsid w:val="00085451"/>
    <w:rsid w:val="00085B6D"/>
    <w:rsid w:val="00086B07"/>
    <w:rsid w:val="00090921"/>
    <w:rsid w:val="00091D03"/>
    <w:rsid w:val="000965F0"/>
    <w:rsid w:val="00097151"/>
    <w:rsid w:val="000A0F71"/>
    <w:rsid w:val="000A10B0"/>
    <w:rsid w:val="000B3589"/>
    <w:rsid w:val="000B4804"/>
    <w:rsid w:val="000B7179"/>
    <w:rsid w:val="000C1CB9"/>
    <w:rsid w:val="000C2A31"/>
    <w:rsid w:val="000C319C"/>
    <w:rsid w:val="000C327F"/>
    <w:rsid w:val="000D116B"/>
    <w:rsid w:val="000D1AEB"/>
    <w:rsid w:val="000D430C"/>
    <w:rsid w:val="000D51BE"/>
    <w:rsid w:val="000D606D"/>
    <w:rsid w:val="000D6A7F"/>
    <w:rsid w:val="000D7F6A"/>
    <w:rsid w:val="000E0628"/>
    <w:rsid w:val="000E0BBF"/>
    <w:rsid w:val="000E244F"/>
    <w:rsid w:val="000F32E0"/>
    <w:rsid w:val="000F3E18"/>
    <w:rsid w:val="000F5B75"/>
    <w:rsid w:val="000F5EB3"/>
    <w:rsid w:val="000F6C42"/>
    <w:rsid w:val="000F6DA0"/>
    <w:rsid w:val="00101723"/>
    <w:rsid w:val="00105690"/>
    <w:rsid w:val="001058CF"/>
    <w:rsid w:val="00106627"/>
    <w:rsid w:val="0010688F"/>
    <w:rsid w:val="00106E6F"/>
    <w:rsid w:val="00112839"/>
    <w:rsid w:val="0011566A"/>
    <w:rsid w:val="00117018"/>
    <w:rsid w:val="00121BDF"/>
    <w:rsid w:val="00124718"/>
    <w:rsid w:val="00125CEC"/>
    <w:rsid w:val="00126BFB"/>
    <w:rsid w:val="001278A9"/>
    <w:rsid w:val="001303BD"/>
    <w:rsid w:val="00130E9B"/>
    <w:rsid w:val="0014368E"/>
    <w:rsid w:val="001449B8"/>
    <w:rsid w:val="001553C0"/>
    <w:rsid w:val="0017004C"/>
    <w:rsid w:val="00176547"/>
    <w:rsid w:val="00180FAB"/>
    <w:rsid w:val="0018101A"/>
    <w:rsid w:val="001823DB"/>
    <w:rsid w:val="00190ED1"/>
    <w:rsid w:val="0019350D"/>
    <w:rsid w:val="0019524F"/>
    <w:rsid w:val="001957BE"/>
    <w:rsid w:val="00196196"/>
    <w:rsid w:val="00197D6D"/>
    <w:rsid w:val="001A4579"/>
    <w:rsid w:val="001A607A"/>
    <w:rsid w:val="001A779C"/>
    <w:rsid w:val="001B0DB9"/>
    <w:rsid w:val="001B3F09"/>
    <w:rsid w:val="001C1903"/>
    <w:rsid w:val="001C39CC"/>
    <w:rsid w:val="001D2A6E"/>
    <w:rsid w:val="001D497E"/>
    <w:rsid w:val="001E436F"/>
    <w:rsid w:val="001E7F91"/>
    <w:rsid w:val="001F2D4B"/>
    <w:rsid w:val="00201091"/>
    <w:rsid w:val="00205B64"/>
    <w:rsid w:val="00206578"/>
    <w:rsid w:val="00206E8A"/>
    <w:rsid w:val="0020796C"/>
    <w:rsid w:val="00210BF3"/>
    <w:rsid w:val="00211988"/>
    <w:rsid w:val="00211F30"/>
    <w:rsid w:val="00212616"/>
    <w:rsid w:val="00217A4D"/>
    <w:rsid w:val="00220418"/>
    <w:rsid w:val="00221CBC"/>
    <w:rsid w:val="0022399E"/>
    <w:rsid w:val="00227ACC"/>
    <w:rsid w:val="00230F71"/>
    <w:rsid w:val="00232327"/>
    <w:rsid w:val="00232F07"/>
    <w:rsid w:val="0023517D"/>
    <w:rsid w:val="0023680A"/>
    <w:rsid w:val="00237CC9"/>
    <w:rsid w:val="0024016B"/>
    <w:rsid w:val="002463D7"/>
    <w:rsid w:val="00246FC9"/>
    <w:rsid w:val="002470D6"/>
    <w:rsid w:val="00252862"/>
    <w:rsid w:val="00254734"/>
    <w:rsid w:val="00262D0F"/>
    <w:rsid w:val="002651F1"/>
    <w:rsid w:val="00271430"/>
    <w:rsid w:val="002748A1"/>
    <w:rsid w:val="00275B3F"/>
    <w:rsid w:val="002853C4"/>
    <w:rsid w:val="0028586C"/>
    <w:rsid w:val="00286D91"/>
    <w:rsid w:val="002956D8"/>
    <w:rsid w:val="002956F2"/>
    <w:rsid w:val="002A28BE"/>
    <w:rsid w:val="002A3AAD"/>
    <w:rsid w:val="002A61F4"/>
    <w:rsid w:val="002B180B"/>
    <w:rsid w:val="002B27F0"/>
    <w:rsid w:val="002B552A"/>
    <w:rsid w:val="002C3853"/>
    <w:rsid w:val="002C4B0F"/>
    <w:rsid w:val="002C7EF5"/>
    <w:rsid w:val="002D255E"/>
    <w:rsid w:val="002D2F24"/>
    <w:rsid w:val="002D34EF"/>
    <w:rsid w:val="002E09FF"/>
    <w:rsid w:val="002F015C"/>
    <w:rsid w:val="002F0307"/>
    <w:rsid w:val="002F29BA"/>
    <w:rsid w:val="002F2E06"/>
    <w:rsid w:val="003052DE"/>
    <w:rsid w:val="00305F80"/>
    <w:rsid w:val="003071B4"/>
    <w:rsid w:val="00310080"/>
    <w:rsid w:val="00316FA5"/>
    <w:rsid w:val="003179A7"/>
    <w:rsid w:val="003230DA"/>
    <w:rsid w:val="00326847"/>
    <w:rsid w:val="00326DCF"/>
    <w:rsid w:val="00332BD8"/>
    <w:rsid w:val="00332EFC"/>
    <w:rsid w:val="00333390"/>
    <w:rsid w:val="003336C0"/>
    <w:rsid w:val="003359BE"/>
    <w:rsid w:val="00335C78"/>
    <w:rsid w:val="00336037"/>
    <w:rsid w:val="003365A8"/>
    <w:rsid w:val="00345239"/>
    <w:rsid w:val="003452A7"/>
    <w:rsid w:val="00347A5B"/>
    <w:rsid w:val="00347C32"/>
    <w:rsid w:val="00350D10"/>
    <w:rsid w:val="00352CCC"/>
    <w:rsid w:val="00353E52"/>
    <w:rsid w:val="00357CEC"/>
    <w:rsid w:val="003612B7"/>
    <w:rsid w:val="00364864"/>
    <w:rsid w:val="003730C9"/>
    <w:rsid w:val="00373D18"/>
    <w:rsid w:val="00374F68"/>
    <w:rsid w:val="003764BC"/>
    <w:rsid w:val="003765E7"/>
    <w:rsid w:val="0038011F"/>
    <w:rsid w:val="00382FB3"/>
    <w:rsid w:val="00384D2E"/>
    <w:rsid w:val="00393885"/>
    <w:rsid w:val="00394BAE"/>
    <w:rsid w:val="003953B1"/>
    <w:rsid w:val="0039680D"/>
    <w:rsid w:val="003A1C73"/>
    <w:rsid w:val="003B1347"/>
    <w:rsid w:val="003B68D0"/>
    <w:rsid w:val="003C18CC"/>
    <w:rsid w:val="003C483F"/>
    <w:rsid w:val="003C534D"/>
    <w:rsid w:val="003C6F9D"/>
    <w:rsid w:val="003D4684"/>
    <w:rsid w:val="003D5B54"/>
    <w:rsid w:val="003E11AB"/>
    <w:rsid w:val="003E1554"/>
    <w:rsid w:val="003E5F7C"/>
    <w:rsid w:val="003F6500"/>
    <w:rsid w:val="00404AD3"/>
    <w:rsid w:val="00406F35"/>
    <w:rsid w:val="0041238D"/>
    <w:rsid w:val="00415E9A"/>
    <w:rsid w:val="00420D7C"/>
    <w:rsid w:val="004325EF"/>
    <w:rsid w:val="0043702B"/>
    <w:rsid w:val="00443088"/>
    <w:rsid w:val="00445926"/>
    <w:rsid w:val="00445A8A"/>
    <w:rsid w:val="00445BC4"/>
    <w:rsid w:val="00450999"/>
    <w:rsid w:val="00451C59"/>
    <w:rsid w:val="0045312D"/>
    <w:rsid w:val="00453D3C"/>
    <w:rsid w:val="004548AF"/>
    <w:rsid w:val="00457236"/>
    <w:rsid w:val="00457F72"/>
    <w:rsid w:val="004604F6"/>
    <w:rsid w:val="00460A6C"/>
    <w:rsid w:val="00460B76"/>
    <w:rsid w:val="00461EDB"/>
    <w:rsid w:val="004622CF"/>
    <w:rsid w:val="00466262"/>
    <w:rsid w:val="004677B6"/>
    <w:rsid w:val="00471BA3"/>
    <w:rsid w:val="00472389"/>
    <w:rsid w:val="00473D9C"/>
    <w:rsid w:val="004747AD"/>
    <w:rsid w:val="00475300"/>
    <w:rsid w:val="00481FB0"/>
    <w:rsid w:val="00484E49"/>
    <w:rsid w:val="0048558B"/>
    <w:rsid w:val="004937AD"/>
    <w:rsid w:val="0049449E"/>
    <w:rsid w:val="004953D6"/>
    <w:rsid w:val="00495792"/>
    <w:rsid w:val="004A1AF7"/>
    <w:rsid w:val="004A5028"/>
    <w:rsid w:val="004B2BAB"/>
    <w:rsid w:val="004B31C3"/>
    <w:rsid w:val="004B496C"/>
    <w:rsid w:val="004B6945"/>
    <w:rsid w:val="004C0503"/>
    <w:rsid w:val="004C1B53"/>
    <w:rsid w:val="004C532B"/>
    <w:rsid w:val="004D0DF4"/>
    <w:rsid w:val="004D26EC"/>
    <w:rsid w:val="004D2BAD"/>
    <w:rsid w:val="004D2C39"/>
    <w:rsid w:val="004D4358"/>
    <w:rsid w:val="004D496C"/>
    <w:rsid w:val="004D4E11"/>
    <w:rsid w:val="004D6D4F"/>
    <w:rsid w:val="004F0290"/>
    <w:rsid w:val="004F067D"/>
    <w:rsid w:val="004F4BD0"/>
    <w:rsid w:val="004F5006"/>
    <w:rsid w:val="004F5F0C"/>
    <w:rsid w:val="005002A4"/>
    <w:rsid w:val="00500441"/>
    <w:rsid w:val="005005E4"/>
    <w:rsid w:val="0051328B"/>
    <w:rsid w:val="00514B03"/>
    <w:rsid w:val="005155CD"/>
    <w:rsid w:val="00530C9E"/>
    <w:rsid w:val="00533035"/>
    <w:rsid w:val="005334B0"/>
    <w:rsid w:val="00535414"/>
    <w:rsid w:val="00536C03"/>
    <w:rsid w:val="005420AF"/>
    <w:rsid w:val="00551C4D"/>
    <w:rsid w:val="00552E61"/>
    <w:rsid w:val="00553318"/>
    <w:rsid w:val="00553893"/>
    <w:rsid w:val="00553AD9"/>
    <w:rsid w:val="00555F97"/>
    <w:rsid w:val="005619B9"/>
    <w:rsid w:val="005633B9"/>
    <w:rsid w:val="00565F9C"/>
    <w:rsid w:val="00566350"/>
    <w:rsid w:val="00567634"/>
    <w:rsid w:val="00572124"/>
    <w:rsid w:val="00573CE3"/>
    <w:rsid w:val="00575AF8"/>
    <w:rsid w:val="00577210"/>
    <w:rsid w:val="00580006"/>
    <w:rsid w:val="00585495"/>
    <w:rsid w:val="0058751A"/>
    <w:rsid w:val="005905C9"/>
    <w:rsid w:val="0059312F"/>
    <w:rsid w:val="00594642"/>
    <w:rsid w:val="005A211C"/>
    <w:rsid w:val="005A53BF"/>
    <w:rsid w:val="005A637B"/>
    <w:rsid w:val="005A7B5F"/>
    <w:rsid w:val="005A7DE7"/>
    <w:rsid w:val="005A7FC5"/>
    <w:rsid w:val="005B6D0A"/>
    <w:rsid w:val="005C06AC"/>
    <w:rsid w:val="005C0EC8"/>
    <w:rsid w:val="005C31E7"/>
    <w:rsid w:val="005C340B"/>
    <w:rsid w:val="005D094B"/>
    <w:rsid w:val="005D0EBE"/>
    <w:rsid w:val="005E30B1"/>
    <w:rsid w:val="005F195C"/>
    <w:rsid w:val="00602629"/>
    <w:rsid w:val="00604F3B"/>
    <w:rsid w:val="006067D2"/>
    <w:rsid w:val="006067FE"/>
    <w:rsid w:val="00612498"/>
    <w:rsid w:val="0061348B"/>
    <w:rsid w:val="00614927"/>
    <w:rsid w:val="006159FF"/>
    <w:rsid w:val="006255FA"/>
    <w:rsid w:val="0062772F"/>
    <w:rsid w:val="00634369"/>
    <w:rsid w:val="00636EE5"/>
    <w:rsid w:val="0064334E"/>
    <w:rsid w:val="00646D56"/>
    <w:rsid w:val="00654B9E"/>
    <w:rsid w:val="00655732"/>
    <w:rsid w:val="00656134"/>
    <w:rsid w:val="00656600"/>
    <w:rsid w:val="00657DAC"/>
    <w:rsid w:val="00663B8F"/>
    <w:rsid w:val="00667474"/>
    <w:rsid w:val="006701B5"/>
    <w:rsid w:val="00675692"/>
    <w:rsid w:val="006756C0"/>
    <w:rsid w:val="00677CE2"/>
    <w:rsid w:val="00683E5A"/>
    <w:rsid w:val="00690249"/>
    <w:rsid w:val="006913D7"/>
    <w:rsid w:val="00697EF8"/>
    <w:rsid w:val="006A04B2"/>
    <w:rsid w:val="006A6825"/>
    <w:rsid w:val="006B1302"/>
    <w:rsid w:val="006B5064"/>
    <w:rsid w:val="006B58F8"/>
    <w:rsid w:val="006C0D64"/>
    <w:rsid w:val="006C3C57"/>
    <w:rsid w:val="006C5B9D"/>
    <w:rsid w:val="006D5E17"/>
    <w:rsid w:val="006D7B18"/>
    <w:rsid w:val="006E0008"/>
    <w:rsid w:val="006E1226"/>
    <w:rsid w:val="006E33A4"/>
    <w:rsid w:val="006E420D"/>
    <w:rsid w:val="006E502F"/>
    <w:rsid w:val="006F0216"/>
    <w:rsid w:val="006F1515"/>
    <w:rsid w:val="006F2F4A"/>
    <w:rsid w:val="006F5FE0"/>
    <w:rsid w:val="006F691F"/>
    <w:rsid w:val="007001D8"/>
    <w:rsid w:val="0070034F"/>
    <w:rsid w:val="007011C7"/>
    <w:rsid w:val="007048DF"/>
    <w:rsid w:val="00704DF7"/>
    <w:rsid w:val="007067E9"/>
    <w:rsid w:val="007101AF"/>
    <w:rsid w:val="00714CA9"/>
    <w:rsid w:val="00731503"/>
    <w:rsid w:val="00731F5C"/>
    <w:rsid w:val="00733C70"/>
    <w:rsid w:val="00734F6D"/>
    <w:rsid w:val="00743AFE"/>
    <w:rsid w:val="00747E77"/>
    <w:rsid w:val="00751EA6"/>
    <w:rsid w:val="00753202"/>
    <w:rsid w:val="007545A0"/>
    <w:rsid w:val="00754725"/>
    <w:rsid w:val="0075602E"/>
    <w:rsid w:val="00757182"/>
    <w:rsid w:val="00772C00"/>
    <w:rsid w:val="0077372F"/>
    <w:rsid w:val="0077423B"/>
    <w:rsid w:val="00775CF7"/>
    <w:rsid w:val="00776A29"/>
    <w:rsid w:val="00780C69"/>
    <w:rsid w:val="00784C70"/>
    <w:rsid w:val="00790CE2"/>
    <w:rsid w:val="0079143D"/>
    <w:rsid w:val="00793523"/>
    <w:rsid w:val="0079534C"/>
    <w:rsid w:val="00797871"/>
    <w:rsid w:val="007A0F76"/>
    <w:rsid w:val="007A1168"/>
    <w:rsid w:val="007A7040"/>
    <w:rsid w:val="007B2395"/>
    <w:rsid w:val="007B43D7"/>
    <w:rsid w:val="007B4B15"/>
    <w:rsid w:val="007B56D8"/>
    <w:rsid w:val="007B7A16"/>
    <w:rsid w:val="007C2F42"/>
    <w:rsid w:val="007C6C8E"/>
    <w:rsid w:val="007D5511"/>
    <w:rsid w:val="007E04CC"/>
    <w:rsid w:val="007E34FD"/>
    <w:rsid w:val="007E585B"/>
    <w:rsid w:val="007E5B37"/>
    <w:rsid w:val="007E66CB"/>
    <w:rsid w:val="007F4941"/>
    <w:rsid w:val="007F7FF1"/>
    <w:rsid w:val="00801303"/>
    <w:rsid w:val="00801D28"/>
    <w:rsid w:val="00807F60"/>
    <w:rsid w:val="00822C6B"/>
    <w:rsid w:val="00823229"/>
    <w:rsid w:val="00827EB4"/>
    <w:rsid w:val="00833459"/>
    <w:rsid w:val="00837C45"/>
    <w:rsid w:val="00837D96"/>
    <w:rsid w:val="0084139A"/>
    <w:rsid w:val="00841A16"/>
    <w:rsid w:val="00843DB0"/>
    <w:rsid w:val="008440A1"/>
    <w:rsid w:val="00844BFC"/>
    <w:rsid w:val="008457A3"/>
    <w:rsid w:val="00851CDC"/>
    <w:rsid w:val="00857129"/>
    <w:rsid w:val="008618FE"/>
    <w:rsid w:val="00864B92"/>
    <w:rsid w:val="008716C3"/>
    <w:rsid w:val="008728D2"/>
    <w:rsid w:val="0088305C"/>
    <w:rsid w:val="00885791"/>
    <w:rsid w:val="00891FF2"/>
    <w:rsid w:val="00895844"/>
    <w:rsid w:val="008A768C"/>
    <w:rsid w:val="008B4C12"/>
    <w:rsid w:val="008B615E"/>
    <w:rsid w:val="008B692D"/>
    <w:rsid w:val="008B7CF2"/>
    <w:rsid w:val="008C2159"/>
    <w:rsid w:val="008C2A43"/>
    <w:rsid w:val="008C3101"/>
    <w:rsid w:val="008C31DD"/>
    <w:rsid w:val="008C7510"/>
    <w:rsid w:val="008D4AE0"/>
    <w:rsid w:val="008D67D7"/>
    <w:rsid w:val="008E04AC"/>
    <w:rsid w:val="008E06D9"/>
    <w:rsid w:val="008E0AA4"/>
    <w:rsid w:val="008E1786"/>
    <w:rsid w:val="008E20F1"/>
    <w:rsid w:val="008F5638"/>
    <w:rsid w:val="008F566B"/>
    <w:rsid w:val="008F60FB"/>
    <w:rsid w:val="008F733B"/>
    <w:rsid w:val="00904CE8"/>
    <w:rsid w:val="00911AFE"/>
    <w:rsid w:val="0091205F"/>
    <w:rsid w:val="00912FAF"/>
    <w:rsid w:val="00913426"/>
    <w:rsid w:val="00913529"/>
    <w:rsid w:val="00913A7E"/>
    <w:rsid w:val="0091743A"/>
    <w:rsid w:val="00920376"/>
    <w:rsid w:val="009214CA"/>
    <w:rsid w:val="0092607C"/>
    <w:rsid w:val="00927BBC"/>
    <w:rsid w:val="009304D7"/>
    <w:rsid w:val="00930BCF"/>
    <w:rsid w:val="0093178F"/>
    <w:rsid w:val="009348ED"/>
    <w:rsid w:val="009370F1"/>
    <w:rsid w:val="00940A71"/>
    <w:rsid w:val="00942E88"/>
    <w:rsid w:val="0094598F"/>
    <w:rsid w:val="00950823"/>
    <w:rsid w:val="00952D8E"/>
    <w:rsid w:val="00960B2C"/>
    <w:rsid w:val="00961A8B"/>
    <w:rsid w:val="00962EDC"/>
    <w:rsid w:val="00963498"/>
    <w:rsid w:val="009636CB"/>
    <w:rsid w:val="00967390"/>
    <w:rsid w:val="009676B0"/>
    <w:rsid w:val="00977662"/>
    <w:rsid w:val="00983663"/>
    <w:rsid w:val="0098639B"/>
    <w:rsid w:val="00986D97"/>
    <w:rsid w:val="00990252"/>
    <w:rsid w:val="00990C46"/>
    <w:rsid w:val="0099126C"/>
    <w:rsid w:val="00991EA8"/>
    <w:rsid w:val="00993139"/>
    <w:rsid w:val="009A0AAF"/>
    <w:rsid w:val="009A1443"/>
    <w:rsid w:val="009A65FC"/>
    <w:rsid w:val="009B076E"/>
    <w:rsid w:val="009B3568"/>
    <w:rsid w:val="009B44FC"/>
    <w:rsid w:val="009B5300"/>
    <w:rsid w:val="009B635E"/>
    <w:rsid w:val="009B7FD7"/>
    <w:rsid w:val="009C3594"/>
    <w:rsid w:val="009C780C"/>
    <w:rsid w:val="009C7C2A"/>
    <w:rsid w:val="009D2BFE"/>
    <w:rsid w:val="009E7E8A"/>
    <w:rsid w:val="009F0ABE"/>
    <w:rsid w:val="009F0F70"/>
    <w:rsid w:val="009F133B"/>
    <w:rsid w:val="009F5E08"/>
    <w:rsid w:val="009F5FBA"/>
    <w:rsid w:val="00A02A29"/>
    <w:rsid w:val="00A04AAF"/>
    <w:rsid w:val="00A108E6"/>
    <w:rsid w:val="00A13712"/>
    <w:rsid w:val="00A165AE"/>
    <w:rsid w:val="00A17EA7"/>
    <w:rsid w:val="00A20B27"/>
    <w:rsid w:val="00A23AD7"/>
    <w:rsid w:val="00A246CF"/>
    <w:rsid w:val="00A25A4D"/>
    <w:rsid w:val="00A25A76"/>
    <w:rsid w:val="00A268D0"/>
    <w:rsid w:val="00A32375"/>
    <w:rsid w:val="00A334B8"/>
    <w:rsid w:val="00A36CA3"/>
    <w:rsid w:val="00A4103E"/>
    <w:rsid w:val="00A4142A"/>
    <w:rsid w:val="00A4415C"/>
    <w:rsid w:val="00A537D9"/>
    <w:rsid w:val="00A53DFB"/>
    <w:rsid w:val="00A5490B"/>
    <w:rsid w:val="00A56D4A"/>
    <w:rsid w:val="00A56F9C"/>
    <w:rsid w:val="00A63606"/>
    <w:rsid w:val="00A65560"/>
    <w:rsid w:val="00A71117"/>
    <w:rsid w:val="00A72D1E"/>
    <w:rsid w:val="00A759A9"/>
    <w:rsid w:val="00A764C6"/>
    <w:rsid w:val="00A77A90"/>
    <w:rsid w:val="00A81872"/>
    <w:rsid w:val="00A8594A"/>
    <w:rsid w:val="00A859F9"/>
    <w:rsid w:val="00A9049E"/>
    <w:rsid w:val="00A926C5"/>
    <w:rsid w:val="00A93CF2"/>
    <w:rsid w:val="00A94199"/>
    <w:rsid w:val="00A949EC"/>
    <w:rsid w:val="00A95BCE"/>
    <w:rsid w:val="00AA5131"/>
    <w:rsid w:val="00AA6909"/>
    <w:rsid w:val="00AA7FA7"/>
    <w:rsid w:val="00AB75DE"/>
    <w:rsid w:val="00AC2A49"/>
    <w:rsid w:val="00AD19D2"/>
    <w:rsid w:val="00AE3194"/>
    <w:rsid w:val="00AE44BE"/>
    <w:rsid w:val="00AE6626"/>
    <w:rsid w:val="00AE6A37"/>
    <w:rsid w:val="00AF0D30"/>
    <w:rsid w:val="00AF2C98"/>
    <w:rsid w:val="00AF3A56"/>
    <w:rsid w:val="00B05165"/>
    <w:rsid w:val="00B0642B"/>
    <w:rsid w:val="00B06521"/>
    <w:rsid w:val="00B14061"/>
    <w:rsid w:val="00B14C9B"/>
    <w:rsid w:val="00B16C0A"/>
    <w:rsid w:val="00B257FC"/>
    <w:rsid w:val="00B30BB0"/>
    <w:rsid w:val="00B34B06"/>
    <w:rsid w:val="00B366F0"/>
    <w:rsid w:val="00B416DD"/>
    <w:rsid w:val="00B417DE"/>
    <w:rsid w:val="00B4205D"/>
    <w:rsid w:val="00B42980"/>
    <w:rsid w:val="00B43775"/>
    <w:rsid w:val="00B4783F"/>
    <w:rsid w:val="00B523FC"/>
    <w:rsid w:val="00B5662A"/>
    <w:rsid w:val="00B5758F"/>
    <w:rsid w:val="00B601FA"/>
    <w:rsid w:val="00B63187"/>
    <w:rsid w:val="00B65116"/>
    <w:rsid w:val="00B65DCF"/>
    <w:rsid w:val="00B66F21"/>
    <w:rsid w:val="00B7080F"/>
    <w:rsid w:val="00B714FB"/>
    <w:rsid w:val="00B7211E"/>
    <w:rsid w:val="00B727DC"/>
    <w:rsid w:val="00B738A8"/>
    <w:rsid w:val="00B760E0"/>
    <w:rsid w:val="00B76BB4"/>
    <w:rsid w:val="00B855AD"/>
    <w:rsid w:val="00B87D0D"/>
    <w:rsid w:val="00B90753"/>
    <w:rsid w:val="00B94FBA"/>
    <w:rsid w:val="00B972DE"/>
    <w:rsid w:val="00BA06F5"/>
    <w:rsid w:val="00BA3E44"/>
    <w:rsid w:val="00BA66BF"/>
    <w:rsid w:val="00BB0757"/>
    <w:rsid w:val="00BB22A1"/>
    <w:rsid w:val="00BB4DE5"/>
    <w:rsid w:val="00BC2523"/>
    <w:rsid w:val="00BC2E33"/>
    <w:rsid w:val="00BC3E57"/>
    <w:rsid w:val="00BC608B"/>
    <w:rsid w:val="00BC7D03"/>
    <w:rsid w:val="00BD19B4"/>
    <w:rsid w:val="00BD3954"/>
    <w:rsid w:val="00BD425D"/>
    <w:rsid w:val="00BD5567"/>
    <w:rsid w:val="00BD6175"/>
    <w:rsid w:val="00BD69B3"/>
    <w:rsid w:val="00BE1022"/>
    <w:rsid w:val="00BE1C38"/>
    <w:rsid w:val="00BE2172"/>
    <w:rsid w:val="00BE392B"/>
    <w:rsid w:val="00BE3CB6"/>
    <w:rsid w:val="00BE475C"/>
    <w:rsid w:val="00BE5CA4"/>
    <w:rsid w:val="00BE6DC7"/>
    <w:rsid w:val="00BF1A7A"/>
    <w:rsid w:val="00C146FB"/>
    <w:rsid w:val="00C17336"/>
    <w:rsid w:val="00C22419"/>
    <w:rsid w:val="00C234E9"/>
    <w:rsid w:val="00C27584"/>
    <w:rsid w:val="00C27E64"/>
    <w:rsid w:val="00C31EEB"/>
    <w:rsid w:val="00C35BBB"/>
    <w:rsid w:val="00C45641"/>
    <w:rsid w:val="00C55ECE"/>
    <w:rsid w:val="00C60F26"/>
    <w:rsid w:val="00C67B85"/>
    <w:rsid w:val="00C70451"/>
    <w:rsid w:val="00C70F2B"/>
    <w:rsid w:val="00C71F96"/>
    <w:rsid w:val="00C724CA"/>
    <w:rsid w:val="00C7421B"/>
    <w:rsid w:val="00C817A8"/>
    <w:rsid w:val="00C82201"/>
    <w:rsid w:val="00C83CFF"/>
    <w:rsid w:val="00C84C95"/>
    <w:rsid w:val="00C872D2"/>
    <w:rsid w:val="00C960B6"/>
    <w:rsid w:val="00CA010B"/>
    <w:rsid w:val="00CA15BF"/>
    <w:rsid w:val="00CA7CBD"/>
    <w:rsid w:val="00CB05E0"/>
    <w:rsid w:val="00CB2FDA"/>
    <w:rsid w:val="00CB5659"/>
    <w:rsid w:val="00CB5EC1"/>
    <w:rsid w:val="00CB71CC"/>
    <w:rsid w:val="00CD0CF7"/>
    <w:rsid w:val="00CD154F"/>
    <w:rsid w:val="00CD3330"/>
    <w:rsid w:val="00CD3820"/>
    <w:rsid w:val="00CE0714"/>
    <w:rsid w:val="00CE0B72"/>
    <w:rsid w:val="00CE30E6"/>
    <w:rsid w:val="00CE3199"/>
    <w:rsid w:val="00CE37ED"/>
    <w:rsid w:val="00CF368F"/>
    <w:rsid w:val="00CF3BBB"/>
    <w:rsid w:val="00D0328D"/>
    <w:rsid w:val="00D079EE"/>
    <w:rsid w:val="00D11621"/>
    <w:rsid w:val="00D16461"/>
    <w:rsid w:val="00D219AC"/>
    <w:rsid w:val="00D243D3"/>
    <w:rsid w:val="00D26F4B"/>
    <w:rsid w:val="00D31319"/>
    <w:rsid w:val="00D3159C"/>
    <w:rsid w:val="00D328C7"/>
    <w:rsid w:val="00D35A16"/>
    <w:rsid w:val="00D40BE9"/>
    <w:rsid w:val="00D41F0A"/>
    <w:rsid w:val="00D46CFE"/>
    <w:rsid w:val="00D50A5A"/>
    <w:rsid w:val="00D51780"/>
    <w:rsid w:val="00D5202D"/>
    <w:rsid w:val="00D555C0"/>
    <w:rsid w:val="00D658A5"/>
    <w:rsid w:val="00D7227E"/>
    <w:rsid w:val="00D72731"/>
    <w:rsid w:val="00D750B7"/>
    <w:rsid w:val="00D75725"/>
    <w:rsid w:val="00D7572B"/>
    <w:rsid w:val="00D77C5B"/>
    <w:rsid w:val="00D82B5C"/>
    <w:rsid w:val="00D83EF3"/>
    <w:rsid w:val="00D85685"/>
    <w:rsid w:val="00D86F81"/>
    <w:rsid w:val="00D87AC3"/>
    <w:rsid w:val="00D90C79"/>
    <w:rsid w:val="00D92698"/>
    <w:rsid w:val="00DA0853"/>
    <w:rsid w:val="00DA171F"/>
    <w:rsid w:val="00DA3AB7"/>
    <w:rsid w:val="00DA5B40"/>
    <w:rsid w:val="00DA62A7"/>
    <w:rsid w:val="00DB111B"/>
    <w:rsid w:val="00DB33B6"/>
    <w:rsid w:val="00DC092D"/>
    <w:rsid w:val="00DC4361"/>
    <w:rsid w:val="00DC4CC7"/>
    <w:rsid w:val="00DD2C8A"/>
    <w:rsid w:val="00DE26EB"/>
    <w:rsid w:val="00DE32B6"/>
    <w:rsid w:val="00DF0125"/>
    <w:rsid w:val="00DF63F4"/>
    <w:rsid w:val="00DF6B6D"/>
    <w:rsid w:val="00E04A0A"/>
    <w:rsid w:val="00E073FD"/>
    <w:rsid w:val="00E15D66"/>
    <w:rsid w:val="00E16DA4"/>
    <w:rsid w:val="00E231BA"/>
    <w:rsid w:val="00E2605B"/>
    <w:rsid w:val="00E2734A"/>
    <w:rsid w:val="00E373E5"/>
    <w:rsid w:val="00E4125B"/>
    <w:rsid w:val="00E46574"/>
    <w:rsid w:val="00E516E5"/>
    <w:rsid w:val="00E525B8"/>
    <w:rsid w:val="00E52B3B"/>
    <w:rsid w:val="00E53F01"/>
    <w:rsid w:val="00E565B8"/>
    <w:rsid w:val="00E5660B"/>
    <w:rsid w:val="00E56C19"/>
    <w:rsid w:val="00E615B7"/>
    <w:rsid w:val="00E63F12"/>
    <w:rsid w:val="00E64312"/>
    <w:rsid w:val="00E67752"/>
    <w:rsid w:val="00E70F49"/>
    <w:rsid w:val="00E713CF"/>
    <w:rsid w:val="00E726F7"/>
    <w:rsid w:val="00E74C68"/>
    <w:rsid w:val="00E75167"/>
    <w:rsid w:val="00E7574B"/>
    <w:rsid w:val="00E7662D"/>
    <w:rsid w:val="00E77FC5"/>
    <w:rsid w:val="00E8000B"/>
    <w:rsid w:val="00E86484"/>
    <w:rsid w:val="00E95FC6"/>
    <w:rsid w:val="00EA4C3C"/>
    <w:rsid w:val="00EA5C12"/>
    <w:rsid w:val="00EA65AD"/>
    <w:rsid w:val="00EA7051"/>
    <w:rsid w:val="00EA74B1"/>
    <w:rsid w:val="00EB3EF5"/>
    <w:rsid w:val="00EB6EB5"/>
    <w:rsid w:val="00EC1680"/>
    <w:rsid w:val="00EC281F"/>
    <w:rsid w:val="00EC63DD"/>
    <w:rsid w:val="00EC7548"/>
    <w:rsid w:val="00ED2139"/>
    <w:rsid w:val="00ED6393"/>
    <w:rsid w:val="00EE2751"/>
    <w:rsid w:val="00EE38CE"/>
    <w:rsid w:val="00EF2CBD"/>
    <w:rsid w:val="00EF487B"/>
    <w:rsid w:val="00EF5E4F"/>
    <w:rsid w:val="00F01049"/>
    <w:rsid w:val="00F017DC"/>
    <w:rsid w:val="00F03755"/>
    <w:rsid w:val="00F04D9A"/>
    <w:rsid w:val="00F07CA7"/>
    <w:rsid w:val="00F16514"/>
    <w:rsid w:val="00F178B3"/>
    <w:rsid w:val="00F32013"/>
    <w:rsid w:val="00F377E9"/>
    <w:rsid w:val="00F3798A"/>
    <w:rsid w:val="00F41E96"/>
    <w:rsid w:val="00F431CA"/>
    <w:rsid w:val="00F45D94"/>
    <w:rsid w:val="00F5267F"/>
    <w:rsid w:val="00F55DA9"/>
    <w:rsid w:val="00F55EA0"/>
    <w:rsid w:val="00F5619D"/>
    <w:rsid w:val="00F562FA"/>
    <w:rsid w:val="00F5759A"/>
    <w:rsid w:val="00F607F6"/>
    <w:rsid w:val="00F63886"/>
    <w:rsid w:val="00F65D30"/>
    <w:rsid w:val="00F660E6"/>
    <w:rsid w:val="00F67111"/>
    <w:rsid w:val="00F71920"/>
    <w:rsid w:val="00F74F35"/>
    <w:rsid w:val="00F77E47"/>
    <w:rsid w:val="00F83F06"/>
    <w:rsid w:val="00F85082"/>
    <w:rsid w:val="00F85374"/>
    <w:rsid w:val="00F865EF"/>
    <w:rsid w:val="00F86B73"/>
    <w:rsid w:val="00F95389"/>
    <w:rsid w:val="00F95819"/>
    <w:rsid w:val="00F96478"/>
    <w:rsid w:val="00F96D70"/>
    <w:rsid w:val="00F97395"/>
    <w:rsid w:val="00FA39D3"/>
    <w:rsid w:val="00FA52B9"/>
    <w:rsid w:val="00FA60FD"/>
    <w:rsid w:val="00FB0971"/>
    <w:rsid w:val="00FC109E"/>
    <w:rsid w:val="00FC11CF"/>
    <w:rsid w:val="00FC2E87"/>
    <w:rsid w:val="00FD0AFE"/>
    <w:rsid w:val="00FD1A9B"/>
    <w:rsid w:val="00FD3B45"/>
    <w:rsid w:val="00FE01F6"/>
    <w:rsid w:val="00FE0D62"/>
    <w:rsid w:val="00FE17A0"/>
    <w:rsid w:val="00FE4D6C"/>
    <w:rsid w:val="00FE5722"/>
    <w:rsid w:val="00FE6DCF"/>
    <w:rsid w:val="00FF012F"/>
    <w:rsid w:val="00FF129E"/>
    <w:rsid w:val="00FF24D9"/>
    <w:rsid w:val="00FF4C0B"/>
    <w:rsid w:val="00FF5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FB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8BE"/>
    <w:rPr>
      <w:rFonts w:ascii="Times New Roman" w:hAnsi="Times New Roman"/>
      <w:sz w:val="24"/>
    </w:rPr>
  </w:style>
  <w:style w:type="paragraph" w:styleId="Heading1">
    <w:name w:val="heading 1"/>
    <w:basedOn w:val="Normal"/>
    <w:next w:val="Normal"/>
    <w:link w:val="Heading1Char"/>
    <w:autoRedefine/>
    <w:uiPriority w:val="9"/>
    <w:qFormat/>
    <w:rsid w:val="0002719B"/>
    <w:pPr>
      <w:keepNext/>
      <w:keepLines/>
      <w:spacing w:before="240" w:after="0" w:line="240" w:lineRule="auto"/>
      <w:jc w:val="center"/>
      <w:outlineLvl w:val="0"/>
    </w:pPr>
    <w:rPr>
      <w:rFonts w:eastAsiaTheme="majorEastAsia" w:cstheme="majorBidi"/>
      <w:b/>
      <w:sz w:val="28"/>
      <w:szCs w:val="28"/>
    </w:rPr>
  </w:style>
  <w:style w:type="paragraph" w:styleId="Heading2">
    <w:name w:val="heading 2"/>
    <w:basedOn w:val="Normal"/>
    <w:next w:val="Normal"/>
    <w:link w:val="Heading2Char"/>
    <w:uiPriority w:val="9"/>
    <w:unhideWhenUsed/>
    <w:qFormat/>
    <w:rsid w:val="003764BC"/>
    <w:pPr>
      <w:keepNext/>
      <w:keepLines/>
      <w:spacing w:before="400" w:after="36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415E9A"/>
    <w:pPr>
      <w:keepNext/>
      <w:keepLines/>
      <w:spacing w:before="40" w:after="0"/>
      <w:ind w:left="72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3764BC"/>
    <w:pPr>
      <w:keepNext/>
      <w:keepLines/>
      <w:spacing w:before="40" w:after="0"/>
      <w:ind w:left="720"/>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uiPriority w:val="99"/>
    <w:rsid w:val="001E7F91"/>
    <w:pPr>
      <w:spacing w:after="120" w:line="240" w:lineRule="auto"/>
      <w:ind w:left="360" w:firstLine="360"/>
    </w:pPr>
    <w:rPr>
      <w:rFonts w:eastAsia="Times New Roman" w:cs="Times New Roman"/>
      <w:sz w:val="16"/>
      <w:szCs w:val="16"/>
    </w:rPr>
  </w:style>
  <w:style w:type="character" w:customStyle="1" w:styleId="BodyTextIndent3Char">
    <w:name w:val="Body Text Indent 3 Char"/>
    <w:basedOn w:val="DefaultParagraphFont"/>
    <w:link w:val="BodyTextIndent3"/>
    <w:uiPriority w:val="99"/>
    <w:rsid w:val="001E7F91"/>
    <w:rPr>
      <w:rFonts w:ascii="Times New Roman" w:eastAsia="Times New Roman" w:hAnsi="Times New Roman" w:cs="Times New Roman"/>
      <w:sz w:val="16"/>
      <w:szCs w:val="16"/>
    </w:rPr>
  </w:style>
  <w:style w:type="table" w:styleId="TableGrid">
    <w:name w:val="Table Grid"/>
    <w:basedOn w:val="TableNormal"/>
    <w:uiPriority w:val="59"/>
    <w:rsid w:val="008C3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32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328D"/>
    <w:rPr>
      <w:rFonts w:ascii="Tahoma" w:hAnsi="Tahoma" w:cs="Tahoma"/>
      <w:sz w:val="16"/>
      <w:szCs w:val="16"/>
    </w:rPr>
  </w:style>
  <w:style w:type="character" w:styleId="CommentReference">
    <w:name w:val="annotation reference"/>
    <w:basedOn w:val="DefaultParagraphFont"/>
    <w:uiPriority w:val="99"/>
    <w:semiHidden/>
    <w:unhideWhenUsed/>
    <w:rsid w:val="0028586C"/>
    <w:rPr>
      <w:sz w:val="16"/>
      <w:szCs w:val="16"/>
    </w:rPr>
  </w:style>
  <w:style w:type="paragraph" w:styleId="CommentText">
    <w:name w:val="annotation text"/>
    <w:basedOn w:val="Normal"/>
    <w:link w:val="CommentTextChar"/>
    <w:uiPriority w:val="99"/>
    <w:semiHidden/>
    <w:unhideWhenUsed/>
    <w:rsid w:val="0028586C"/>
    <w:pPr>
      <w:spacing w:line="240" w:lineRule="auto"/>
    </w:pPr>
    <w:rPr>
      <w:sz w:val="20"/>
      <w:szCs w:val="20"/>
    </w:rPr>
  </w:style>
  <w:style w:type="character" w:customStyle="1" w:styleId="CommentTextChar">
    <w:name w:val="Comment Text Char"/>
    <w:basedOn w:val="DefaultParagraphFont"/>
    <w:link w:val="CommentText"/>
    <w:uiPriority w:val="99"/>
    <w:semiHidden/>
    <w:rsid w:val="0028586C"/>
    <w:rPr>
      <w:sz w:val="20"/>
      <w:szCs w:val="20"/>
    </w:rPr>
  </w:style>
  <w:style w:type="paragraph" w:styleId="CommentSubject">
    <w:name w:val="annotation subject"/>
    <w:basedOn w:val="CommentText"/>
    <w:next w:val="CommentText"/>
    <w:link w:val="CommentSubjectChar"/>
    <w:uiPriority w:val="99"/>
    <w:semiHidden/>
    <w:unhideWhenUsed/>
    <w:rsid w:val="0028586C"/>
    <w:rPr>
      <w:b/>
      <w:bCs/>
    </w:rPr>
  </w:style>
  <w:style w:type="character" w:customStyle="1" w:styleId="CommentSubjectChar">
    <w:name w:val="Comment Subject Char"/>
    <w:basedOn w:val="CommentTextChar"/>
    <w:link w:val="CommentSubject"/>
    <w:uiPriority w:val="99"/>
    <w:semiHidden/>
    <w:rsid w:val="0028586C"/>
    <w:rPr>
      <w:b/>
      <w:bCs/>
      <w:sz w:val="20"/>
      <w:szCs w:val="20"/>
    </w:rPr>
  </w:style>
  <w:style w:type="paragraph" w:styleId="ListParagraph">
    <w:name w:val="List Paragraph"/>
    <w:basedOn w:val="Normal"/>
    <w:uiPriority w:val="34"/>
    <w:qFormat/>
    <w:rsid w:val="006067D2"/>
    <w:pPr>
      <w:ind w:left="720"/>
      <w:contextualSpacing/>
    </w:pPr>
  </w:style>
  <w:style w:type="paragraph" w:styleId="Header">
    <w:name w:val="header"/>
    <w:basedOn w:val="Normal"/>
    <w:link w:val="HeaderChar"/>
    <w:uiPriority w:val="99"/>
    <w:unhideWhenUsed/>
    <w:rsid w:val="00ED63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6393"/>
  </w:style>
  <w:style w:type="paragraph" w:styleId="Footer">
    <w:name w:val="footer"/>
    <w:basedOn w:val="Normal"/>
    <w:link w:val="FooterChar"/>
    <w:uiPriority w:val="99"/>
    <w:unhideWhenUsed/>
    <w:rsid w:val="00ED63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393"/>
  </w:style>
  <w:style w:type="character" w:customStyle="1" w:styleId="apple-converted-space">
    <w:name w:val="apple-converted-space"/>
    <w:basedOn w:val="DefaultParagraphFont"/>
    <w:rsid w:val="0023517D"/>
  </w:style>
  <w:style w:type="paragraph" w:styleId="Caption">
    <w:name w:val="caption"/>
    <w:basedOn w:val="Normal"/>
    <w:next w:val="Normal"/>
    <w:link w:val="CaptionChar"/>
    <w:uiPriority w:val="35"/>
    <w:unhideWhenUsed/>
    <w:qFormat/>
    <w:rsid w:val="003C18CC"/>
    <w:pPr>
      <w:spacing w:line="240" w:lineRule="auto"/>
    </w:pPr>
    <w:rPr>
      <w:i/>
      <w:iCs/>
      <w:color w:val="1F497D" w:themeColor="text2"/>
      <w:sz w:val="18"/>
      <w:szCs w:val="18"/>
    </w:rPr>
  </w:style>
  <w:style w:type="paragraph" w:customStyle="1" w:styleId="FigureCaption">
    <w:name w:val="Figure Caption"/>
    <w:basedOn w:val="Caption"/>
    <w:link w:val="FigureCaptionChar"/>
    <w:qFormat/>
    <w:rsid w:val="003C18CC"/>
    <w:pPr>
      <w:jc w:val="center"/>
    </w:pPr>
    <w:rPr>
      <w:b/>
      <w:i w:val="0"/>
      <w:color w:val="auto"/>
      <w:sz w:val="24"/>
    </w:rPr>
  </w:style>
  <w:style w:type="character" w:customStyle="1" w:styleId="CaptionChar">
    <w:name w:val="Caption Char"/>
    <w:basedOn w:val="DefaultParagraphFont"/>
    <w:link w:val="Caption"/>
    <w:uiPriority w:val="35"/>
    <w:rsid w:val="003C18CC"/>
    <w:rPr>
      <w:i/>
      <w:iCs/>
      <w:color w:val="1F497D" w:themeColor="text2"/>
      <w:sz w:val="18"/>
      <w:szCs w:val="18"/>
    </w:rPr>
  </w:style>
  <w:style w:type="character" w:customStyle="1" w:styleId="FigureCaptionChar">
    <w:name w:val="Figure Caption Char"/>
    <w:basedOn w:val="CaptionChar"/>
    <w:link w:val="FigureCaption"/>
    <w:rsid w:val="003C18CC"/>
    <w:rPr>
      <w:rFonts w:ascii="Times New Roman" w:hAnsi="Times New Roman"/>
      <w:b/>
      <w:i w:val="0"/>
      <w:iCs/>
      <w:color w:val="1F497D" w:themeColor="text2"/>
      <w:sz w:val="24"/>
      <w:szCs w:val="18"/>
    </w:rPr>
  </w:style>
  <w:style w:type="character" w:styleId="Hyperlink">
    <w:name w:val="Hyperlink"/>
    <w:basedOn w:val="DefaultParagraphFont"/>
    <w:uiPriority w:val="99"/>
    <w:unhideWhenUsed/>
    <w:rsid w:val="00BE475C"/>
    <w:rPr>
      <w:color w:val="0000FF" w:themeColor="hyperlink"/>
      <w:u w:val="single"/>
    </w:rPr>
  </w:style>
  <w:style w:type="character" w:styleId="PlaceholderText">
    <w:name w:val="Placeholder Text"/>
    <w:basedOn w:val="DefaultParagraphFont"/>
    <w:uiPriority w:val="99"/>
    <w:semiHidden/>
    <w:rsid w:val="00BE475C"/>
    <w:rPr>
      <w:color w:val="808080"/>
    </w:rPr>
  </w:style>
  <w:style w:type="paragraph" w:customStyle="1" w:styleId="TableCaption">
    <w:name w:val="Table Caption"/>
    <w:basedOn w:val="Caption"/>
    <w:link w:val="TableCaptionChar"/>
    <w:qFormat/>
    <w:rsid w:val="00990C46"/>
    <w:pPr>
      <w:spacing w:after="0"/>
    </w:pPr>
    <w:rPr>
      <w:rFonts w:cs="Times New Roman"/>
      <w:i w:val="0"/>
      <w:color w:val="auto"/>
      <w:sz w:val="24"/>
      <w:szCs w:val="24"/>
    </w:rPr>
  </w:style>
  <w:style w:type="paragraph" w:styleId="TableofFigures">
    <w:name w:val="table of figures"/>
    <w:basedOn w:val="Normal"/>
    <w:next w:val="Normal"/>
    <w:uiPriority w:val="99"/>
    <w:unhideWhenUsed/>
    <w:rsid w:val="003C534D"/>
    <w:pPr>
      <w:spacing w:after="0"/>
    </w:pPr>
  </w:style>
  <w:style w:type="character" w:customStyle="1" w:styleId="TableCaptionChar">
    <w:name w:val="Table Caption Char"/>
    <w:basedOn w:val="CaptionChar"/>
    <w:link w:val="TableCaption"/>
    <w:rsid w:val="00990C46"/>
    <w:rPr>
      <w:rFonts w:ascii="Times New Roman" w:hAnsi="Times New Roman" w:cs="Times New Roman"/>
      <w:i w:val="0"/>
      <w:iCs/>
      <w:color w:val="1F497D" w:themeColor="text2"/>
      <w:sz w:val="24"/>
      <w:szCs w:val="24"/>
    </w:rPr>
  </w:style>
  <w:style w:type="paragraph" w:styleId="NoSpacing">
    <w:name w:val="No Spacing"/>
    <w:basedOn w:val="Normal"/>
    <w:link w:val="NoSpacingChar"/>
    <w:uiPriority w:val="1"/>
    <w:qFormat/>
    <w:rsid w:val="003C534D"/>
    <w:pPr>
      <w:spacing w:after="0" w:line="240" w:lineRule="auto"/>
    </w:pPr>
    <w:rPr>
      <w:rFonts w:eastAsia="Times New Roman" w:cs="Times New Roman"/>
      <w:szCs w:val="32"/>
      <w:lang w:bidi="en-US"/>
    </w:rPr>
  </w:style>
  <w:style w:type="character" w:customStyle="1" w:styleId="NoSpacingChar">
    <w:name w:val="No Spacing Char"/>
    <w:basedOn w:val="DefaultParagraphFont"/>
    <w:link w:val="NoSpacing"/>
    <w:uiPriority w:val="1"/>
    <w:rsid w:val="003C534D"/>
    <w:rPr>
      <w:rFonts w:eastAsia="Times New Roman" w:cs="Times New Roman"/>
      <w:sz w:val="24"/>
      <w:szCs w:val="32"/>
      <w:lang w:bidi="en-US"/>
    </w:rPr>
  </w:style>
  <w:style w:type="character" w:customStyle="1" w:styleId="Heading1Char">
    <w:name w:val="Heading 1 Char"/>
    <w:basedOn w:val="DefaultParagraphFont"/>
    <w:link w:val="Heading1"/>
    <w:uiPriority w:val="9"/>
    <w:rsid w:val="0002719B"/>
    <w:rPr>
      <w:rFonts w:ascii="Times New Roman" w:eastAsiaTheme="majorEastAsia" w:hAnsi="Times New Roman" w:cstheme="majorBidi"/>
      <w:b/>
      <w:sz w:val="28"/>
      <w:szCs w:val="28"/>
    </w:rPr>
  </w:style>
  <w:style w:type="paragraph" w:styleId="TOCHeading">
    <w:name w:val="TOC Heading"/>
    <w:basedOn w:val="Heading1"/>
    <w:next w:val="Normal"/>
    <w:uiPriority w:val="39"/>
    <w:unhideWhenUsed/>
    <w:qFormat/>
    <w:rsid w:val="003C534D"/>
    <w:pPr>
      <w:spacing w:line="259" w:lineRule="auto"/>
      <w:jc w:val="left"/>
      <w:outlineLvl w:val="9"/>
    </w:pPr>
    <w:rPr>
      <w:rFonts w:asciiTheme="majorHAnsi" w:hAnsiTheme="majorHAnsi"/>
      <w:b w:val="0"/>
      <w:color w:val="365F91" w:themeColor="accent1" w:themeShade="BF"/>
      <w:sz w:val="32"/>
    </w:rPr>
  </w:style>
  <w:style w:type="paragraph" w:styleId="TOC1">
    <w:name w:val="toc 1"/>
    <w:basedOn w:val="Normal"/>
    <w:next w:val="Normal"/>
    <w:autoRedefine/>
    <w:uiPriority w:val="39"/>
    <w:unhideWhenUsed/>
    <w:rsid w:val="0002719B"/>
    <w:pPr>
      <w:tabs>
        <w:tab w:val="right" w:leader="dot" w:pos="8640"/>
      </w:tabs>
      <w:spacing w:after="100" w:line="240" w:lineRule="auto"/>
    </w:pPr>
  </w:style>
  <w:style w:type="paragraph" w:styleId="TOC2">
    <w:name w:val="toc 2"/>
    <w:basedOn w:val="Normal"/>
    <w:next w:val="Normal"/>
    <w:autoRedefine/>
    <w:uiPriority w:val="39"/>
    <w:unhideWhenUsed/>
    <w:rsid w:val="007E66CB"/>
    <w:pPr>
      <w:spacing w:after="100"/>
      <w:ind w:left="220"/>
    </w:pPr>
  </w:style>
  <w:style w:type="paragraph" w:styleId="TOC3">
    <w:name w:val="toc 3"/>
    <w:basedOn w:val="Normal"/>
    <w:next w:val="Normal"/>
    <w:autoRedefine/>
    <w:uiPriority w:val="39"/>
    <w:unhideWhenUsed/>
    <w:rsid w:val="007E66CB"/>
    <w:pPr>
      <w:spacing w:after="100"/>
      <w:ind w:left="440"/>
    </w:pPr>
  </w:style>
  <w:style w:type="paragraph" w:styleId="Title">
    <w:name w:val="Title"/>
    <w:basedOn w:val="Normal"/>
    <w:next w:val="Normal"/>
    <w:link w:val="TitleChar"/>
    <w:uiPriority w:val="10"/>
    <w:qFormat/>
    <w:rsid w:val="007E66CB"/>
    <w:pPr>
      <w:spacing w:after="0" w:line="240" w:lineRule="auto"/>
      <w:contextualSpacing/>
      <w:jc w:val="center"/>
    </w:pPr>
    <w:rPr>
      <w:rFonts w:eastAsiaTheme="majorEastAsia" w:cstheme="majorBidi"/>
      <w:b/>
      <w:color w:val="000000" w:themeColor="text1"/>
      <w:spacing w:val="-10"/>
      <w:kern w:val="28"/>
      <w:sz w:val="28"/>
      <w:szCs w:val="56"/>
    </w:rPr>
  </w:style>
  <w:style w:type="character" w:customStyle="1" w:styleId="TitleChar">
    <w:name w:val="Title Char"/>
    <w:basedOn w:val="DefaultParagraphFont"/>
    <w:link w:val="Title"/>
    <w:uiPriority w:val="10"/>
    <w:rsid w:val="007E66CB"/>
    <w:rPr>
      <w:rFonts w:ascii="Times New Roman" w:eastAsiaTheme="majorEastAsia" w:hAnsi="Times New Roman" w:cstheme="majorBidi"/>
      <w:b/>
      <w:color w:val="000000" w:themeColor="text1"/>
      <w:spacing w:val="-10"/>
      <w:kern w:val="28"/>
      <w:sz w:val="28"/>
      <w:szCs w:val="56"/>
    </w:rPr>
  </w:style>
  <w:style w:type="character" w:customStyle="1" w:styleId="Heading2Char">
    <w:name w:val="Heading 2 Char"/>
    <w:basedOn w:val="DefaultParagraphFont"/>
    <w:link w:val="Heading2"/>
    <w:uiPriority w:val="9"/>
    <w:rsid w:val="003764BC"/>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415E9A"/>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3764BC"/>
    <w:rPr>
      <w:rFonts w:ascii="Times New Roman" w:eastAsiaTheme="majorEastAsia" w:hAnsi="Times New Roman" w:cstheme="majorBidi"/>
      <w:b/>
      <w:i/>
      <w:iCs/>
      <w:sz w:val="24"/>
    </w:rPr>
  </w:style>
  <w:style w:type="paragraph" w:styleId="TOC4">
    <w:name w:val="toc 4"/>
    <w:basedOn w:val="Normal"/>
    <w:next w:val="Normal"/>
    <w:autoRedefine/>
    <w:uiPriority w:val="39"/>
    <w:unhideWhenUsed/>
    <w:rsid w:val="0002719B"/>
    <w:pPr>
      <w:spacing w:after="100"/>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8BE"/>
    <w:rPr>
      <w:rFonts w:ascii="Times New Roman" w:hAnsi="Times New Roman"/>
      <w:sz w:val="24"/>
    </w:rPr>
  </w:style>
  <w:style w:type="paragraph" w:styleId="Heading1">
    <w:name w:val="heading 1"/>
    <w:basedOn w:val="Normal"/>
    <w:next w:val="Normal"/>
    <w:link w:val="Heading1Char"/>
    <w:autoRedefine/>
    <w:uiPriority w:val="9"/>
    <w:qFormat/>
    <w:rsid w:val="0002719B"/>
    <w:pPr>
      <w:keepNext/>
      <w:keepLines/>
      <w:spacing w:before="240" w:after="0" w:line="240" w:lineRule="auto"/>
      <w:jc w:val="center"/>
      <w:outlineLvl w:val="0"/>
    </w:pPr>
    <w:rPr>
      <w:rFonts w:eastAsiaTheme="majorEastAsia" w:cstheme="majorBidi"/>
      <w:b/>
      <w:sz w:val="28"/>
      <w:szCs w:val="28"/>
    </w:rPr>
  </w:style>
  <w:style w:type="paragraph" w:styleId="Heading2">
    <w:name w:val="heading 2"/>
    <w:basedOn w:val="Normal"/>
    <w:next w:val="Normal"/>
    <w:link w:val="Heading2Char"/>
    <w:uiPriority w:val="9"/>
    <w:unhideWhenUsed/>
    <w:qFormat/>
    <w:rsid w:val="003764BC"/>
    <w:pPr>
      <w:keepNext/>
      <w:keepLines/>
      <w:spacing w:before="400" w:after="36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415E9A"/>
    <w:pPr>
      <w:keepNext/>
      <w:keepLines/>
      <w:spacing w:before="40" w:after="0"/>
      <w:ind w:left="72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3764BC"/>
    <w:pPr>
      <w:keepNext/>
      <w:keepLines/>
      <w:spacing w:before="40" w:after="0"/>
      <w:ind w:left="720"/>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uiPriority w:val="99"/>
    <w:rsid w:val="001E7F91"/>
    <w:pPr>
      <w:spacing w:after="120" w:line="240" w:lineRule="auto"/>
      <w:ind w:left="360" w:firstLine="360"/>
    </w:pPr>
    <w:rPr>
      <w:rFonts w:eastAsia="Times New Roman" w:cs="Times New Roman"/>
      <w:sz w:val="16"/>
      <w:szCs w:val="16"/>
    </w:rPr>
  </w:style>
  <w:style w:type="character" w:customStyle="1" w:styleId="BodyTextIndent3Char">
    <w:name w:val="Body Text Indent 3 Char"/>
    <w:basedOn w:val="DefaultParagraphFont"/>
    <w:link w:val="BodyTextIndent3"/>
    <w:uiPriority w:val="99"/>
    <w:rsid w:val="001E7F91"/>
    <w:rPr>
      <w:rFonts w:ascii="Times New Roman" w:eastAsia="Times New Roman" w:hAnsi="Times New Roman" w:cs="Times New Roman"/>
      <w:sz w:val="16"/>
      <w:szCs w:val="16"/>
    </w:rPr>
  </w:style>
  <w:style w:type="table" w:styleId="TableGrid">
    <w:name w:val="Table Grid"/>
    <w:basedOn w:val="TableNormal"/>
    <w:uiPriority w:val="59"/>
    <w:rsid w:val="008C3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32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328D"/>
    <w:rPr>
      <w:rFonts w:ascii="Tahoma" w:hAnsi="Tahoma" w:cs="Tahoma"/>
      <w:sz w:val="16"/>
      <w:szCs w:val="16"/>
    </w:rPr>
  </w:style>
  <w:style w:type="character" w:styleId="CommentReference">
    <w:name w:val="annotation reference"/>
    <w:basedOn w:val="DefaultParagraphFont"/>
    <w:uiPriority w:val="99"/>
    <w:semiHidden/>
    <w:unhideWhenUsed/>
    <w:rsid w:val="0028586C"/>
    <w:rPr>
      <w:sz w:val="16"/>
      <w:szCs w:val="16"/>
    </w:rPr>
  </w:style>
  <w:style w:type="paragraph" w:styleId="CommentText">
    <w:name w:val="annotation text"/>
    <w:basedOn w:val="Normal"/>
    <w:link w:val="CommentTextChar"/>
    <w:uiPriority w:val="99"/>
    <w:semiHidden/>
    <w:unhideWhenUsed/>
    <w:rsid w:val="0028586C"/>
    <w:pPr>
      <w:spacing w:line="240" w:lineRule="auto"/>
    </w:pPr>
    <w:rPr>
      <w:sz w:val="20"/>
      <w:szCs w:val="20"/>
    </w:rPr>
  </w:style>
  <w:style w:type="character" w:customStyle="1" w:styleId="CommentTextChar">
    <w:name w:val="Comment Text Char"/>
    <w:basedOn w:val="DefaultParagraphFont"/>
    <w:link w:val="CommentText"/>
    <w:uiPriority w:val="99"/>
    <w:semiHidden/>
    <w:rsid w:val="0028586C"/>
    <w:rPr>
      <w:sz w:val="20"/>
      <w:szCs w:val="20"/>
    </w:rPr>
  </w:style>
  <w:style w:type="paragraph" w:styleId="CommentSubject">
    <w:name w:val="annotation subject"/>
    <w:basedOn w:val="CommentText"/>
    <w:next w:val="CommentText"/>
    <w:link w:val="CommentSubjectChar"/>
    <w:uiPriority w:val="99"/>
    <w:semiHidden/>
    <w:unhideWhenUsed/>
    <w:rsid w:val="0028586C"/>
    <w:rPr>
      <w:b/>
      <w:bCs/>
    </w:rPr>
  </w:style>
  <w:style w:type="character" w:customStyle="1" w:styleId="CommentSubjectChar">
    <w:name w:val="Comment Subject Char"/>
    <w:basedOn w:val="CommentTextChar"/>
    <w:link w:val="CommentSubject"/>
    <w:uiPriority w:val="99"/>
    <w:semiHidden/>
    <w:rsid w:val="0028586C"/>
    <w:rPr>
      <w:b/>
      <w:bCs/>
      <w:sz w:val="20"/>
      <w:szCs w:val="20"/>
    </w:rPr>
  </w:style>
  <w:style w:type="paragraph" w:styleId="ListParagraph">
    <w:name w:val="List Paragraph"/>
    <w:basedOn w:val="Normal"/>
    <w:uiPriority w:val="34"/>
    <w:qFormat/>
    <w:rsid w:val="006067D2"/>
    <w:pPr>
      <w:ind w:left="720"/>
      <w:contextualSpacing/>
    </w:pPr>
  </w:style>
  <w:style w:type="paragraph" w:styleId="Header">
    <w:name w:val="header"/>
    <w:basedOn w:val="Normal"/>
    <w:link w:val="HeaderChar"/>
    <w:uiPriority w:val="99"/>
    <w:unhideWhenUsed/>
    <w:rsid w:val="00ED63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6393"/>
  </w:style>
  <w:style w:type="paragraph" w:styleId="Footer">
    <w:name w:val="footer"/>
    <w:basedOn w:val="Normal"/>
    <w:link w:val="FooterChar"/>
    <w:uiPriority w:val="99"/>
    <w:unhideWhenUsed/>
    <w:rsid w:val="00ED63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393"/>
  </w:style>
  <w:style w:type="character" w:customStyle="1" w:styleId="apple-converted-space">
    <w:name w:val="apple-converted-space"/>
    <w:basedOn w:val="DefaultParagraphFont"/>
    <w:rsid w:val="0023517D"/>
  </w:style>
  <w:style w:type="paragraph" w:styleId="Caption">
    <w:name w:val="caption"/>
    <w:basedOn w:val="Normal"/>
    <w:next w:val="Normal"/>
    <w:link w:val="CaptionChar"/>
    <w:uiPriority w:val="35"/>
    <w:unhideWhenUsed/>
    <w:qFormat/>
    <w:rsid w:val="003C18CC"/>
    <w:pPr>
      <w:spacing w:line="240" w:lineRule="auto"/>
    </w:pPr>
    <w:rPr>
      <w:i/>
      <w:iCs/>
      <w:color w:val="1F497D" w:themeColor="text2"/>
      <w:sz w:val="18"/>
      <w:szCs w:val="18"/>
    </w:rPr>
  </w:style>
  <w:style w:type="paragraph" w:customStyle="1" w:styleId="FigureCaption">
    <w:name w:val="Figure Caption"/>
    <w:basedOn w:val="Caption"/>
    <w:link w:val="FigureCaptionChar"/>
    <w:qFormat/>
    <w:rsid w:val="003C18CC"/>
    <w:pPr>
      <w:jc w:val="center"/>
    </w:pPr>
    <w:rPr>
      <w:b/>
      <w:i w:val="0"/>
      <w:color w:val="auto"/>
      <w:sz w:val="24"/>
    </w:rPr>
  </w:style>
  <w:style w:type="character" w:customStyle="1" w:styleId="CaptionChar">
    <w:name w:val="Caption Char"/>
    <w:basedOn w:val="DefaultParagraphFont"/>
    <w:link w:val="Caption"/>
    <w:uiPriority w:val="35"/>
    <w:rsid w:val="003C18CC"/>
    <w:rPr>
      <w:i/>
      <w:iCs/>
      <w:color w:val="1F497D" w:themeColor="text2"/>
      <w:sz w:val="18"/>
      <w:szCs w:val="18"/>
    </w:rPr>
  </w:style>
  <w:style w:type="character" w:customStyle="1" w:styleId="FigureCaptionChar">
    <w:name w:val="Figure Caption Char"/>
    <w:basedOn w:val="CaptionChar"/>
    <w:link w:val="FigureCaption"/>
    <w:rsid w:val="003C18CC"/>
    <w:rPr>
      <w:rFonts w:ascii="Times New Roman" w:hAnsi="Times New Roman"/>
      <w:b/>
      <w:i w:val="0"/>
      <w:iCs/>
      <w:color w:val="1F497D" w:themeColor="text2"/>
      <w:sz w:val="24"/>
      <w:szCs w:val="18"/>
    </w:rPr>
  </w:style>
  <w:style w:type="character" w:styleId="Hyperlink">
    <w:name w:val="Hyperlink"/>
    <w:basedOn w:val="DefaultParagraphFont"/>
    <w:uiPriority w:val="99"/>
    <w:unhideWhenUsed/>
    <w:rsid w:val="00BE475C"/>
    <w:rPr>
      <w:color w:val="0000FF" w:themeColor="hyperlink"/>
      <w:u w:val="single"/>
    </w:rPr>
  </w:style>
  <w:style w:type="character" w:styleId="PlaceholderText">
    <w:name w:val="Placeholder Text"/>
    <w:basedOn w:val="DefaultParagraphFont"/>
    <w:uiPriority w:val="99"/>
    <w:semiHidden/>
    <w:rsid w:val="00BE475C"/>
    <w:rPr>
      <w:color w:val="808080"/>
    </w:rPr>
  </w:style>
  <w:style w:type="paragraph" w:customStyle="1" w:styleId="TableCaption">
    <w:name w:val="Table Caption"/>
    <w:basedOn w:val="Caption"/>
    <w:link w:val="TableCaptionChar"/>
    <w:qFormat/>
    <w:rsid w:val="00990C46"/>
    <w:pPr>
      <w:spacing w:after="0"/>
    </w:pPr>
    <w:rPr>
      <w:rFonts w:cs="Times New Roman"/>
      <w:i w:val="0"/>
      <w:color w:val="auto"/>
      <w:sz w:val="24"/>
      <w:szCs w:val="24"/>
    </w:rPr>
  </w:style>
  <w:style w:type="paragraph" w:styleId="TableofFigures">
    <w:name w:val="table of figures"/>
    <w:basedOn w:val="Normal"/>
    <w:next w:val="Normal"/>
    <w:uiPriority w:val="99"/>
    <w:unhideWhenUsed/>
    <w:rsid w:val="003C534D"/>
    <w:pPr>
      <w:spacing w:after="0"/>
    </w:pPr>
  </w:style>
  <w:style w:type="character" w:customStyle="1" w:styleId="TableCaptionChar">
    <w:name w:val="Table Caption Char"/>
    <w:basedOn w:val="CaptionChar"/>
    <w:link w:val="TableCaption"/>
    <w:rsid w:val="00990C46"/>
    <w:rPr>
      <w:rFonts w:ascii="Times New Roman" w:hAnsi="Times New Roman" w:cs="Times New Roman"/>
      <w:i w:val="0"/>
      <w:iCs/>
      <w:color w:val="1F497D" w:themeColor="text2"/>
      <w:sz w:val="24"/>
      <w:szCs w:val="24"/>
    </w:rPr>
  </w:style>
  <w:style w:type="paragraph" w:styleId="NoSpacing">
    <w:name w:val="No Spacing"/>
    <w:basedOn w:val="Normal"/>
    <w:link w:val="NoSpacingChar"/>
    <w:uiPriority w:val="1"/>
    <w:qFormat/>
    <w:rsid w:val="003C534D"/>
    <w:pPr>
      <w:spacing w:after="0" w:line="240" w:lineRule="auto"/>
    </w:pPr>
    <w:rPr>
      <w:rFonts w:eastAsia="Times New Roman" w:cs="Times New Roman"/>
      <w:szCs w:val="32"/>
      <w:lang w:bidi="en-US"/>
    </w:rPr>
  </w:style>
  <w:style w:type="character" w:customStyle="1" w:styleId="NoSpacingChar">
    <w:name w:val="No Spacing Char"/>
    <w:basedOn w:val="DefaultParagraphFont"/>
    <w:link w:val="NoSpacing"/>
    <w:uiPriority w:val="1"/>
    <w:rsid w:val="003C534D"/>
    <w:rPr>
      <w:rFonts w:eastAsia="Times New Roman" w:cs="Times New Roman"/>
      <w:sz w:val="24"/>
      <w:szCs w:val="32"/>
      <w:lang w:bidi="en-US"/>
    </w:rPr>
  </w:style>
  <w:style w:type="character" w:customStyle="1" w:styleId="Heading1Char">
    <w:name w:val="Heading 1 Char"/>
    <w:basedOn w:val="DefaultParagraphFont"/>
    <w:link w:val="Heading1"/>
    <w:uiPriority w:val="9"/>
    <w:rsid w:val="0002719B"/>
    <w:rPr>
      <w:rFonts w:ascii="Times New Roman" w:eastAsiaTheme="majorEastAsia" w:hAnsi="Times New Roman" w:cstheme="majorBidi"/>
      <w:b/>
      <w:sz w:val="28"/>
      <w:szCs w:val="28"/>
    </w:rPr>
  </w:style>
  <w:style w:type="paragraph" w:styleId="TOCHeading">
    <w:name w:val="TOC Heading"/>
    <w:basedOn w:val="Heading1"/>
    <w:next w:val="Normal"/>
    <w:uiPriority w:val="39"/>
    <w:unhideWhenUsed/>
    <w:qFormat/>
    <w:rsid w:val="003C534D"/>
    <w:pPr>
      <w:spacing w:line="259" w:lineRule="auto"/>
      <w:jc w:val="left"/>
      <w:outlineLvl w:val="9"/>
    </w:pPr>
    <w:rPr>
      <w:rFonts w:asciiTheme="majorHAnsi" w:hAnsiTheme="majorHAnsi"/>
      <w:b w:val="0"/>
      <w:color w:val="365F91" w:themeColor="accent1" w:themeShade="BF"/>
      <w:sz w:val="32"/>
    </w:rPr>
  </w:style>
  <w:style w:type="paragraph" w:styleId="TOC1">
    <w:name w:val="toc 1"/>
    <w:basedOn w:val="Normal"/>
    <w:next w:val="Normal"/>
    <w:autoRedefine/>
    <w:uiPriority w:val="39"/>
    <w:unhideWhenUsed/>
    <w:rsid w:val="0002719B"/>
    <w:pPr>
      <w:tabs>
        <w:tab w:val="right" w:leader="dot" w:pos="8640"/>
      </w:tabs>
      <w:spacing w:after="100" w:line="240" w:lineRule="auto"/>
    </w:pPr>
  </w:style>
  <w:style w:type="paragraph" w:styleId="TOC2">
    <w:name w:val="toc 2"/>
    <w:basedOn w:val="Normal"/>
    <w:next w:val="Normal"/>
    <w:autoRedefine/>
    <w:uiPriority w:val="39"/>
    <w:unhideWhenUsed/>
    <w:rsid w:val="007E66CB"/>
    <w:pPr>
      <w:spacing w:after="100"/>
      <w:ind w:left="220"/>
    </w:pPr>
  </w:style>
  <w:style w:type="paragraph" w:styleId="TOC3">
    <w:name w:val="toc 3"/>
    <w:basedOn w:val="Normal"/>
    <w:next w:val="Normal"/>
    <w:autoRedefine/>
    <w:uiPriority w:val="39"/>
    <w:unhideWhenUsed/>
    <w:rsid w:val="007E66CB"/>
    <w:pPr>
      <w:spacing w:after="100"/>
      <w:ind w:left="440"/>
    </w:pPr>
  </w:style>
  <w:style w:type="paragraph" w:styleId="Title">
    <w:name w:val="Title"/>
    <w:basedOn w:val="Normal"/>
    <w:next w:val="Normal"/>
    <w:link w:val="TitleChar"/>
    <w:uiPriority w:val="10"/>
    <w:qFormat/>
    <w:rsid w:val="007E66CB"/>
    <w:pPr>
      <w:spacing w:after="0" w:line="240" w:lineRule="auto"/>
      <w:contextualSpacing/>
      <w:jc w:val="center"/>
    </w:pPr>
    <w:rPr>
      <w:rFonts w:eastAsiaTheme="majorEastAsia" w:cstheme="majorBidi"/>
      <w:b/>
      <w:color w:val="000000" w:themeColor="text1"/>
      <w:spacing w:val="-10"/>
      <w:kern w:val="28"/>
      <w:sz w:val="28"/>
      <w:szCs w:val="56"/>
    </w:rPr>
  </w:style>
  <w:style w:type="character" w:customStyle="1" w:styleId="TitleChar">
    <w:name w:val="Title Char"/>
    <w:basedOn w:val="DefaultParagraphFont"/>
    <w:link w:val="Title"/>
    <w:uiPriority w:val="10"/>
    <w:rsid w:val="007E66CB"/>
    <w:rPr>
      <w:rFonts w:ascii="Times New Roman" w:eastAsiaTheme="majorEastAsia" w:hAnsi="Times New Roman" w:cstheme="majorBidi"/>
      <w:b/>
      <w:color w:val="000000" w:themeColor="text1"/>
      <w:spacing w:val="-10"/>
      <w:kern w:val="28"/>
      <w:sz w:val="28"/>
      <w:szCs w:val="56"/>
    </w:rPr>
  </w:style>
  <w:style w:type="character" w:customStyle="1" w:styleId="Heading2Char">
    <w:name w:val="Heading 2 Char"/>
    <w:basedOn w:val="DefaultParagraphFont"/>
    <w:link w:val="Heading2"/>
    <w:uiPriority w:val="9"/>
    <w:rsid w:val="003764BC"/>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415E9A"/>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3764BC"/>
    <w:rPr>
      <w:rFonts w:ascii="Times New Roman" w:eastAsiaTheme="majorEastAsia" w:hAnsi="Times New Roman" w:cstheme="majorBidi"/>
      <w:b/>
      <w:i/>
      <w:iCs/>
      <w:sz w:val="24"/>
    </w:rPr>
  </w:style>
  <w:style w:type="paragraph" w:styleId="TOC4">
    <w:name w:val="toc 4"/>
    <w:basedOn w:val="Normal"/>
    <w:next w:val="Normal"/>
    <w:autoRedefine/>
    <w:uiPriority w:val="39"/>
    <w:unhideWhenUsed/>
    <w:rsid w:val="0002719B"/>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5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1.emf"/><Relationship Id="rId26" Type="http://schemas.openxmlformats.org/officeDocument/2006/relationships/chart" Target="charts/chart7.xml"/><Relationship Id="rId39" Type="http://schemas.openxmlformats.org/officeDocument/2006/relationships/image" Target="media/image3.png"/><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chart" Target="charts/chart15.xml"/><Relationship Id="rId42" Type="http://schemas.openxmlformats.org/officeDocument/2006/relationships/image" Target="media/image6.png"/><Relationship Id="rId47" Type="http://schemas.openxmlformats.org/officeDocument/2006/relationships/image" Target="media/image11.png"/><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image" Target="media/image2.png"/><Relationship Id="rId46"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chart" Target="charts/chart1.xml"/><Relationship Id="rId29" Type="http://schemas.openxmlformats.org/officeDocument/2006/relationships/chart" Target="charts/chart10.xml"/><Relationship Id="rId41"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User\Google%20Drive\Research\Dissertation\Dissertation.docx" TargetMode="External"/><Relationship Id="rId24" Type="http://schemas.openxmlformats.org/officeDocument/2006/relationships/chart" Target="charts/chart5.xml"/><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image" Target="media/image4.png"/><Relationship Id="rId45"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chart" Target="charts/chart17.xml"/><Relationship Id="rId49" Type="http://schemas.openxmlformats.org/officeDocument/2006/relationships/footer" Target="footer8.xml"/><Relationship Id="rId10" Type="http://schemas.openxmlformats.org/officeDocument/2006/relationships/header" Target="header1.xml"/><Relationship Id="rId19" Type="http://schemas.openxmlformats.org/officeDocument/2006/relationships/package" Target="embeddings/Microsoft_PowerPoint_Slide1.sldx"/><Relationship Id="rId31" Type="http://schemas.openxmlformats.org/officeDocument/2006/relationships/chart" Target="charts/chart12.xml"/><Relationship Id="rId44"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 Id="rId43" Type="http://schemas.openxmlformats.org/officeDocument/2006/relationships/image" Target="media/image7.png"/><Relationship Id="rId48" Type="http://schemas.openxmlformats.org/officeDocument/2006/relationships/image" Target="media/image12.png"/><Relationship Id="rId8" Type="http://schemas.openxmlformats.org/officeDocument/2006/relationships/endnotes" Target="endnotes.xml"/><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Google%20Drive\Research\Dissertation\SemHyGene\LSAClassic\DimensionGraph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User\Google%20Drive\Research\Dissertation\SemHyGene\Used%20in%20Dissertation.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User\Google%20Drive\Research\Dissertation\SemHyGene\LSAClassic\DimensionGraphsPsych5Cardio5.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User\Google%20Drive\Research\Dissertation\SemHyGene\LSAClassic\DimensionGraphsPsych10Cardio10.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User\Google%20Drive\Research\Dissertation\SemHyGene\Used%20in%20Dissertation.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User\Google%20Drive\Research\Dissertation\SemHyGene\Used%20in%20Dissertation.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User\Google%20Drive\Research\Dissertation\SemHyGene\Used%20in%20Dissertation.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User\Google%20Drive\Research\Dissertation\SemHyGene\Used%20in%20Dissertation.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User\Google%20Drive\Research\Dissertation\SemHyGene\Used%20in%20Dissertati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Google%20Drive\Research\Dissertation\SemHyGene\LSAClassic\DimensionGraphsCardio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Google%20Drive\Research\Dissertation\SemHyGene\LSAClassic\DimensionGraphsCardio1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Google%20Drive\Research\Dissertation\SemHyGene\LSAClassic\DimensionGraphsCardio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Google%20Drive\Research\Dissertation\SemHyGene\LSAClassic\DimensionGraphsCardio1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Google%20Drive\Research\Dissertation\SemHyGene\LSAClassic\DimensionGraphsPsych5.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Google%20Drive\Research\Dissertation\SemHyGene\LSAClassic\DimensionGraphsPsych1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Google%20Drive\Research\Dissertation\SemHyGene\LSAClassic\DimensionGraphsPsych5.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Google%20Drive\Research\Dissertation\SemHyGene\LSAClassic\DimensionGraphsPsych1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ClassicAvgCosDisWnClusSplit!$B$3</c:f>
              <c:strCache>
                <c:ptCount val="1"/>
                <c:pt idx="0">
                  <c:v>Psych</c:v>
                </c:pt>
              </c:strCache>
            </c:strRef>
          </c:tx>
          <c:spPr>
            <a:ln w="28575" cap="rnd">
              <a:solidFill>
                <a:schemeClr val="accent1"/>
              </a:solidFill>
              <a:round/>
            </a:ln>
            <a:effectLst/>
          </c:spPr>
          <c:marker>
            <c:symbol val="square"/>
            <c:size val="5"/>
            <c:spPr>
              <a:solidFill>
                <a:schemeClr val="accent1"/>
              </a:solidFill>
              <a:ln w="9525">
                <a:solidFill>
                  <a:schemeClr val="accent1"/>
                </a:solidFill>
              </a:ln>
              <a:effectLst/>
            </c:spPr>
          </c:marker>
          <c:cat>
            <c:numRef>
              <c:f>ClassicAvgCosDisWnClusSplit!$A$4:$A$16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ClassicAvgCosDisWnClusSplit!$B$4:$B$16</c:f>
              <c:numCache>
                <c:formatCode>General</c:formatCode>
                <c:ptCount val="13"/>
                <c:pt idx="0">
                  <c:v>0.93951600000000002</c:v>
                </c:pt>
                <c:pt idx="1">
                  <c:v>0.93950299999999998</c:v>
                </c:pt>
                <c:pt idx="2">
                  <c:v>0.93948200000000004</c:v>
                </c:pt>
                <c:pt idx="3">
                  <c:v>0.939415</c:v>
                </c:pt>
                <c:pt idx="4">
                  <c:v>0.93365299999999996</c:v>
                </c:pt>
                <c:pt idx="5">
                  <c:v>0.93126399999999998</c:v>
                </c:pt>
                <c:pt idx="6">
                  <c:v>0.92538299999999996</c:v>
                </c:pt>
                <c:pt idx="7">
                  <c:v>0.90644000000000002</c:v>
                </c:pt>
                <c:pt idx="8">
                  <c:v>0.81231299999999995</c:v>
                </c:pt>
                <c:pt idx="9">
                  <c:v>0.58436999999999995</c:v>
                </c:pt>
                <c:pt idx="10">
                  <c:v>0.36025299999999999</c:v>
                </c:pt>
                <c:pt idx="11">
                  <c:v>0.22532199999999999</c:v>
                </c:pt>
                <c:pt idx="12">
                  <c:v>0.15767</c:v>
                </c:pt>
              </c:numCache>
            </c:numRef>
          </c:val>
          <c:smooth val="0"/>
        </c:ser>
        <c:ser>
          <c:idx val="1"/>
          <c:order val="1"/>
          <c:tx>
            <c:strRef>
              <c:f>ClassicAvgCosDisWnClusSplit!$C$3</c:f>
              <c:strCache>
                <c:ptCount val="1"/>
                <c:pt idx="0">
                  <c:v>Immune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ClassicAvgCosDisWnClusSplit!$A$4:$A$16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ClassicAvgCosDisWnClusSplit!$C$4:$C$16</c:f>
              <c:numCache>
                <c:formatCode>General</c:formatCode>
                <c:ptCount val="13"/>
                <c:pt idx="0">
                  <c:v>0.87428499999999998</c:v>
                </c:pt>
                <c:pt idx="1">
                  <c:v>0.82318500000000006</c:v>
                </c:pt>
                <c:pt idx="2">
                  <c:v>0.76935600000000004</c:v>
                </c:pt>
                <c:pt idx="3">
                  <c:v>0.72891600000000001</c:v>
                </c:pt>
                <c:pt idx="4">
                  <c:v>0.66358300000000003</c:v>
                </c:pt>
                <c:pt idx="5">
                  <c:v>0.569851</c:v>
                </c:pt>
                <c:pt idx="6">
                  <c:v>0.502606</c:v>
                </c:pt>
                <c:pt idx="7">
                  <c:v>0.39397100000000002</c:v>
                </c:pt>
                <c:pt idx="8">
                  <c:v>0.19870599999999999</c:v>
                </c:pt>
                <c:pt idx="9">
                  <c:v>0.12402299999999999</c:v>
                </c:pt>
                <c:pt idx="10">
                  <c:v>7.6199900000000001E-2</c:v>
                </c:pt>
                <c:pt idx="11">
                  <c:v>1.20479E-2</c:v>
                </c:pt>
                <c:pt idx="12">
                  <c:v>3.4325499999999999E-3</c:v>
                </c:pt>
              </c:numCache>
            </c:numRef>
          </c:val>
          <c:smooth val="0"/>
        </c:ser>
        <c:ser>
          <c:idx val="2"/>
          <c:order val="2"/>
          <c:tx>
            <c:strRef>
              <c:f>ClassicAvgCosDisWnClusSplit!$D$3</c:f>
              <c:strCache>
                <c:ptCount val="1"/>
                <c:pt idx="0">
                  <c:v>Musculoskeletal</c:v>
                </c:pt>
              </c:strCache>
            </c:strRef>
          </c:tx>
          <c:spPr>
            <a:ln w="28575" cap="rnd">
              <a:solidFill>
                <a:schemeClr val="accent3"/>
              </a:solidFill>
              <a:round/>
            </a:ln>
            <a:effectLst/>
          </c:spPr>
          <c:marker>
            <c:symbol val="triangle"/>
            <c:size val="5"/>
            <c:spPr>
              <a:solidFill>
                <a:schemeClr val="accent3"/>
              </a:solidFill>
              <a:ln w="9525">
                <a:solidFill>
                  <a:schemeClr val="accent3"/>
                </a:solidFill>
              </a:ln>
              <a:effectLst/>
            </c:spPr>
          </c:marker>
          <c:cat>
            <c:numRef>
              <c:f>ClassicAvgCosDisWnClusSplit!$A$4:$A$16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ClassicAvgCosDisWnClusSplit!$D$4:$D$16</c:f>
              <c:numCache>
                <c:formatCode>General</c:formatCode>
                <c:ptCount val="13"/>
                <c:pt idx="0">
                  <c:v>0.89513200000000004</c:v>
                </c:pt>
                <c:pt idx="1">
                  <c:v>0.862402</c:v>
                </c:pt>
                <c:pt idx="2">
                  <c:v>0.83506199999999997</c:v>
                </c:pt>
                <c:pt idx="3">
                  <c:v>0.80819700000000005</c:v>
                </c:pt>
                <c:pt idx="4">
                  <c:v>0.758158</c:v>
                </c:pt>
                <c:pt idx="5">
                  <c:v>0.66198500000000005</c:v>
                </c:pt>
                <c:pt idx="6">
                  <c:v>0.59747300000000003</c:v>
                </c:pt>
                <c:pt idx="7">
                  <c:v>0.54464699999999999</c:v>
                </c:pt>
                <c:pt idx="8">
                  <c:v>0.35621000000000003</c:v>
                </c:pt>
                <c:pt idx="9">
                  <c:v>0.197044</c:v>
                </c:pt>
                <c:pt idx="10">
                  <c:v>0.11264200000000001</c:v>
                </c:pt>
                <c:pt idx="11">
                  <c:v>3.3396200000000002E-3</c:v>
                </c:pt>
                <c:pt idx="12">
                  <c:v>7.0363700000000001E-4</c:v>
                </c:pt>
              </c:numCache>
            </c:numRef>
          </c:val>
          <c:smooth val="0"/>
        </c:ser>
        <c:ser>
          <c:idx val="3"/>
          <c:order val="3"/>
          <c:tx>
            <c:strRef>
              <c:f>ClassicAvgCosDisWnClusSplit!$E$3</c:f>
              <c:strCache>
                <c:ptCount val="1"/>
                <c:pt idx="0">
                  <c:v>Nutritional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ClassicAvgCosDisWnClusSplit!$A$4:$A$16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ClassicAvgCosDisWnClusSplit!$E$4:$E$16</c:f>
              <c:numCache>
                <c:formatCode>General</c:formatCode>
                <c:ptCount val="13"/>
                <c:pt idx="0">
                  <c:v>0.88622100000000004</c:v>
                </c:pt>
                <c:pt idx="1">
                  <c:v>0.85739500000000002</c:v>
                </c:pt>
                <c:pt idx="2">
                  <c:v>0.79702499999999998</c:v>
                </c:pt>
                <c:pt idx="3">
                  <c:v>0.75563800000000003</c:v>
                </c:pt>
                <c:pt idx="4">
                  <c:v>0.703596</c:v>
                </c:pt>
                <c:pt idx="5">
                  <c:v>0.58840000000000003</c:v>
                </c:pt>
                <c:pt idx="6">
                  <c:v>0.52136099999999996</c:v>
                </c:pt>
                <c:pt idx="7">
                  <c:v>0.42903799999999997</c:v>
                </c:pt>
                <c:pt idx="8">
                  <c:v>0.29172500000000001</c:v>
                </c:pt>
                <c:pt idx="9">
                  <c:v>0.11962100000000001</c:v>
                </c:pt>
                <c:pt idx="10">
                  <c:v>3.2268900000000003E-2</c:v>
                </c:pt>
                <c:pt idx="11">
                  <c:v>2.2502199999999998E-3</c:v>
                </c:pt>
                <c:pt idx="12">
                  <c:v>1.1339799999999999E-3</c:v>
                </c:pt>
              </c:numCache>
            </c:numRef>
          </c:val>
          <c:smooth val="0"/>
        </c:ser>
        <c:ser>
          <c:idx val="4"/>
          <c:order val="4"/>
          <c:tx>
            <c:strRef>
              <c:f>ClassicAvgCosDisWnClusSplit!$F$3</c:f>
              <c:strCache>
                <c:ptCount val="1"/>
                <c:pt idx="0">
                  <c:v>Virus</c:v>
                </c:pt>
              </c:strCache>
            </c:strRef>
          </c:tx>
          <c:spPr>
            <a:ln w="28575" cap="rnd">
              <a:solidFill>
                <a:schemeClr val="accent5"/>
              </a:solidFill>
              <a:round/>
            </a:ln>
            <a:effectLst/>
          </c:spPr>
          <c:marker>
            <c:symbol val="triangle"/>
            <c:size val="5"/>
            <c:spPr>
              <a:solidFill>
                <a:schemeClr val="accent5"/>
              </a:solidFill>
              <a:ln w="9525">
                <a:solidFill>
                  <a:schemeClr val="accent5"/>
                </a:solidFill>
              </a:ln>
              <a:effectLst/>
            </c:spPr>
          </c:marker>
          <c:cat>
            <c:numRef>
              <c:f>ClassicAvgCosDisWnClusSplit!$A$4:$A$16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ClassicAvgCosDisWnClusSplit!$F$4:$F$16</c:f>
              <c:numCache>
                <c:formatCode>General</c:formatCode>
                <c:ptCount val="13"/>
                <c:pt idx="0">
                  <c:v>0.88881500000000002</c:v>
                </c:pt>
                <c:pt idx="1">
                  <c:v>0.84818099999999996</c:v>
                </c:pt>
                <c:pt idx="2">
                  <c:v>0.79735199999999995</c:v>
                </c:pt>
                <c:pt idx="3">
                  <c:v>0.77008699999999997</c:v>
                </c:pt>
                <c:pt idx="4">
                  <c:v>0.71813499999999997</c:v>
                </c:pt>
                <c:pt idx="5">
                  <c:v>0.63098900000000002</c:v>
                </c:pt>
                <c:pt idx="6">
                  <c:v>0.533744</c:v>
                </c:pt>
                <c:pt idx="7">
                  <c:v>0.42203200000000002</c:v>
                </c:pt>
                <c:pt idx="8">
                  <c:v>0.242976</c:v>
                </c:pt>
                <c:pt idx="9">
                  <c:v>0.12837699999999999</c:v>
                </c:pt>
                <c:pt idx="10">
                  <c:v>7.2819900000000007E-2</c:v>
                </c:pt>
                <c:pt idx="11">
                  <c:v>6.0097699999999997E-2</c:v>
                </c:pt>
                <c:pt idx="12">
                  <c:v>4.9289199999999998E-3</c:v>
                </c:pt>
              </c:numCache>
            </c:numRef>
          </c:val>
          <c:smooth val="0"/>
        </c:ser>
        <c:ser>
          <c:idx val="5"/>
          <c:order val="5"/>
          <c:tx>
            <c:strRef>
              <c:f>ClassicAvgCosDisWnClusSplit!$G$3</c:f>
              <c:strCache>
                <c:ptCount val="1"/>
                <c:pt idx="0">
                  <c:v>Injuries</c:v>
                </c:pt>
              </c:strCache>
            </c:strRef>
          </c:tx>
          <c:spPr>
            <a:ln w="28575" cap="rnd">
              <a:solidFill>
                <a:schemeClr val="accent6"/>
              </a:solidFill>
              <a:round/>
            </a:ln>
            <a:effectLst/>
          </c:spPr>
          <c:marker>
            <c:symbol val="triangle"/>
            <c:size val="5"/>
            <c:spPr>
              <a:solidFill>
                <a:schemeClr val="accent6"/>
              </a:solidFill>
              <a:ln w="9525">
                <a:solidFill>
                  <a:schemeClr val="accent6"/>
                </a:solidFill>
              </a:ln>
              <a:effectLst/>
            </c:spPr>
          </c:marker>
          <c:cat>
            <c:numRef>
              <c:f>ClassicAvgCosDisWnClusSplit!$A$4:$A$16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ClassicAvgCosDisWnClusSplit!$G$4:$G$16</c:f>
              <c:numCache>
                <c:formatCode>General</c:formatCode>
                <c:ptCount val="13"/>
                <c:pt idx="0">
                  <c:v>0.92345500000000003</c:v>
                </c:pt>
                <c:pt idx="1">
                  <c:v>0.91572299999999995</c:v>
                </c:pt>
                <c:pt idx="2">
                  <c:v>0.91114099999999998</c:v>
                </c:pt>
                <c:pt idx="3">
                  <c:v>0.89829000000000003</c:v>
                </c:pt>
                <c:pt idx="4">
                  <c:v>0.87485400000000002</c:v>
                </c:pt>
                <c:pt idx="5">
                  <c:v>0.84715600000000002</c:v>
                </c:pt>
                <c:pt idx="6">
                  <c:v>0.77215800000000001</c:v>
                </c:pt>
                <c:pt idx="7">
                  <c:v>0.70764899999999997</c:v>
                </c:pt>
                <c:pt idx="8">
                  <c:v>0.61408300000000005</c:v>
                </c:pt>
                <c:pt idx="9">
                  <c:v>0.43268400000000001</c:v>
                </c:pt>
                <c:pt idx="10">
                  <c:v>0.29721199999999998</c:v>
                </c:pt>
                <c:pt idx="11">
                  <c:v>0.13434699999999999</c:v>
                </c:pt>
                <c:pt idx="12">
                  <c:v>6.8110199999999996E-2</c:v>
                </c:pt>
              </c:numCache>
            </c:numRef>
          </c:val>
          <c:smooth val="0"/>
        </c:ser>
        <c:ser>
          <c:idx val="6"/>
          <c:order val="6"/>
          <c:tx>
            <c:strRef>
              <c:f>ClassicAvgCosDisWnClusSplit!$H$3</c:f>
              <c:strCache>
                <c:ptCount val="1"/>
                <c:pt idx="0">
                  <c:v>Bacterial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ClassicAvgCosDisWnClusSplit!$A$4:$A$16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ClassicAvgCosDisWnClusSplit!$H$4:$H$16</c:f>
              <c:numCache>
                <c:formatCode>General</c:formatCode>
                <c:ptCount val="13"/>
                <c:pt idx="0">
                  <c:v>0.88762300000000005</c:v>
                </c:pt>
                <c:pt idx="1">
                  <c:v>0.84895900000000002</c:v>
                </c:pt>
                <c:pt idx="2">
                  <c:v>0.81012899999999999</c:v>
                </c:pt>
                <c:pt idx="3">
                  <c:v>0.77147200000000005</c:v>
                </c:pt>
                <c:pt idx="4">
                  <c:v>0.71082100000000004</c:v>
                </c:pt>
                <c:pt idx="5">
                  <c:v>0.60597699999999999</c:v>
                </c:pt>
                <c:pt idx="6">
                  <c:v>0.50164200000000003</c:v>
                </c:pt>
                <c:pt idx="7">
                  <c:v>0.44937199999999999</c:v>
                </c:pt>
                <c:pt idx="8">
                  <c:v>0.365284</c:v>
                </c:pt>
                <c:pt idx="9">
                  <c:v>0.191353</c:v>
                </c:pt>
                <c:pt idx="10">
                  <c:v>7.6227500000000004E-2</c:v>
                </c:pt>
                <c:pt idx="11">
                  <c:v>7.78256E-3</c:v>
                </c:pt>
                <c:pt idx="12">
                  <c:v>8.1740399999999998E-4</c:v>
                </c:pt>
              </c:numCache>
            </c:numRef>
          </c:val>
          <c:smooth val="0"/>
        </c:ser>
        <c:ser>
          <c:idx val="7"/>
          <c:order val="7"/>
          <c:tx>
            <c:strRef>
              <c:f>ClassicAvgCosDisWnClusSplit!$I$3</c:f>
              <c:strCache>
                <c:ptCount val="1"/>
                <c:pt idx="0">
                  <c:v>F. Urogenital</c:v>
                </c:pt>
              </c:strCache>
            </c:strRef>
          </c:tx>
          <c:spPr>
            <a:ln w="28575" cap="rnd">
              <a:solidFill>
                <a:schemeClr val="accent2">
                  <a:lumMod val="60000"/>
                </a:schemeClr>
              </a:solidFill>
              <a:round/>
            </a:ln>
            <a:effectLst/>
          </c:spPr>
          <c:marker>
            <c:symbol val="diamond"/>
            <c:size val="5"/>
            <c:spPr>
              <a:solidFill>
                <a:schemeClr val="accent2">
                  <a:lumMod val="60000"/>
                </a:schemeClr>
              </a:solidFill>
              <a:ln w="9525">
                <a:solidFill>
                  <a:schemeClr val="accent2">
                    <a:lumMod val="60000"/>
                  </a:schemeClr>
                </a:solidFill>
              </a:ln>
              <a:effectLst/>
            </c:spPr>
          </c:marker>
          <c:cat>
            <c:numRef>
              <c:f>ClassicAvgCosDisWnClusSplit!$A$4:$A$16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ClassicAvgCosDisWnClusSplit!$I$4:$I$16</c:f>
              <c:numCache>
                <c:formatCode>General</c:formatCode>
                <c:ptCount val="13"/>
                <c:pt idx="0">
                  <c:v>0.86870499999999995</c:v>
                </c:pt>
                <c:pt idx="1">
                  <c:v>0.81079999999999997</c:v>
                </c:pt>
                <c:pt idx="2">
                  <c:v>0.75469600000000003</c:v>
                </c:pt>
                <c:pt idx="3">
                  <c:v>0.68629899999999999</c:v>
                </c:pt>
                <c:pt idx="4">
                  <c:v>0.59582199999999996</c:v>
                </c:pt>
                <c:pt idx="5">
                  <c:v>0.53152900000000003</c:v>
                </c:pt>
                <c:pt idx="6">
                  <c:v>0.44753599999999999</c:v>
                </c:pt>
                <c:pt idx="7">
                  <c:v>0.32067400000000001</c:v>
                </c:pt>
                <c:pt idx="8">
                  <c:v>0.18177599999999999</c:v>
                </c:pt>
                <c:pt idx="9">
                  <c:v>6.9848499999999994E-2</c:v>
                </c:pt>
                <c:pt idx="10">
                  <c:v>3.7388900000000003E-2</c:v>
                </c:pt>
                <c:pt idx="11">
                  <c:v>4.1383499999999998E-3</c:v>
                </c:pt>
                <c:pt idx="12">
                  <c:v>1.08069E-3</c:v>
                </c:pt>
              </c:numCache>
            </c:numRef>
          </c:val>
          <c:smooth val="0"/>
        </c:ser>
        <c:ser>
          <c:idx val="8"/>
          <c:order val="8"/>
          <c:tx>
            <c:strRef>
              <c:f>ClassicAvgCosDisWnClusSplit!$J$3</c:f>
              <c:strCache>
                <c:ptCount val="1"/>
                <c:pt idx="0">
                  <c:v>Nervous</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ClassicAvgCosDisWnClusSplit!$A$4:$A$16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ClassicAvgCosDisWnClusSplit!$J$4:$J$16</c:f>
              <c:numCache>
                <c:formatCode>General</c:formatCode>
                <c:ptCount val="13"/>
                <c:pt idx="0">
                  <c:v>0.908528</c:v>
                </c:pt>
                <c:pt idx="1">
                  <c:v>0.88907999999999998</c:v>
                </c:pt>
                <c:pt idx="2">
                  <c:v>0.87106399999999995</c:v>
                </c:pt>
                <c:pt idx="3">
                  <c:v>0.84997900000000004</c:v>
                </c:pt>
                <c:pt idx="4">
                  <c:v>0.82272100000000004</c:v>
                </c:pt>
                <c:pt idx="5">
                  <c:v>0.76119199999999998</c:v>
                </c:pt>
                <c:pt idx="6">
                  <c:v>0.68053200000000003</c:v>
                </c:pt>
                <c:pt idx="7">
                  <c:v>0.59919699999999998</c:v>
                </c:pt>
                <c:pt idx="8">
                  <c:v>0.50792400000000004</c:v>
                </c:pt>
                <c:pt idx="9">
                  <c:v>0.34695900000000002</c:v>
                </c:pt>
                <c:pt idx="10">
                  <c:v>0.19852700000000001</c:v>
                </c:pt>
                <c:pt idx="11">
                  <c:v>1.19741E-2</c:v>
                </c:pt>
                <c:pt idx="12">
                  <c:v>1.14309E-3</c:v>
                </c:pt>
              </c:numCache>
            </c:numRef>
          </c:val>
          <c:smooth val="0"/>
        </c:ser>
        <c:ser>
          <c:idx val="9"/>
          <c:order val="9"/>
          <c:tx>
            <c:strRef>
              <c:f>ClassicAvgCosDisWnClusSplit!$K$3</c:f>
              <c:strCache>
                <c:ptCount val="1"/>
                <c:pt idx="0">
                  <c:v>Pathological</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ClassicAvgCosDisWnClusSplit!$A$4:$A$16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ClassicAvgCosDisWnClusSplit!$K$4:$K$16</c:f>
              <c:numCache>
                <c:formatCode>General</c:formatCode>
                <c:ptCount val="13"/>
                <c:pt idx="0">
                  <c:v>0.90355600000000003</c:v>
                </c:pt>
                <c:pt idx="1">
                  <c:v>0.88129000000000002</c:v>
                </c:pt>
                <c:pt idx="2">
                  <c:v>0.86753800000000003</c:v>
                </c:pt>
                <c:pt idx="3">
                  <c:v>0.82296800000000003</c:v>
                </c:pt>
                <c:pt idx="4">
                  <c:v>0.78593500000000005</c:v>
                </c:pt>
                <c:pt idx="5">
                  <c:v>0.70723999999999998</c:v>
                </c:pt>
                <c:pt idx="6">
                  <c:v>0.62252099999999999</c:v>
                </c:pt>
                <c:pt idx="7">
                  <c:v>0.52401500000000001</c:v>
                </c:pt>
                <c:pt idx="8">
                  <c:v>0.38334699999999999</c:v>
                </c:pt>
                <c:pt idx="9">
                  <c:v>0.19714799999999999</c:v>
                </c:pt>
                <c:pt idx="10">
                  <c:v>0.13194800000000001</c:v>
                </c:pt>
                <c:pt idx="11">
                  <c:v>2.7789100000000001E-2</c:v>
                </c:pt>
                <c:pt idx="12">
                  <c:v>1.38013E-3</c:v>
                </c:pt>
              </c:numCache>
            </c:numRef>
          </c:val>
          <c:smooth val="0"/>
        </c:ser>
        <c:ser>
          <c:idx val="10"/>
          <c:order val="10"/>
          <c:tx>
            <c:strRef>
              <c:f>ClassicAvgCosDisWnClusSplit!$L$3</c:f>
              <c:strCache>
                <c:ptCount val="1"/>
                <c:pt idx="0">
                  <c:v>Skin</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ClassicAvgCosDisWnClusSplit!$A$4:$A$16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ClassicAvgCosDisWnClusSplit!$L$4:$L$16</c:f>
              <c:numCache>
                <c:formatCode>General</c:formatCode>
                <c:ptCount val="13"/>
                <c:pt idx="0">
                  <c:v>0.89557200000000003</c:v>
                </c:pt>
                <c:pt idx="1">
                  <c:v>0.86622100000000002</c:v>
                </c:pt>
                <c:pt idx="2">
                  <c:v>0.83575900000000003</c:v>
                </c:pt>
                <c:pt idx="3">
                  <c:v>0.80566800000000005</c:v>
                </c:pt>
                <c:pt idx="4">
                  <c:v>0.75006700000000004</c:v>
                </c:pt>
                <c:pt idx="5">
                  <c:v>0.68262900000000004</c:v>
                </c:pt>
                <c:pt idx="6">
                  <c:v>0.60271600000000003</c:v>
                </c:pt>
                <c:pt idx="7">
                  <c:v>0.51129800000000003</c:v>
                </c:pt>
                <c:pt idx="8">
                  <c:v>0.37537700000000002</c:v>
                </c:pt>
                <c:pt idx="9">
                  <c:v>0.19553499999999999</c:v>
                </c:pt>
                <c:pt idx="10">
                  <c:v>9.7943799999999998E-2</c:v>
                </c:pt>
                <c:pt idx="11">
                  <c:v>5.8892099999999998E-3</c:v>
                </c:pt>
                <c:pt idx="12">
                  <c:v>9.69005E-4</c:v>
                </c:pt>
              </c:numCache>
            </c:numRef>
          </c:val>
          <c:smooth val="0"/>
        </c:ser>
        <c:ser>
          <c:idx val="11"/>
          <c:order val="11"/>
          <c:tx>
            <c:strRef>
              <c:f>ClassicAvgCosDisWnClusSplit!$M$3</c:f>
              <c:strCache>
                <c:ptCount val="1"/>
                <c:pt idx="0">
                  <c:v>Cardio</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ClassicAvgCosDisWnClusSplit!$A$4:$A$16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ClassicAvgCosDisWnClusSplit!$M$4:$M$16</c:f>
              <c:numCache>
                <c:formatCode>General</c:formatCode>
                <c:ptCount val="13"/>
                <c:pt idx="0">
                  <c:v>0.87613099999999999</c:v>
                </c:pt>
                <c:pt idx="1">
                  <c:v>0.83557700000000001</c:v>
                </c:pt>
                <c:pt idx="2">
                  <c:v>0.781914</c:v>
                </c:pt>
                <c:pt idx="3">
                  <c:v>0.72215399999999996</c:v>
                </c:pt>
                <c:pt idx="4">
                  <c:v>0.64965600000000001</c:v>
                </c:pt>
                <c:pt idx="5">
                  <c:v>0.54112499999999997</c:v>
                </c:pt>
                <c:pt idx="6">
                  <c:v>0.41193299999999999</c:v>
                </c:pt>
                <c:pt idx="7">
                  <c:v>0.28514400000000001</c:v>
                </c:pt>
                <c:pt idx="8">
                  <c:v>0.18171899999999999</c:v>
                </c:pt>
                <c:pt idx="9">
                  <c:v>7.3289400000000005E-2</c:v>
                </c:pt>
                <c:pt idx="10">
                  <c:v>5.3320800000000002E-2</c:v>
                </c:pt>
                <c:pt idx="11">
                  <c:v>2.6431400000000001E-2</c:v>
                </c:pt>
                <c:pt idx="12">
                  <c:v>6.5718299999999999E-4</c:v>
                </c:pt>
              </c:numCache>
            </c:numRef>
          </c:val>
          <c:smooth val="0"/>
        </c:ser>
        <c:ser>
          <c:idx val="12"/>
          <c:order val="12"/>
          <c:tx>
            <c:strRef>
              <c:f>ClassicAvgCosDisWnClusSplit!$N$3</c:f>
              <c:strCache>
                <c:ptCount val="1"/>
                <c:pt idx="0">
                  <c:v>Digestive</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numRef>
              <c:f>ClassicAvgCosDisWnClusSplit!$A$4:$A$16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ClassicAvgCosDisWnClusSplit!$N$4:$N$16</c:f>
              <c:numCache>
                <c:formatCode>General</c:formatCode>
                <c:ptCount val="13"/>
                <c:pt idx="0">
                  <c:v>0.88066599999999995</c:v>
                </c:pt>
                <c:pt idx="1">
                  <c:v>0.83895200000000003</c:v>
                </c:pt>
                <c:pt idx="2">
                  <c:v>0.77795199999999998</c:v>
                </c:pt>
                <c:pt idx="3">
                  <c:v>0.71027499999999999</c:v>
                </c:pt>
                <c:pt idx="4">
                  <c:v>0.66520800000000002</c:v>
                </c:pt>
                <c:pt idx="5">
                  <c:v>0.53373099999999996</c:v>
                </c:pt>
                <c:pt idx="6">
                  <c:v>0.41153800000000001</c:v>
                </c:pt>
                <c:pt idx="7">
                  <c:v>0.27422299999999999</c:v>
                </c:pt>
                <c:pt idx="8">
                  <c:v>0.20614299999999999</c:v>
                </c:pt>
                <c:pt idx="9">
                  <c:v>5.6120400000000001E-2</c:v>
                </c:pt>
                <c:pt idx="10">
                  <c:v>4.6546200000000003E-2</c:v>
                </c:pt>
                <c:pt idx="11">
                  <c:v>2.4594600000000001E-2</c:v>
                </c:pt>
                <c:pt idx="12">
                  <c:v>5.8874899999999996E-4</c:v>
                </c:pt>
              </c:numCache>
            </c:numRef>
          </c:val>
          <c:smooth val="0"/>
        </c:ser>
        <c:ser>
          <c:idx val="13"/>
          <c:order val="13"/>
          <c:tx>
            <c:strRef>
              <c:f>ClassicAvgCosDisWnClusSplit!$O$3</c:f>
              <c:strCache>
                <c:ptCount val="1"/>
                <c:pt idx="0">
                  <c:v>M. Urogenital</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numRef>
              <c:f>ClassicAvgCosDisWnClusSplit!$A$4:$A$16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ClassicAvgCosDisWnClusSplit!$O$4:$O$16</c:f>
              <c:numCache>
                <c:formatCode>General</c:formatCode>
                <c:ptCount val="13"/>
                <c:pt idx="0">
                  <c:v>0.87309400000000004</c:v>
                </c:pt>
                <c:pt idx="1">
                  <c:v>0.83968299999999996</c:v>
                </c:pt>
                <c:pt idx="2">
                  <c:v>0.77988100000000005</c:v>
                </c:pt>
                <c:pt idx="3">
                  <c:v>0.70878300000000005</c:v>
                </c:pt>
                <c:pt idx="4">
                  <c:v>0.59373699999999996</c:v>
                </c:pt>
                <c:pt idx="5">
                  <c:v>0.536802</c:v>
                </c:pt>
                <c:pt idx="6">
                  <c:v>0.47314499999999998</c:v>
                </c:pt>
                <c:pt idx="7">
                  <c:v>0.385542</c:v>
                </c:pt>
                <c:pt idx="8">
                  <c:v>0.25115500000000002</c:v>
                </c:pt>
                <c:pt idx="9">
                  <c:v>9.9467799999999995E-2</c:v>
                </c:pt>
                <c:pt idx="10">
                  <c:v>1.30936E-2</c:v>
                </c:pt>
                <c:pt idx="11">
                  <c:v>1.73204E-3</c:v>
                </c:pt>
                <c:pt idx="12">
                  <c:v>7.7690500000000004E-4</c:v>
                </c:pt>
              </c:numCache>
            </c:numRef>
          </c:val>
          <c:smooth val="0"/>
        </c:ser>
        <c:ser>
          <c:idx val="14"/>
          <c:order val="14"/>
          <c:tx>
            <c:strRef>
              <c:f>ClassicAvgCosDisWnClusSplit!$P$3</c:f>
              <c:strCache>
                <c:ptCount val="1"/>
                <c:pt idx="0">
                  <c:v>Neoplasms</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numRef>
              <c:f>ClassicAvgCosDisWnClusSplit!$A$4:$A$16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ClassicAvgCosDisWnClusSplit!$P$4:$P$16</c:f>
              <c:numCache>
                <c:formatCode>General</c:formatCode>
                <c:ptCount val="13"/>
                <c:pt idx="0">
                  <c:v>0.86078100000000002</c:v>
                </c:pt>
                <c:pt idx="1">
                  <c:v>0.78453899999999999</c:v>
                </c:pt>
                <c:pt idx="2">
                  <c:v>0.690608</c:v>
                </c:pt>
                <c:pt idx="3">
                  <c:v>0.59554799999999997</c:v>
                </c:pt>
                <c:pt idx="4">
                  <c:v>0.55812300000000004</c:v>
                </c:pt>
                <c:pt idx="5">
                  <c:v>0.49326799999999998</c:v>
                </c:pt>
                <c:pt idx="6">
                  <c:v>0.405557</c:v>
                </c:pt>
                <c:pt idx="7">
                  <c:v>0.27196300000000001</c:v>
                </c:pt>
                <c:pt idx="8">
                  <c:v>0.13281200000000001</c:v>
                </c:pt>
                <c:pt idx="9">
                  <c:v>4.62049E-2</c:v>
                </c:pt>
                <c:pt idx="10">
                  <c:v>3.9008000000000001E-2</c:v>
                </c:pt>
                <c:pt idx="11">
                  <c:v>1.71451E-3</c:v>
                </c:pt>
                <c:pt idx="12">
                  <c:v>6.0153799999999999E-4</c:v>
                </c:pt>
              </c:numCache>
            </c:numRef>
          </c:val>
          <c:smooth val="0"/>
        </c:ser>
        <c:ser>
          <c:idx val="15"/>
          <c:order val="15"/>
          <c:tx>
            <c:strRef>
              <c:f>ClassicAvgCosDisWnClusSplit!$Q$3</c:f>
              <c:strCache>
                <c:ptCount val="1"/>
                <c:pt idx="0">
                  <c:v>Respiratory</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numRef>
              <c:f>ClassicAvgCosDisWnClusSplit!$A$4:$A$16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ClassicAvgCosDisWnClusSplit!$Q$4:$Q$16</c:f>
              <c:numCache>
                <c:formatCode>General</c:formatCode>
                <c:ptCount val="13"/>
                <c:pt idx="0">
                  <c:v>0.880027</c:v>
                </c:pt>
                <c:pt idx="1">
                  <c:v>0.82519699999999996</c:v>
                </c:pt>
                <c:pt idx="2">
                  <c:v>0.77638499999999999</c:v>
                </c:pt>
                <c:pt idx="3">
                  <c:v>0.74546800000000002</c:v>
                </c:pt>
                <c:pt idx="4">
                  <c:v>0.70403400000000005</c:v>
                </c:pt>
                <c:pt idx="5">
                  <c:v>0.61424800000000002</c:v>
                </c:pt>
                <c:pt idx="6">
                  <c:v>0.51654699999999998</c:v>
                </c:pt>
                <c:pt idx="7">
                  <c:v>0.37563999999999997</c:v>
                </c:pt>
                <c:pt idx="8">
                  <c:v>0.24681400000000001</c:v>
                </c:pt>
                <c:pt idx="9">
                  <c:v>0.107296</c:v>
                </c:pt>
                <c:pt idx="10">
                  <c:v>4.69421E-2</c:v>
                </c:pt>
                <c:pt idx="11">
                  <c:v>5.7578300000000002E-3</c:v>
                </c:pt>
                <c:pt idx="12">
                  <c:v>2.8460600000000001E-3</c:v>
                </c:pt>
              </c:numCache>
            </c:numRef>
          </c:val>
          <c:smooth val="0"/>
        </c:ser>
        <c:ser>
          <c:idx val="16"/>
          <c:order val="16"/>
          <c:tx>
            <c:strRef>
              <c:f>ClassicAvgCosDisWnClusSplit!$R$3</c:f>
              <c:strCache>
                <c:ptCount val="1"/>
                <c:pt idx="0">
                  <c:v>Chemical</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numRef>
              <c:f>ClassicAvgCosDisWnClusSplit!$A$4:$A$16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ClassicAvgCosDisWnClusSplit!$R$4:$R$16</c:f>
              <c:numCache>
                <c:formatCode>General</c:formatCode>
                <c:ptCount val="13"/>
                <c:pt idx="0">
                  <c:v>0.93948299999999996</c:v>
                </c:pt>
                <c:pt idx="1">
                  <c:v>0.93945000000000001</c:v>
                </c:pt>
                <c:pt idx="2">
                  <c:v>0.92377500000000001</c:v>
                </c:pt>
                <c:pt idx="3">
                  <c:v>0.91841700000000004</c:v>
                </c:pt>
                <c:pt idx="4">
                  <c:v>0.915134</c:v>
                </c:pt>
                <c:pt idx="5">
                  <c:v>0.913246</c:v>
                </c:pt>
                <c:pt idx="6">
                  <c:v>0.89182399999999995</c:v>
                </c:pt>
                <c:pt idx="7">
                  <c:v>0.86209400000000003</c:v>
                </c:pt>
                <c:pt idx="8">
                  <c:v>0.82150000000000001</c:v>
                </c:pt>
                <c:pt idx="9">
                  <c:v>0.64628200000000002</c:v>
                </c:pt>
                <c:pt idx="10">
                  <c:v>0.43935400000000002</c:v>
                </c:pt>
                <c:pt idx="11">
                  <c:v>0.36046099999999998</c:v>
                </c:pt>
                <c:pt idx="12">
                  <c:v>0.186166</c:v>
                </c:pt>
              </c:numCache>
            </c:numRef>
          </c:val>
          <c:smooth val="0"/>
        </c:ser>
        <c:ser>
          <c:idx val="17"/>
          <c:order val="17"/>
          <c:tx>
            <c:strRef>
              <c:f>ClassicAvgCosDisWnClusSplit!$S$3</c:f>
              <c:strCache>
                <c:ptCount val="1"/>
                <c:pt idx="0">
                  <c:v>Congenital</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numRef>
              <c:f>ClassicAvgCosDisWnClusSplit!$A$4:$A$16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ClassicAvgCosDisWnClusSplit!$S$4:$S$16</c:f>
              <c:numCache>
                <c:formatCode>General</c:formatCode>
                <c:ptCount val="13"/>
                <c:pt idx="0">
                  <c:v>0.92119399999999996</c:v>
                </c:pt>
                <c:pt idx="1">
                  <c:v>0.92045600000000005</c:v>
                </c:pt>
                <c:pt idx="2">
                  <c:v>0.91478499999999996</c:v>
                </c:pt>
                <c:pt idx="3">
                  <c:v>0.88595699999999999</c:v>
                </c:pt>
                <c:pt idx="4">
                  <c:v>0.84763599999999995</c:v>
                </c:pt>
                <c:pt idx="5">
                  <c:v>0.75504599999999999</c:v>
                </c:pt>
                <c:pt idx="6">
                  <c:v>0.71112299999999995</c:v>
                </c:pt>
                <c:pt idx="7">
                  <c:v>0.683944</c:v>
                </c:pt>
                <c:pt idx="8">
                  <c:v>0.583144</c:v>
                </c:pt>
                <c:pt idx="9">
                  <c:v>0.26158900000000002</c:v>
                </c:pt>
                <c:pt idx="10">
                  <c:v>0.14044699999999999</c:v>
                </c:pt>
                <c:pt idx="11">
                  <c:v>5.2196400000000002E-3</c:v>
                </c:pt>
                <c:pt idx="12">
                  <c:v>2.6325099999999998E-3</c:v>
                </c:pt>
              </c:numCache>
            </c:numRef>
          </c:val>
          <c:smooth val="0"/>
        </c:ser>
        <c:ser>
          <c:idx val="18"/>
          <c:order val="18"/>
          <c:tx>
            <c:strRef>
              <c:f>ClassicAvgCosDisWnClusSplit!$T$3</c:f>
              <c:strCache>
                <c:ptCount val="1"/>
                <c:pt idx="0">
                  <c:v>Parasitic</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numRef>
              <c:f>ClassicAvgCosDisWnClusSplit!$A$4:$A$16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ClassicAvgCosDisWnClusSplit!$T$4:$T$16</c:f>
              <c:numCache>
                <c:formatCode>General</c:formatCode>
                <c:ptCount val="13"/>
                <c:pt idx="0">
                  <c:v>0.92517000000000005</c:v>
                </c:pt>
                <c:pt idx="1">
                  <c:v>0.92515700000000001</c:v>
                </c:pt>
                <c:pt idx="2">
                  <c:v>0.92504799999999998</c:v>
                </c:pt>
                <c:pt idx="3">
                  <c:v>0.92490099999999997</c:v>
                </c:pt>
                <c:pt idx="4">
                  <c:v>0.92299799999999999</c:v>
                </c:pt>
                <c:pt idx="5">
                  <c:v>0.89648700000000003</c:v>
                </c:pt>
                <c:pt idx="6">
                  <c:v>0.84550499999999995</c:v>
                </c:pt>
                <c:pt idx="7">
                  <c:v>0.73985100000000004</c:v>
                </c:pt>
                <c:pt idx="8">
                  <c:v>0.64860700000000004</c:v>
                </c:pt>
                <c:pt idx="9">
                  <c:v>0.31083699999999997</c:v>
                </c:pt>
                <c:pt idx="10">
                  <c:v>0.17077400000000001</c:v>
                </c:pt>
                <c:pt idx="11">
                  <c:v>1.53321E-2</c:v>
                </c:pt>
                <c:pt idx="12">
                  <c:v>1.42318E-3</c:v>
                </c:pt>
              </c:numCache>
            </c:numRef>
          </c:val>
          <c:smooth val="0"/>
        </c:ser>
        <c:ser>
          <c:idx val="19"/>
          <c:order val="19"/>
          <c:tx>
            <c:strRef>
              <c:f>ClassicAvgCosDisWnClusSplit!$U$3</c:f>
              <c:strCache>
                <c:ptCount val="1"/>
                <c:pt idx="0">
                  <c:v>Mouth</c:v>
                </c:pt>
              </c:strCache>
            </c:strRef>
          </c:tx>
          <c:spPr>
            <a:ln w="28575" cap="rnd">
              <a:solidFill>
                <a:schemeClr val="accent2">
                  <a:lumMod val="80000"/>
                </a:schemeClr>
              </a:solidFill>
              <a:round/>
            </a:ln>
            <a:effectLst/>
          </c:spPr>
          <c:marker>
            <c:symbol val="triangle"/>
            <c:size val="5"/>
            <c:spPr>
              <a:solidFill>
                <a:schemeClr val="accent2">
                  <a:lumMod val="80000"/>
                </a:schemeClr>
              </a:solidFill>
              <a:ln w="9525">
                <a:solidFill>
                  <a:schemeClr val="accent2">
                    <a:lumMod val="80000"/>
                  </a:schemeClr>
                </a:solidFill>
              </a:ln>
              <a:effectLst/>
            </c:spPr>
          </c:marker>
          <c:cat>
            <c:numRef>
              <c:f>ClassicAvgCosDisWnClusSplit!$A$4:$A$16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ClassicAvgCosDisWnClusSplit!$U$4:$U$16</c:f>
              <c:numCache>
                <c:formatCode>General</c:formatCode>
                <c:ptCount val="13"/>
                <c:pt idx="0">
                  <c:v>0.88472399999999995</c:v>
                </c:pt>
                <c:pt idx="1">
                  <c:v>0.84855800000000003</c:v>
                </c:pt>
                <c:pt idx="2">
                  <c:v>0.830619</c:v>
                </c:pt>
                <c:pt idx="3">
                  <c:v>0.76674200000000003</c:v>
                </c:pt>
                <c:pt idx="4">
                  <c:v>0.72051600000000005</c:v>
                </c:pt>
                <c:pt idx="5">
                  <c:v>0.66806399999999999</c:v>
                </c:pt>
                <c:pt idx="6">
                  <c:v>0.63969100000000001</c:v>
                </c:pt>
                <c:pt idx="7">
                  <c:v>0.63388299999999997</c:v>
                </c:pt>
                <c:pt idx="8">
                  <c:v>0.540242</c:v>
                </c:pt>
                <c:pt idx="9">
                  <c:v>0.32142300000000001</c:v>
                </c:pt>
                <c:pt idx="10">
                  <c:v>0.22683800000000001</c:v>
                </c:pt>
                <c:pt idx="11">
                  <c:v>1.4665600000000001E-2</c:v>
                </c:pt>
                <c:pt idx="12">
                  <c:v>1.01998E-3</c:v>
                </c:pt>
              </c:numCache>
            </c:numRef>
          </c:val>
          <c:smooth val="0"/>
        </c:ser>
        <c:ser>
          <c:idx val="20"/>
          <c:order val="20"/>
          <c:tx>
            <c:strRef>
              <c:f>ClassicAvgCosDisWnClusSplit!$V$3</c:f>
              <c:strCache>
                <c:ptCount val="1"/>
                <c:pt idx="0">
                  <c:v>Endocrine</c:v>
                </c:pt>
              </c:strCache>
            </c:strRef>
          </c:tx>
          <c:spPr>
            <a:ln w="28575" cap="rnd">
              <a:solidFill>
                <a:schemeClr val="accent3">
                  <a:lumMod val="80000"/>
                </a:schemeClr>
              </a:solidFill>
              <a:round/>
            </a:ln>
            <a:effectLst/>
          </c:spPr>
          <c:marker>
            <c:symbol val="square"/>
            <c:size val="5"/>
            <c:spPr>
              <a:solidFill>
                <a:schemeClr val="accent3">
                  <a:lumMod val="80000"/>
                </a:schemeClr>
              </a:solidFill>
              <a:ln w="9525">
                <a:solidFill>
                  <a:schemeClr val="accent3">
                    <a:lumMod val="80000"/>
                  </a:schemeClr>
                </a:solidFill>
              </a:ln>
              <a:effectLst/>
            </c:spPr>
          </c:marker>
          <c:cat>
            <c:numRef>
              <c:f>ClassicAvgCosDisWnClusSplit!$A$4:$A$16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ClassicAvgCosDisWnClusSplit!$V$4:$V$16</c:f>
              <c:numCache>
                <c:formatCode>General</c:formatCode>
                <c:ptCount val="13"/>
                <c:pt idx="0">
                  <c:v>0.87006499999999998</c:v>
                </c:pt>
                <c:pt idx="1">
                  <c:v>0.80846799999999996</c:v>
                </c:pt>
                <c:pt idx="2">
                  <c:v>0.71694500000000005</c:v>
                </c:pt>
                <c:pt idx="3">
                  <c:v>0.64362900000000001</c:v>
                </c:pt>
                <c:pt idx="4">
                  <c:v>0.61685199999999996</c:v>
                </c:pt>
                <c:pt idx="5">
                  <c:v>0.56395399999999996</c:v>
                </c:pt>
                <c:pt idx="6">
                  <c:v>0.53544899999999995</c:v>
                </c:pt>
                <c:pt idx="7">
                  <c:v>0.39668999999999999</c:v>
                </c:pt>
                <c:pt idx="8">
                  <c:v>0.17774400000000001</c:v>
                </c:pt>
                <c:pt idx="9">
                  <c:v>2.8240999999999999E-2</c:v>
                </c:pt>
                <c:pt idx="10">
                  <c:v>6.75262E-3</c:v>
                </c:pt>
                <c:pt idx="11">
                  <c:v>1.08114E-3</c:v>
                </c:pt>
                <c:pt idx="12">
                  <c:v>3.7684900000000001E-4</c:v>
                </c:pt>
              </c:numCache>
            </c:numRef>
          </c:val>
          <c:smooth val="0"/>
        </c:ser>
        <c:ser>
          <c:idx val="21"/>
          <c:order val="21"/>
          <c:tx>
            <c:strRef>
              <c:f>ClassicAvgCosDisWnClusSplit!$W$3</c:f>
              <c:strCache>
                <c:ptCount val="1"/>
                <c:pt idx="0">
                  <c:v>Eye</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numRef>
              <c:f>ClassicAvgCosDisWnClusSplit!$A$4:$A$16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ClassicAvgCosDisWnClusSplit!$W$4:$W$16</c:f>
              <c:numCache>
                <c:formatCode>General</c:formatCode>
                <c:ptCount val="13"/>
                <c:pt idx="0">
                  <c:v>0.89115299999999997</c:v>
                </c:pt>
                <c:pt idx="1">
                  <c:v>0.86204899999999995</c:v>
                </c:pt>
                <c:pt idx="2">
                  <c:v>0.83343100000000003</c:v>
                </c:pt>
                <c:pt idx="3">
                  <c:v>0.79620000000000002</c:v>
                </c:pt>
                <c:pt idx="4">
                  <c:v>0.73928099999999997</c:v>
                </c:pt>
                <c:pt idx="5">
                  <c:v>0.69459400000000004</c:v>
                </c:pt>
                <c:pt idx="6">
                  <c:v>0.57303199999999999</c:v>
                </c:pt>
                <c:pt idx="7">
                  <c:v>0.39319999999999999</c:v>
                </c:pt>
                <c:pt idx="8">
                  <c:v>0.29790299999999997</c:v>
                </c:pt>
                <c:pt idx="9">
                  <c:v>0.172848</c:v>
                </c:pt>
                <c:pt idx="10">
                  <c:v>1.8509899999999999E-2</c:v>
                </c:pt>
                <c:pt idx="11">
                  <c:v>9.3772899999999999E-4</c:v>
                </c:pt>
                <c:pt idx="12">
                  <c:v>3.2187600000000002E-4</c:v>
                </c:pt>
              </c:numCache>
            </c:numRef>
          </c:val>
          <c:smooth val="0"/>
        </c:ser>
        <c:ser>
          <c:idx val="22"/>
          <c:order val="22"/>
          <c:tx>
            <c:strRef>
              <c:f>ClassicAvgCosDisWnClusSplit!$X$3</c:f>
              <c:strCache>
                <c:ptCount val="1"/>
                <c:pt idx="0">
                  <c:v>Hemic</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numRef>
              <c:f>ClassicAvgCosDisWnClusSplit!$A$4:$A$16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ClassicAvgCosDisWnClusSplit!$X$4:$X$16</c:f>
              <c:numCache>
                <c:formatCode>General</c:formatCode>
                <c:ptCount val="13"/>
                <c:pt idx="0">
                  <c:v>0.87397000000000002</c:v>
                </c:pt>
                <c:pt idx="1">
                  <c:v>0.83672800000000003</c:v>
                </c:pt>
                <c:pt idx="2">
                  <c:v>0.78592300000000004</c:v>
                </c:pt>
                <c:pt idx="3">
                  <c:v>0.70977800000000002</c:v>
                </c:pt>
                <c:pt idx="4">
                  <c:v>0.63004599999999999</c:v>
                </c:pt>
                <c:pt idx="5">
                  <c:v>0.54455100000000001</c:v>
                </c:pt>
                <c:pt idx="6">
                  <c:v>0.52730600000000005</c:v>
                </c:pt>
                <c:pt idx="7">
                  <c:v>0.413018</c:v>
                </c:pt>
                <c:pt idx="8">
                  <c:v>0.201736</c:v>
                </c:pt>
                <c:pt idx="9">
                  <c:v>4.4082799999999998E-2</c:v>
                </c:pt>
                <c:pt idx="10">
                  <c:v>8.5858500000000008E-3</c:v>
                </c:pt>
                <c:pt idx="11">
                  <c:v>2.4213400000000001E-3</c:v>
                </c:pt>
                <c:pt idx="12">
                  <c:v>1.56996E-3</c:v>
                </c:pt>
              </c:numCache>
            </c:numRef>
          </c:val>
          <c:smooth val="0"/>
        </c:ser>
        <c:ser>
          <c:idx val="23"/>
          <c:order val="23"/>
          <c:tx>
            <c:strRef>
              <c:f>ClassicAvgCosDisWnClusSplit!$Y$3</c:f>
              <c:strCache>
                <c:ptCount val="1"/>
                <c:pt idx="0">
                  <c:v>ENT</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numRef>
              <c:f>ClassicAvgCosDisWnClusSplit!$A$4:$A$16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ClassicAvgCosDisWnClusSplit!$Y$4:$Y$16</c:f>
              <c:numCache>
                <c:formatCode>General</c:formatCode>
                <c:ptCount val="13"/>
                <c:pt idx="0">
                  <c:v>0.89641000000000004</c:v>
                </c:pt>
                <c:pt idx="1">
                  <c:v>0.86300900000000003</c:v>
                </c:pt>
                <c:pt idx="2">
                  <c:v>0.85302999999999995</c:v>
                </c:pt>
                <c:pt idx="3">
                  <c:v>0.80881499999999995</c:v>
                </c:pt>
                <c:pt idx="4">
                  <c:v>0.75569500000000001</c:v>
                </c:pt>
                <c:pt idx="5">
                  <c:v>0.70677500000000004</c:v>
                </c:pt>
                <c:pt idx="6">
                  <c:v>0.61606799999999995</c:v>
                </c:pt>
                <c:pt idx="7">
                  <c:v>0.49207400000000001</c:v>
                </c:pt>
                <c:pt idx="8">
                  <c:v>0.385355</c:v>
                </c:pt>
                <c:pt idx="9">
                  <c:v>0.16661400000000001</c:v>
                </c:pt>
                <c:pt idx="10">
                  <c:v>0.131635</c:v>
                </c:pt>
                <c:pt idx="11">
                  <c:v>1.2837400000000001E-2</c:v>
                </c:pt>
                <c:pt idx="12">
                  <c:v>4.4209399999999999E-3</c:v>
                </c:pt>
              </c:numCache>
            </c:numRef>
          </c:val>
          <c:smooth val="0"/>
        </c:ser>
        <c:dLbls>
          <c:showLegendKey val="0"/>
          <c:showVal val="0"/>
          <c:showCatName val="0"/>
          <c:showSerName val="0"/>
          <c:showPercent val="0"/>
          <c:showBubbleSize val="0"/>
        </c:dLbls>
        <c:marker val="1"/>
        <c:smooth val="0"/>
        <c:axId val="151657088"/>
        <c:axId val="152202240"/>
      </c:lineChart>
      <c:catAx>
        <c:axId val="1516570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Dimensions Retained</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202240"/>
        <c:crosses val="autoZero"/>
        <c:auto val="1"/>
        <c:lblAlgn val="ctr"/>
        <c:lblOffset val="100"/>
        <c:noMultiLvlLbl val="0"/>
      </c:catAx>
      <c:valAx>
        <c:axId val="15220224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Avergae</a:t>
                </a:r>
                <a:r>
                  <a:rPr lang="en-US" baseline="0"/>
                  <a:t> Within Cluster Cosine Dissimilarity</a:t>
                </a:r>
              </a:p>
            </c:rich>
          </c:tx>
          <c:overlay val="0"/>
          <c:spPr>
            <a:noFill/>
            <a:ln>
              <a:noFill/>
            </a:ln>
            <a:effectLst/>
          </c:spPr>
        </c:title>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657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LSABn!$A$5</c:f>
              <c:strCache>
                <c:ptCount val="1"/>
                <c:pt idx="0">
                  <c:v>Cardio</c:v>
                </c:pt>
              </c:strCache>
            </c:strRef>
          </c:tx>
          <c:spPr>
            <a:solidFill>
              <a:schemeClr val="accent1"/>
            </a:solidFill>
            <a:ln>
              <a:noFill/>
            </a:ln>
            <a:effectLst/>
          </c:spPr>
          <c:invertIfNegative val="0"/>
          <c:cat>
            <c:multiLvlStrRef>
              <c:f>LSABn!$B$3:$K$4</c:f>
              <c:multiLvlStrCache>
                <c:ptCount val="10"/>
                <c:lvl>
                  <c:pt idx="0">
                    <c:v>Cardio</c:v>
                  </c:pt>
                  <c:pt idx="1">
                    <c:v>Digestive</c:v>
                  </c:pt>
                  <c:pt idx="2">
                    <c:v>M. Urogenital</c:v>
                  </c:pt>
                  <c:pt idx="3">
                    <c:v>Neoplasms</c:v>
                  </c:pt>
                  <c:pt idx="4">
                    <c:v>Respiratory</c:v>
                  </c:pt>
                  <c:pt idx="5">
                    <c:v>Cardio</c:v>
                  </c:pt>
                  <c:pt idx="6">
                    <c:v>Digestive</c:v>
                  </c:pt>
                  <c:pt idx="7">
                    <c:v>M. Urogenital</c:v>
                  </c:pt>
                  <c:pt idx="8">
                    <c:v>Neoplasms</c:v>
                  </c:pt>
                  <c:pt idx="9">
                    <c:v>Respiratory</c:v>
                  </c:pt>
                </c:lvl>
                <c:lvl>
                  <c:pt idx="0">
                    <c:v>Cardiovascular Diseases at Base Rate Five</c:v>
                  </c:pt>
                  <c:pt idx="5">
                    <c:v>Cardiovascular Diseases at Base Rate Ten</c:v>
                  </c:pt>
                </c:lvl>
              </c:multiLvlStrCache>
            </c:multiLvlStrRef>
          </c:cat>
          <c:val>
            <c:numRef>
              <c:f>LSABn!$B$5:$K$5</c:f>
              <c:numCache>
                <c:formatCode>General</c:formatCode>
                <c:ptCount val="10"/>
                <c:pt idx="0">
                  <c:v>0.12064209514068251</c:v>
                </c:pt>
                <c:pt idx="1">
                  <c:v>0.50248796370507431</c:v>
                </c:pt>
                <c:pt idx="2">
                  <c:v>0.46585815101879752</c:v>
                </c:pt>
                <c:pt idx="3">
                  <c:v>0.41335788087605851</c:v>
                </c:pt>
                <c:pt idx="4">
                  <c:v>0.53195917294124817</c:v>
                </c:pt>
                <c:pt idx="5">
                  <c:v>4.280702539139724E-2</c:v>
                </c:pt>
                <c:pt idx="6">
                  <c:v>0.47797979618463671</c:v>
                </c:pt>
                <c:pt idx="7">
                  <c:v>0.44993204937931131</c:v>
                </c:pt>
                <c:pt idx="8">
                  <c:v>0.38842644607286558</c:v>
                </c:pt>
                <c:pt idx="9">
                  <c:v>0.5128358389112333</c:v>
                </c:pt>
              </c:numCache>
            </c:numRef>
          </c:val>
        </c:ser>
        <c:ser>
          <c:idx val="1"/>
          <c:order val="1"/>
          <c:tx>
            <c:strRef>
              <c:f>LSABn!$A$6</c:f>
              <c:strCache>
                <c:ptCount val="1"/>
                <c:pt idx="0">
                  <c:v>Digestive</c:v>
                </c:pt>
              </c:strCache>
            </c:strRef>
          </c:tx>
          <c:spPr>
            <a:solidFill>
              <a:schemeClr val="accent2"/>
            </a:solidFill>
            <a:ln>
              <a:noFill/>
            </a:ln>
            <a:effectLst/>
          </c:spPr>
          <c:invertIfNegative val="0"/>
          <c:cat>
            <c:multiLvlStrRef>
              <c:f>LSABn!$B$3:$K$4</c:f>
              <c:multiLvlStrCache>
                <c:ptCount val="10"/>
                <c:lvl>
                  <c:pt idx="0">
                    <c:v>Cardio</c:v>
                  </c:pt>
                  <c:pt idx="1">
                    <c:v>Digestive</c:v>
                  </c:pt>
                  <c:pt idx="2">
                    <c:v>M. Urogenital</c:v>
                  </c:pt>
                  <c:pt idx="3">
                    <c:v>Neoplasms</c:v>
                  </c:pt>
                  <c:pt idx="4">
                    <c:v>Respiratory</c:v>
                  </c:pt>
                  <c:pt idx="5">
                    <c:v>Cardio</c:v>
                  </c:pt>
                  <c:pt idx="6">
                    <c:v>Digestive</c:v>
                  </c:pt>
                  <c:pt idx="7">
                    <c:v>M. Urogenital</c:v>
                  </c:pt>
                  <c:pt idx="8">
                    <c:v>Neoplasms</c:v>
                  </c:pt>
                  <c:pt idx="9">
                    <c:v>Respiratory</c:v>
                  </c:pt>
                </c:lvl>
                <c:lvl>
                  <c:pt idx="0">
                    <c:v>Cardiovascular Diseases at Base Rate Five</c:v>
                  </c:pt>
                  <c:pt idx="5">
                    <c:v>Cardiovascular Diseases at Base Rate Ten</c:v>
                  </c:pt>
                </c:lvl>
              </c:multiLvlStrCache>
            </c:multiLvlStrRef>
          </c:cat>
          <c:val>
            <c:numRef>
              <c:f>LSABn!$B$6:$K$6</c:f>
              <c:numCache>
                <c:formatCode>General</c:formatCode>
                <c:ptCount val="10"/>
                <c:pt idx="0">
                  <c:v>0.50248796370507431</c:v>
                </c:pt>
                <c:pt idx="1">
                  <c:v>0.67883356602455014</c:v>
                </c:pt>
                <c:pt idx="2">
                  <c:v>0.68777875119143339</c:v>
                </c:pt>
                <c:pt idx="3">
                  <c:v>0.65282330908829933</c:v>
                </c:pt>
                <c:pt idx="4">
                  <c:v>0.72836571544746709</c:v>
                </c:pt>
                <c:pt idx="5">
                  <c:v>0.47797979618463676</c:v>
                </c:pt>
                <c:pt idx="6">
                  <c:v>0.68021279427352843</c:v>
                </c:pt>
                <c:pt idx="7">
                  <c:v>0.69365577346389373</c:v>
                </c:pt>
                <c:pt idx="8">
                  <c:v>0.65595034390582696</c:v>
                </c:pt>
                <c:pt idx="9">
                  <c:v>0.73000691816709029</c:v>
                </c:pt>
              </c:numCache>
            </c:numRef>
          </c:val>
        </c:ser>
        <c:ser>
          <c:idx val="2"/>
          <c:order val="2"/>
          <c:tx>
            <c:strRef>
              <c:f>LSABn!$A$7</c:f>
              <c:strCache>
                <c:ptCount val="1"/>
                <c:pt idx="0">
                  <c:v>M. Urogenital</c:v>
                </c:pt>
              </c:strCache>
            </c:strRef>
          </c:tx>
          <c:spPr>
            <a:solidFill>
              <a:schemeClr val="accent3"/>
            </a:solidFill>
            <a:ln>
              <a:noFill/>
            </a:ln>
            <a:effectLst/>
          </c:spPr>
          <c:invertIfNegative val="0"/>
          <c:cat>
            <c:multiLvlStrRef>
              <c:f>LSABn!$B$3:$K$4</c:f>
              <c:multiLvlStrCache>
                <c:ptCount val="10"/>
                <c:lvl>
                  <c:pt idx="0">
                    <c:v>Cardio</c:v>
                  </c:pt>
                  <c:pt idx="1">
                    <c:v>Digestive</c:v>
                  </c:pt>
                  <c:pt idx="2">
                    <c:v>M. Urogenital</c:v>
                  </c:pt>
                  <c:pt idx="3">
                    <c:v>Neoplasms</c:v>
                  </c:pt>
                  <c:pt idx="4">
                    <c:v>Respiratory</c:v>
                  </c:pt>
                  <c:pt idx="5">
                    <c:v>Cardio</c:v>
                  </c:pt>
                  <c:pt idx="6">
                    <c:v>Digestive</c:v>
                  </c:pt>
                  <c:pt idx="7">
                    <c:v>M. Urogenital</c:v>
                  </c:pt>
                  <c:pt idx="8">
                    <c:v>Neoplasms</c:v>
                  </c:pt>
                  <c:pt idx="9">
                    <c:v>Respiratory</c:v>
                  </c:pt>
                </c:lvl>
                <c:lvl>
                  <c:pt idx="0">
                    <c:v>Cardiovascular Diseases at Base Rate Five</c:v>
                  </c:pt>
                  <c:pt idx="5">
                    <c:v>Cardiovascular Diseases at Base Rate Ten</c:v>
                  </c:pt>
                </c:lvl>
              </c:multiLvlStrCache>
            </c:multiLvlStrRef>
          </c:cat>
          <c:val>
            <c:numRef>
              <c:f>LSABn!$B$7:$K$7</c:f>
              <c:numCache>
                <c:formatCode>General</c:formatCode>
                <c:ptCount val="10"/>
                <c:pt idx="0">
                  <c:v>0.46585815101879757</c:v>
                </c:pt>
                <c:pt idx="1">
                  <c:v>0.6877787511914335</c:v>
                </c:pt>
                <c:pt idx="2">
                  <c:v>0.62589372869254334</c:v>
                </c:pt>
                <c:pt idx="3">
                  <c:v>0.62625776322983795</c:v>
                </c:pt>
                <c:pt idx="4">
                  <c:v>0.7084710849089122</c:v>
                </c:pt>
                <c:pt idx="5">
                  <c:v>0.44993204937931108</c:v>
                </c:pt>
                <c:pt idx="6">
                  <c:v>0.69365577346389384</c:v>
                </c:pt>
                <c:pt idx="7">
                  <c:v>0.63939529740659484</c:v>
                </c:pt>
                <c:pt idx="8">
                  <c:v>0.63608880365451914</c:v>
                </c:pt>
                <c:pt idx="9">
                  <c:v>0.71535413341786835</c:v>
                </c:pt>
              </c:numCache>
            </c:numRef>
          </c:val>
        </c:ser>
        <c:ser>
          <c:idx val="3"/>
          <c:order val="3"/>
          <c:tx>
            <c:strRef>
              <c:f>LSABn!$A$8</c:f>
              <c:strCache>
                <c:ptCount val="1"/>
                <c:pt idx="0">
                  <c:v>Neoplasms</c:v>
                </c:pt>
              </c:strCache>
            </c:strRef>
          </c:tx>
          <c:spPr>
            <a:solidFill>
              <a:schemeClr val="accent4"/>
            </a:solidFill>
            <a:ln>
              <a:noFill/>
            </a:ln>
            <a:effectLst/>
          </c:spPr>
          <c:invertIfNegative val="0"/>
          <c:cat>
            <c:multiLvlStrRef>
              <c:f>LSABn!$B$3:$K$4</c:f>
              <c:multiLvlStrCache>
                <c:ptCount val="10"/>
                <c:lvl>
                  <c:pt idx="0">
                    <c:v>Cardio</c:v>
                  </c:pt>
                  <c:pt idx="1">
                    <c:v>Digestive</c:v>
                  </c:pt>
                  <c:pt idx="2">
                    <c:v>M. Urogenital</c:v>
                  </c:pt>
                  <c:pt idx="3">
                    <c:v>Neoplasms</c:v>
                  </c:pt>
                  <c:pt idx="4">
                    <c:v>Respiratory</c:v>
                  </c:pt>
                  <c:pt idx="5">
                    <c:v>Cardio</c:v>
                  </c:pt>
                  <c:pt idx="6">
                    <c:v>Digestive</c:v>
                  </c:pt>
                  <c:pt idx="7">
                    <c:v>M. Urogenital</c:v>
                  </c:pt>
                  <c:pt idx="8">
                    <c:v>Neoplasms</c:v>
                  </c:pt>
                  <c:pt idx="9">
                    <c:v>Respiratory</c:v>
                  </c:pt>
                </c:lvl>
                <c:lvl>
                  <c:pt idx="0">
                    <c:v>Cardiovascular Diseases at Base Rate Five</c:v>
                  </c:pt>
                  <c:pt idx="5">
                    <c:v>Cardiovascular Diseases at Base Rate Ten</c:v>
                  </c:pt>
                </c:lvl>
              </c:multiLvlStrCache>
            </c:multiLvlStrRef>
          </c:cat>
          <c:val>
            <c:numRef>
              <c:f>LSABn!$B$8:$K$8</c:f>
              <c:numCache>
                <c:formatCode>General</c:formatCode>
                <c:ptCount val="10"/>
                <c:pt idx="0">
                  <c:v>0.4133578808760584</c:v>
                </c:pt>
                <c:pt idx="1">
                  <c:v>0.65282330908829933</c:v>
                </c:pt>
                <c:pt idx="2">
                  <c:v>0.62625776322983828</c:v>
                </c:pt>
                <c:pt idx="3">
                  <c:v>0.57629712161626756</c:v>
                </c:pt>
                <c:pt idx="4">
                  <c:v>0.67936299605956441</c:v>
                </c:pt>
                <c:pt idx="5">
                  <c:v>0.38842644607286553</c:v>
                </c:pt>
                <c:pt idx="6">
                  <c:v>0.65595034390582707</c:v>
                </c:pt>
                <c:pt idx="7">
                  <c:v>0.63608880365451936</c:v>
                </c:pt>
                <c:pt idx="8">
                  <c:v>0.5833367859092139</c:v>
                </c:pt>
                <c:pt idx="9">
                  <c:v>0.68360295999979792</c:v>
                </c:pt>
              </c:numCache>
            </c:numRef>
          </c:val>
        </c:ser>
        <c:ser>
          <c:idx val="4"/>
          <c:order val="4"/>
          <c:tx>
            <c:strRef>
              <c:f>LSABn!$A$9</c:f>
              <c:strCache>
                <c:ptCount val="1"/>
                <c:pt idx="0">
                  <c:v>Respiratory</c:v>
                </c:pt>
              </c:strCache>
            </c:strRef>
          </c:tx>
          <c:spPr>
            <a:solidFill>
              <a:schemeClr val="accent5"/>
            </a:solidFill>
            <a:ln>
              <a:noFill/>
            </a:ln>
            <a:effectLst/>
          </c:spPr>
          <c:invertIfNegative val="0"/>
          <c:cat>
            <c:multiLvlStrRef>
              <c:f>LSABn!$B$3:$K$4</c:f>
              <c:multiLvlStrCache>
                <c:ptCount val="10"/>
                <c:lvl>
                  <c:pt idx="0">
                    <c:v>Cardio</c:v>
                  </c:pt>
                  <c:pt idx="1">
                    <c:v>Digestive</c:v>
                  </c:pt>
                  <c:pt idx="2">
                    <c:v>M. Urogenital</c:v>
                  </c:pt>
                  <c:pt idx="3">
                    <c:v>Neoplasms</c:v>
                  </c:pt>
                  <c:pt idx="4">
                    <c:v>Respiratory</c:v>
                  </c:pt>
                  <c:pt idx="5">
                    <c:v>Cardio</c:v>
                  </c:pt>
                  <c:pt idx="6">
                    <c:v>Digestive</c:v>
                  </c:pt>
                  <c:pt idx="7">
                    <c:v>M. Urogenital</c:v>
                  </c:pt>
                  <c:pt idx="8">
                    <c:v>Neoplasms</c:v>
                  </c:pt>
                  <c:pt idx="9">
                    <c:v>Respiratory</c:v>
                  </c:pt>
                </c:lvl>
                <c:lvl>
                  <c:pt idx="0">
                    <c:v>Cardiovascular Diseases at Base Rate Five</c:v>
                  </c:pt>
                  <c:pt idx="5">
                    <c:v>Cardiovascular Diseases at Base Rate Ten</c:v>
                  </c:pt>
                </c:lvl>
              </c:multiLvlStrCache>
            </c:multiLvlStrRef>
          </c:cat>
          <c:val>
            <c:numRef>
              <c:f>LSABn!$B$9:$K$9</c:f>
              <c:numCache>
                <c:formatCode>General</c:formatCode>
                <c:ptCount val="10"/>
                <c:pt idx="0">
                  <c:v>0.53195917294124817</c:v>
                </c:pt>
                <c:pt idx="1">
                  <c:v>0.72836571544746687</c:v>
                </c:pt>
                <c:pt idx="2">
                  <c:v>0.70847108490891231</c:v>
                </c:pt>
                <c:pt idx="3">
                  <c:v>0.67936299605956452</c:v>
                </c:pt>
                <c:pt idx="4">
                  <c:v>0.70549644073360596</c:v>
                </c:pt>
                <c:pt idx="5">
                  <c:v>0.51283583891123319</c:v>
                </c:pt>
                <c:pt idx="6">
                  <c:v>0.73000691816709051</c:v>
                </c:pt>
                <c:pt idx="7">
                  <c:v>0.71535413341786802</c:v>
                </c:pt>
                <c:pt idx="8">
                  <c:v>0.68360295999979814</c:v>
                </c:pt>
                <c:pt idx="9">
                  <c:v>0.70959433405659966</c:v>
                </c:pt>
              </c:numCache>
            </c:numRef>
          </c:val>
        </c:ser>
        <c:dLbls>
          <c:showLegendKey val="0"/>
          <c:showVal val="0"/>
          <c:showCatName val="0"/>
          <c:showSerName val="0"/>
          <c:showPercent val="0"/>
          <c:showBubbleSize val="0"/>
        </c:dLbls>
        <c:gapWidth val="219"/>
        <c:overlap val="-27"/>
        <c:axId val="117043968"/>
        <c:axId val="117045888"/>
      </c:barChart>
      <c:catAx>
        <c:axId val="1170439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Disease Cluster 3 at 300 Dimensions</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045888"/>
        <c:crosses val="autoZero"/>
        <c:auto val="1"/>
        <c:lblAlgn val="ctr"/>
        <c:lblOffset val="100"/>
        <c:noMultiLvlLbl val="0"/>
      </c:catAx>
      <c:valAx>
        <c:axId val="117045888"/>
        <c:scaling>
          <c:orientation val="minMax"/>
          <c:max val="1"/>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a:t>
                </a:r>
                <a:r>
                  <a:rPr lang="en-US" baseline="0"/>
                  <a:t> Between Cluster Cosine Dissimilarity</a:t>
                </a:r>
                <a:endParaRPr lang="en-US"/>
              </a:p>
            </c:rich>
          </c:tx>
          <c:overlay val="0"/>
          <c:spPr>
            <a:noFill/>
            <a:ln>
              <a:noFill/>
            </a:ln>
            <a:effectLst/>
          </c:spPr>
        </c:title>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043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LSABn!$A$20</c:f>
              <c:strCache>
                <c:ptCount val="1"/>
                <c:pt idx="0">
                  <c:v>Psych</c:v>
                </c:pt>
              </c:strCache>
            </c:strRef>
          </c:tx>
          <c:spPr>
            <a:solidFill>
              <a:schemeClr val="accent1"/>
            </a:solidFill>
            <a:ln>
              <a:noFill/>
            </a:ln>
            <a:effectLst/>
          </c:spPr>
          <c:invertIfNegative val="0"/>
          <c:cat>
            <c:multiLvlStrRef>
              <c:f>LSABn!$B$18:$M$19</c:f>
              <c:multiLvlStrCache>
                <c:ptCount val="12"/>
                <c:lvl>
                  <c:pt idx="0">
                    <c:v>Psych</c:v>
                  </c:pt>
                  <c:pt idx="1">
                    <c:v>Immune</c:v>
                  </c:pt>
                  <c:pt idx="2">
                    <c:v>Musculoskeletal</c:v>
                  </c:pt>
                  <c:pt idx="3">
                    <c:v>Nutritional</c:v>
                  </c:pt>
                  <c:pt idx="4">
                    <c:v>Virus</c:v>
                  </c:pt>
                  <c:pt idx="5">
                    <c:v>Injuries</c:v>
                  </c:pt>
                  <c:pt idx="6">
                    <c:v>Psych</c:v>
                  </c:pt>
                  <c:pt idx="7">
                    <c:v>Immune</c:v>
                  </c:pt>
                  <c:pt idx="8">
                    <c:v>Musculoskeletal</c:v>
                  </c:pt>
                  <c:pt idx="9">
                    <c:v>Nutritional</c:v>
                  </c:pt>
                  <c:pt idx="10">
                    <c:v>Virus</c:v>
                  </c:pt>
                  <c:pt idx="11">
                    <c:v>Injuries</c:v>
                  </c:pt>
                </c:lvl>
                <c:lvl>
                  <c:pt idx="0">
                    <c:v> Psychological Diseases at Base Rate Five</c:v>
                  </c:pt>
                  <c:pt idx="6">
                    <c:v> Psychological Diseases at Base Rate Ten</c:v>
                  </c:pt>
                </c:lvl>
              </c:multiLvlStrCache>
            </c:multiLvlStrRef>
          </c:cat>
          <c:val>
            <c:numRef>
              <c:f>LSABn!$B$20:$M$20</c:f>
              <c:numCache>
                <c:formatCode>General</c:formatCode>
                <c:ptCount val="12"/>
                <c:pt idx="0">
                  <c:v>0.53958128358129154</c:v>
                </c:pt>
                <c:pt idx="1">
                  <c:v>0.62861158088315494</c:v>
                </c:pt>
                <c:pt idx="2">
                  <c:v>0.69611234416481504</c:v>
                </c:pt>
                <c:pt idx="3">
                  <c:v>0.65724356618464952</c:v>
                </c:pt>
                <c:pt idx="4">
                  <c:v>0.6638900692454005</c:v>
                </c:pt>
                <c:pt idx="5">
                  <c:v>0.77460710538315392</c:v>
                </c:pt>
                <c:pt idx="6">
                  <c:v>0.22371374699502003</c:v>
                </c:pt>
                <c:pt idx="7">
                  <c:v>0.52006287283458219</c:v>
                </c:pt>
                <c:pt idx="8">
                  <c:v>0.60542186344492477</c:v>
                </c:pt>
                <c:pt idx="9">
                  <c:v>0.56290377717750628</c:v>
                </c:pt>
                <c:pt idx="10">
                  <c:v>0.55730165801515696</c:v>
                </c:pt>
                <c:pt idx="11">
                  <c:v>0.69437134739490858</c:v>
                </c:pt>
              </c:numCache>
            </c:numRef>
          </c:val>
        </c:ser>
        <c:ser>
          <c:idx val="1"/>
          <c:order val="1"/>
          <c:tx>
            <c:strRef>
              <c:f>LSABn!$A$21</c:f>
              <c:strCache>
                <c:ptCount val="1"/>
                <c:pt idx="0">
                  <c:v>Immune</c:v>
                </c:pt>
              </c:strCache>
            </c:strRef>
          </c:tx>
          <c:spPr>
            <a:solidFill>
              <a:schemeClr val="accent2"/>
            </a:solidFill>
            <a:ln>
              <a:noFill/>
            </a:ln>
            <a:effectLst/>
          </c:spPr>
          <c:invertIfNegative val="0"/>
          <c:cat>
            <c:multiLvlStrRef>
              <c:f>LSABn!$B$18:$M$19</c:f>
              <c:multiLvlStrCache>
                <c:ptCount val="12"/>
                <c:lvl>
                  <c:pt idx="0">
                    <c:v>Psych</c:v>
                  </c:pt>
                  <c:pt idx="1">
                    <c:v>Immune</c:v>
                  </c:pt>
                  <c:pt idx="2">
                    <c:v>Musculoskeletal</c:v>
                  </c:pt>
                  <c:pt idx="3">
                    <c:v>Nutritional</c:v>
                  </c:pt>
                  <c:pt idx="4">
                    <c:v>Virus</c:v>
                  </c:pt>
                  <c:pt idx="5">
                    <c:v>Injuries</c:v>
                  </c:pt>
                  <c:pt idx="6">
                    <c:v>Psych</c:v>
                  </c:pt>
                  <c:pt idx="7">
                    <c:v>Immune</c:v>
                  </c:pt>
                  <c:pt idx="8">
                    <c:v>Musculoskeletal</c:v>
                  </c:pt>
                  <c:pt idx="9">
                    <c:v>Nutritional</c:v>
                  </c:pt>
                  <c:pt idx="10">
                    <c:v>Virus</c:v>
                  </c:pt>
                  <c:pt idx="11">
                    <c:v>Injuries</c:v>
                  </c:pt>
                </c:lvl>
                <c:lvl>
                  <c:pt idx="0">
                    <c:v> Psychological Diseases at Base Rate Five</c:v>
                  </c:pt>
                  <c:pt idx="6">
                    <c:v> Psychological Diseases at Base Rate Ten</c:v>
                  </c:pt>
                </c:lvl>
              </c:multiLvlStrCache>
            </c:multiLvlStrRef>
          </c:cat>
          <c:val>
            <c:numRef>
              <c:f>LSABn!$B$21:$M$21</c:f>
              <c:numCache>
                <c:formatCode>General</c:formatCode>
                <c:ptCount val="12"/>
                <c:pt idx="0">
                  <c:v>0.62861158088315516</c:v>
                </c:pt>
                <c:pt idx="1">
                  <c:v>0.64850867766474785</c:v>
                </c:pt>
                <c:pt idx="2">
                  <c:v>0.73104808125647447</c:v>
                </c:pt>
                <c:pt idx="3">
                  <c:v>0.69940978967486533</c:v>
                </c:pt>
                <c:pt idx="4">
                  <c:v>0.70495773924318073</c:v>
                </c:pt>
                <c:pt idx="5">
                  <c:v>0.80564126131324376</c:v>
                </c:pt>
                <c:pt idx="6">
                  <c:v>0.52006287283458219</c:v>
                </c:pt>
                <c:pt idx="7">
                  <c:v>0.66260535217443783</c:v>
                </c:pt>
                <c:pt idx="8">
                  <c:v>0.74228144266010776</c:v>
                </c:pt>
                <c:pt idx="9">
                  <c:v>0.71590070472222178</c:v>
                </c:pt>
                <c:pt idx="10">
                  <c:v>0.71220164256033736</c:v>
                </c:pt>
                <c:pt idx="11">
                  <c:v>0.80445199094612163</c:v>
                </c:pt>
              </c:numCache>
            </c:numRef>
          </c:val>
        </c:ser>
        <c:ser>
          <c:idx val="2"/>
          <c:order val="2"/>
          <c:tx>
            <c:strRef>
              <c:f>LSABn!$A$22</c:f>
              <c:strCache>
                <c:ptCount val="1"/>
                <c:pt idx="0">
                  <c:v>Musculoskeletal</c:v>
                </c:pt>
              </c:strCache>
            </c:strRef>
          </c:tx>
          <c:spPr>
            <a:solidFill>
              <a:schemeClr val="accent3"/>
            </a:solidFill>
            <a:ln>
              <a:noFill/>
            </a:ln>
            <a:effectLst/>
          </c:spPr>
          <c:invertIfNegative val="0"/>
          <c:cat>
            <c:multiLvlStrRef>
              <c:f>LSABn!$B$18:$M$19</c:f>
              <c:multiLvlStrCache>
                <c:ptCount val="12"/>
                <c:lvl>
                  <c:pt idx="0">
                    <c:v>Psych</c:v>
                  </c:pt>
                  <c:pt idx="1">
                    <c:v>Immune</c:v>
                  </c:pt>
                  <c:pt idx="2">
                    <c:v>Musculoskeletal</c:v>
                  </c:pt>
                  <c:pt idx="3">
                    <c:v>Nutritional</c:v>
                  </c:pt>
                  <c:pt idx="4">
                    <c:v>Virus</c:v>
                  </c:pt>
                  <c:pt idx="5">
                    <c:v>Injuries</c:v>
                  </c:pt>
                  <c:pt idx="6">
                    <c:v>Psych</c:v>
                  </c:pt>
                  <c:pt idx="7">
                    <c:v>Immune</c:v>
                  </c:pt>
                  <c:pt idx="8">
                    <c:v>Musculoskeletal</c:v>
                  </c:pt>
                  <c:pt idx="9">
                    <c:v>Nutritional</c:v>
                  </c:pt>
                  <c:pt idx="10">
                    <c:v>Virus</c:v>
                  </c:pt>
                  <c:pt idx="11">
                    <c:v>Injuries</c:v>
                  </c:pt>
                </c:lvl>
                <c:lvl>
                  <c:pt idx="0">
                    <c:v> Psychological Diseases at Base Rate Five</c:v>
                  </c:pt>
                  <c:pt idx="6">
                    <c:v> Psychological Diseases at Base Rate Ten</c:v>
                  </c:pt>
                </c:lvl>
              </c:multiLvlStrCache>
            </c:multiLvlStrRef>
          </c:cat>
          <c:val>
            <c:numRef>
              <c:f>LSABn!$B$22:$M$22</c:f>
              <c:numCache>
                <c:formatCode>General</c:formatCode>
                <c:ptCount val="12"/>
                <c:pt idx="0">
                  <c:v>0.69611234416481504</c:v>
                </c:pt>
                <c:pt idx="1">
                  <c:v>0.73104808125647458</c:v>
                </c:pt>
                <c:pt idx="2">
                  <c:v>0.74589641631450876</c:v>
                </c:pt>
                <c:pt idx="3">
                  <c:v>0.75592104384415493</c:v>
                </c:pt>
                <c:pt idx="4">
                  <c:v>0.760722676506424</c:v>
                </c:pt>
                <c:pt idx="5">
                  <c:v>0.8341904941317948</c:v>
                </c:pt>
                <c:pt idx="6">
                  <c:v>0.60542186344492466</c:v>
                </c:pt>
                <c:pt idx="7">
                  <c:v>0.74228144266010754</c:v>
                </c:pt>
                <c:pt idx="8">
                  <c:v>0.7549420475633174</c:v>
                </c:pt>
                <c:pt idx="9">
                  <c:v>0.7691618783827221</c:v>
                </c:pt>
                <c:pt idx="10">
                  <c:v>0.76563512279186408</c:v>
                </c:pt>
                <c:pt idx="11">
                  <c:v>0.83303901023333726</c:v>
                </c:pt>
              </c:numCache>
            </c:numRef>
          </c:val>
        </c:ser>
        <c:ser>
          <c:idx val="3"/>
          <c:order val="3"/>
          <c:tx>
            <c:strRef>
              <c:f>LSABn!$A$23</c:f>
              <c:strCache>
                <c:ptCount val="1"/>
                <c:pt idx="0">
                  <c:v>Nutritional</c:v>
                </c:pt>
              </c:strCache>
            </c:strRef>
          </c:tx>
          <c:spPr>
            <a:solidFill>
              <a:schemeClr val="accent4"/>
            </a:solidFill>
            <a:ln>
              <a:noFill/>
            </a:ln>
            <a:effectLst/>
          </c:spPr>
          <c:invertIfNegative val="0"/>
          <c:cat>
            <c:multiLvlStrRef>
              <c:f>LSABn!$B$18:$M$19</c:f>
              <c:multiLvlStrCache>
                <c:ptCount val="12"/>
                <c:lvl>
                  <c:pt idx="0">
                    <c:v>Psych</c:v>
                  </c:pt>
                  <c:pt idx="1">
                    <c:v>Immune</c:v>
                  </c:pt>
                  <c:pt idx="2">
                    <c:v>Musculoskeletal</c:v>
                  </c:pt>
                  <c:pt idx="3">
                    <c:v>Nutritional</c:v>
                  </c:pt>
                  <c:pt idx="4">
                    <c:v>Virus</c:v>
                  </c:pt>
                  <c:pt idx="5">
                    <c:v>Injuries</c:v>
                  </c:pt>
                  <c:pt idx="6">
                    <c:v>Psych</c:v>
                  </c:pt>
                  <c:pt idx="7">
                    <c:v>Immune</c:v>
                  </c:pt>
                  <c:pt idx="8">
                    <c:v>Musculoskeletal</c:v>
                  </c:pt>
                  <c:pt idx="9">
                    <c:v>Nutritional</c:v>
                  </c:pt>
                  <c:pt idx="10">
                    <c:v>Virus</c:v>
                  </c:pt>
                  <c:pt idx="11">
                    <c:v>Injuries</c:v>
                  </c:pt>
                </c:lvl>
                <c:lvl>
                  <c:pt idx="0">
                    <c:v> Psychological Diseases at Base Rate Five</c:v>
                  </c:pt>
                  <c:pt idx="6">
                    <c:v> Psychological Diseases at Base Rate Ten</c:v>
                  </c:pt>
                </c:lvl>
              </c:multiLvlStrCache>
            </c:multiLvlStrRef>
          </c:cat>
          <c:val>
            <c:numRef>
              <c:f>LSABn!$B$23:$M$23</c:f>
              <c:numCache>
                <c:formatCode>General</c:formatCode>
                <c:ptCount val="12"/>
                <c:pt idx="0">
                  <c:v>0.65724356618464952</c:v>
                </c:pt>
                <c:pt idx="1">
                  <c:v>0.69940978967486511</c:v>
                </c:pt>
                <c:pt idx="2">
                  <c:v>0.75592104384415504</c:v>
                </c:pt>
                <c:pt idx="3">
                  <c:v>0.68495773742568056</c:v>
                </c:pt>
                <c:pt idx="4">
                  <c:v>0.73271201084403015</c:v>
                </c:pt>
                <c:pt idx="5">
                  <c:v>0.82077461997582879</c:v>
                </c:pt>
                <c:pt idx="6">
                  <c:v>0.56290377717750606</c:v>
                </c:pt>
                <c:pt idx="7">
                  <c:v>0.71590070472222178</c:v>
                </c:pt>
                <c:pt idx="8">
                  <c:v>0.76916187838272243</c:v>
                </c:pt>
                <c:pt idx="9">
                  <c:v>0.70239962234779052</c:v>
                </c:pt>
                <c:pt idx="10">
                  <c:v>0.74294785052815226</c:v>
                </c:pt>
                <c:pt idx="11">
                  <c:v>0.82195003396650246</c:v>
                </c:pt>
              </c:numCache>
            </c:numRef>
          </c:val>
        </c:ser>
        <c:ser>
          <c:idx val="4"/>
          <c:order val="4"/>
          <c:tx>
            <c:strRef>
              <c:f>LSABn!$A$24</c:f>
              <c:strCache>
                <c:ptCount val="1"/>
                <c:pt idx="0">
                  <c:v>Virus</c:v>
                </c:pt>
              </c:strCache>
            </c:strRef>
          </c:tx>
          <c:spPr>
            <a:solidFill>
              <a:schemeClr val="accent5"/>
            </a:solidFill>
            <a:ln>
              <a:noFill/>
            </a:ln>
            <a:effectLst/>
          </c:spPr>
          <c:invertIfNegative val="0"/>
          <c:cat>
            <c:multiLvlStrRef>
              <c:f>LSABn!$B$18:$M$19</c:f>
              <c:multiLvlStrCache>
                <c:ptCount val="12"/>
                <c:lvl>
                  <c:pt idx="0">
                    <c:v>Psych</c:v>
                  </c:pt>
                  <c:pt idx="1">
                    <c:v>Immune</c:v>
                  </c:pt>
                  <c:pt idx="2">
                    <c:v>Musculoskeletal</c:v>
                  </c:pt>
                  <c:pt idx="3">
                    <c:v>Nutritional</c:v>
                  </c:pt>
                  <c:pt idx="4">
                    <c:v>Virus</c:v>
                  </c:pt>
                  <c:pt idx="5">
                    <c:v>Injuries</c:v>
                  </c:pt>
                  <c:pt idx="6">
                    <c:v>Psych</c:v>
                  </c:pt>
                  <c:pt idx="7">
                    <c:v>Immune</c:v>
                  </c:pt>
                  <c:pt idx="8">
                    <c:v>Musculoskeletal</c:v>
                  </c:pt>
                  <c:pt idx="9">
                    <c:v>Nutritional</c:v>
                  </c:pt>
                  <c:pt idx="10">
                    <c:v>Virus</c:v>
                  </c:pt>
                  <c:pt idx="11">
                    <c:v>Injuries</c:v>
                  </c:pt>
                </c:lvl>
                <c:lvl>
                  <c:pt idx="0">
                    <c:v> Psychological Diseases at Base Rate Five</c:v>
                  </c:pt>
                  <c:pt idx="6">
                    <c:v> Psychological Diseases at Base Rate Ten</c:v>
                  </c:pt>
                </c:lvl>
              </c:multiLvlStrCache>
            </c:multiLvlStrRef>
          </c:cat>
          <c:val>
            <c:numRef>
              <c:f>LSABn!$B$24:$M$24</c:f>
              <c:numCache>
                <c:formatCode>General</c:formatCode>
                <c:ptCount val="12"/>
                <c:pt idx="0">
                  <c:v>0.6638900692454005</c:v>
                </c:pt>
                <c:pt idx="1">
                  <c:v>0.70495773924318061</c:v>
                </c:pt>
                <c:pt idx="2">
                  <c:v>0.76072267650642411</c:v>
                </c:pt>
                <c:pt idx="3">
                  <c:v>0.73271201084403015</c:v>
                </c:pt>
                <c:pt idx="4">
                  <c:v>0.69747905488554784</c:v>
                </c:pt>
                <c:pt idx="5">
                  <c:v>0.82473864403051966</c:v>
                </c:pt>
                <c:pt idx="6">
                  <c:v>0.55730165801515696</c:v>
                </c:pt>
                <c:pt idx="7">
                  <c:v>0.71220164256033758</c:v>
                </c:pt>
                <c:pt idx="8">
                  <c:v>0.76563512279186396</c:v>
                </c:pt>
                <c:pt idx="9">
                  <c:v>0.7429478505281526</c:v>
                </c:pt>
                <c:pt idx="10">
                  <c:v>0.70005070254952018</c:v>
                </c:pt>
                <c:pt idx="11">
                  <c:v>0.82007585888328505</c:v>
                </c:pt>
              </c:numCache>
            </c:numRef>
          </c:val>
        </c:ser>
        <c:ser>
          <c:idx val="5"/>
          <c:order val="5"/>
          <c:tx>
            <c:strRef>
              <c:f>LSABn!$A$25</c:f>
              <c:strCache>
                <c:ptCount val="1"/>
                <c:pt idx="0">
                  <c:v>Injuries</c:v>
                </c:pt>
              </c:strCache>
            </c:strRef>
          </c:tx>
          <c:spPr>
            <a:solidFill>
              <a:schemeClr val="accent6"/>
            </a:solidFill>
            <a:ln>
              <a:noFill/>
            </a:ln>
            <a:effectLst/>
          </c:spPr>
          <c:invertIfNegative val="0"/>
          <c:cat>
            <c:multiLvlStrRef>
              <c:f>LSABn!$B$18:$M$19</c:f>
              <c:multiLvlStrCache>
                <c:ptCount val="12"/>
                <c:lvl>
                  <c:pt idx="0">
                    <c:v>Psych</c:v>
                  </c:pt>
                  <c:pt idx="1">
                    <c:v>Immune</c:v>
                  </c:pt>
                  <c:pt idx="2">
                    <c:v>Musculoskeletal</c:v>
                  </c:pt>
                  <c:pt idx="3">
                    <c:v>Nutritional</c:v>
                  </c:pt>
                  <c:pt idx="4">
                    <c:v>Virus</c:v>
                  </c:pt>
                  <c:pt idx="5">
                    <c:v>Injuries</c:v>
                  </c:pt>
                  <c:pt idx="6">
                    <c:v>Psych</c:v>
                  </c:pt>
                  <c:pt idx="7">
                    <c:v>Immune</c:v>
                  </c:pt>
                  <c:pt idx="8">
                    <c:v>Musculoskeletal</c:v>
                  </c:pt>
                  <c:pt idx="9">
                    <c:v>Nutritional</c:v>
                  </c:pt>
                  <c:pt idx="10">
                    <c:v>Virus</c:v>
                  </c:pt>
                  <c:pt idx="11">
                    <c:v>Injuries</c:v>
                  </c:pt>
                </c:lvl>
                <c:lvl>
                  <c:pt idx="0">
                    <c:v> Psychological Diseases at Base Rate Five</c:v>
                  </c:pt>
                  <c:pt idx="6">
                    <c:v> Psychological Diseases at Base Rate Ten</c:v>
                  </c:pt>
                </c:lvl>
              </c:multiLvlStrCache>
            </c:multiLvlStrRef>
          </c:cat>
          <c:val>
            <c:numRef>
              <c:f>LSABn!$B$25:$M$25</c:f>
              <c:numCache>
                <c:formatCode>General</c:formatCode>
                <c:ptCount val="12"/>
                <c:pt idx="0">
                  <c:v>0.7746071053831538</c:v>
                </c:pt>
                <c:pt idx="1">
                  <c:v>0.80564126131324376</c:v>
                </c:pt>
                <c:pt idx="2">
                  <c:v>0.83419049413179502</c:v>
                </c:pt>
                <c:pt idx="3">
                  <c:v>0.82077461997582901</c:v>
                </c:pt>
                <c:pt idx="4">
                  <c:v>0.82473864403051955</c:v>
                </c:pt>
                <c:pt idx="5">
                  <c:v>0.84607059181515043</c:v>
                </c:pt>
                <c:pt idx="6">
                  <c:v>0.69437134739490858</c:v>
                </c:pt>
                <c:pt idx="7">
                  <c:v>0.80445199094612163</c:v>
                </c:pt>
                <c:pt idx="8">
                  <c:v>0.83303901023333715</c:v>
                </c:pt>
                <c:pt idx="9">
                  <c:v>0.82195003396650257</c:v>
                </c:pt>
                <c:pt idx="10">
                  <c:v>0.82007585888328516</c:v>
                </c:pt>
                <c:pt idx="11">
                  <c:v>0.84075302769154214</c:v>
                </c:pt>
              </c:numCache>
            </c:numRef>
          </c:val>
        </c:ser>
        <c:dLbls>
          <c:showLegendKey val="0"/>
          <c:showVal val="0"/>
          <c:showCatName val="0"/>
          <c:showSerName val="0"/>
          <c:showPercent val="0"/>
          <c:showBubbleSize val="0"/>
        </c:dLbls>
        <c:gapWidth val="219"/>
        <c:overlap val="-27"/>
        <c:axId val="119261824"/>
        <c:axId val="119272192"/>
      </c:barChart>
      <c:catAx>
        <c:axId val="1192618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Disease Cluster 1 at 300 Dimensions</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272192"/>
        <c:crosses val="autoZero"/>
        <c:auto val="1"/>
        <c:lblAlgn val="ctr"/>
        <c:lblOffset val="100"/>
        <c:noMultiLvlLbl val="0"/>
      </c:catAx>
      <c:valAx>
        <c:axId val="119272192"/>
        <c:scaling>
          <c:orientation val="minMax"/>
          <c:max val="1"/>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a:t>
                </a:r>
                <a:r>
                  <a:rPr lang="en-US" baseline="0"/>
                  <a:t> Between Cluster Cosine Dissimilarity</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261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Psych5Cardio5AvCosDsWnClusSplit!$B$3</c:f>
              <c:strCache>
                <c:ptCount val="1"/>
                <c:pt idx="0">
                  <c:v>Psych</c:v>
                </c:pt>
              </c:strCache>
            </c:strRef>
          </c:tx>
          <c:spPr>
            <a:ln w="28575" cap="rnd">
              <a:solidFill>
                <a:schemeClr val="accent1"/>
              </a:solidFill>
              <a:round/>
            </a:ln>
            <a:effectLst/>
          </c:spPr>
          <c:marker>
            <c:symbol val="triangle"/>
            <c:size val="5"/>
            <c:spPr>
              <a:solidFill>
                <a:schemeClr val="accent1"/>
              </a:solidFill>
              <a:ln w="9525">
                <a:solidFill>
                  <a:schemeClr val="accent1"/>
                </a:solidFill>
              </a:ln>
              <a:effectLst/>
            </c:spPr>
          </c:marker>
          <c:cat>
            <c:numRef>
              <c:f>Psych5Cardio5AvCosDsWnClusSplit!$A$4:$A$16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Psych5Cardio5AvCosDsWnClusSplit!$B$4:$B$16</c:f>
              <c:numCache>
                <c:formatCode>General</c:formatCode>
                <c:ptCount val="13"/>
                <c:pt idx="0">
                  <c:v>0.66255504122673203</c:v>
                </c:pt>
                <c:pt idx="1">
                  <c:v>0.66245319352028009</c:v>
                </c:pt>
                <c:pt idx="2">
                  <c:v>0.65868063982270808</c:v>
                </c:pt>
                <c:pt idx="3">
                  <c:v>0.62925984621762532</c:v>
                </c:pt>
                <c:pt idx="4">
                  <c:v>0.56768421151074311</c:v>
                </c:pt>
                <c:pt idx="5">
                  <c:v>0.47391095741529932</c:v>
                </c:pt>
                <c:pt idx="6">
                  <c:v>0.3231812202326706</c:v>
                </c:pt>
                <c:pt idx="7">
                  <c:v>0.18574582958014918</c:v>
                </c:pt>
                <c:pt idx="8">
                  <c:v>0.11041091215626866</c:v>
                </c:pt>
                <c:pt idx="9">
                  <c:v>2.6425027730546311E-2</c:v>
                </c:pt>
                <c:pt idx="10">
                  <c:v>1.4935844635893861E-3</c:v>
                </c:pt>
                <c:pt idx="11">
                  <c:v>5.1701028107512404E-4</c:v>
                </c:pt>
                <c:pt idx="12">
                  <c:v>3.1688710376963136E-4</c:v>
                </c:pt>
              </c:numCache>
            </c:numRef>
          </c:val>
          <c:smooth val="0"/>
        </c:ser>
        <c:ser>
          <c:idx val="1"/>
          <c:order val="1"/>
          <c:tx>
            <c:strRef>
              <c:f>Psych5Cardio5AvCosDsWnClusSplit!$C$3</c:f>
              <c:strCache>
                <c:ptCount val="1"/>
                <c:pt idx="0">
                  <c:v>Immune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Psych5Cardio5AvCosDsWnClusSplit!$A$4:$A$16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Psych5Cardio5AvCosDsWnClusSplit!$C$4:$C$16</c:f>
              <c:numCache>
                <c:formatCode>General</c:formatCode>
                <c:ptCount val="13"/>
                <c:pt idx="0">
                  <c:v>0.82620317460370807</c:v>
                </c:pt>
                <c:pt idx="1">
                  <c:v>0.77891106366776541</c:v>
                </c:pt>
                <c:pt idx="2">
                  <c:v>0.74520169830552152</c:v>
                </c:pt>
                <c:pt idx="3">
                  <c:v>0.69527578631597309</c:v>
                </c:pt>
                <c:pt idx="4">
                  <c:v>0.65311007274443644</c:v>
                </c:pt>
                <c:pt idx="5">
                  <c:v>0.56936473631157292</c:v>
                </c:pt>
                <c:pt idx="6">
                  <c:v>0.51900441913609174</c:v>
                </c:pt>
                <c:pt idx="7">
                  <c:v>0.45695144987305203</c:v>
                </c:pt>
                <c:pt idx="8">
                  <c:v>0.26560135636523879</c:v>
                </c:pt>
                <c:pt idx="9">
                  <c:v>0.12587411559696404</c:v>
                </c:pt>
                <c:pt idx="10">
                  <c:v>0.1132324984739007</c:v>
                </c:pt>
                <c:pt idx="11">
                  <c:v>1.9027812132249196E-2</c:v>
                </c:pt>
                <c:pt idx="12">
                  <c:v>8.566721695433174E-3</c:v>
                </c:pt>
              </c:numCache>
            </c:numRef>
          </c:val>
          <c:smooth val="0"/>
        </c:ser>
        <c:ser>
          <c:idx val="2"/>
          <c:order val="2"/>
          <c:tx>
            <c:strRef>
              <c:f>Psych5Cardio5AvCosDsWnClusSplit!$D$3</c:f>
              <c:strCache>
                <c:ptCount val="1"/>
                <c:pt idx="0">
                  <c:v>Musculoskeletal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Psych5Cardio5AvCosDsWnClusSplit!$A$4:$A$16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Psych5Cardio5AvCosDsWnClusSplit!$D$4:$D$16</c:f>
              <c:numCache>
                <c:formatCode>General</c:formatCode>
                <c:ptCount val="13"/>
                <c:pt idx="0">
                  <c:v>0.85981554663227444</c:v>
                </c:pt>
                <c:pt idx="1">
                  <c:v>0.83183040705246836</c:v>
                </c:pt>
                <c:pt idx="2">
                  <c:v>0.80963412700928061</c:v>
                </c:pt>
                <c:pt idx="3">
                  <c:v>0.79242361346916157</c:v>
                </c:pt>
                <c:pt idx="4">
                  <c:v>0.75445640157854177</c:v>
                </c:pt>
                <c:pt idx="5">
                  <c:v>0.68547089983041209</c:v>
                </c:pt>
                <c:pt idx="6">
                  <c:v>0.60937786970854013</c:v>
                </c:pt>
                <c:pt idx="7">
                  <c:v>0.56113605023897883</c:v>
                </c:pt>
                <c:pt idx="8">
                  <c:v>0.45221363519467955</c:v>
                </c:pt>
                <c:pt idx="9">
                  <c:v>0.26651285946360936</c:v>
                </c:pt>
                <c:pt idx="10">
                  <c:v>0.1671285223803243</c:v>
                </c:pt>
                <c:pt idx="11">
                  <c:v>2.8503028762663137E-3</c:v>
                </c:pt>
                <c:pt idx="12">
                  <c:v>4.100451403253472E-4</c:v>
                </c:pt>
              </c:numCache>
            </c:numRef>
          </c:val>
          <c:smooth val="0"/>
        </c:ser>
        <c:ser>
          <c:idx val="3"/>
          <c:order val="3"/>
          <c:tx>
            <c:strRef>
              <c:f>Psych5Cardio5AvCosDsWnClusSplit!$E$3</c:f>
              <c:strCache>
                <c:ptCount val="1"/>
                <c:pt idx="0">
                  <c:v>Nutritional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Psych5Cardio5AvCosDsWnClusSplit!$A$4:$A$16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Psych5Cardio5AvCosDsWnClusSplit!$E$4:$E$16</c:f>
              <c:numCache>
                <c:formatCode>General</c:formatCode>
                <c:ptCount val="13"/>
                <c:pt idx="0">
                  <c:v>0.84766282606132592</c:v>
                </c:pt>
                <c:pt idx="1">
                  <c:v>0.82349101742341613</c:v>
                </c:pt>
                <c:pt idx="2">
                  <c:v>0.78825682902222471</c:v>
                </c:pt>
                <c:pt idx="3">
                  <c:v>0.75335956971406859</c:v>
                </c:pt>
                <c:pt idx="4">
                  <c:v>0.70658387881399787</c:v>
                </c:pt>
                <c:pt idx="5">
                  <c:v>0.63064582470005337</c:v>
                </c:pt>
                <c:pt idx="6">
                  <c:v>0.52821521475308708</c:v>
                </c:pt>
                <c:pt idx="7">
                  <c:v>0.47380622087486235</c:v>
                </c:pt>
                <c:pt idx="8">
                  <c:v>0.3172227865809934</c:v>
                </c:pt>
                <c:pt idx="9">
                  <c:v>0.12556031739849902</c:v>
                </c:pt>
                <c:pt idx="10">
                  <c:v>6.2038802501693947E-2</c:v>
                </c:pt>
                <c:pt idx="11">
                  <c:v>5.8724276630668752E-3</c:v>
                </c:pt>
                <c:pt idx="12">
                  <c:v>6.3978023847912702E-4</c:v>
                </c:pt>
              </c:numCache>
            </c:numRef>
          </c:val>
          <c:smooth val="0"/>
        </c:ser>
        <c:ser>
          <c:idx val="4"/>
          <c:order val="4"/>
          <c:tx>
            <c:strRef>
              <c:f>Psych5Cardio5AvCosDsWnClusSplit!$F$3</c:f>
              <c:strCache>
                <c:ptCount val="1"/>
                <c:pt idx="0">
                  <c:v>Virus</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Psych5Cardio5AvCosDsWnClusSplit!$A$4:$A$16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Psych5Cardio5AvCosDsWnClusSplit!$F$4:$F$16</c:f>
              <c:numCache>
                <c:formatCode>General</c:formatCode>
                <c:ptCount val="13"/>
                <c:pt idx="0">
                  <c:v>0.84823227650820843</c:v>
                </c:pt>
                <c:pt idx="1">
                  <c:v>0.83513770537049181</c:v>
                </c:pt>
                <c:pt idx="2">
                  <c:v>0.77033129358100871</c:v>
                </c:pt>
                <c:pt idx="3">
                  <c:v>0.75346778911429824</c:v>
                </c:pt>
                <c:pt idx="4">
                  <c:v>0.7140313204183607</c:v>
                </c:pt>
                <c:pt idx="5">
                  <c:v>0.66014361102587393</c:v>
                </c:pt>
                <c:pt idx="6">
                  <c:v>0.58015345644675764</c:v>
                </c:pt>
                <c:pt idx="7">
                  <c:v>0.4808114421731558</c:v>
                </c:pt>
                <c:pt idx="8">
                  <c:v>0.29205537347853916</c:v>
                </c:pt>
                <c:pt idx="9">
                  <c:v>0.15346868200538211</c:v>
                </c:pt>
                <c:pt idx="10">
                  <c:v>0.10428857139897606</c:v>
                </c:pt>
                <c:pt idx="11">
                  <c:v>5.9288174888670338E-2</c:v>
                </c:pt>
                <c:pt idx="12">
                  <c:v>5.7259631132182159E-2</c:v>
                </c:pt>
              </c:numCache>
            </c:numRef>
          </c:val>
          <c:smooth val="0"/>
        </c:ser>
        <c:ser>
          <c:idx val="5"/>
          <c:order val="5"/>
          <c:tx>
            <c:strRef>
              <c:f>Psych5Cardio5AvCosDsWnClusSplit!$G$3</c:f>
              <c:strCache>
                <c:ptCount val="1"/>
                <c:pt idx="0">
                  <c:v>Injuries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Psych5Cardio5AvCosDsWnClusSplit!$A$4:$A$16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Psych5Cardio5AvCosDsWnClusSplit!$G$4:$G$16</c:f>
              <c:numCache>
                <c:formatCode>General</c:formatCode>
                <c:ptCount val="13"/>
                <c:pt idx="0">
                  <c:v>0.85974459792195501</c:v>
                </c:pt>
                <c:pt idx="1">
                  <c:v>0.84800989436603835</c:v>
                </c:pt>
                <c:pt idx="2">
                  <c:v>0.84250791224873156</c:v>
                </c:pt>
                <c:pt idx="3">
                  <c:v>0.83159782577243524</c:v>
                </c:pt>
                <c:pt idx="4">
                  <c:v>0.81917020663148654</c:v>
                </c:pt>
                <c:pt idx="5">
                  <c:v>0.79615218400320897</c:v>
                </c:pt>
                <c:pt idx="6">
                  <c:v>0.74330723725634107</c:v>
                </c:pt>
                <c:pt idx="7">
                  <c:v>0.67646362640648605</c:v>
                </c:pt>
                <c:pt idx="8">
                  <c:v>0.63448810362359531</c:v>
                </c:pt>
                <c:pt idx="9">
                  <c:v>0.48830447225748352</c:v>
                </c:pt>
                <c:pt idx="10">
                  <c:v>0.30980180135052315</c:v>
                </c:pt>
                <c:pt idx="11">
                  <c:v>0.14284960397634841</c:v>
                </c:pt>
                <c:pt idx="12">
                  <c:v>0.12634093149354372</c:v>
                </c:pt>
              </c:numCache>
            </c:numRef>
          </c:val>
          <c:smooth val="0"/>
        </c:ser>
        <c:ser>
          <c:idx val="6"/>
          <c:order val="6"/>
          <c:tx>
            <c:strRef>
              <c:f>Psych5Cardio5AvCosDsWnClusSplit!$H$3</c:f>
              <c:strCache>
                <c:ptCount val="1"/>
                <c:pt idx="0">
                  <c:v>Bacterial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Psych5Cardio5AvCosDsWnClusSplit!$A$4:$A$16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Psych5Cardio5AvCosDsWnClusSplit!$H$4:$H$16</c:f>
              <c:numCache>
                <c:formatCode>General</c:formatCode>
                <c:ptCount val="13"/>
                <c:pt idx="0">
                  <c:v>0.88439883420704923</c:v>
                </c:pt>
                <c:pt idx="1">
                  <c:v>0.85546747093550002</c:v>
                </c:pt>
                <c:pt idx="2">
                  <c:v>0.82559500418939757</c:v>
                </c:pt>
                <c:pt idx="3">
                  <c:v>0.79038526947015186</c:v>
                </c:pt>
                <c:pt idx="4">
                  <c:v>0.74450329290227468</c:v>
                </c:pt>
                <c:pt idx="5">
                  <c:v>0.67994475872307492</c:v>
                </c:pt>
                <c:pt idx="6">
                  <c:v>0.57566148002718043</c:v>
                </c:pt>
                <c:pt idx="7">
                  <c:v>0.48817963954557608</c:v>
                </c:pt>
                <c:pt idx="8">
                  <c:v>0.423703207913325</c:v>
                </c:pt>
                <c:pt idx="9">
                  <c:v>0.27528840288500595</c:v>
                </c:pt>
                <c:pt idx="10">
                  <c:v>0.12379575385743738</c:v>
                </c:pt>
                <c:pt idx="11">
                  <c:v>5.4801322982173474E-2</c:v>
                </c:pt>
                <c:pt idx="12">
                  <c:v>7.635590693646571E-3</c:v>
                </c:pt>
              </c:numCache>
            </c:numRef>
          </c:val>
          <c:smooth val="0"/>
        </c:ser>
        <c:ser>
          <c:idx val="7"/>
          <c:order val="7"/>
          <c:tx>
            <c:strRef>
              <c:f>Psych5Cardio5AvCosDsWnClusSplit!$I$3</c:f>
              <c:strCache>
                <c:ptCount val="1"/>
                <c:pt idx="0">
                  <c:v>F. Urogenital</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Psych5Cardio5AvCosDsWnClusSplit!$A$4:$A$16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Psych5Cardio5AvCosDsWnClusSplit!$I$4:$I$16</c:f>
              <c:numCache>
                <c:formatCode>General</c:formatCode>
                <c:ptCount val="13"/>
                <c:pt idx="0">
                  <c:v>0.8440607595325138</c:v>
                </c:pt>
                <c:pt idx="1">
                  <c:v>0.79590303747971602</c:v>
                </c:pt>
                <c:pt idx="2">
                  <c:v>0.7418095230323376</c:v>
                </c:pt>
                <c:pt idx="3">
                  <c:v>0.68031309788823691</c:v>
                </c:pt>
                <c:pt idx="4">
                  <c:v>0.58449085662561051</c:v>
                </c:pt>
                <c:pt idx="5">
                  <c:v>0.49883898134747162</c:v>
                </c:pt>
                <c:pt idx="6">
                  <c:v>0.43020146269685217</c:v>
                </c:pt>
                <c:pt idx="7">
                  <c:v>0.30268501115131125</c:v>
                </c:pt>
                <c:pt idx="8">
                  <c:v>0.15090388371871205</c:v>
                </c:pt>
                <c:pt idx="9">
                  <c:v>2.6755854609493569E-2</c:v>
                </c:pt>
                <c:pt idx="10">
                  <c:v>2.8832754406345573E-3</c:v>
                </c:pt>
                <c:pt idx="11">
                  <c:v>1.0870879282097387E-3</c:v>
                </c:pt>
                <c:pt idx="12">
                  <c:v>4.7816847749642441E-4</c:v>
                </c:pt>
              </c:numCache>
            </c:numRef>
          </c:val>
          <c:smooth val="0"/>
        </c:ser>
        <c:ser>
          <c:idx val="8"/>
          <c:order val="8"/>
          <c:tx>
            <c:strRef>
              <c:f>Psych5Cardio5AvCosDsWnClusSplit!$J$3</c:f>
              <c:strCache>
                <c:ptCount val="1"/>
                <c:pt idx="0">
                  <c:v>Nervous</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Psych5Cardio5AvCosDsWnClusSplit!$A$4:$A$16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Psych5Cardio5AvCosDsWnClusSplit!$J$4:$J$16</c:f>
              <c:numCache>
                <c:formatCode>General</c:formatCode>
                <c:ptCount val="13"/>
                <c:pt idx="0">
                  <c:v>0.85241781783534964</c:v>
                </c:pt>
                <c:pt idx="1">
                  <c:v>0.82575008668164551</c:v>
                </c:pt>
                <c:pt idx="2">
                  <c:v>0.79218759994882271</c:v>
                </c:pt>
                <c:pt idx="3">
                  <c:v>0.76655433342572199</c:v>
                </c:pt>
                <c:pt idx="4">
                  <c:v>0.74379636356235213</c:v>
                </c:pt>
                <c:pt idx="5">
                  <c:v>0.68659590962658368</c:v>
                </c:pt>
                <c:pt idx="6">
                  <c:v>0.60253726285276565</c:v>
                </c:pt>
                <c:pt idx="7">
                  <c:v>0.5395567198216128</c:v>
                </c:pt>
                <c:pt idx="8">
                  <c:v>0.45472223994131883</c:v>
                </c:pt>
                <c:pt idx="9">
                  <c:v>0.33008365666405387</c:v>
                </c:pt>
                <c:pt idx="10">
                  <c:v>0.22131674534152365</c:v>
                </c:pt>
                <c:pt idx="11">
                  <c:v>8.3131258290971288E-2</c:v>
                </c:pt>
                <c:pt idx="12">
                  <c:v>4.1624698088137254E-3</c:v>
                </c:pt>
              </c:numCache>
            </c:numRef>
          </c:val>
          <c:smooth val="0"/>
        </c:ser>
        <c:ser>
          <c:idx val="9"/>
          <c:order val="9"/>
          <c:tx>
            <c:strRef>
              <c:f>Psych5Cardio5AvCosDsWnClusSplit!$K$3</c:f>
              <c:strCache>
                <c:ptCount val="1"/>
                <c:pt idx="0">
                  <c:v>Pathological</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Psych5Cardio5AvCosDsWnClusSplit!$A$4:$A$16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Psych5Cardio5AvCosDsWnClusSplit!$K$4:$K$16</c:f>
              <c:numCache>
                <c:formatCode>General</c:formatCode>
                <c:ptCount val="13"/>
                <c:pt idx="0">
                  <c:v>0.86553900198666822</c:v>
                </c:pt>
                <c:pt idx="1">
                  <c:v>0.839999867891428</c:v>
                </c:pt>
                <c:pt idx="2">
                  <c:v>0.8123272519178939</c:v>
                </c:pt>
                <c:pt idx="3">
                  <c:v>0.77335039554020946</c:v>
                </c:pt>
                <c:pt idx="4">
                  <c:v>0.7389101328587161</c:v>
                </c:pt>
                <c:pt idx="5">
                  <c:v>0.69548562054204444</c:v>
                </c:pt>
                <c:pt idx="6">
                  <c:v>0.62650825981590974</c:v>
                </c:pt>
                <c:pt idx="7">
                  <c:v>0.53579875628065832</c:v>
                </c:pt>
                <c:pt idx="8">
                  <c:v>0.41248238221688377</c:v>
                </c:pt>
                <c:pt idx="9">
                  <c:v>0.20843163547929178</c:v>
                </c:pt>
                <c:pt idx="10">
                  <c:v>0.12927121514614448</c:v>
                </c:pt>
                <c:pt idx="11">
                  <c:v>6.942336186368403E-2</c:v>
                </c:pt>
                <c:pt idx="12">
                  <c:v>4.7793207910803949E-3</c:v>
                </c:pt>
              </c:numCache>
            </c:numRef>
          </c:val>
          <c:smooth val="0"/>
        </c:ser>
        <c:ser>
          <c:idx val="10"/>
          <c:order val="10"/>
          <c:tx>
            <c:strRef>
              <c:f>Psych5Cardio5AvCosDsWnClusSplit!$L$3</c:f>
              <c:strCache>
                <c:ptCount val="1"/>
                <c:pt idx="0">
                  <c:v>Skin</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Psych5Cardio5AvCosDsWnClusSplit!$A$4:$A$16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Psych5Cardio5AvCosDsWnClusSplit!$L$4:$L$16</c:f>
              <c:numCache>
                <c:formatCode>General</c:formatCode>
                <c:ptCount val="13"/>
                <c:pt idx="0">
                  <c:v>0.8894309717264427</c:v>
                </c:pt>
                <c:pt idx="1">
                  <c:v>0.86439916160900943</c:v>
                </c:pt>
                <c:pt idx="2">
                  <c:v>0.84575829375111822</c:v>
                </c:pt>
                <c:pt idx="3">
                  <c:v>0.82015472556523072</c:v>
                </c:pt>
                <c:pt idx="4">
                  <c:v>0.7823214160692743</c:v>
                </c:pt>
                <c:pt idx="5">
                  <c:v>0.7107961044370219</c:v>
                </c:pt>
                <c:pt idx="6">
                  <c:v>0.65810579332194696</c:v>
                </c:pt>
                <c:pt idx="7">
                  <c:v>0.56831164439185566</c:v>
                </c:pt>
                <c:pt idx="8">
                  <c:v>0.4403343045212903</c:v>
                </c:pt>
                <c:pt idx="9">
                  <c:v>0.27138030740355368</c:v>
                </c:pt>
                <c:pt idx="10">
                  <c:v>0.13599678681428695</c:v>
                </c:pt>
                <c:pt idx="11">
                  <c:v>5.3144797988746988E-2</c:v>
                </c:pt>
                <c:pt idx="12">
                  <c:v>4.6702450426597177E-3</c:v>
                </c:pt>
              </c:numCache>
            </c:numRef>
          </c:val>
          <c:smooth val="0"/>
        </c:ser>
        <c:ser>
          <c:idx val="11"/>
          <c:order val="11"/>
          <c:tx>
            <c:strRef>
              <c:f>Psych5Cardio5AvCosDsWnClusSplit!$M$3</c:f>
              <c:strCache>
                <c:ptCount val="1"/>
                <c:pt idx="0">
                  <c:v>Cardio</c:v>
                </c:pt>
              </c:strCache>
            </c:strRef>
          </c:tx>
          <c:spPr>
            <a:ln w="28575" cap="rnd">
              <a:solidFill>
                <a:schemeClr val="accent6">
                  <a:lumMod val="60000"/>
                </a:schemeClr>
              </a:solidFill>
              <a:round/>
            </a:ln>
            <a:effectLst/>
          </c:spPr>
          <c:marker>
            <c:symbol val="square"/>
            <c:size val="5"/>
            <c:spPr>
              <a:solidFill>
                <a:schemeClr val="accent6">
                  <a:lumMod val="60000"/>
                </a:schemeClr>
              </a:solidFill>
              <a:ln w="9525">
                <a:solidFill>
                  <a:schemeClr val="accent6">
                    <a:lumMod val="60000"/>
                  </a:schemeClr>
                </a:solidFill>
              </a:ln>
              <a:effectLst/>
            </c:spPr>
          </c:marker>
          <c:cat>
            <c:numRef>
              <c:f>Psych5Cardio5AvCosDsWnClusSplit!$A$4:$A$16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Psych5Cardio5AvCosDsWnClusSplit!$M$4:$M$16</c:f>
              <c:numCache>
                <c:formatCode>General</c:formatCode>
                <c:ptCount val="13"/>
                <c:pt idx="0">
                  <c:v>0.53056084584369856</c:v>
                </c:pt>
                <c:pt idx="1">
                  <c:v>0.41567959870808863</c:v>
                </c:pt>
                <c:pt idx="2">
                  <c:v>0.29500569164404228</c:v>
                </c:pt>
                <c:pt idx="3">
                  <c:v>0.17056586597277751</c:v>
                </c:pt>
                <c:pt idx="4">
                  <c:v>0.1135960713200078</c:v>
                </c:pt>
                <c:pt idx="5">
                  <c:v>8.5452474009211438E-2</c:v>
                </c:pt>
                <c:pt idx="6">
                  <c:v>5.9706260451967877E-2</c:v>
                </c:pt>
                <c:pt idx="7">
                  <c:v>4.4124439622777831E-2</c:v>
                </c:pt>
                <c:pt idx="8">
                  <c:v>6.2701391419300277E-3</c:v>
                </c:pt>
                <c:pt idx="9">
                  <c:v>1.0084183706543239E-3</c:v>
                </c:pt>
                <c:pt idx="10">
                  <c:v>4.0978482929016378E-4</c:v>
                </c:pt>
                <c:pt idx="11">
                  <c:v>1.2188218630214013E-4</c:v>
                </c:pt>
                <c:pt idx="12">
                  <c:v>3.3754670812532999E-5</c:v>
                </c:pt>
              </c:numCache>
            </c:numRef>
          </c:val>
          <c:smooth val="0"/>
        </c:ser>
        <c:ser>
          <c:idx val="12"/>
          <c:order val="12"/>
          <c:tx>
            <c:strRef>
              <c:f>Psych5Cardio5AvCosDsWnClusSplit!$N$3</c:f>
              <c:strCache>
                <c:ptCount val="1"/>
                <c:pt idx="0">
                  <c:v>Digestive</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numRef>
              <c:f>Psych5Cardio5AvCosDsWnClusSplit!$A$4:$A$16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Psych5Cardio5AvCosDsWnClusSplit!$N$4:$N$16</c:f>
              <c:numCache>
                <c:formatCode>General</c:formatCode>
                <c:ptCount val="13"/>
                <c:pt idx="0">
                  <c:v>0.85586177854377576</c:v>
                </c:pt>
                <c:pt idx="1">
                  <c:v>0.82004883818227714</c:v>
                </c:pt>
                <c:pt idx="2">
                  <c:v>0.77401890752642322</c:v>
                </c:pt>
                <c:pt idx="3">
                  <c:v>0.70136766768563763</c:v>
                </c:pt>
                <c:pt idx="4">
                  <c:v>0.67119718219665514</c:v>
                </c:pt>
                <c:pt idx="5">
                  <c:v>0.597356216153894</c:v>
                </c:pt>
                <c:pt idx="6">
                  <c:v>0.48309895988552254</c:v>
                </c:pt>
                <c:pt idx="7">
                  <c:v>0.35015554673771626</c:v>
                </c:pt>
                <c:pt idx="8">
                  <c:v>0.20864838244499637</c:v>
                </c:pt>
                <c:pt idx="9">
                  <c:v>9.9333367225795985E-2</c:v>
                </c:pt>
                <c:pt idx="10">
                  <c:v>7.8903914091745433E-3</c:v>
                </c:pt>
                <c:pt idx="11">
                  <c:v>1.0904823490935228E-3</c:v>
                </c:pt>
                <c:pt idx="12">
                  <c:v>4.89281386090545E-4</c:v>
                </c:pt>
              </c:numCache>
            </c:numRef>
          </c:val>
          <c:smooth val="0"/>
        </c:ser>
        <c:ser>
          <c:idx val="13"/>
          <c:order val="13"/>
          <c:tx>
            <c:strRef>
              <c:f>Psych5Cardio5AvCosDsWnClusSplit!$O$3</c:f>
              <c:strCache>
                <c:ptCount val="1"/>
                <c:pt idx="0">
                  <c:v>M. Urogenital</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numRef>
              <c:f>Psych5Cardio5AvCosDsWnClusSplit!$A$4:$A$16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Psych5Cardio5AvCosDsWnClusSplit!$O$4:$O$16</c:f>
              <c:numCache>
                <c:formatCode>General</c:formatCode>
                <c:ptCount val="13"/>
                <c:pt idx="0">
                  <c:v>0.83308586515450966</c:v>
                </c:pt>
                <c:pt idx="1">
                  <c:v>0.80222638711882588</c:v>
                </c:pt>
                <c:pt idx="2">
                  <c:v>0.74931757058181947</c:v>
                </c:pt>
                <c:pt idx="3">
                  <c:v>0.70155796828685946</c:v>
                </c:pt>
                <c:pt idx="4">
                  <c:v>0.59571732934532995</c:v>
                </c:pt>
                <c:pt idx="5">
                  <c:v>0.48904913334848232</c:v>
                </c:pt>
                <c:pt idx="6">
                  <c:v>0.442081178814835</c:v>
                </c:pt>
                <c:pt idx="7">
                  <c:v>0.33975326054532473</c:v>
                </c:pt>
                <c:pt idx="8">
                  <c:v>0.23270036037336414</c:v>
                </c:pt>
                <c:pt idx="9">
                  <c:v>6.2452649952263829E-2</c:v>
                </c:pt>
                <c:pt idx="10">
                  <c:v>8.963067480154607E-3</c:v>
                </c:pt>
                <c:pt idx="11">
                  <c:v>1.0864915860349122E-3</c:v>
                </c:pt>
                <c:pt idx="12">
                  <c:v>3.8289005796190458E-4</c:v>
                </c:pt>
              </c:numCache>
            </c:numRef>
          </c:val>
          <c:smooth val="0"/>
        </c:ser>
        <c:ser>
          <c:idx val="14"/>
          <c:order val="14"/>
          <c:tx>
            <c:strRef>
              <c:f>Psych5Cardio5AvCosDsWnClusSplit!$P$3</c:f>
              <c:strCache>
                <c:ptCount val="1"/>
                <c:pt idx="0">
                  <c:v>Neoplasms</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numRef>
              <c:f>Psych5Cardio5AvCosDsWnClusSplit!$A$4:$A$16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Psych5Cardio5AvCosDsWnClusSplit!$P$4:$P$16</c:f>
              <c:numCache>
                <c:formatCode>General</c:formatCode>
                <c:ptCount val="13"/>
                <c:pt idx="0">
                  <c:v>0.8507987719210155</c:v>
                </c:pt>
                <c:pt idx="1">
                  <c:v>0.80233592227829897</c:v>
                </c:pt>
                <c:pt idx="2">
                  <c:v>0.7223818891129441</c:v>
                </c:pt>
                <c:pt idx="3">
                  <c:v>0.62901316992443834</c:v>
                </c:pt>
                <c:pt idx="4">
                  <c:v>0.57744189193844031</c:v>
                </c:pt>
                <c:pt idx="5">
                  <c:v>0.54891437569219148</c:v>
                </c:pt>
                <c:pt idx="6">
                  <c:v>0.48014939757456343</c:v>
                </c:pt>
                <c:pt idx="7">
                  <c:v>0.38996618641011344</c:v>
                </c:pt>
                <c:pt idx="8">
                  <c:v>0.18652427753778011</c:v>
                </c:pt>
                <c:pt idx="9">
                  <c:v>6.6362023488420102E-2</c:v>
                </c:pt>
                <c:pt idx="10">
                  <c:v>3.9906563956458974E-2</c:v>
                </c:pt>
                <c:pt idx="11">
                  <c:v>4.5716977952104092E-3</c:v>
                </c:pt>
                <c:pt idx="12">
                  <c:v>6.7596662025796843E-4</c:v>
                </c:pt>
              </c:numCache>
            </c:numRef>
          </c:val>
          <c:smooth val="0"/>
        </c:ser>
        <c:ser>
          <c:idx val="15"/>
          <c:order val="15"/>
          <c:tx>
            <c:strRef>
              <c:f>Psych5Cardio5AvCosDsWnClusSplit!$Q$3</c:f>
              <c:strCache>
                <c:ptCount val="1"/>
                <c:pt idx="0">
                  <c:v>Respiratory</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numRef>
              <c:f>Psych5Cardio5AvCosDsWnClusSplit!$A$4:$A$16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Psych5Cardio5AvCosDsWnClusSplit!$Q$4:$Q$16</c:f>
              <c:numCache>
                <c:formatCode>General</c:formatCode>
                <c:ptCount val="13"/>
                <c:pt idx="0">
                  <c:v>0.85005284045725127</c:v>
                </c:pt>
                <c:pt idx="1">
                  <c:v>0.81331481938711048</c:v>
                </c:pt>
                <c:pt idx="2">
                  <c:v>0.759387876307825</c:v>
                </c:pt>
                <c:pt idx="3">
                  <c:v>0.73769038191422653</c:v>
                </c:pt>
                <c:pt idx="4">
                  <c:v>0.68626933474753993</c:v>
                </c:pt>
                <c:pt idx="5">
                  <c:v>0.64168358497222999</c:v>
                </c:pt>
                <c:pt idx="6">
                  <c:v>0.53573597506746318</c:v>
                </c:pt>
                <c:pt idx="7">
                  <c:v>0.42431196567966534</c:v>
                </c:pt>
                <c:pt idx="8">
                  <c:v>0.27349124985418571</c:v>
                </c:pt>
                <c:pt idx="9">
                  <c:v>9.8588837949441094E-2</c:v>
                </c:pt>
                <c:pt idx="10">
                  <c:v>8.5622498987177789E-2</c:v>
                </c:pt>
                <c:pt idx="11">
                  <c:v>5.9973021451857796E-3</c:v>
                </c:pt>
                <c:pt idx="12">
                  <c:v>2.9112570284242746E-3</c:v>
                </c:pt>
              </c:numCache>
            </c:numRef>
          </c:val>
          <c:smooth val="0"/>
        </c:ser>
        <c:ser>
          <c:idx val="16"/>
          <c:order val="16"/>
          <c:tx>
            <c:strRef>
              <c:f>Psych5Cardio5AvCosDsWnClusSplit!$R$3</c:f>
              <c:strCache>
                <c:ptCount val="1"/>
                <c:pt idx="0">
                  <c:v>Chemical</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numRef>
              <c:f>Psych5Cardio5AvCosDsWnClusSplit!$A$4:$A$16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Psych5Cardio5AvCosDsWnClusSplit!$R$4:$R$16</c:f>
              <c:numCache>
                <c:formatCode>General</c:formatCode>
                <c:ptCount val="13"/>
                <c:pt idx="0">
                  <c:v>0.74172155644831927</c:v>
                </c:pt>
                <c:pt idx="1">
                  <c:v>0.74169625429089503</c:v>
                </c:pt>
                <c:pt idx="2">
                  <c:v>0.74159414354458353</c:v>
                </c:pt>
                <c:pt idx="3">
                  <c:v>0.71773049464131644</c:v>
                </c:pt>
                <c:pt idx="4">
                  <c:v>0.71192708966276874</c:v>
                </c:pt>
                <c:pt idx="5">
                  <c:v>0.70039937351223813</c:v>
                </c:pt>
                <c:pt idx="6">
                  <c:v>0.65725538168110986</c:v>
                </c:pt>
                <c:pt idx="7">
                  <c:v>0.58057565864184812</c:v>
                </c:pt>
                <c:pt idx="8">
                  <c:v>0.54754459532772304</c:v>
                </c:pt>
                <c:pt idx="9">
                  <c:v>0.42052338996859712</c:v>
                </c:pt>
                <c:pt idx="10">
                  <c:v>0.31899936813155788</c:v>
                </c:pt>
                <c:pt idx="11">
                  <c:v>0.29852755353630972</c:v>
                </c:pt>
                <c:pt idx="12">
                  <c:v>0.2977604967004267</c:v>
                </c:pt>
              </c:numCache>
            </c:numRef>
          </c:val>
          <c:smooth val="0"/>
        </c:ser>
        <c:ser>
          <c:idx val="17"/>
          <c:order val="17"/>
          <c:tx>
            <c:strRef>
              <c:f>Psych5Cardio5AvCosDsWnClusSplit!$S$3</c:f>
              <c:strCache>
                <c:ptCount val="1"/>
                <c:pt idx="0">
                  <c:v>Congenital</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numRef>
              <c:f>Psych5Cardio5AvCosDsWnClusSplit!$A$4:$A$16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Psych5Cardio5AvCosDsWnClusSplit!$S$4:$S$16</c:f>
              <c:numCache>
                <c:formatCode>General</c:formatCode>
                <c:ptCount val="13"/>
                <c:pt idx="0">
                  <c:v>0.82051141694265628</c:v>
                </c:pt>
                <c:pt idx="1">
                  <c:v>0.81998802931154657</c:v>
                </c:pt>
                <c:pt idx="2">
                  <c:v>0.81972327659154587</c:v>
                </c:pt>
                <c:pt idx="3">
                  <c:v>0.80432200305651746</c:v>
                </c:pt>
                <c:pt idx="4">
                  <c:v>0.75661403051282483</c:v>
                </c:pt>
                <c:pt idx="5">
                  <c:v>0.70372170004188184</c:v>
                </c:pt>
                <c:pt idx="6">
                  <c:v>0.61538514116790688</c:v>
                </c:pt>
                <c:pt idx="7">
                  <c:v>0.58631210707512749</c:v>
                </c:pt>
                <c:pt idx="8">
                  <c:v>0.55426665097081251</c:v>
                </c:pt>
                <c:pt idx="9">
                  <c:v>0.28762022064756138</c:v>
                </c:pt>
                <c:pt idx="10">
                  <c:v>0.19212435977844744</c:v>
                </c:pt>
                <c:pt idx="11">
                  <c:v>1.7131259155806208E-2</c:v>
                </c:pt>
                <c:pt idx="12">
                  <c:v>1.0643653829116135E-3</c:v>
                </c:pt>
              </c:numCache>
            </c:numRef>
          </c:val>
          <c:smooth val="0"/>
        </c:ser>
        <c:ser>
          <c:idx val="18"/>
          <c:order val="18"/>
          <c:tx>
            <c:strRef>
              <c:f>Psych5Cardio5AvCosDsWnClusSplit!$T$3</c:f>
              <c:strCache>
                <c:ptCount val="1"/>
                <c:pt idx="0">
                  <c:v>Parasitic</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numRef>
              <c:f>Psych5Cardio5AvCosDsWnClusSplit!$A$4:$A$16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Psych5Cardio5AvCosDsWnClusSplit!$T$4:$T$16</c:f>
              <c:numCache>
                <c:formatCode>General</c:formatCode>
                <c:ptCount val="13"/>
                <c:pt idx="0">
                  <c:v>0.78538933712492887</c:v>
                </c:pt>
                <c:pt idx="1">
                  <c:v>0.78538726535674785</c:v>
                </c:pt>
                <c:pt idx="2">
                  <c:v>0.78536663975810495</c:v>
                </c:pt>
                <c:pt idx="3">
                  <c:v>0.78532205490256035</c:v>
                </c:pt>
                <c:pt idx="4">
                  <c:v>0.78501679748985476</c:v>
                </c:pt>
                <c:pt idx="5">
                  <c:v>0.78132566421512883</c:v>
                </c:pt>
                <c:pt idx="6">
                  <c:v>0.75385519153603553</c:v>
                </c:pt>
                <c:pt idx="7">
                  <c:v>0.69626434419558336</c:v>
                </c:pt>
                <c:pt idx="8">
                  <c:v>0.63366216207067705</c:v>
                </c:pt>
                <c:pt idx="9">
                  <c:v>0.38782209989092614</c:v>
                </c:pt>
                <c:pt idx="10">
                  <c:v>0.20730426874748722</c:v>
                </c:pt>
                <c:pt idx="11">
                  <c:v>0.12363586808358619</c:v>
                </c:pt>
                <c:pt idx="12">
                  <c:v>1.089145529980896E-2</c:v>
                </c:pt>
              </c:numCache>
            </c:numRef>
          </c:val>
          <c:smooth val="0"/>
        </c:ser>
        <c:ser>
          <c:idx val="19"/>
          <c:order val="19"/>
          <c:tx>
            <c:strRef>
              <c:f>Psych5Cardio5AvCosDsWnClusSplit!$U$3</c:f>
              <c:strCache>
                <c:ptCount val="1"/>
                <c:pt idx="0">
                  <c:v>Mouth</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numRef>
              <c:f>Psych5Cardio5AvCosDsWnClusSplit!$A$4:$A$16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Psych5Cardio5AvCosDsWnClusSplit!$U$4:$U$16</c:f>
              <c:numCache>
                <c:formatCode>General</c:formatCode>
                <c:ptCount val="13"/>
                <c:pt idx="0">
                  <c:v>0.79348615331376737</c:v>
                </c:pt>
                <c:pt idx="1">
                  <c:v>0.77417769702263861</c:v>
                </c:pt>
                <c:pt idx="2">
                  <c:v>0.76034330936765504</c:v>
                </c:pt>
                <c:pt idx="3">
                  <c:v>0.71370190909158382</c:v>
                </c:pt>
                <c:pt idx="4">
                  <c:v>0.67357158880535983</c:v>
                </c:pt>
                <c:pt idx="5">
                  <c:v>0.63322698350239615</c:v>
                </c:pt>
                <c:pt idx="6">
                  <c:v>0.58881067708887669</c:v>
                </c:pt>
                <c:pt idx="7">
                  <c:v>0.57864413645287061</c:v>
                </c:pt>
                <c:pt idx="8">
                  <c:v>0.57436613353190324</c:v>
                </c:pt>
                <c:pt idx="9">
                  <c:v>0.37006501195681757</c:v>
                </c:pt>
                <c:pt idx="10">
                  <c:v>0.21250115151003612</c:v>
                </c:pt>
                <c:pt idx="11">
                  <c:v>9.901411067915554E-2</c:v>
                </c:pt>
                <c:pt idx="12">
                  <c:v>4.1015024403342724E-3</c:v>
                </c:pt>
              </c:numCache>
            </c:numRef>
          </c:val>
          <c:smooth val="0"/>
        </c:ser>
        <c:ser>
          <c:idx val="20"/>
          <c:order val="20"/>
          <c:tx>
            <c:strRef>
              <c:f>Psych5Cardio5AvCosDsWnClusSplit!$V$3</c:f>
              <c:strCache>
                <c:ptCount val="1"/>
                <c:pt idx="0">
                  <c:v>Endocrine</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numRef>
              <c:f>Psych5Cardio5AvCosDsWnClusSplit!$A$4:$A$16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Psych5Cardio5AvCosDsWnClusSplit!$V$4:$V$16</c:f>
              <c:numCache>
                <c:formatCode>General</c:formatCode>
                <c:ptCount val="13"/>
                <c:pt idx="0">
                  <c:v>0.80932309408994541</c:v>
                </c:pt>
                <c:pt idx="1">
                  <c:v>0.76398274672056521</c:v>
                </c:pt>
                <c:pt idx="2">
                  <c:v>0.69119861814374028</c:v>
                </c:pt>
                <c:pt idx="3">
                  <c:v>0.62018798500909189</c:v>
                </c:pt>
                <c:pt idx="4">
                  <c:v>0.58080704498004265</c:v>
                </c:pt>
                <c:pt idx="5">
                  <c:v>0.55805289750259379</c:v>
                </c:pt>
                <c:pt idx="6">
                  <c:v>0.51192201954017069</c:v>
                </c:pt>
                <c:pt idx="7">
                  <c:v>0.42064035325517052</c:v>
                </c:pt>
                <c:pt idx="8">
                  <c:v>0.22437219563905605</c:v>
                </c:pt>
                <c:pt idx="9">
                  <c:v>1.2485316665118342E-2</c:v>
                </c:pt>
                <c:pt idx="10">
                  <c:v>4.551601325364793E-3</c:v>
                </c:pt>
                <c:pt idx="11">
                  <c:v>1.6236976786546886E-3</c:v>
                </c:pt>
                <c:pt idx="12">
                  <c:v>1.7883739904655513E-4</c:v>
                </c:pt>
              </c:numCache>
            </c:numRef>
          </c:val>
          <c:smooth val="0"/>
        </c:ser>
        <c:ser>
          <c:idx val="21"/>
          <c:order val="21"/>
          <c:tx>
            <c:strRef>
              <c:f>Psych5Cardio5AvCosDsWnClusSplit!$W$3</c:f>
              <c:strCache>
                <c:ptCount val="1"/>
                <c:pt idx="0">
                  <c:v>Eye</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numRef>
              <c:f>Psych5Cardio5AvCosDsWnClusSplit!$A$4:$A$16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Psych5Cardio5AvCosDsWnClusSplit!$W$4:$W$16</c:f>
              <c:numCache>
                <c:formatCode>General</c:formatCode>
                <c:ptCount val="13"/>
                <c:pt idx="0">
                  <c:v>0.82703474421608447</c:v>
                </c:pt>
                <c:pt idx="1">
                  <c:v>0.8127986855783309</c:v>
                </c:pt>
                <c:pt idx="2">
                  <c:v>0.79832568879549726</c:v>
                </c:pt>
                <c:pt idx="3">
                  <c:v>0.76580899660505142</c:v>
                </c:pt>
                <c:pt idx="4">
                  <c:v>0.72760035482734209</c:v>
                </c:pt>
                <c:pt idx="5">
                  <c:v>0.69085364835062224</c:v>
                </c:pt>
                <c:pt idx="6">
                  <c:v>0.62384120143656874</c:v>
                </c:pt>
                <c:pt idx="7">
                  <c:v>0.46606514534429772</c:v>
                </c:pt>
                <c:pt idx="8">
                  <c:v>0.34881485424248765</c:v>
                </c:pt>
                <c:pt idx="9">
                  <c:v>0.20184530876192375</c:v>
                </c:pt>
                <c:pt idx="10">
                  <c:v>3.3612434643641442E-2</c:v>
                </c:pt>
                <c:pt idx="11">
                  <c:v>2.7739078399014773E-3</c:v>
                </c:pt>
                <c:pt idx="12">
                  <c:v>3.7884881104188219E-4</c:v>
                </c:pt>
              </c:numCache>
            </c:numRef>
          </c:val>
          <c:smooth val="0"/>
        </c:ser>
        <c:ser>
          <c:idx val="22"/>
          <c:order val="22"/>
          <c:tx>
            <c:strRef>
              <c:f>Psych5Cardio5AvCosDsWnClusSplit!$X$3</c:f>
              <c:strCache>
                <c:ptCount val="1"/>
                <c:pt idx="0">
                  <c:v>Hemic</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numRef>
              <c:f>Psych5Cardio5AvCosDsWnClusSplit!$A$4:$A$16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Psych5Cardio5AvCosDsWnClusSplit!$X$4:$X$16</c:f>
              <c:numCache>
                <c:formatCode>General</c:formatCode>
                <c:ptCount val="13"/>
                <c:pt idx="0">
                  <c:v>0.80759342381107158</c:v>
                </c:pt>
                <c:pt idx="1">
                  <c:v>0.78009377960381698</c:v>
                </c:pt>
                <c:pt idx="2">
                  <c:v>0.73014075071025397</c:v>
                </c:pt>
                <c:pt idx="3">
                  <c:v>0.67096916686559416</c:v>
                </c:pt>
                <c:pt idx="4">
                  <c:v>0.5976356368791278</c:v>
                </c:pt>
                <c:pt idx="5">
                  <c:v>0.53807669912298828</c:v>
                </c:pt>
                <c:pt idx="6">
                  <c:v>0.51041367646404101</c:v>
                </c:pt>
                <c:pt idx="7">
                  <c:v>0.46398542444412383</c:v>
                </c:pt>
                <c:pt idx="8">
                  <c:v>0.28897835236884356</c:v>
                </c:pt>
                <c:pt idx="9">
                  <c:v>8.5049640231617277E-2</c:v>
                </c:pt>
                <c:pt idx="10">
                  <c:v>1.4075070091490989E-2</c:v>
                </c:pt>
                <c:pt idx="11">
                  <c:v>2.6701417887280312E-3</c:v>
                </c:pt>
                <c:pt idx="12">
                  <c:v>1.9437579811278666E-3</c:v>
                </c:pt>
              </c:numCache>
            </c:numRef>
          </c:val>
          <c:smooth val="0"/>
        </c:ser>
        <c:ser>
          <c:idx val="23"/>
          <c:order val="23"/>
          <c:tx>
            <c:strRef>
              <c:f>Psych5Cardio5AvCosDsWnClusSplit!$Y$3</c:f>
              <c:strCache>
                <c:ptCount val="1"/>
                <c:pt idx="0">
                  <c:v>ENT</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numRef>
              <c:f>Psych5Cardio5AvCosDsWnClusSplit!$A$4:$A$16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Psych5Cardio5AvCosDsWnClusSplit!$Y$4:$Y$16</c:f>
              <c:numCache>
                <c:formatCode>General</c:formatCode>
                <c:ptCount val="13"/>
                <c:pt idx="0">
                  <c:v>0.83765044112719422</c:v>
                </c:pt>
                <c:pt idx="1">
                  <c:v>0.81999159669503885</c:v>
                </c:pt>
                <c:pt idx="2">
                  <c:v>0.80126736943814303</c:v>
                </c:pt>
                <c:pt idx="3">
                  <c:v>0.78604769133757724</c:v>
                </c:pt>
                <c:pt idx="4">
                  <c:v>0.7214994905001868</c:v>
                </c:pt>
                <c:pt idx="5">
                  <c:v>0.69201093589917217</c:v>
                </c:pt>
                <c:pt idx="6">
                  <c:v>0.65390388346247774</c:v>
                </c:pt>
                <c:pt idx="7">
                  <c:v>0.57177814042072128</c:v>
                </c:pt>
                <c:pt idx="8">
                  <c:v>0.4254001310049258</c:v>
                </c:pt>
                <c:pt idx="9">
                  <c:v>0.17439660061791529</c:v>
                </c:pt>
                <c:pt idx="10">
                  <c:v>0.14752157825996037</c:v>
                </c:pt>
                <c:pt idx="11">
                  <c:v>8.1570448374093302E-2</c:v>
                </c:pt>
                <c:pt idx="12">
                  <c:v>4.5045608308403613E-3</c:v>
                </c:pt>
              </c:numCache>
            </c:numRef>
          </c:val>
          <c:smooth val="0"/>
        </c:ser>
        <c:dLbls>
          <c:showLegendKey val="0"/>
          <c:showVal val="0"/>
          <c:showCatName val="0"/>
          <c:showSerName val="0"/>
          <c:showPercent val="0"/>
          <c:showBubbleSize val="0"/>
        </c:dLbls>
        <c:marker val="1"/>
        <c:smooth val="0"/>
        <c:axId val="122980992"/>
        <c:axId val="123004032"/>
      </c:lineChart>
      <c:catAx>
        <c:axId val="1229809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Dimensions Retained</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004032"/>
        <c:crosses val="autoZero"/>
        <c:auto val="1"/>
        <c:lblAlgn val="ctr"/>
        <c:lblOffset val="100"/>
        <c:noMultiLvlLbl val="0"/>
      </c:catAx>
      <c:valAx>
        <c:axId val="12300403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 Within Cluster Cosine Dissimilarity</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980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Psych10Cardio10AvCosDsWnSplit!$B$3</c:f>
              <c:strCache>
                <c:ptCount val="1"/>
                <c:pt idx="0">
                  <c:v>Psych</c:v>
                </c:pt>
              </c:strCache>
            </c:strRef>
          </c:tx>
          <c:spPr>
            <a:ln w="28575" cap="rnd">
              <a:solidFill>
                <a:schemeClr val="accent1"/>
              </a:solidFill>
              <a:round/>
            </a:ln>
            <a:effectLst/>
          </c:spPr>
          <c:marker>
            <c:symbol val="triangle"/>
            <c:size val="5"/>
            <c:spPr>
              <a:solidFill>
                <a:schemeClr val="accent1"/>
              </a:solidFill>
              <a:ln w="9525">
                <a:solidFill>
                  <a:schemeClr val="accent1"/>
                </a:solidFill>
              </a:ln>
              <a:effectLst/>
            </c:spPr>
          </c:marker>
          <c:cat>
            <c:numRef>
              <c:f>Psych10Cardio10AvCosDsWnSplit!$A$4:$A$16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Psych10Cardio10AvCosDsWnSplit!$B$4:$B$16</c:f>
              <c:numCache>
                <c:formatCode>General</c:formatCode>
                <c:ptCount val="13"/>
                <c:pt idx="0">
                  <c:v>0.45843608215802562</c:v>
                </c:pt>
                <c:pt idx="1">
                  <c:v>0.45782835418404033</c:v>
                </c:pt>
                <c:pt idx="2">
                  <c:v>0.43118116159933878</c:v>
                </c:pt>
                <c:pt idx="3">
                  <c:v>0.34216786363105323</c:v>
                </c:pt>
                <c:pt idx="4">
                  <c:v>0.21839913511982548</c:v>
                </c:pt>
                <c:pt idx="5">
                  <c:v>0.11982715291866515</c:v>
                </c:pt>
                <c:pt idx="6">
                  <c:v>7.3840571179175613E-2</c:v>
                </c:pt>
                <c:pt idx="7">
                  <c:v>4.6120221048129052E-2</c:v>
                </c:pt>
                <c:pt idx="8">
                  <c:v>1.7999678454686128E-3</c:v>
                </c:pt>
                <c:pt idx="9">
                  <c:v>3.7288181787842437E-4</c:v>
                </c:pt>
                <c:pt idx="10">
                  <c:v>1.7785626333786852E-4</c:v>
                </c:pt>
                <c:pt idx="11">
                  <c:v>8.0785052121364238E-5</c:v>
                </c:pt>
                <c:pt idx="12">
                  <c:v>4.8788772637177681E-5</c:v>
                </c:pt>
              </c:numCache>
            </c:numRef>
          </c:val>
          <c:smooth val="0"/>
        </c:ser>
        <c:ser>
          <c:idx val="1"/>
          <c:order val="1"/>
          <c:tx>
            <c:strRef>
              <c:f>Psych10Cardio10AvCosDsWnSplit!$C$3</c:f>
              <c:strCache>
                <c:ptCount val="1"/>
                <c:pt idx="0">
                  <c:v>Immune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Psych10Cardio10AvCosDsWnSplit!$A$4:$A$16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Psych10Cardio10AvCosDsWnSplit!$C$4:$C$16</c:f>
              <c:numCache>
                <c:formatCode>General</c:formatCode>
                <c:ptCount val="13"/>
                <c:pt idx="0">
                  <c:v>0.82554262225953434</c:v>
                </c:pt>
                <c:pt idx="1">
                  <c:v>0.79214528378812765</c:v>
                </c:pt>
                <c:pt idx="2">
                  <c:v>0.75240907416503577</c:v>
                </c:pt>
                <c:pt idx="3">
                  <c:v>0.70437397669408608</c:v>
                </c:pt>
                <c:pt idx="4">
                  <c:v>0.67180297387273569</c:v>
                </c:pt>
                <c:pt idx="5">
                  <c:v>0.58356874874795639</c:v>
                </c:pt>
                <c:pt idx="6">
                  <c:v>0.52670995719620894</c:v>
                </c:pt>
                <c:pt idx="7">
                  <c:v>0.46491586407714869</c:v>
                </c:pt>
                <c:pt idx="8">
                  <c:v>0.27572072875924986</c:v>
                </c:pt>
                <c:pt idx="9">
                  <c:v>0.12713248238065561</c:v>
                </c:pt>
                <c:pt idx="10">
                  <c:v>0.11390099465735963</c:v>
                </c:pt>
                <c:pt idx="11">
                  <c:v>1.8847384114361175E-2</c:v>
                </c:pt>
                <c:pt idx="12">
                  <c:v>8.8495905987192505E-3</c:v>
                </c:pt>
              </c:numCache>
            </c:numRef>
          </c:val>
          <c:smooth val="0"/>
        </c:ser>
        <c:ser>
          <c:idx val="2"/>
          <c:order val="2"/>
          <c:tx>
            <c:strRef>
              <c:f>Psych10Cardio10AvCosDsWnSplit!$D$3</c:f>
              <c:strCache>
                <c:ptCount val="1"/>
                <c:pt idx="0">
                  <c:v>Musculoskeletal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Psych10Cardio10AvCosDsWnSplit!$A$4:$A$16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Psych10Cardio10AvCosDsWnSplit!$D$4:$D$16</c:f>
              <c:numCache>
                <c:formatCode>General</c:formatCode>
                <c:ptCount val="13"/>
                <c:pt idx="0">
                  <c:v>0.86308292896640948</c:v>
                </c:pt>
                <c:pt idx="1">
                  <c:v>0.83660832692346199</c:v>
                </c:pt>
                <c:pt idx="2">
                  <c:v>0.82113445156818698</c:v>
                </c:pt>
                <c:pt idx="3">
                  <c:v>0.8074363612567218</c:v>
                </c:pt>
                <c:pt idx="4">
                  <c:v>0.77171611034894627</c:v>
                </c:pt>
                <c:pt idx="5">
                  <c:v>0.7194777542786972</c:v>
                </c:pt>
                <c:pt idx="6">
                  <c:v>0.61631300910604558</c:v>
                </c:pt>
                <c:pt idx="7">
                  <c:v>0.56774869981434284</c:v>
                </c:pt>
                <c:pt idx="8">
                  <c:v>0.45957076072090475</c:v>
                </c:pt>
                <c:pt idx="9">
                  <c:v>0.26929517241164885</c:v>
                </c:pt>
                <c:pt idx="10">
                  <c:v>0.16850093124777499</c:v>
                </c:pt>
                <c:pt idx="11">
                  <c:v>1.9606858581061688E-3</c:v>
                </c:pt>
                <c:pt idx="12">
                  <c:v>3.1933538483020781E-4</c:v>
                </c:pt>
              </c:numCache>
            </c:numRef>
          </c:val>
          <c:smooth val="0"/>
        </c:ser>
        <c:ser>
          <c:idx val="3"/>
          <c:order val="3"/>
          <c:tx>
            <c:strRef>
              <c:f>Psych10Cardio10AvCosDsWnSplit!$E$3</c:f>
              <c:strCache>
                <c:ptCount val="1"/>
                <c:pt idx="0">
                  <c:v>Nutritional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Psych10Cardio10AvCosDsWnSplit!$A$4:$A$16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Psych10Cardio10AvCosDsWnSplit!$E$4:$E$16</c:f>
              <c:numCache>
                <c:formatCode>General</c:formatCode>
                <c:ptCount val="13"/>
                <c:pt idx="0">
                  <c:v>0.85122363687400648</c:v>
                </c:pt>
                <c:pt idx="1">
                  <c:v>0.82777590456701244</c:v>
                </c:pt>
                <c:pt idx="2">
                  <c:v>0.80012524693176656</c:v>
                </c:pt>
                <c:pt idx="3">
                  <c:v>0.76006629062197151</c:v>
                </c:pt>
                <c:pt idx="4">
                  <c:v>0.72506058744701307</c:v>
                </c:pt>
                <c:pt idx="5">
                  <c:v>0.66588631807370469</c:v>
                </c:pt>
                <c:pt idx="6">
                  <c:v>0.53951625897497535</c:v>
                </c:pt>
                <c:pt idx="7">
                  <c:v>0.47784412224510292</c:v>
                </c:pt>
                <c:pt idx="8">
                  <c:v>0.31783290732291353</c:v>
                </c:pt>
                <c:pt idx="9">
                  <c:v>0.12764103994333215</c:v>
                </c:pt>
                <c:pt idx="10">
                  <c:v>6.2092212917264918E-2</c:v>
                </c:pt>
                <c:pt idx="11">
                  <c:v>6.182669064713776E-3</c:v>
                </c:pt>
                <c:pt idx="12">
                  <c:v>6.2419362139206106E-4</c:v>
                </c:pt>
              </c:numCache>
            </c:numRef>
          </c:val>
          <c:smooth val="0"/>
        </c:ser>
        <c:ser>
          <c:idx val="4"/>
          <c:order val="4"/>
          <c:tx>
            <c:strRef>
              <c:f>Psych10Cardio10AvCosDsWnSplit!$F$3</c:f>
              <c:strCache>
                <c:ptCount val="1"/>
                <c:pt idx="0">
                  <c:v>Virus</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Psych10Cardio10AvCosDsWnSplit!$A$4:$A$16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Psych10Cardio10AvCosDsWnSplit!$F$4:$F$16</c:f>
              <c:numCache>
                <c:formatCode>General</c:formatCode>
                <c:ptCount val="13"/>
                <c:pt idx="0">
                  <c:v>0.85183794708457994</c:v>
                </c:pt>
                <c:pt idx="1">
                  <c:v>0.84774495572103814</c:v>
                </c:pt>
                <c:pt idx="2">
                  <c:v>0.79038621547314147</c:v>
                </c:pt>
                <c:pt idx="3">
                  <c:v>0.76137362481534421</c:v>
                </c:pt>
                <c:pt idx="4">
                  <c:v>0.72480707980132819</c:v>
                </c:pt>
                <c:pt idx="5">
                  <c:v>0.68465483002123118</c:v>
                </c:pt>
                <c:pt idx="6">
                  <c:v>0.59173980938881565</c:v>
                </c:pt>
                <c:pt idx="7">
                  <c:v>0.4947981654207097</c:v>
                </c:pt>
                <c:pt idx="8">
                  <c:v>0.29588279446477778</c:v>
                </c:pt>
                <c:pt idx="9">
                  <c:v>0.15742948896252981</c:v>
                </c:pt>
                <c:pt idx="10">
                  <c:v>0.10504833940447371</c:v>
                </c:pt>
                <c:pt idx="11">
                  <c:v>5.9582610049633514E-2</c:v>
                </c:pt>
                <c:pt idx="12">
                  <c:v>5.7731232281424356E-2</c:v>
                </c:pt>
              </c:numCache>
            </c:numRef>
          </c:val>
          <c:smooth val="0"/>
        </c:ser>
        <c:ser>
          <c:idx val="5"/>
          <c:order val="5"/>
          <c:tx>
            <c:strRef>
              <c:f>Psych10Cardio10AvCosDsWnSplit!$G$3</c:f>
              <c:strCache>
                <c:ptCount val="1"/>
                <c:pt idx="0">
                  <c:v>Injuries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Psych10Cardio10AvCosDsWnSplit!$A$4:$A$16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Psych10Cardio10AvCosDsWnSplit!$G$4:$G$16</c:f>
              <c:numCache>
                <c:formatCode>General</c:formatCode>
                <c:ptCount val="13"/>
                <c:pt idx="0">
                  <c:v>0.85473281688145597</c:v>
                </c:pt>
                <c:pt idx="1">
                  <c:v>0.84383584398558675</c:v>
                </c:pt>
                <c:pt idx="2">
                  <c:v>0.84028913001496763</c:v>
                </c:pt>
                <c:pt idx="3">
                  <c:v>0.83075889902885702</c:v>
                </c:pt>
                <c:pt idx="4">
                  <c:v>0.82138618827230214</c:v>
                </c:pt>
                <c:pt idx="5">
                  <c:v>0.79122049414022</c:v>
                </c:pt>
                <c:pt idx="6">
                  <c:v>0.75187987345221152</c:v>
                </c:pt>
                <c:pt idx="7">
                  <c:v>0.68034722558308391</c:v>
                </c:pt>
                <c:pt idx="8">
                  <c:v>0.63944947828949561</c:v>
                </c:pt>
                <c:pt idx="9">
                  <c:v>0.49882227021787195</c:v>
                </c:pt>
                <c:pt idx="10">
                  <c:v>0.31105606679821235</c:v>
                </c:pt>
                <c:pt idx="11">
                  <c:v>0.14182536283835701</c:v>
                </c:pt>
                <c:pt idx="12">
                  <c:v>0.12721315871087599</c:v>
                </c:pt>
              </c:numCache>
            </c:numRef>
          </c:val>
          <c:smooth val="0"/>
        </c:ser>
        <c:ser>
          <c:idx val="6"/>
          <c:order val="6"/>
          <c:tx>
            <c:strRef>
              <c:f>Psych10Cardio10AvCosDsWnSplit!$H$3</c:f>
              <c:strCache>
                <c:ptCount val="1"/>
                <c:pt idx="0">
                  <c:v>Bacterial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Psych10Cardio10AvCosDsWnSplit!$A$4:$A$16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Psych10Cardio10AvCosDsWnSplit!$H$4:$H$16</c:f>
              <c:numCache>
                <c:formatCode>General</c:formatCode>
                <c:ptCount val="13"/>
                <c:pt idx="0">
                  <c:v>0.88797673598579263</c:v>
                </c:pt>
                <c:pt idx="1">
                  <c:v>0.86904269002769685</c:v>
                </c:pt>
                <c:pt idx="2">
                  <c:v>0.84103084690249252</c:v>
                </c:pt>
                <c:pt idx="3">
                  <c:v>0.80062743425552851</c:v>
                </c:pt>
                <c:pt idx="4">
                  <c:v>0.76618180665173308</c:v>
                </c:pt>
                <c:pt idx="5">
                  <c:v>0.70366424740343714</c:v>
                </c:pt>
                <c:pt idx="6">
                  <c:v>0.60449890209135682</c:v>
                </c:pt>
                <c:pt idx="7">
                  <c:v>0.49648876024668359</c:v>
                </c:pt>
                <c:pt idx="8">
                  <c:v>0.43028652008155405</c:v>
                </c:pt>
                <c:pt idx="9">
                  <c:v>0.27906621290589773</c:v>
                </c:pt>
                <c:pt idx="10">
                  <c:v>0.12607564425770834</c:v>
                </c:pt>
                <c:pt idx="11">
                  <c:v>5.4590610928947562E-2</c:v>
                </c:pt>
                <c:pt idx="12">
                  <c:v>8.0320738077562688E-3</c:v>
                </c:pt>
              </c:numCache>
            </c:numRef>
          </c:val>
          <c:smooth val="0"/>
        </c:ser>
        <c:ser>
          <c:idx val="7"/>
          <c:order val="7"/>
          <c:tx>
            <c:strRef>
              <c:f>Psych10Cardio10AvCosDsWnSplit!$I$3</c:f>
              <c:strCache>
                <c:ptCount val="1"/>
                <c:pt idx="0">
                  <c:v>F. Urogenital</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Psych10Cardio10AvCosDsWnSplit!$A$4:$A$16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Psych10Cardio10AvCosDsWnSplit!$I$4:$I$16</c:f>
              <c:numCache>
                <c:formatCode>General</c:formatCode>
                <c:ptCount val="13"/>
                <c:pt idx="0">
                  <c:v>0.83691020409410322</c:v>
                </c:pt>
                <c:pt idx="1">
                  <c:v>0.79940339666396765</c:v>
                </c:pt>
                <c:pt idx="2">
                  <c:v>0.7342167864112974</c:v>
                </c:pt>
                <c:pt idx="3">
                  <c:v>0.67845107914605685</c:v>
                </c:pt>
                <c:pt idx="4">
                  <c:v>0.58847664980026648</c:v>
                </c:pt>
                <c:pt idx="5">
                  <c:v>0.49061381708690815</c:v>
                </c:pt>
                <c:pt idx="6">
                  <c:v>0.41734976279650848</c:v>
                </c:pt>
                <c:pt idx="7">
                  <c:v>0.29427488200478064</c:v>
                </c:pt>
                <c:pt idx="8">
                  <c:v>0.14319320554416765</c:v>
                </c:pt>
                <c:pt idx="9">
                  <c:v>2.7109990527482048E-2</c:v>
                </c:pt>
                <c:pt idx="10">
                  <c:v>2.5706376786143255E-3</c:v>
                </c:pt>
                <c:pt idx="11">
                  <c:v>9.8052023602695593E-4</c:v>
                </c:pt>
                <c:pt idx="12">
                  <c:v>4.7541148516403299E-4</c:v>
                </c:pt>
              </c:numCache>
            </c:numRef>
          </c:val>
          <c:smooth val="0"/>
        </c:ser>
        <c:ser>
          <c:idx val="8"/>
          <c:order val="8"/>
          <c:tx>
            <c:strRef>
              <c:f>Psych10Cardio10AvCosDsWnSplit!$J$3</c:f>
              <c:strCache>
                <c:ptCount val="1"/>
                <c:pt idx="0">
                  <c:v>Nervous</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Psych10Cardio10AvCosDsWnSplit!$A$4:$A$16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Psych10Cardio10AvCosDsWnSplit!$J$4:$J$16</c:f>
              <c:numCache>
                <c:formatCode>General</c:formatCode>
                <c:ptCount val="13"/>
                <c:pt idx="0">
                  <c:v>0.83363415361525739</c:v>
                </c:pt>
                <c:pt idx="1">
                  <c:v>0.80379317569063446</c:v>
                </c:pt>
                <c:pt idx="2">
                  <c:v>0.77316205445894037</c:v>
                </c:pt>
                <c:pt idx="3">
                  <c:v>0.75694365027164889</c:v>
                </c:pt>
                <c:pt idx="4">
                  <c:v>0.73202759121632932</c:v>
                </c:pt>
                <c:pt idx="5">
                  <c:v>0.69335867425795683</c:v>
                </c:pt>
                <c:pt idx="6">
                  <c:v>0.60742087644021414</c:v>
                </c:pt>
                <c:pt idx="7">
                  <c:v>0.54163793867929655</c:v>
                </c:pt>
                <c:pt idx="8">
                  <c:v>0.45849507277764312</c:v>
                </c:pt>
                <c:pt idx="9">
                  <c:v>0.33562358513772311</c:v>
                </c:pt>
                <c:pt idx="10">
                  <c:v>0.22282326892281565</c:v>
                </c:pt>
                <c:pt idx="11">
                  <c:v>8.4599366743002738E-2</c:v>
                </c:pt>
                <c:pt idx="12">
                  <c:v>4.057557623337287E-3</c:v>
                </c:pt>
              </c:numCache>
            </c:numRef>
          </c:val>
          <c:smooth val="0"/>
        </c:ser>
        <c:ser>
          <c:idx val="9"/>
          <c:order val="9"/>
          <c:tx>
            <c:strRef>
              <c:f>Psych10Cardio10AvCosDsWnSplit!$K$3</c:f>
              <c:strCache>
                <c:ptCount val="1"/>
                <c:pt idx="0">
                  <c:v>Pathological</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Psych10Cardio10AvCosDsWnSplit!$A$4:$A$16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Psych10Cardio10AvCosDsWnSplit!$K$4:$K$16</c:f>
              <c:numCache>
                <c:formatCode>General</c:formatCode>
                <c:ptCount val="13"/>
                <c:pt idx="0">
                  <c:v>0.85414641385834955</c:v>
                </c:pt>
                <c:pt idx="1">
                  <c:v>0.82792783872791986</c:v>
                </c:pt>
                <c:pt idx="2">
                  <c:v>0.80572060913675858</c:v>
                </c:pt>
                <c:pt idx="3">
                  <c:v>0.7784600796969704</c:v>
                </c:pt>
                <c:pt idx="4">
                  <c:v>0.74713696290872045</c:v>
                </c:pt>
                <c:pt idx="5">
                  <c:v>0.70928455360933806</c:v>
                </c:pt>
                <c:pt idx="6">
                  <c:v>0.63487847539140485</c:v>
                </c:pt>
                <c:pt idx="7">
                  <c:v>0.54461925234303932</c:v>
                </c:pt>
                <c:pt idx="8">
                  <c:v>0.41418627665511082</c:v>
                </c:pt>
                <c:pt idx="9">
                  <c:v>0.20613856169049541</c:v>
                </c:pt>
                <c:pt idx="10">
                  <c:v>0.12985319849872762</c:v>
                </c:pt>
                <c:pt idx="11">
                  <c:v>7.0708473945191322E-2</c:v>
                </c:pt>
                <c:pt idx="12">
                  <c:v>4.6724067062531658E-3</c:v>
                </c:pt>
              </c:numCache>
            </c:numRef>
          </c:val>
          <c:smooth val="0"/>
        </c:ser>
        <c:ser>
          <c:idx val="10"/>
          <c:order val="10"/>
          <c:tx>
            <c:strRef>
              <c:f>Psych10Cardio10AvCosDsWnSplit!$L$3</c:f>
              <c:strCache>
                <c:ptCount val="1"/>
                <c:pt idx="0">
                  <c:v>Skin</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Psych10Cardio10AvCosDsWnSplit!$A$4:$A$16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Psych10Cardio10AvCosDsWnSplit!$L$4:$L$16</c:f>
              <c:numCache>
                <c:formatCode>General</c:formatCode>
                <c:ptCount val="13"/>
                <c:pt idx="0">
                  <c:v>0.89090310738770617</c:v>
                </c:pt>
                <c:pt idx="1">
                  <c:v>0.87249199289965207</c:v>
                </c:pt>
                <c:pt idx="2">
                  <c:v>0.85554204633174835</c:v>
                </c:pt>
                <c:pt idx="3">
                  <c:v>0.82537498971220835</c:v>
                </c:pt>
                <c:pt idx="4">
                  <c:v>0.79692804074421808</c:v>
                </c:pt>
                <c:pt idx="5">
                  <c:v>0.73145873231620073</c:v>
                </c:pt>
                <c:pt idx="6">
                  <c:v>0.67186174002565147</c:v>
                </c:pt>
                <c:pt idx="7">
                  <c:v>0.57488225619958289</c:v>
                </c:pt>
                <c:pt idx="8">
                  <c:v>0.45425418926244454</c:v>
                </c:pt>
                <c:pt idx="9">
                  <c:v>0.27386806800494412</c:v>
                </c:pt>
                <c:pt idx="10">
                  <c:v>0.13891288044189667</c:v>
                </c:pt>
                <c:pt idx="11">
                  <c:v>5.2675493885519599E-2</c:v>
                </c:pt>
                <c:pt idx="12">
                  <c:v>5.0223642570566161E-3</c:v>
                </c:pt>
              </c:numCache>
            </c:numRef>
          </c:val>
          <c:smooth val="0"/>
        </c:ser>
        <c:ser>
          <c:idx val="11"/>
          <c:order val="11"/>
          <c:tx>
            <c:strRef>
              <c:f>Psych10Cardio10AvCosDsWnSplit!$M$3</c:f>
              <c:strCache>
                <c:ptCount val="1"/>
                <c:pt idx="0">
                  <c:v>Cardio</c:v>
                </c:pt>
              </c:strCache>
            </c:strRef>
          </c:tx>
          <c:spPr>
            <a:ln w="28575" cap="rnd">
              <a:solidFill>
                <a:schemeClr val="accent6">
                  <a:lumMod val="60000"/>
                </a:schemeClr>
              </a:solidFill>
              <a:round/>
            </a:ln>
            <a:effectLst/>
          </c:spPr>
          <c:marker>
            <c:symbol val="square"/>
            <c:size val="5"/>
            <c:spPr>
              <a:solidFill>
                <a:schemeClr val="accent6">
                  <a:lumMod val="60000"/>
                </a:schemeClr>
              </a:solidFill>
              <a:ln w="9525">
                <a:solidFill>
                  <a:schemeClr val="accent6">
                    <a:lumMod val="60000"/>
                  </a:schemeClr>
                </a:solidFill>
              </a:ln>
              <a:effectLst/>
            </c:spPr>
          </c:marker>
          <c:cat>
            <c:numRef>
              <c:f>Psych10Cardio10AvCosDsWnSplit!$A$4:$A$16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Psych10Cardio10AvCosDsWnSplit!$M$4:$M$16</c:f>
              <c:numCache>
                <c:formatCode>General</c:formatCode>
                <c:ptCount val="13"/>
                <c:pt idx="0">
                  <c:v>0.33034286182133238</c:v>
                </c:pt>
                <c:pt idx="1">
                  <c:v>0.19292024705664113</c:v>
                </c:pt>
                <c:pt idx="2">
                  <c:v>0.11126002361119637</c:v>
                </c:pt>
                <c:pt idx="3">
                  <c:v>6.2311268546429932E-2</c:v>
                </c:pt>
                <c:pt idx="4">
                  <c:v>4.3979291773972681E-2</c:v>
                </c:pt>
                <c:pt idx="5">
                  <c:v>2.8118744009316795E-2</c:v>
                </c:pt>
                <c:pt idx="6">
                  <c:v>9.157708918389542E-3</c:v>
                </c:pt>
                <c:pt idx="7">
                  <c:v>1.4093389510685483E-3</c:v>
                </c:pt>
                <c:pt idx="8">
                  <c:v>6.4810152564010956E-4</c:v>
                </c:pt>
                <c:pt idx="9">
                  <c:v>1.7987019229497912E-4</c:v>
                </c:pt>
                <c:pt idx="10">
                  <c:v>7.6064133981519451E-5</c:v>
                </c:pt>
                <c:pt idx="11">
                  <c:v>2.2299475698019317E-5</c:v>
                </c:pt>
                <c:pt idx="12">
                  <c:v>6.0192735114448696E-6</c:v>
                </c:pt>
              </c:numCache>
            </c:numRef>
          </c:val>
          <c:smooth val="0"/>
        </c:ser>
        <c:ser>
          <c:idx val="12"/>
          <c:order val="12"/>
          <c:tx>
            <c:strRef>
              <c:f>Psych10Cardio10AvCosDsWnSplit!$N$3</c:f>
              <c:strCache>
                <c:ptCount val="1"/>
                <c:pt idx="0">
                  <c:v>Digestive</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numRef>
              <c:f>Psych10Cardio10AvCosDsWnSplit!$A$4:$A$16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Psych10Cardio10AvCosDsWnSplit!$N$4:$N$16</c:f>
              <c:numCache>
                <c:formatCode>General</c:formatCode>
                <c:ptCount val="13"/>
                <c:pt idx="0">
                  <c:v>0.8572035447716333</c:v>
                </c:pt>
                <c:pt idx="1">
                  <c:v>0.82448385740444041</c:v>
                </c:pt>
                <c:pt idx="2">
                  <c:v>0.78474961483066497</c:v>
                </c:pt>
                <c:pt idx="3">
                  <c:v>0.70742784484476617</c:v>
                </c:pt>
                <c:pt idx="4">
                  <c:v>0.67990874308000171</c:v>
                </c:pt>
                <c:pt idx="5">
                  <c:v>0.6223445205258995</c:v>
                </c:pt>
                <c:pt idx="6">
                  <c:v>0.47990473102543207</c:v>
                </c:pt>
                <c:pt idx="7">
                  <c:v>0.34337626395405013</c:v>
                </c:pt>
                <c:pt idx="8">
                  <c:v>0.20315919432205753</c:v>
                </c:pt>
                <c:pt idx="9">
                  <c:v>0.10260994317705749</c:v>
                </c:pt>
                <c:pt idx="10">
                  <c:v>8.0351963493081133E-3</c:v>
                </c:pt>
                <c:pt idx="11">
                  <c:v>9.8969499858471009E-4</c:v>
                </c:pt>
                <c:pt idx="12">
                  <c:v>4.7522054167049399E-4</c:v>
                </c:pt>
              </c:numCache>
            </c:numRef>
          </c:val>
          <c:smooth val="0"/>
        </c:ser>
        <c:ser>
          <c:idx val="13"/>
          <c:order val="13"/>
          <c:tx>
            <c:strRef>
              <c:f>Psych10Cardio10AvCosDsWnSplit!$O$3</c:f>
              <c:strCache>
                <c:ptCount val="1"/>
                <c:pt idx="0">
                  <c:v>M. Urogenital</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numRef>
              <c:f>Psych10Cardio10AvCosDsWnSplit!$A$4:$A$16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Psych10Cardio10AvCosDsWnSplit!$O$4:$O$16</c:f>
              <c:numCache>
                <c:formatCode>General</c:formatCode>
                <c:ptCount val="13"/>
                <c:pt idx="0">
                  <c:v>0.82810782336355071</c:v>
                </c:pt>
                <c:pt idx="1">
                  <c:v>0.79681085132398455</c:v>
                </c:pt>
                <c:pt idx="2">
                  <c:v>0.75240866220811853</c:v>
                </c:pt>
                <c:pt idx="3">
                  <c:v>0.70102024995279411</c:v>
                </c:pt>
                <c:pt idx="4">
                  <c:v>0.59220390413901902</c:v>
                </c:pt>
                <c:pt idx="5">
                  <c:v>0.48898954680052686</c:v>
                </c:pt>
                <c:pt idx="6">
                  <c:v>0.43665716744294336</c:v>
                </c:pt>
                <c:pt idx="7">
                  <c:v>0.3314684550253984</c:v>
                </c:pt>
                <c:pt idx="8">
                  <c:v>0.23429921628725084</c:v>
                </c:pt>
                <c:pt idx="9">
                  <c:v>6.4290297416750852E-2</c:v>
                </c:pt>
                <c:pt idx="10">
                  <c:v>8.7593646426400197E-3</c:v>
                </c:pt>
                <c:pt idx="11">
                  <c:v>9.8564692413966384E-4</c:v>
                </c:pt>
                <c:pt idx="12">
                  <c:v>3.5511043993421965E-4</c:v>
                </c:pt>
              </c:numCache>
            </c:numRef>
          </c:val>
          <c:smooth val="0"/>
        </c:ser>
        <c:ser>
          <c:idx val="14"/>
          <c:order val="14"/>
          <c:tx>
            <c:strRef>
              <c:f>Psych10Cardio10AvCosDsWnSplit!$P$3</c:f>
              <c:strCache>
                <c:ptCount val="1"/>
                <c:pt idx="0">
                  <c:v>Neoplasms</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numRef>
              <c:f>Psych10Cardio10AvCosDsWnSplit!$A$4:$A$16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Psych10Cardio10AvCosDsWnSplit!$P$4:$P$16</c:f>
              <c:numCache>
                <c:formatCode>General</c:formatCode>
                <c:ptCount val="13"/>
                <c:pt idx="0">
                  <c:v>0.85429442167686453</c:v>
                </c:pt>
                <c:pt idx="1">
                  <c:v>0.81716010499667691</c:v>
                </c:pt>
                <c:pt idx="2">
                  <c:v>0.74416010620724349</c:v>
                </c:pt>
                <c:pt idx="3">
                  <c:v>0.6573791288592794</c:v>
                </c:pt>
                <c:pt idx="4">
                  <c:v>0.59291135934142813</c:v>
                </c:pt>
                <c:pt idx="5">
                  <c:v>0.56635287258695466</c:v>
                </c:pt>
                <c:pt idx="6">
                  <c:v>0.49660034209985343</c:v>
                </c:pt>
                <c:pt idx="7">
                  <c:v>0.41321786420817885</c:v>
                </c:pt>
                <c:pt idx="8">
                  <c:v>0.21502714215304419</c:v>
                </c:pt>
                <c:pt idx="9">
                  <c:v>5.4589097340261745E-2</c:v>
                </c:pt>
                <c:pt idx="10">
                  <c:v>4.026073031886853E-2</c:v>
                </c:pt>
                <c:pt idx="11">
                  <c:v>4.5960643648643874E-3</c:v>
                </c:pt>
                <c:pt idx="12">
                  <c:v>6.4742398573557243E-4</c:v>
                </c:pt>
              </c:numCache>
            </c:numRef>
          </c:val>
          <c:smooth val="0"/>
        </c:ser>
        <c:ser>
          <c:idx val="15"/>
          <c:order val="15"/>
          <c:tx>
            <c:strRef>
              <c:f>Psych10Cardio10AvCosDsWnSplit!$Q$3</c:f>
              <c:strCache>
                <c:ptCount val="1"/>
                <c:pt idx="0">
                  <c:v>Respiratory</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numRef>
              <c:f>Psych10Cardio10AvCosDsWnSplit!$A$4:$A$16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Psych10Cardio10AvCosDsWnSplit!$Q$4:$Q$16</c:f>
              <c:numCache>
                <c:formatCode>General</c:formatCode>
                <c:ptCount val="13"/>
                <c:pt idx="0">
                  <c:v>0.84921765173310848</c:v>
                </c:pt>
                <c:pt idx="1">
                  <c:v>0.82078322433571715</c:v>
                </c:pt>
                <c:pt idx="2">
                  <c:v>0.77078896300545752</c:v>
                </c:pt>
                <c:pt idx="3">
                  <c:v>0.73857759425788339</c:v>
                </c:pt>
                <c:pt idx="4">
                  <c:v>0.69338227293230292</c:v>
                </c:pt>
                <c:pt idx="5">
                  <c:v>0.65470757796693313</c:v>
                </c:pt>
                <c:pt idx="6">
                  <c:v>0.55774333480469984</c:v>
                </c:pt>
                <c:pt idx="7">
                  <c:v>0.4447801726006641</c:v>
                </c:pt>
                <c:pt idx="8">
                  <c:v>0.29460078840610676</c:v>
                </c:pt>
                <c:pt idx="9">
                  <c:v>9.8135473216556607E-2</c:v>
                </c:pt>
                <c:pt idx="10">
                  <c:v>8.6562099698991229E-2</c:v>
                </c:pt>
                <c:pt idx="11">
                  <c:v>5.8509718921188371E-3</c:v>
                </c:pt>
                <c:pt idx="12">
                  <c:v>2.9691207880011014E-3</c:v>
                </c:pt>
              </c:numCache>
            </c:numRef>
          </c:val>
          <c:smooth val="0"/>
        </c:ser>
        <c:ser>
          <c:idx val="16"/>
          <c:order val="16"/>
          <c:tx>
            <c:strRef>
              <c:f>Psych10Cardio10AvCosDsWnSplit!$R$3</c:f>
              <c:strCache>
                <c:ptCount val="1"/>
                <c:pt idx="0">
                  <c:v>Chemical</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numRef>
              <c:f>Psych10Cardio10AvCosDsWnSplit!$A$4:$A$16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Psych10Cardio10AvCosDsWnSplit!$R$4:$R$16</c:f>
              <c:numCache>
                <c:formatCode>General</c:formatCode>
                <c:ptCount val="13"/>
                <c:pt idx="0">
                  <c:v>0.71868472937846328</c:v>
                </c:pt>
                <c:pt idx="1">
                  <c:v>0.71865220386212314</c:v>
                </c:pt>
                <c:pt idx="2">
                  <c:v>0.71859269635150613</c:v>
                </c:pt>
                <c:pt idx="3">
                  <c:v>0.68969479942718193</c:v>
                </c:pt>
                <c:pt idx="4">
                  <c:v>0.6524943376149771</c:v>
                </c:pt>
                <c:pt idx="5">
                  <c:v>0.62518268044406566</c:v>
                </c:pt>
                <c:pt idx="6">
                  <c:v>0.62194920211992333</c:v>
                </c:pt>
                <c:pt idx="7">
                  <c:v>0.57738938953218755</c:v>
                </c:pt>
                <c:pt idx="8">
                  <c:v>0.54825120177745812</c:v>
                </c:pt>
                <c:pt idx="9">
                  <c:v>0.42224824179792703</c:v>
                </c:pt>
                <c:pt idx="10">
                  <c:v>0.320137481474358</c:v>
                </c:pt>
                <c:pt idx="11">
                  <c:v>0.30028863091356339</c:v>
                </c:pt>
                <c:pt idx="12">
                  <c:v>0.29969851079992127</c:v>
                </c:pt>
              </c:numCache>
            </c:numRef>
          </c:val>
          <c:smooth val="0"/>
        </c:ser>
        <c:ser>
          <c:idx val="17"/>
          <c:order val="17"/>
          <c:tx>
            <c:strRef>
              <c:f>Psych10Cardio10AvCosDsWnSplit!$S$3</c:f>
              <c:strCache>
                <c:ptCount val="1"/>
                <c:pt idx="0">
                  <c:v>Congenital</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numRef>
              <c:f>Psych10Cardio10AvCosDsWnSplit!$A$4:$A$16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Psych10Cardio10AvCosDsWnSplit!$S$4:$S$16</c:f>
              <c:numCache>
                <c:formatCode>General</c:formatCode>
                <c:ptCount val="13"/>
                <c:pt idx="0">
                  <c:v>0.81919835643030881</c:v>
                </c:pt>
                <c:pt idx="1">
                  <c:v>0.8187101574744029</c:v>
                </c:pt>
                <c:pt idx="2">
                  <c:v>0.81856336079155101</c:v>
                </c:pt>
                <c:pt idx="3">
                  <c:v>0.80280339537302392</c:v>
                </c:pt>
                <c:pt idx="4">
                  <c:v>0.75571684908593662</c:v>
                </c:pt>
                <c:pt idx="5">
                  <c:v>0.7050275573060274</c:v>
                </c:pt>
                <c:pt idx="6">
                  <c:v>0.6145634775875588</c:v>
                </c:pt>
                <c:pt idx="7">
                  <c:v>0.58791993117783947</c:v>
                </c:pt>
                <c:pt idx="8">
                  <c:v>0.56530914736356253</c:v>
                </c:pt>
                <c:pt idx="9">
                  <c:v>0.29539368667661819</c:v>
                </c:pt>
                <c:pt idx="10">
                  <c:v>0.19324449761196755</c:v>
                </c:pt>
                <c:pt idx="11">
                  <c:v>1.7294819938610657E-2</c:v>
                </c:pt>
                <c:pt idx="12">
                  <c:v>9.0251639484096083E-4</c:v>
                </c:pt>
              </c:numCache>
            </c:numRef>
          </c:val>
          <c:smooth val="0"/>
        </c:ser>
        <c:ser>
          <c:idx val="18"/>
          <c:order val="18"/>
          <c:tx>
            <c:strRef>
              <c:f>Psych10Cardio10AvCosDsWnSplit!$T$3</c:f>
              <c:strCache>
                <c:ptCount val="1"/>
                <c:pt idx="0">
                  <c:v>Parasitic</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numRef>
              <c:f>Psych10Cardio10AvCosDsWnSplit!$A$4:$A$16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Psych10Cardio10AvCosDsWnSplit!$T$4:$T$16</c:f>
              <c:numCache>
                <c:formatCode>General</c:formatCode>
                <c:ptCount val="13"/>
                <c:pt idx="0">
                  <c:v>0.7880604728450451</c:v>
                </c:pt>
                <c:pt idx="1">
                  <c:v>0.78805931384950167</c:v>
                </c:pt>
                <c:pt idx="2">
                  <c:v>0.78804860600999294</c:v>
                </c:pt>
                <c:pt idx="3">
                  <c:v>0.78800046242169819</c:v>
                </c:pt>
                <c:pt idx="4">
                  <c:v>0.78789262810997418</c:v>
                </c:pt>
                <c:pt idx="5">
                  <c:v>0.78673950037738849</c:v>
                </c:pt>
                <c:pt idx="6">
                  <c:v>0.76571077355658845</c:v>
                </c:pt>
                <c:pt idx="7">
                  <c:v>0.70463411210468052</c:v>
                </c:pt>
                <c:pt idx="8">
                  <c:v>0.64053438881889913</c:v>
                </c:pt>
                <c:pt idx="9">
                  <c:v>0.39284602851570349</c:v>
                </c:pt>
                <c:pt idx="10">
                  <c:v>0.21137940645826708</c:v>
                </c:pt>
                <c:pt idx="11">
                  <c:v>0.12275754833242852</c:v>
                </c:pt>
                <c:pt idx="12">
                  <c:v>1.0855922784410766E-2</c:v>
                </c:pt>
              </c:numCache>
            </c:numRef>
          </c:val>
          <c:smooth val="0"/>
        </c:ser>
        <c:ser>
          <c:idx val="19"/>
          <c:order val="19"/>
          <c:tx>
            <c:strRef>
              <c:f>Psych10Cardio10AvCosDsWnSplit!$U$3</c:f>
              <c:strCache>
                <c:ptCount val="1"/>
                <c:pt idx="0">
                  <c:v>Mouth</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numRef>
              <c:f>Psych10Cardio10AvCosDsWnSplit!$A$4:$A$16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Psych10Cardio10AvCosDsWnSplit!$U$4:$U$16</c:f>
              <c:numCache>
                <c:formatCode>General</c:formatCode>
                <c:ptCount val="13"/>
                <c:pt idx="0">
                  <c:v>0.79709637105880338</c:v>
                </c:pt>
                <c:pt idx="1">
                  <c:v>0.77820876244057036</c:v>
                </c:pt>
                <c:pt idx="2">
                  <c:v>0.76462253497688237</c:v>
                </c:pt>
                <c:pt idx="3">
                  <c:v>0.74304104213601974</c:v>
                </c:pt>
                <c:pt idx="4">
                  <c:v>0.68105393288220129</c:v>
                </c:pt>
                <c:pt idx="5">
                  <c:v>0.64963008823015256</c:v>
                </c:pt>
                <c:pt idx="6">
                  <c:v>0.60170255829967056</c:v>
                </c:pt>
                <c:pt idx="7">
                  <c:v>0.58308632889617751</c:v>
                </c:pt>
                <c:pt idx="8">
                  <c:v>0.57901558965889399</c:v>
                </c:pt>
                <c:pt idx="9">
                  <c:v>0.38526612987802888</c:v>
                </c:pt>
                <c:pt idx="10">
                  <c:v>0.21449749025746162</c:v>
                </c:pt>
                <c:pt idx="11">
                  <c:v>9.9608130741991568E-2</c:v>
                </c:pt>
                <c:pt idx="12">
                  <c:v>3.6486841565465649E-3</c:v>
                </c:pt>
              </c:numCache>
            </c:numRef>
          </c:val>
          <c:smooth val="0"/>
        </c:ser>
        <c:ser>
          <c:idx val="20"/>
          <c:order val="20"/>
          <c:tx>
            <c:strRef>
              <c:f>Psych10Cardio10AvCosDsWnSplit!$V$3</c:f>
              <c:strCache>
                <c:ptCount val="1"/>
                <c:pt idx="0">
                  <c:v>Endocrine</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numRef>
              <c:f>Psych10Cardio10AvCosDsWnSplit!$A$4:$A$16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Psych10Cardio10AvCosDsWnSplit!$V$4:$V$16</c:f>
              <c:numCache>
                <c:formatCode>General</c:formatCode>
                <c:ptCount val="13"/>
                <c:pt idx="0">
                  <c:v>0.80889836331146792</c:v>
                </c:pt>
                <c:pt idx="1">
                  <c:v>0.77901560976446127</c:v>
                </c:pt>
                <c:pt idx="2">
                  <c:v>0.72228608241972569</c:v>
                </c:pt>
                <c:pt idx="3">
                  <c:v>0.62257735665185165</c:v>
                </c:pt>
                <c:pt idx="4">
                  <c:v>0.58888469265011589</c:v>
                </c:pt>
                <c:pt idx="5">
                  <c:v>0.55931595922464694</c:v>
                </c:pt>
                <c:pt idx="6">
                  <c:v>0.49429827742943122</c:v>
                </c:pt>
                <c:pt idx="7">
                  <c:v>0.41767246686178611</c:v>
                </c:pt>
                <c:pt idx="8">
                  <c:v>0.25609857562561744</c:v>
                </c:pt>
                <c:pt idx="9">
                  <c:v>1.437526276982529E-2</c:v>
                </c:pt>
                <c:pt idx="10">
                  <c:v>4.4093364546023894E-3</c:v>
                </c:pt>
                <c:pt idx="11">
                  <c:v>1.6507203822646794E-3</c:v>
                </c:pt>
                <c:pt idx="12">
                  <c:v>1.6788603256955625E-4</c:v>
                </c:pt>
              </c:numCache>
            </c:numRef>
          </c:val>
          <c:smooth val="0"/>
        </c:ser>
        <c:ser>
          <c:idx val="21"/>
          <c:order val="21"/>
          <c:tx>
            <c:strRef>
              <c:f>Psych10Cardio10AvCosDsWnSplit!$W$3</c:f>
              <c:strCache>
                <c:ptCount val="1"/>
                <c:pt idx="0">
                  <c:v>Eye</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numRef>
              <c:f>Psych10Cardio10AvCosDsWnSplit!$A$4:$A$16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Psych10Cardio10AvCosDsWnSplit!$W$4:$W$16</c:f>
              <c:numCache>
                <c:formatCode>General</c:formatCode>
                <c:ptCount val="13"/>
                <c:pt idx="0">
                  <c:v>0.83070785574274708</c:v>
                </c:pt>
                <c:pt idx="1">
                  <c:v>0.81717099894489853</c:v>
                </c:pt>
                <c:pt idx="2">
                  <c:v>0.80338116465614817</c:v>
                </c:pt>
                <c:pt idx="3">
                  <c:v>0.77294573236417985</c:v>
                </c:pt>
                <c:pt idx="4">
                  <c:v>0.75097950971582139</c:v>
                </c:pt>
                <c:pt idx="5">
                  <c:v>0.69964798753903423</c:v>
                </c:pt>
                <c:pt idx="6">
                  <c:v>0.66498466431692349</c:v>
                </c:pt>
                <c:pt idx="7">
                  <c:v>0.50123319092568852</c:v>
                </c:pt>
                <c:pt idx="8">
                  <c:v>0.35232878150150271</c:v>
                </c:pt>
                <c:pt idx="9">
                  <c:v>0.21906570706467279</c:v>
                </c:pt>
                <c:pt idx="10">
                  <c:v>3.0145746468459186E-2</c:v>
                </c:pt>
                <c:pt idx="11">
                  <c:v>2.2318044108430753E-3</c:v>
                </c:pt>
                <c:pt idx="12">
                  <c:v>3.1100327607364188E-4</c:v>
                </c:pt>
              </c:numCache>
            </c:numRef>
          </c:val>
          <c:smooth val="0"/>
        </c:ser>
        <c:ser>
          <c:idx val="22"/>
          <c:order val="22"/>
          <c:tx>
            <c:strRef>
              <c:f>Psych10Cardio10AvCosDsWnSplit!$X$3</c:f>
              <c:strCache>
                <c:ptCount val="1"/>
                <c:pt idx="0">
                  <c:v>Hemic</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numRef>
              <c:f>Psych10Cardio10AvCosDsWnSplit!$A$4:$A$16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Psych10Cardio10AvCosDsWnSplit!$X$4:$X$16</c:f>
              <c:numCache>
                <c:formatCode>General</c:formatCode>
                <c:ptCount val="13"/>
                <c:pt idx="0">
                  <c:v>0.80582301078689011</c:v>
                </c:pt>
                <c:pt idx="1">
                  <c:v>0.77772711248065884</c:v>
                </c:pt>
                <c:pt idx="2">
                  <c:v>0.73713539547591655</c:v>
                </c:pt>
                <c:pt idx="3">
                  <c:v>0.69514869714737992</c:v>
                </c:pt>
                <c:pt idx="4">
                  <c:v>0.62139309420718081</c:v>
                </c:pt>
                <c:pt idx="5">
                  <c:v>0.56005829375596805</c:v>
                </c:pt>
                <c:pt idx="6">
                  <c:v>0.51626243462491994</c:v>
                </c:pt>
                <c:pt idx="7">
                  <c:v>0.48097551533109534</c:v>
                </c:pt>
                <c:pt idx="8">
                  <c:v>0.31161229898156717</c:v>
                </c:pt>
                <c:pt idx="9">
                  <c:v>8.5430756240319983E-2</c:v>
                </c:pt>
                <c:pt idx="10">
                  <c:v>1.4116091752563193E-2</c:v>
                </c:pt>
                <c:pt idx="11">
                  <c:v>2.6485155578530512E-3</c:v>
                </c:pt>
                <c:pt idx="12">
                  <c:v>2.0151830183596448E-3</c:v>
                </c:pt>
              </c:numCache>
            </c:numRef>
          </c:val>
          <c:smooth val="0"/>
        </c:ser>
        <c:ser>
          <c:idx val="23"/>
          <c:order val="23"/>
          <c:tx>
            <c:strRef>
              <c:f>Psych10Cardio10AvCosDsWnSplit!$Y$3</c:f>
              <c:strCache>
                <c:ptCount val="1"/>
                <c:pt idx="0">
                  <c:v>ENT</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numRef>
              <c:f>Psych10Cardio10AvCosDsWnSplit!$A$4:$A$16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Psych10Cardio10AvCosDsWnSplit!$Y$4:$Y$16</c:f>
              <c:numCache>
                <c:formatCode>General</c:formatCode>
                <c:ptCount val="13"/>
                <c:pt idx="0">
                  <c:v>0.84099243539980317</c:v>
                </c:pt>
                <c:pt idx="1">
                  <c:v>0.83055952371667152</c:v>
                </c:pt>
                <c:pt idx="2">
                  <c:v>0.80505801350105199</c:v>
                </c:pt>
                <c:pt idx="3">
                  <c:v>0.79385988385350326</c:v>
                </c:pt>
                <c:pt idx="4">
                  <c:v>0.75477356403260953</c:v>
                </c:pt>
                <c:pt idx="5">
                  <c:v>0.70918101009417733</c:v>
                </c:pt>
                <c:pt idx="6">
                  <c:v>0.66311313223529422</c:v>
                </c:pt>
                <c:pt idx="7">
                  <c:v>0.57997073276655087</c:v>
                </c:pt>
                <c:pt idx="8">
                  <c:v>0.42889626949070853</c:v>
                </c:pt>
                <c:pt idx="9">
                  <c:v>0.17047111066411161</c:v>
                </c:pt>
                <c:pt idx="10">
                  <c:v>0.14894106260581075</c:v>
                </c:pt>
                <c:pt idx="11">
                  <c:v>8.2270197826406613E-2</c:v>
                </c:pt>
                <c:pt idx="12">
                  <c:v>4.3391988014748533E-3</c:v>
                </c:pt>
              </c:numCache>
            </c:numRef>
          </c:val>
          <c:smooth val="0"/>
        </c:ser>
        <c:dLbls>
          <c:showLegendKey val="0"/>
          <c:showVal val="0"/>
          <c:showCatName val="0"/>
          <c:showSerName val="0"/>
          <c:showPercent val="0"/>
          <c:showBubbleSize val="0"/>
        </c:dLbls>
        <c:marker val="1"/>
        <c:smooth val="0"/>
        <c:axId val="115821952"/>
        <c:axId val="115840512"/>
      </c:lineChart>
      <c:catAx>
        <c:axId val="1158219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Dimensions Retained</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840512"/>
        <c:crosses val="autoZero"/>
        <c:auto val="1"/>
        <c:lblAlgn val="ctr"/>
        <c:lblOffset val="100"/>
        <c:noMultiLvlLbl val="0"/>
      </c:catAx>
      <c:valAx>
        <c:axId val="1158405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 Within Cluster Cosine Dissimilarity</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821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HyGenePerfSemBnSimPsych10!$A$2</c:f>
              <c:strCache>
                <c:ptCount val="1"/>
                <c:pt idx="0">
                  <c:v>Psych</c:v>
                </c:pt>
              </c:strCache>
            </c:strRef>
          </c:tx>
          <c:spPr>
            <a:solidFill>
              <a:schemeClr val="accent1"/>
            </a:solidFill>
            <a:ln>
              <a:noFill/>
            </a:ln>
            <a:effectLst/>
          </c:spPr>
          <c:invertIfNegative val="0"/>
          <c:cat>
            <c:strRef>
              <c:f>HyGenePerfSemBnSimPsych10!$B$1:$G$1</c:f>
              <c:strCache>
                <c:ptCount val="6"/>
                <c:pt idx="0">
                  <c:v>Psych</c:v>
                </c:pt>
                <c:pt idx="1">
                  <c:v>Immune</c:v>
                </c:pt>
                <c:pt idx="2">
                  <c:v>Musculoskeletal</c:v>
                </c:pt>
                <c:pt idx="3">
                  <c:v>Nutritional</c:v>
                </c:pt>
                <c:pt idx="4">
                  <c:v>Virus</c:v>
                </c:pt>
                <c:pt idx="5">
                  <c:v>Injuries</c:v>
                </c:pt>
              </c:strCache>
            </c:strRef>
          </c:cat>
          <c:val>
            <c:numRef>
              <c:f>HyGenePerfSemBnSimPsych10!$B$2:$G$2</c:f>
              <c:numCache>
                <c:formatCode>General</c:formatCode>
                <c:ptCount val="6"/>
                <c:pt idx="0">
                  <c:v>0.78033261872931403</c:v>
                </c:pt>
                <c:pt idx="1">
                  <c:v>0.82604074094931601</c:v>
                </c:pt>
                <c:pt idx="2">
                  <c:v>0.83550401305987099</c:v>
                </c:pt>
                <c:pt idx="3">
                  <c:v>0.84528000098323697</c:v>
                </c:pt>
                <c:pt idx="4">
                  <c:v>0.83038930984326098</c:v>
                </c:pt>
                <c:pt idx="5">
                  <c:v>0.86012513214831399</c:v>
                </c:pt>
              </c:numCache>
            </c:numRef>
          </c:val>
        </c:ser>
        <c:ser>
          <c:idx val="1"/>
          <c:order val="1"/>
          <c:tx>
            <c:strRef>
              <c:f>HyGenePerfSemBnSimPsych10!$A$3</c:f>
              <c:strCache>
                <c:ptCount val="1"/>
                <c:pt idx="0">
                  <c:v>Immune</c:v>
                </c:pt>
              </c:strCache>
            </c:strRef>
          </c:tx>
          <c:spPr>
            <a:solidFill>
              <a:schemeClr val="accent2"/>
            </a:solidFill>
            <a:ln>
              <a:noFill/>
            </a:ln>
            <a:effectLst/>
          </c:spPr>
          <c:invertIfNegative val="0"/>
          <c:cat>
            <c:strRef>
              <c:f>HyGenePerfSemBnSimPsych10!$B$1:$G$1</c:f>
              <c:strCache>
                <c:ptCount val="6"/>
                <c:pt idx="0">
                  <c:v>Psych</c:v>
                </c:pt>
                <c:pt idx="1">
                  <c:v>Immune</c:v>
                </c:pt>
                <c:pt idx="2">
                  <c:v>Musculoskeletal</c:v>
                </c:pt>
                <c:pt idx="3">
                  <c:v>Nutritional</c:v>
                </c:pt>
                <c:pt idx="4">
                  <c:v>Virus</c:v>
                </c:pt>
                <c:pt idx="5">
                  <c:v>Injuries</c:v>
                </c:pt>
              </c:strCache>
            </c:strRef>
          </c:cat>
          <c:val>
            <c:numRef>
              <c:f>HyGenePerfSemBnSimPsych10!$B$3:$G$3</c:f>
              <c:numCache>
                <c:formatCode>General</c:formatCode>
                <c:ptCount val="6"/>
                <c:pt idx="0">
                  <c:v>0.82604074094931601</c:v>
                </c:pt>
                <c:pt idx="1">
                  <c:v>0.75345591919275401</c:v>
                </c:pt>
                <c:pt idx="2">
                  <c:v>0.787043494129681</c:v>
                </c:pt>
                <c:pt idx="3">
                  <c:v>0.81673041874297503</c:v>
                </c:pt>
                <c:pt idx="4">
                  <c:v>0.78122687934165502</c:v>
                </c:pt>
                <c:pt idx="5">
                  <c:v>0.82172688311848696</c:v>
                </c:pt>
              </c:numCache>
            </c:numRef>
          </c:val>
        </c:ser>
        <c:ser>
          <c:idx val="2"/>
          <c:order val="2"/>
          <c:tx>
            <c:strRef>
              <c:f>HyGenePerfSemBnSimPsych10!$A$4</c:f>
              <c:strCache>
                <c:ptCount val="1"/>
                <c:pt idx="0">
                  <c:v>Musculoskeletal</c:v>
                </c:pt>
              </c:strCache>
            </c:strRef>
          </c:tx>
          <c:spPr>
            <a:solidFill>
              <a:schemeClr val="accent3"/>
            </a:solidFill>
            <a:ln>
              <a:noFill/>
            </a:ln>
            <a:effectLst/>
          </c:spPr>
          <c:invertIfNegative val="0"/>
          <c:cat>
            <c:strRef>
              <c:f>HyGenePerfSemBnSimPsych10!$B$1:$G$1</c:f>
              <c:strCache>
                <c:ptCount val="6"/>
                <c:pt idx="0">
                  <c:v>Psych</c:v>
                </c:pt>
                <c:pt idx="1">
                  <c:v>Immune</c:v>
                </c:pt>
                <c:pt idx="2">
                  <c:v>Musculoskeletal</c:v>
                </c:pt>
                <c:pt idx="3">
                  <c:v>Nutritional</c:v>
                </c:pt>
                <c:pt idx="4">
                  <c:v>Virus</c:v>
                </c:pt>
                <c:pt idx="5">
                  <c:v>Injuries</c:v>
                </c:pt>
              </c:strCache>
            </c:strRef>
          </c:cat>
          <c:val>
            <c:numRef>
              <c:f>HyGenePerfSemBnSimPsych10!$B$4:$G$4</c:f>
              <c:numCache>
                <c:formatCode>General</c:formatCode>
                <c:ptCount val="6"/>
                <c:pt idx="0">
                  <c:v>0.83550401305987099</c:v>
                </c:pt>
                <c:pt idx="1">
                  <c:v>0.787043494129681</c:v>
                </c:pt>
                <c:pt idx="2">
                  <c:v>0.73587818760462698</c:v>
                </c:pt>
                <c:pt idx="3">
                  <c:v>0.83963456708622797</c:v>
                </c:pt>
                <c:pt idx="4">
                  <c:v>0.80439724654990596</c:v>
                </c:pt>
                <c:pt idx="5">
                  <c:v>0.80969864247424495</c:v>
                </c:pt>
              </c:numCache>
            </c:numRef>
          </c:val>
        </c:ser>
        <c:ser>
          <c:idx val="3"/>
          <c:order val="3"/>
          <c:tx>
            <c:strRef>
              <c:f>HyGenePerfSemBnSimPsych10!$A$5</c:f>
              <c:strCache>
                <c:ptCount val="1"/>
                <c:pt idx="0">
                  <c:v>Nutritional</c:v>
                </c:pt>
              </c:strCache>
            </c:strRef>
          </c:tx>
          <c:spPr>
            <a:solidFill>
              <a:schemeClr val="accent4"/>
            </a:solidFill>
            <a:ln>
              <a:noFill/>
            </a:ln>
            <a:effectLst/>
          </c:spPr>
          <c:invertIfNegative val="0"/>
          <c:cat>
            <c:strRef>
              <c:f>HyGenePerfSemBnSimPsych10!$B$1:$G$1</c:f>
              <c:strCache>
                <c:ptCount val="6"/>
                <c:pt idx="0">
                  <c:v>Psych</c:v>
                </c:pt>
                <c:pt idx="1">
                  <c:v>Immune</c:v>
                </c:pt>
                <c:pt idx="2">
                  <c:v>Musculoskeletal</c:v>
                </c:pt>
                <c:pt idx="3">
                  <c:v>Nutritional</c:v>
                </c:pt>
                <c:pt idx="4">
                  <c:v>Virus</c:v>
                </c:pt>
                <c:pt idx="5">
                  <c:v>Injuries</c:v>
                </c:pt>
              </c:strCache>
            </c:strRef>
          </c:cat>
          <c:val>
            <c:numRef>
              <c:f>HyGenePerfSemBnSimPsych10!$B$5:$G$5</c:f>
              <c:numCache>
                <c:formatCode>General</c:formatCode>
                <c:ptCount val="6"/>
                <c:pt idx="0">
                  <c:v>0.84528000098323697</c:v>
                </c:pt>
                <c:pt idx="1">
                  <c:v>0.81673041874297503</c:v>
                </c:pt>
                <c:pt idx="2">
                  <c:v>0.83963456708622797</c:v>
                </c:pt>
                <c:pt idx="3">
                  <c:v>0.78690347021118301</c:v>
                </c:pt>
                <c:pt idx="4">
                  <c:v>0.83765131004282201</c:v>
                </c:pt>
                <c:pt idx="5">
                  <c:v>0.86423083899254804</c:v>
                </c:pt>
              </c:numCache>
            </c:numRef>
          </c:val>
        </c:ser>
        <c:ser>
          <c:idx val="4"/>
          <c:order val="4"/>
          <c:tx>
            <c:strRef>
              <c:f>HyGenePerfSemBnSimPsych10!$A$6</c:f>
              <c:strCache>
                <c:ptCount val="1"/>
                <c:pt idx="0">
                  <c:v>Virus</c:v>
                </c:pt>
              </c:strCache>
            </c:strRef>
          </c:tx>
          <c:spPr>
            <a:solidFill>
              <a:schemeClr val="accent5"/>
            </a:solidFill>
            <a:ln>
              <a:noFill/>
            </a:ln>
            <a:effectLst/>
          </c:spPr>
          <c:invertIfNegative val="0"/>
          <c:cat>
            <c:strRef>
              <c:f>HyGenePerfSemBnSimPsych10!$B$1:$G$1</c:f>
              <c:strCache>
                <c:ptCount val="6"/>
                <c:pt idx="0">
                  <c:v>Psych</c:v>
                </c:pt>
                <c:pt idx="1">
                  <c:v>Immune</c:v>
                </c:pt>
                <c:pt idx="2">
                  <c:v>Musculoskeletal</c:v>
                </c:pt>
                <c:pt idx="3">
                  <c:v>Nutritional</c:v>
                </c:pt>
                <c:pt idx="4">
                  <c:v>Virus</c:v>
                </c:pt>
                <c:pt idx="5">
                  <c:v>Injuries</c:v>
                </c:pt>
              </c:strCache>
            </c:strRef>
          </c:cat>
          <c:val>
            <c:numRef>
              <c:f>HyGenePerfSemBnSimPsych10!$B$6:$G$6</c:f>
              <c:numCache>
                <c:formatCode>General</c:formatCode>
                <c:ptCount val="6"/>
                <c:pt idx="0">
                  <c:v>0.83038930984326098</c:v>
                </c:pt>
                <c:pt idx="1">
                  <c:v>0.78122687934165502</c:v>
                </c:pt>
                <c:pt idx="2">
                  <c:v>0.80439724654990596</c:v>
                </c:pt>
                <c:pt idx="3">
                  <c:v>0.83765131004282201</c:v>
                </c:pt>
                <c:pt idx="4">
                  <c:v>0.73928954522011203</c:v>
                </c:pt>
                <c:pt idx="5">
                  <c:v>0.82357441514634</c:v>
                </c:pt>
              </c:numCache>
            </c:numRef>
          </c:val>
        </c:ser>
        <c:ser>
          <c:idx val="5"/>
          <c:order val="5"/>
          <c:tx>
            <c:strRef>
              <c:f>HyGenePerfSemBnSimPsych10!$A$7</c:f>
              <c:strCache>
                <c:ptCount val="1"/>
                <c:pt idx="0">
                  <c:v>Injuries</c:v>
                </c:pt>
              </c:strCache>
            </c:strRef>
          </c:tx>
          <c:spPr>
            <a:solidFill>
              <a:schemeClr val="accent6"/>
            </a:solidFill>
            <a:ln>
              <a:noFill/>
            </a:ln>
            <a:effectLst/>
          </c:spPr>
          <c:invertIfNegative val="0"/>
          <c:cat>
            <c:strRef>
              <c:f>HyGenePerfSemBnSimPsych10!$B$1:$G$1</c:f>
              <c:strCache>
                <c:ptCount val="6"/>
                <c:pt idx="0">
                  <c:v>Psych</c:v>
                </c:pt>
                <c:pt idx="1">
                  <c:v>Immune</c:v>
                </c:pt>
                <c:pt idx="2">
                  <c:v>Musculoskeletal</c:v>
                </c:pt>
                <c:pt idx="3">
                  <c:v>Nutritional</c:v>
                </c:pt>
                <c:pt idx="4">
                  <c:v>Virus</c:v>
                </c:pt>
                <c:pt idx="5">
                  <c:v>Injuries</c:v>
                </c:pt>
              </c:strCache>
            </c:strRef>
          </c:cat>
          <c:val>
            <c:numRef>
              <c:f>HyGenePerfSemBnSimPsych10!$B$7:$G$7</c:f>
              <c:numCache>
                <c:formatCode>General</c:formatCode>
                <c:ptCount val="6"/>
                <c:pt idx="0">
                  <c:v>0.86012513214831399</c:v>
                </c:pt>
                <c:pt idx="1">
                  <c:v>0.82172688311848696</c:v>
                </c:pt>
                <c:pt idx="2">
                  <c:v>0.80969864247424495</c:v>
                </c:pt>
                <c:pt idx="3">
                  <c:v>0.86423083899254804</c:v>
                </c:pt>
                <c:pt idx="4">
                  <c:v>0.82357441514634</c:v>
                </c:pt>
                <c:pt idx="5">
                  <c:v>0.80751522850824697</c:v>
                </c:pt>
              </c:numCache>
            </c:numRef>
          </c:val>
        </c:ser>
        <c:dLbls>
          <c:showLegendKey val="0"/>
          <c:showVal val="0"/>
          <c:showCatName val="0"/>
          <c:showSerName val="0"/>
          <c:showPercent val="0"/>
          <c:showBubbleSize val="0"/>
        </c:dLbls>
        <c:gapWidth val="219"/>
        <c:overlap val="-27"/>
        <c:axId val="115857664"/>
        <c:axId val="119214464"/>
      </c:barChart>
      <c:catAx>
        <c:axId val="1158576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Disease Cluster 1</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214464"/>
        <c:crosses val="autoZero"/>
        <c:auto val="1"/>
        <c:lblAlgn val="ctr"/>
        <c:lblOffset val="100"/>
        <c:noMultiLvlLbl val="0"/>
      </c:catAx>
      <c:valAx>
        <c:axId val="119214464"/>
        <c:scaling>
          <c:orientation val="minMax"/>
          <c:min val="0.60000000000000009"/>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a:t>
                </a:r>
                <a:r>
                  <a:rPr lang="en-US" baseline="0"/>
                  <a:t> Between Cluster Cosine Dissimilarity</a:t>
                </a:r>
                <a:endParaRPr lang="en-US"/>
              </a:p>
            </c:rich>
          </c:tx>
          <c:overlay val="0"/>
          <c:spPr>
            <a:noFill/>
            <a:ln>
              <a:noFill/>
            </a:ln>
            <a:effectLst/>
          </c:spPr>
        </c:title>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857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HyGenePerfSemBnSimPsych10!$A$8</c:f>
              <c:strCache>
                <c:ptCount val="1"/>
                <c:pt idx="0">
                  <c:v>Bacterial</c:v>
                </c:pt>
              </c:strCache>
            </c:strRef>
          </c:tx>
          <c:spPr>
            <a:solidFill>
              <a:schemeClr val="accent1"/>
            </a:solidFill>
            <a:ln>
              <a:noFill/>
            </a:ln>
            <a:effectLst/>
          </c:spPr>
          <c:invertIfNegative val="0"/>
          <c:cat>
            <c:strRef>
              <c:f>HyGenePerfSemBnSimPsych10!$H$1:$L$1</c:f>
              <c:strCache>
                <c:ptCount val="5"/>
                <c:pt idx="0">
                  <c:v>Bacterial</c:v>
                </c:pt>
                <c:pt idx="1">
                  <c:v>F. Urogenital</c:v>
                </c:pt>
                <c:pt idx="2">
                  <c:v>Nervous</c:v>
                </c:pt>
                <c:pt idx="3">
                  <c:v>Pathological</c:v>
                </c:pt>
                <c:pt idx="4">
                  <c:v>Skin</c:v>
                </c:pt>
              </c:strCache>
            </c:strRef>
          </c:cat>
          <c:val>
            <c:numRef>
              <c:f>HyGenePerfSemBnSimPsych10!$H$8:$L$8</c:f>
              <c:numCache>
                <c:formatCode>General</c:formatCode>
                <c:ptCount val="5"/>
                <c:pt idx="0">
                  <c:v>0.742400025010166</c:v>
                </c:pt>
                <c:pt idx="1">
                  <c:v>0.79139288997179802</c:v>
                </c:pt>
                <c:pt idx="2">
                  <c:v>0.81163364863340204</c:v>
                </c:pt>
                <c:pt idx="3">
                  <c:v>0.80804846071429404</c:v>
                </c:pt>
                <c:pt idx="4">
                  <c:v>0.77960830364918798</c:v>
                </c:pt>
              </c:numCache>
            </c:numRef>
          </c:val>
        </c:ser>
        <c:ser>
          <c:idx val="1"/>
          <c:order val="1"/>
          <c:tx>
            <c:strRef>
              <c:f>HyGenePerfSemBnSimPsych10!$A$9</c:f>
              <c:strCache>
                <c:ptCount val="1"/>
                <c:pt idx="0">
                  <c:v>F. Urogenital</c:v>
                </c:pt>
              </c:strCache>
            </c:strRef>
          </c:tx>
          <c:spPr>
            <a:solidFill>
              <a:schemeClr val="accent2"/>
            </a:solidFill>
            <a:ln>
              <a:noFill/>
            </a:ln>
            <a:effectLst/>
          </c:spPr>
          <c:invertIfNegative val="0"/>
          <c:cat>
            <c:strRef>
              <c:f>HyGenePerfSemBnSimPsych10!$H$1:$L$1</c:f>
              <c:strCache>
                <c:ptCount val="5"/>
                <c:pt idx="0">
                  <c:v>Bacterial</c:v>
                </c:pt>
                <c:pt idx="1">
                  <c:v>F. Urogenital</c:v>
                </c:pt>
                <c:pt idx="2">
                  <c:v>Nervous</c:v>
                </c:pt>
                <c:pt idx="3">
                  <c:v>Pathological</c:v>
                </c:pt>
                <c:pt idx="4">
                  <c:v>Skin</c:v>
                </c:pt>
              </c:strCache>
            </c:strRef>
          </c:cat>
          <c:val>
            <c:numRef>
              <c:f>HyGenePerfSemBnSimPsych10!$H$9:$L$9</c:f>
              <c:numCache>
                <c:formatCode>General</c:formatCode>
                <c:ptCount val="5"/>
                <c:pt idx="0">
                  <c:v>0.79139288997179802</c:v>
                </c:pt>
                <c:pt idx="1">
                  <c:v>0.76456284139628194</c:v>
                </c:pt>
                <c:pt idx="2">
                  <c:v>0.81715301598326595</c:v>
                </c:pt>
                <c:pt idx="3">
                  <c:v>0.81108149873808599</c:v>
                </c:pt>
                <c:pt idx="4">
                  <c:v>0.82125358811726501</c:v>
                </c:pt>
              </c:numCache>
            </c:numRef>
          </c:val>
        </c:ser>
        <c:ser>
          <c:idx val="2"/>
          <c:order val="2"/>
          <c:tx>
            <c:strRef>
              <c:f>HyGenePerfSemBnSimPsych10!$A$10</c:f>
              <c:strCache>
                <c:ptCount val="1"/>
                <c:pt idx="0">
                  <c:v>Nervous</c:v>
                </c:pt>
              </c:strCache>
            </c:strRef>
          </c:tx>
          <c:spPr>
            <a:solidFill>
              <a:schemeClr val="accent3"/>
            </a:solidFill>
            <a:ln>
              <a:noFill/>
            </a:ln>
            <a:effectLst/>
          </c:spPr>
          <c:invertIfNegative val="0"/>
          <c:cat>
            <c:strRef>
              <c:f>HyGenePerfSemBnSimPsych10!$H$1:$L$1</c:f>
              <c:strCache>
                <c:ptCount val="5"/>
                <c:pt idx="0">
                  <c:v>Bacterial</c:v>
                </c:pt>
                <c:pt idx="1">
                  <c:v>F. Urogenital</c:v>
                </c:pt>
                <c:pt idx="2">
                  <c:v>Nervous</c:v>
                </c:pt>
                <c:pt idx="3">
                  <c:v>Pathological</c:v>
                </c:pt>
                <c:pt idx="4">
                  <c:v>Skin</c:v>
                </c:pt>
              </c:strCache>
            </c:strRef>
          </c:cat>
          <c:val>
            <c:numRef>
              <c:f>HyGenePerfSemBnSimPsych10!$H$10:$L$10</c:f>
              <c:numCache>
                <c:formatCode>General</c:formatCode>
                <c:ptCount val="5"/>
                <c:pt idx="0">
                  <c:v>0.81163364863340204</c:v>
                </c:pt>
                <c:pt idx="1">
                  <c:v>0.81715301598326595</c:v>
                </c:pt>
                <c:pt idx="2">
                  <c:v>0.78466809254177305</c:v>
                </c:pt>
                <c:pt idx="3">
                  <c:v>0.81295252781626104</c:v>
                </c:pt>
                <c:pt idx="4">
                  <c:v>0.826489549922787</c:v>
                </c:pt>
              </c:numCache>
            </c:numRef>
          </c:val>
        </c:ser>
        <c:ser>
          <c:idx val="3"/>
          <c:order val="3"/>
          <c:tx>
            <c:strRef>
              <c:f>HyGenePerfSemBnSimPsych10!$A$11</c:f>
              <c:strCache>
                <c:ptCount val="1"/>
                <c:pt idx="0">
                  <c:v>Pathological</c:v>
                </c:pt>
              </c:strCache>
            </c:strRef>
          </c:tx>
          <c:spPr>
            <a:solidFill>
              <a:schemeClr val="accent4"/>
            </a:solidFill>
            <a:ln>
              <a:noFill/>
            </a:ln>
            <a:effectLst/>
          </c:spPr>
          <c:invertIfNegative val="0"/>
          <c:cat>
            <c:strRef>
              <c:f>HyGenePerfSemBnSimPsych10!$H$1:$L$1</c:f>
              <c:strCache>
                <c:ptCount val="5"/>
                <c:pt idx="0">
                  <c:v>Bacterial</c:v>
                </c:pt>
                <c:pt idx="1">
                  <c:v>F. Urogenital</c:v>
                </c:pt>
                <c:pt idx="2">
                  <c:v>Nervous</c:v>
                </c:pt>
                <c:pt idx="3">
                  <c:v>Pathological</c:v>
                </c:pt>
                <c:pt idx="4">
                  <c:v>Skin</c:v>
                </c:pt>
              </c:strCache>
            </c:strRef>
          </c:cat>
          <c:val>
            <c:numRef>
              <c:f>HyGenePerfSemBnSimPsych10!$H$11:$L$11</c:f>
              <c:numCache>
                <c:formatCode>General</c:formatCode>
                <c:ptCount val="5"/>
                <c:pt idx="0">
                  <c:v>0.80804846071429404</c:v>
                </c:pt>
                <c:pt idx="1">
                  <c:v>0.81108149873808599</c:v>
                </c:pt>
                <c:pt idx="2">
                  <c:v>0.81295252781626104</c:v>
                </c:pt>
                <c:pt idx="3">
                  <c:v>0.81373134603533204</c:v>
                </c:pt>
                <c:pt idx="4">
                  <c:v>0.82049860152680099</c:v>
                </c:pt>
              </c:numCache>
            </c:numRef>
          </c:val>
        </c:ser>
        <c:ser>
          <c:idx val="4"/>
          <c:order val="4"/>
          <c:tx>
            <c:strRef>
              <c:f>HyGenePerfSemBnSimPsych10!$A$12</c:f>
              <c:strCache>
                <c:ptCount val="1"/>
                <c:pt idx="0">
                  <c:v>Skin</c:v>
                </c:pt>
              </c:strCache>
            </c:strRef>
          </c:tx>
          <c:spPr>
            <a:solidFill>
              <a:schemeClr val="accent5"/>
            </a:solidFill>
            <a:ln>
              <a:noFill/>
            </a:ln>
            <a:effectLst/>
          </c:spPr>
          <c:invertIfNegative val="0"/>
          <c:cat>
            <c:strRef>
              <c:f>HyGenePerfSemBnSimPsych10!$H$1:$L$1</c:f>
              <c:strCache>
                <c:ptCount val="5"/>
                <c:pt idx="0">
                  <c:v>Bacterial</c:v>
                </c:pt>
                <c:pt idx="1">
                  <c:v>F. Urogenital</c:v>
                </c:pt>
                <c:pt idx="2">
                  <c:v>Nervous</c:v>
                </c:pt>
                <c:pt idx="3">
                  <c:v>Pathological</c:v>
                </c:pt>
                <c:pt idx="4">
                  <c:v>Skin</c:v>
                </c:pt>
              </c:strCache>
            </c:strRef>
          </c:cat>
          <c:val>
            <c:numRef>
              <c:f>HyGenePerfSemBnSimPsych10!$H$12:$L$12</c:f>
              <c:numCache>
                <c:formatCode>General</c:formatCode>
                <c:ptCount val="5"/>
                <c:pt idx="0">
                  <c:v>0.77960830364918798</c:v>
                </c:pt>
                <c:pt idx="1">
                  <c:v>0.82125358811726501</c:v>
                </c:pt>
                <c:pt idx="2">
                  <c:v>0.826489549922787</c:v>
                </c:pt>
                <c:pt idx="3">
                  <c:v>0.82049860152680099</c:v>
                </c:pt>
                <c:pt idx="4">
                  <c:v>0.76303949636030199</c:v>
                </c:pt>
              </c:numCache>
            </c:numRef>
          </c:val>
        </c:ser>
        <c:dLbls>
          <c:showLegendKey val="0"/>
          <c:showVal val="0"/>
          <c:showCatName val="0"/>
          <c:showSerName val="0"/>
          <c:showPercent val="0"/>
          <c:showBubbleSize val="0"/>
        </c:dLbls>
        <c:gapWidth val="219"/>
        <c:overlap val="-27"/>
        <c:axId val="119306880"/>
        <c:axId val="119317248"/>
      </c:barChart>
      <c:catAx>
        <c:axId val="1193068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Disease Cluster 2</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317248"/>
        <c:crosses val="autoZero"/>
        <c:auto val="1"/>
        <c:lblAlgn val="ctr"/>
        <c:lblOffset val="100"/>
        <c:noMultiLvlLbl val="0"/>
      </c:catAx>
      <c:valAx>
        <c:axId val="119317248"/>
        <c:scaling>
          <c:orientation val="minMax"/>
          <c:max val="0.9"/>
          <c:min val="0.60000000000000009"/>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a:t>
                </a:r>
                <a:r>
                  <a:rPr lang="en-US" baseline="0"/>
                  <a:t> Between Cluster Cosine Dissmilarity</a:t>
                </a:r>
                <a:endParaRPr lang="en-US"/>
              </a:p>
            </c:rich>
          </c:tx>
          <c:overlay val="0"/>
          <c:spPr>
            <a:noFill/>
            <a:ln>
              <a:noFill/>
            </a:ln>
            <a:effectLst/>
          </c:spPr>
        </c:title>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306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HyGenePerfSemBnSimPsych10!$A$13</c:f>
              <c:strCache>
                <c:ptCount val="1"/>
                <c:pt idx="0">
                  <c:v>Cardio</c:v>
                </c:pt>
              </c:strCache>
            </c:strRef>
          </c:tx>
          <c:spPr>
            <a:solidFill>
              <a:schemeClr val="accent1"/>
            </a:solidFill>
            <a:ln>
              <a:noFill/>
            </a:ln>
            <a:effectLst/>
          </c:spPr>
          <c:invertIfNegative val="0"/>
          <c:cat>
            <c:strRef>
              <c:f>HyGenePerfSemBnSimPsych10!$M$1:$Q$1</c:f>
              <c:strCache>
                <c:ptCount val="5"/>
                <c:pt idx="0">
                  <c:v>Cardio</c:v>
                </c:pt>
                <c:pt idx="1">
                  <c:v>Digestive</c:v>
                </c:pt>
                <c:pt idx="2">
                  <c:v>M. Urogenital</c:v>
                </c:pt>
                <c:pt idx="3">
                  <c:v>Neoplasms</c:v>
                </c:pt>
                <c:pt idx="4">
                  <c:v>Respiratory</c:v>
                </c:pt>
              </c:strCache>
            </c:strRef>
          </c:cat>
          <c:val>
            <c:numRef>
              <c:f>HyGenePerfSemBnSimPsych10!$M$13:$Q$13</c:f>
              <c:numCache>
                <c:formatCode>General</c:formatCode>
                <c:ptCount val="5"/>
                <c:pt idx="0">
                  <c:v>0.69681807962749398</c:v>
                </c:pt>
                <c:pt idx="1">
                  <c:v>0.79151145544141599</c:v>
                </c:pt>
                <c:pt idx="2">
                  <c:v>0.80954961375448098</c:v>
                </c:pt>
                <c:pt idx="3">
                  <c:v>0.80593939825189398</c:v>
                </c:pt>
                <c:pt idx="4">
                  <c:v>0.78589050563335305</c:v>
                </c:pt>
              </c:numCache>
            </c:numRef>
          </c:val>
        </c:ser>
        <c:ser>
          <c:idx val="1"/>
          <c:order val="1"/>
          <c:tx>
            <c:strRef>
              <c:f>HyGenePerfSemBnSimPsych10!$A$14</c:f>
              <c:strCache>
                <c:ptCount val="1"/>
                <c:pt idx="0">
                  <c:v>Digestive</c:v>
                </c:pt>
              </c:strCache>
            </c:strRef>
          </c:tx>
          <c:spPr>
            <a:solidFill>
              <a:schemeClr val="accent2"/>
            </a:solidFill>
            <a:ln>
              <a:noFill/>
            </a:ln>
            <a:effectLst/>
          </c:spPr>
          <c:invertIfNegative val="0"/>
          <c:cat>
            <c:strRef>
              <c:f>HyGenePerfSemBnSimPsych10!$M$1:$Q$1</c:f>
              <c:strCache>
                <c:ptCount val="5"/>
                <c:pt idx="0">
                  <c:v>Cardio</c:v>
                </c:pt>
                <c:pt idx="1">
                  <c:v>Digestive</c:v>
                </c:pt>
                <c:pt idx="2">
                  <c:v>M. Urogenital</c:v>
                </c:pt>
                <c:pt idx="3">
                  <c:v>Neoplasms</c:v>
                </c:pt>
                <c:pt idx="4">
                  <c:v>Respiratory</c:v>
                </c:pt>
              </c:strCache>
            </c:strRef>
          </c:cat>
          <c:val>
            <c:numRef>
              <c:f>HyGenePerfSemBnSimPsych10!$M$14:$Q$14</c:f>
              <c:numCache>
                <c:formatCode>General</c:formatCode>
                <c:ptCount val="5"/>
                <c:pt idx="0">
                  <c:v>0.79151145544141599</c:v>
                </c:pt>
                <c:pt idx="1">
                  <c:v>0.75239646696097995</c:v>
                </c:pt>
                <c:pt idx="2">
                  <c:v>0.80163951976477898</c:v>
                </c:pt>
                <c:pt idx="3">
                  <c:v>0.782935781946695</c:v>
                </c:pt>
                <c:pt idx="4">
                  <c:v>0.799635811665796</c:v>
                </c:pt>
              </c:numCache>
            </c:numRef>
          </c:val>
        </c:ser>
        <c:ser>
          <c:idx val="2"/>
          <c:order val="2"/>
          <c:tx>
            <c:strRef>
              <c:f>HyGenePerfSemBnSimPsych10!$A$15</c:f>
              <c:strCache>
                <c:ptCount val="1"/>
                <c:pt idx="0">
                  <c:v>M. Urogenital</c:v>
                </c:pt>
              </c:strCache>
            </c:strRef>
          </c:tx>
          <c:spPr>
            <a:solidFill>
              <a:schemeClr val="accent3"/>
            </a:solidFill>
            <a:ln>
              <a:noFill/>
            </a:ln>
            <a:effectLst/>
          </c:spPr>
          <c:invertIfNegative val="0"/>
          <c:cat>
            <c:strRef>
              <c:f>HyGenePerfSemBnSimPsych10!$M$1:$Q$1</c:f>
              <c:strCache>
                <c:ptCount val="5"/>
                <c:pt idx="0">
                  <c:v>Cardio</c:v>
                </c:pt>
                <c:pt idx="1">
                  <c:v>Digestive</c:v>
                </c:pt>
                <c:pt idx="2">
                  <c:v>M. Urogenital</c:v>
                </c:pt>
                <c:pt idx="3">
                  <c:v>Neoplasms</c:v>
                </c:pt>
                <c:pt idx="4">
                  <c:v>Respiratory</c:v>
                </c:pt>
              </c:strCache>
            </c:strRef>
          </c:cat>
          <c:val>
            <c:numRef>
              <c:f>HyGenePerfSemBnSimPsych10!$M$15:$Q$15</c:f>
              <c:numCache>
                <c:formatCode>General</c:formatCode>
                <c:ptCount val="5"/>
                <c:pt idx="0">
                  <c:v>0.80954961375448098</c:v>
                </c:pt>
                <c:pt idx="1">
                  <c:v>0.80163951976477898</c:v>
                </c:pt>
                <c:pt idx="2">
                  <c:v>0.76024499889055397</c:v>
                </c:pt>
                <c:pt idx="3">
                  <c:v>0.79219447447465596</c:v>
                </c:pt>
                <c:pt idx="4">
                  <c:v>0.81220187038372504</c:v>
                </c:pt>
              </c:numCache>
            </c:numRef>
          </c:val>
        </c:ser>
        <c:ser>
          <c:idx val="3"/>
          <c:order val="3"/>
          <c:tx>
            <c:strRef>
              <c:f>HyGenePerfSemBnSimPsych10!$A$16</c:f>
              <c:strCache>
                <c:ptCount val="1"/>
                <c:pt idx="0">
                  <c:v>Neoplasms</c:v>
                </c:pt>
              </c:strCache>
            </c:strRef>
          </c:tx>
          <c:spPr>
            <a:solidFill>
              <a:schemeClr val="accent4"/>
            </a:solidFill>
            <a:ln>
              <a:noFill/>
            </a:ln>
            <a:effectLst/>
          </c:spPr>
          <c:invertIfNegative val="0"/>
          <c:cat>
            <c:strRef>
              <c:f>HyGenePerfSemBnSimPsych10!$M$1:$Q$1</c:f>
              <c:strCache>
                <c:ptCount val="5"/>
                <c:pt idx="0">
                  <c:v>Cardio</c:v>
                </c:pt>
                <c:pt idx="1">
                  <c:v>Digestive</c:v>
                </c:pt>
                <c:pt idx="2">
                  <c:v>M. Urogenital</c:v>
                </c:pt>
                <c:pt idx="3">
                  <c:v>Neoplasms</c:v>
                </c:pt>
                <c:pt idx="4">
                  <c:v>Respiratory</c:v>
                </c:pt>
              </c:strCache>
            </c:strRef>
          </c:cat>
          <c:val>
            <c:numRef>
              <c:f>HyGenePerfSemBnSimPsych10!$M$16:$Q$16</c:f>
              <c:numCache>
                <c:formatCode>General</c:formatCode>
                <c:ptCount val="5"/>
                <c:pt idx="0">
                  <c:v>0.80593939825189398</c:v>
                </c:pt>
                <c:pt idx="1">
                  <c:v>0.782935781946695</c:v>
                </c:pt>
                <c:pt idx="2">
                  <c:v>0.79219447447465596</c:v>
                </c:pt>
                <c:pt idx="3">
                  <c:v>0.73291097603214495</c:v>
                </c:pt>
                <c:pt idx="4">
                  <c:v>0.81233662702705001</c:v>
                </c:pt>
              </c:numCache>
            </c:numRef>
          </c:val>
        </c:ser>
        <c:ser>
          <c:idx val="4"/>
          <c:order val="4"/>
          <c:tx>
            <c:strRef>
              <c:f>HyGenePerfSemBnSimPsych10!$A$17</c:f>
              <c:strCache>
                <c:ptCount val="1"/>
                <c:pt idx="0">
                  <c:v>Respiratory</c:v>
                </c:pt>
              </c:strCache>
            </c:strRef>
          </c:tx>
          <c:spPr>
            <a:solidFill>
              <a:schemeClr val="accent5"/>
            </a:solidFill>
            <a:ln>
              <a:noFill/>
            </a:ln>
            <a:effectLst/>
          </c:spPr>
          <c:invertIfNegative val="0"/>
          <c:cat>
            <c:strRef>
              <c:f>HyGenePerfSemBnSimPsych10!$M$1:$Q$1</c:f>
              <c:strCache>
                <c:ptCount val="5"/>
                <c:pt idx="0">
                  <c:v>Cardio</c:v>
                </c:pt>
                <c:pt idx="1">
                  <c:v>Digestive</c:v>
                </c:pt>
                <c:pt idx="2">
                  <c:v>M. Urogenital</c:v>
                </c:pt>
                <c:pt idx="3">
                  <c:v>Neoplasms</c:v>
                </c:pt>
                <c:pt idx="4">
                  <c:v>Respiratory</c:v>
                </c:pt>
              </c:strCache>
            </c:strRef>
          </c:cat>
          <c:val>
            <c:numRef>
              <c:f>HyGenePerfSemBnSimPsych10!$M$17:$Q$17</c:f>
              <c:numCache>
                <c:formatCode>General</c:formatCode>
                <c:ptCount val="5"/>
                <c:pt idx="0">
                  <c:v>0.78589050563335305</c:v>
                </c:pt>
                <c:pt idx="1">
                  <c:v>0.799635811665796</c:v>
                </c:pt>
                <c:pt idx="2">
                  <c:v>0.81220187038372504</c:v>
                </c:pt>
                <c:pt idx="3">
                  <c:v>0.81233662702705001</c:v>
                </c:pt>
                <c:pt idx="4">
                  <c:v>0.71823888302039696</c:v>
                </c:pt>
              </c:numCache>
            </c:numRef>
          </c:val>
        </c:ser>
        <c:dLbls>
          <c:showLegendKey val="0"/>
          <c:showVal val="0"/>
          <c:showCatName val="0"/>
          <c:showSerName val="0"/>
          <c:showPercent val="0"/>
          <c:showBubbleSize val="0"/>
        </c:dLbls>
        <c:gapWidth val="219"/>
        <c:overlap val="-27"/>
        <c:axId val="143085568"/>
        <c:axId val="143087488"/>
      </c:barChart>
      <c:catAx>
        <c:axId val="143085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Disease Cluster 3</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087488"/>
        <c:crosses val="autoZero"/>
        <c:auto val="1"/>
        <c:lblAlgn val="ctr"/>
        <c:lblOffset val="100"/>
        <c:noMultiLvlLbl val="0"/>
      </c:catAx>
      <c:valAx>
        <c:axId val="143087488"/>
        <c:scaling>
          <c:orientation val="minMax"/>
          <c:max val="0.9"/>
          <c:min val="0.60000000000000009"/>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a:t>
                </a:r>
                <a:r>
                  <a:rPr lang="en-US" baseline="0"/>
                  <a:t> Between Cluster Cosine Dissimilarity</a:t>
                </a:r>
                <a:endParaRPr lang="en-US"/>
              </a:p>
            </c:rich>
          </c:tx>
          <c:overlay val="0"/>
          <c:spPr>
            <a:noFill/>
            <a:ln>
              <a:noFill/>
            </a:ln>
            <a:effectLst/>
          </c:spPr>
        </c:title>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08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HyGenePerfSemBnSimPsych10!$A$18</c:f>
              <c:strCache>
                <c:ptCount val="1"/>
                <c:pt idx="0">
                  <c:v>Chemical</c:v>
                </c:pt>
              </c:strCache>
            </c:strRef>
          </c:tx>
          <c:spPr>
            <a:solidFill>
              <a:schemeClr val="accent1"/>
            </a:solidFill>
            <a:ln>
              <a:noFill/>
            </a:ln>
            <a:effectLst/>
          </c:spPr>
          <c:invertIfNegative val="0"/>
          <c:cat>
            <c:strRef>
              <c:f>HyGenePerfSemBnSimPsych10!$R$1:$U$1</c:f>
              <c:strCache>
                <c:ptCount val="4"/>
                <c:pt idx="0">
                  <c:v>Chemical</c:v>
                </c:pt>
                <c:pt idx="1">
                  <c:v>Congenital</c:v>
                </c:pt>
                <c:pt idx="2">
                  <c:v>Parasitic</c:v>
                </c:pt>
                <c:pt idx="3">
                  <c:v>Mouth</c:v>
                </c:pt>
              </c:strCache>
            </c:strRef>
          </c:cat>
          <c:val>
            <c:numRef>
              <c:f>HyGenePerfSemBnSimPsych10!$R$18:$U$18</c:f>
              <c:numCache>
                <c:formatCode>General</c:formatCode>
                <c:ptCount val="4"/>
                <c:pt idx="0">
                  <c:v>0.81204627147505604</c:v>
                </c:pt>
                <c:pt idx="1">
                  <c:v>0.83278505212445797</c:v>
                </c:pt>
                <c:pt idx="2">
                  <c:v>0.81759926018027695</c:v>
                </c:pt>
                <c:pt idx="3">
                  <c:v>0.85219845466036204</c:v>
                </c:pt>
              </c:numCache>
            </c:numRef>
          </c:val>
        </c:ser>
        <c:ser>
          <c:idx val="1"/>
          <c:order val="1"/>
          <c:tx>
            <c:strRef>
              <c:f>HyGenePerfSemBnSimPsych10!$A$19</c:f>
              <c:strCache>
                <c:ptCount val="1"/>
                <c:pt idx="0">
                  <c:v>Congenital</c:v>
                </c:pt>
              </c:strCache>
            </c:strRef>
          </c:tx>
          <c:spPr>
            <a:solidFill>
              <a:schemeClr val="accent2"/>
            </a:solidFill>
            <a:ln>
              <a:noFill/>
            </a:ln>
            <a:effectLst/>
          </c:spPr>
          <c:invertIfNegative val="0"/>
          <c:cat>
            <c:strRef>
              <c:f>HyGenePerfSemBnSimPsych10!$R$1:$U$1</c:f>
              <c:strCache>
                <c:ptCount val="4"/>
                <c:pt idx="0">
                  <c:v>Chemical</c:v>
                </c:pt>
                <c:pt idx="1">
                  <c:v>Congenital</c:v>
                </c:pt>
                <c:pt idx="2">
                  <c:v>Parasitic</c:v>
                </c:pt>
                <c:pt idx="3">
                  <c:v>Mouth</c:v>
                </c:pt>
              </c:strCache>
            </c:strRef>
          </c:cat>
          <c:val>
            <c:numRef>
              <c:f>HyGenePerfSemBnSimPsych10!$R$19:$U$19</c:f>
              <c:numCache>
                <c:formatCode>General</c:formatCode>
                <c:ptCount val="4"/>
                <c:pt idx="0">
                  <c:v>0.83278505212445797</c:v>
                </c:pt>
                <c:pt idx="1">
                  <c:v>0.812557594624292</c:v>
                </c:pt>
                <c:pt idx="2">
                  <c:v>0.83363295945911697</c:v>
                </c:pt>
                <c:pt idx="3">
                  <c:v>0.85727686675351</c:v>
                </c:pt>
              </c:numCache>
            </c:numRef>
          </c:val>
        </c:ser>
        <c:ser>
          <c:idx val="2"/>
          <c:order val="2"/>
          <c:tx>
            <c:strRef>
              <c:f>HyGenePerfSemBnSimPsych10!$A$20</c:f>
              <c:strCache>
                <c:ptCount val="1"/>
                <c:pt idx="0">
                  <c:v>Parasitic</c:v>
                </c:pt>
              </c:strCache>
            </c:strRef>
          </c:tx>
          <c:spPr>
            <a:solidFill>
              <a:schemeClr val="accent3"/>
            </a:solidFill>
            <a:ln>
              <a:noFill/>
            </a:ln>
            <a:effectLst/>
          </c:spPr>
          <c:invertIfNegative val="0"/>
          <c:cat>
            <c:strRef>
              <c:f>HyGenePerfSemBnSimPsych10!$R$1:$U$1</c:f>
              <c:strCache>
                <c:ptCount val="4"/>
                <c:pt idx="0">
                  <c:v>Chemical</c:v>
                </c:pt>
                <c:pt idx="1">
                  <c:v>Congenital</c:v>
                </c:pt>
                <c:pt idx="2">
                  <c:v>Parasitic</c:v>
                </c:pt>
                <c:pt idx="3">
                  <c:v>Mouth</c:v>
                </c:pt>
              </c:strCache>
            </c:strRef>
          </c:cat>
          <c:val>
            <c:numRef>
              <c:f>HyGenePerfSemBnSimPsych10!$R$20:$U$20</c:f>
              <c:numCache>
                <c:formatCode>General</c:formatCode>
                <c:ptCount val="4"/>
                <c:pt idx="0">
                  <c:v>0.81759926018027695</c:v>
                </c:pt>
                <c:pt idx="1">
                  <c:v>0.83363295945911697</c:v>
                </c:pt>
                <c:pt idx="2">
                  <c:v>0.74606677480850803</c:v>
                </c:pt>
                <c:pt idx="3">
                  <c:v>0.83820181606556499</c:v>
                </c:pt>
              </c:numCache>
            </c:numRef>
          </c:val>
        </c:ser>
        <c:ser>
          <c:idx val="3"/>
          <c:order val="3"/>
          <c:tx>
            <c:strRef>
              <c:f>HyGenePerfSemBnSimPsych10!$A$21</c:f>
              <c:strCache>
                <c:ptCount val="1"/>
                <c:pt idx="0">
                  <c:v>Mouth</c:v>
                </c:pt>
              </c:strCache>
            </c:strRef>
          </c:tx>
          <c:spPr>
            <a:solidFill>
              <a:schemeClr val="accent4"/>
            </a:solidFill>
            <a:ln>
              <a:noFill/>
            </a:ln>
            <a:effectLst/>
          </c:spPr>
          <c:invertIfNegative val="0"/>
          <c:cat>
            <c:strRef>
              <c:f>HyGenePerfSemBnSimPsych10!$R$1:$U$1</c:f>
              <c:strCache>
                <c:ptCount val="4"/>
                <c:pt idx="0">
                  <c:v>Chemical</c:v>
                </c:pt>
                <c:pt idx="1">
                  <c:v>Congenital</c:v>
                </c:pt>
                <c:pt idx="2">
                  <c:v>Parasitic</c:v>
                </c:pt>
                <c:pt idx="3">
                  <c:v>Mouth</c:v>
                </c:pt>
              </c:strCache>
            </c:strRef>
          </c:cat>
          <c:val>
            <c:numRef>
              <c:f>HyGenePerfSemBnSimPsych10!$R$21:$U$21</c:f>
              <c:numCache>
                <c:formatCode>General</c:formatCode>
                <c:ptCount val="4"/>
                <c:pt idx="0">
                  <c:v>0.85219845466036204</c:v>
                </c:pt>
                <c:pt idx="1">
                  <c:v>0.85727686675351</c:v>
                </c:pt>
                <c:pt idx="2">
                  <c:v>0.83820181606556499</c:v>
                </c:pt>
                <c:pt idx="3">
                  <c:v>0.73146470512169603</c:v>
                </c:pt>
              </c:numCache>
            </c:numRef>
          </c:val>
        </c:ser>
        <c:dLbls>
          <c:showLegendKey val="0"/>
          <c:showVal val="0"/>
          <c:showCatName val="0"/>
          <c:showSerName val="0"/>
          <c:showPercent val="0"/>
          <c:showBubbleSize val="0"/>
        </c:dLbls>
        <c:gapWidth val="219"/>
        <c:overlap val="-27"/>
        <c:axId val="143118720"/>
        <c:axId val="143120640"/>
      </c:barChart>
      <c:catAx>
        <c:axId val="1431187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Disease Cluster 4</a:t>
                </a:r>
              </a:p>
              <a:p>
                <a:pPr>
                  <a:defRPr sz="1000" b="0" i="0" u="none" strike="noStrike" kern="1200" baseline="0">
                    <a:solidFill>
                      <a:schemeClr val="tx1">
                        <a:lumMod val="65000"/>
                        <a:lumOff val="35000"/>
                      </a:schemeClr>
                    </a:solidFill>
                    <a:latin typeface="+mn-lt"/>
                    <a:ea typeface="+mn-ea"/>
                    <a:cs typeface="+mn-cs"/>
                  </a:defRPr>
                </a:pPr>
                <a:endParaRPr lang="en-US"/>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120640"/>
        <c:crosses val="autoZero"/>
        <c:auto val="1"/>
        <c:lblAlgn val="ctr"/>
        <c:lblOffset val="100"/>
        <c:noMultiLvlLbl val="0"/>
      </c:catAx>
      <c:valAx>
        <c:axId val="143120640"/>
        <c:scaling>
          <c:orientation val="minMax"/>
          <c:min val="0.60000000000000009"/>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 Between Cluster Cosine Dissimilarity</a:t>
                </a:r>
              </a:p>
            </c:rich>
          </c:tx>
          <c:overlay val="0"/>
          <c:spPr>
            <a:noFill/>
            <a:ln>
              <a:noFill/>
            </a:ln>
            <a:effectLst/>
          </c:spPr>
        </c:title>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118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HyGenePerfSemBnSimPsych10!$A$22</c:f>
              <c:strCache>
                <c:ptCount val="1"/>
                <c:pt idx="0">
                  <c:v>Endocrine</c:v>
                </c:pt>
              </c:strCache>
            </c:strRef>
          </c:tx>
          <c:spPr>
            <a:solidFill>
              <a:schemeClr val="accent1"/>
            </a:solidFill>
            <a:ln>
              <a:noFill/>
            </a:ln>
            <a:effectLst/>
          </c:spPr>
          <c:invertIfNegative val="0"/>
          <c:cat>
            <c:strRef>
              <c:f>HyGenePerfSemBnSimPsych10!$V$1:$Y$1</c:f>
              <c:strCache>
                <c:ptCount val="4"/>
                <c:pt idx="0">
                  <c:v>Endocrine</c:v>
                </c:pt>
                <c:pt idx="1">
                  <c:v>Eye</c:v>
                </c:pt>
                <c:pt idx="2">
                  <c:v>Hemic</c:v>
                </c:pt>
                <c:pt idx="3">
                  <c:v>ENT</c:v>
                </c:pt>
              </c:strCache>
            </c:strRef>
          </c:cat>
          <c:val>
            <c:numRef>
              <c:f>HyGenePerfSemBnSimPsych10!$V$22:$Y$22</c:f>
              <c:numCache>
                <c:formatCode>General</c:formatCode>
                <c:ptCount val="4"/>
                <c:pt idx="0">
                  <c:v>0.75235664606949104</c:v>
                </c:pt>
                <c:pt idx="1">
                  <c:v>0.83874999304407205</c:v>
                </c:pt>
                <c:pt idx="2">
                  <c:v>0.81312987417045202</c:v>
                </c:pt>
                <c:pt idx="3">
                  <c:v>0.84179872291258995</c:v>
                </c:pt>
              </c:numCache>
            </c:numRef>
          </c:val>
        </c:ser>
        <c:ser>
          <c:idx val="1"/>
          <c:order val="1"/>
          <c:tx>
            <c:strRef>
              <c:f>HyGenePerfSemBnSimPsych10!$A$23</c:f>
              <c:strCache>
                <c:ptCount val="1"/>
                <c:pt idx="0">
                  <c:v>Eye</c:v>
                </c:pt>
              </c:strCache>
            </c:strRef>
          </c:tx>
          <c:spPr>
            <a:solidFill>
              <a:schemeClr val="accent2"/>
            </a:solidFill>
            <a:ln>
              <a:noFill/>
            </a:ln>
            <a:effectLst/>
          </c:spPr>
          <c:invertIfNegative val="0"/>
          <c:cat>
            <c:strRef>
              <c:f>HyGenePerfSemBnSimPsych10!$V$1:$Y$1</c:f>
              <c:strCache>
                <c:ptCount val="4"/>
                <c:pt idx="0">
                  <c:v>Endocrine</c:v>
                </c:pt>
                <c:pt idx="1">
                  <c:v>Eye</c:v>
                </c:pt>
                <c:pt idx="2">
                  <c:v>Hemic</c:v>
                </c:pt>
                <c:pt idx="3">
                  <c:v>ENT</c:v>
                </c:pt>
              </c:strCache>
            </c:strRef>
          </c:cat>
          <c:val>
            <c:numRef>
              <c:f>HyGenePerfSemBnSimPsych10!$V$23:$Y$23</c:f>
              <c:numCache>
                <c:formatCode>General</c:formatCode>
                <c:ptCount val="4"/>
                <c:pt idx="0">
                  <c:v>0.83874999304407205</c:v>
                </c:pt>
                <c:pt idx="1">
                  <c:v>0.62002403126654304</c:v>
                </c:pt>
                <c:pt idx="2">
                  <c:v>0.84674665278690897</c:v>
                </c:pt>
                <c:pt idx="3">
                  <c:v>0.83391710282224196</c:v>
                </c:pt>
              </c:numCache>
            </c:numRef>
          </c:val>
        </c:ser>
        <c:ser>
          <c:idx val="2"/>
          <c:order val="2"/>
          <c:tx>
            <c:strRef>
              <c:f>HyGenePerfSemBnSimPsych10!$A$24</c:f>
              <c:strCache>
                <c:ptCount val="1"/>
                <c:pt idx="0">
                  <c:v>Hemic</c:v>
                </c:pt>
              </c:strCache>
            </c:strRef>
          </c:tx>
          <c:spPr>
            <a:solidFill>
              <a:schemeClr val="accent3"/>
            </a:solidFill>
            <a:ln>
              <a:noFill/>
            </a:ln>
            <a:effectLst/>
          </c:spPr>
          <c:invertIfNegative val="0"/>
          <c:cat>
            <c:strRef>
              <c:f>HyGenePerfSemBnSimPsych10!$V$1:$Y$1</c:f>
              <c:strCache>
                <c:ptCount val="4"/>
                <c:pt idx="0">
                  <c:v>Endocrine</c:v>
                </c:pt>
                <c:pt idx="1">
                  <c:v>Eye</c:v>
                </c:pt>
                <c:pt idx="2">
                  <c:v>Hemic</c:v>
                </c:pt>
                <c:pt idx="3">
                  <c:v>ENT</c:v>
                </c:pt>
              </c:strCache>
            </c:strRef>
          </c:cat>
          <c:val>
            <c:numRef>
              <c:f>HyGenePerfSemBnSimPsych10!$V$24:$Y$24</c:f>
              <c:numCache>
                <c:formatCode>General</c:formatCode>
                <c:ptCount val="4"/>
                <c:pt idx="0">
                  <c:v>0.81312987417045202</c:v>
                </c:pt>
                <c:pt idx="1">
                  <c:v>0.84674665278690897</c:v>
                </c:pt>
                <c:pt idx="2">
                  <c:v>0.74123931266725795</c:v>
                </c:pt>
                <c:pt idx="3">
                  <c:v>0.83381851395270801</c:v>
                </c:pt>
              </c:numCache>
            </c:numRef>
          </c:val>
        </c:ser>
        <c:ser>
          <c:idx val="3"/>
          <c:order val="3"/>
          <c:tx>
            <c:strRef>
              <c:f>HyGenePerfSemBnSimPsych10!$A$25</c:f>
              <c:strCache>
                <c:ptCount val="1"/>
                <c:pt idx="0">
                  <c:v>ENT</c:v>
                </c:pt>
              </c:strCache>
            </c:strRef>
          </c:tx>
          <c:spPr>
            <a:solidFill>
              <a:schemeClr val="accent4"/>
            </a:solidFill>
            <a:ln>
              <a:noFill/>
            </a:ln>
            <a:effectLst/>
          </c:spPr>
          <c:invertIfNegative val="0"/>
          <c:cat>
            <c:strRef>
              <c:f>HyGenePerfSemBnSimPsych10!$V$1:$Y$1</c:f>
              <c:strCache>
                <c:ptCount val="4"/>
                <c:pt idx="0">
                  <c:v>Endocrine</c:v>
                </c:pt>
                <c:pt idx="1">
                  <c:v>Eye</c:v>
                </c:pt>
                <c:pt idx="2">
                  <c:v>Hemic</c:v>
                </c:pt>
                <c:pt idx="3">
                  <c:v>ENT</c:v>
                </c:pt>
              </c:strCache>
            </c:strRef>
          </c:cat>
          <c:val>
            <c:numRef>
              <c:f>HyGenePerfSemBnSimPsych10!$V$25:$Y$25</c:f>
              <c:numCache>
                <c:formatCode>General</c:formatCode>
                <c:ptCount val="4"/>
                <c:pt idx="0">
                  <c:v>0.84179872291258995</c:v>
                </c:pt>
                <c:pt idx="1">
                  <c:v>0.83391710282224196</c:v>
                </c:pt>
                <c:pt idx="2">
                  <c:v>0.83381851395270801</c:v>
                </c:pt>
                <c:pt idx="3">
                  <c:v>0.75740330814826395</c:v>
                </c:pt>
              </c:numCache>
            </c:numRef>
          </c:val>
        </c:ser>
        <c:dLbls>
          <c:showLegendKey val="0"/>
          <c:showVal val="0"/>
          <c:showCatName val="0"/>
          <c:showSerName val="0"/>
          <c:showPercent val="0"/>
          <c:showBubbleSize val="0"/>
        </c:dLbls>
        <c:gapWidth val="219"/>
        <c:overlap val="-27"/>
        <c:axId val="143348096"/>
        <c:axId val="143350016"/>
      </c:barChart>
      <c:catAx>
        <c:axId val="1433480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Disease Cluster 5</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350016"/>
        <c:crosses val="autoZero"/>
        <c:auto val="1"/>
        <c:lblAlgn val="ctr"/>
        <c:lblOffset val="100"/>
        <c:noMultiLvlLbl val="0"/>
      </c:catAx>
      <c:valAx>
        <c:axId val="143350016"/>
        <c:scaling>
          <c:orientation val="minMax"/>
          <c:min val="0.60000000000000009"/>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 Between</a:t>
                </a:r>
                <a:r>
                  <a:rPr lang="en-US" baseline="0"/>
                  <a:t> Cluster Cosine Dissimilarity</a:t>
                </a:r>
              </a:p>
            </c:rich>
          </c:tx>
          <c:overlay val="0"/>
          <c:spPr>
            <a:noFill/>
            <a:ln>
              <a:noFill/>
            </a:ln>
            <a:effectLst/>
          </c:spPr>
        </c:title>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348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Cardio5AvgCosineDisWnClusSplit!$B$3</c:f>
              <c:strCache>
                <c:ptCount val="1"/>
                <c:pt idx="0">
                  <c:v>Psych</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Cardio5AvgCosineDisWnClusSplit!$B$4:$B$16</c:f>
              <c:numCache>
                <c:formatCode>General</c:formatCode>
                <c:ptCount val="13"/>
                <c:pt idx="0">
                  <c:v>0.89149280507084405</c:v>
                </c:pt>
                <c:pt idx="1">
                  <c:v>0.89148186003397367</c:v>
                </c:pt>
                <c:pt idx="2">
                  <c:v>0.8914758642037458</c:v>
                </c:pt>
                <c:pt idx="3">
                  <c:v>0.89143038869248126</c:v>
                </c:pt>
                <c:pt idx="4">
                  <c:v>0.8876212937480773</c:v>
                </c:pt>
                <c:pt idx="5">
                  <c:v>0.88391566370410202</c:v>
                </c:pt>
                <c:pt idx="6">
                  <c:v>0.88143370006122568</c:v>
                </c:pt>
                <c:pt idx="7">
                  <c:v>0.86697734045053076</c:v>
                </c:pt>
                <c:pt idx="8">
                  <c:v>0.79374412196193445</c:v>
                </c:pt>
                <c:pt idx="9">
                  <c:v>0.58195147354516674</c:v>
                </c:pt>
                <c:pt idx="10">
                  <c:v>0.34919089699700107</c:v>
                </c:pt>
                <c:pt idx="11">
                  <c:v>0.21770886505614345</c:v>
                </c:pt>
                <c:pt idx="12">
                  <c:v>0.15163557449919524</c:v>
                </c:pt>
              </c:numCache>
            </c:numRef>
          </c:val>
          <c:smooth val="0"/>
        </c:ser>
        <c:ser>
          <c:idx val="1"/>
          <c:order val="1"/>
          <c:tx>
            <c:strRef>
              <c:f>Cardio5AvgCosineDisWnClusSplit!$C$3</c:f>
              <c:strCache>
                <c:ptCount val="1"/>
                <c:pt idx="0">
                  <c:v>Immune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Cardio5AvgCosineDisWnClusSplit!$C$4:$C$16</c:f>
              <c:numCache>
                <c:formatCode>General</c:formatCode>
                <c:ptCount val="13"/>
                <c:pt idx="0">
                  <c:v>0.82337452249491161</c:v>
                </c:pt>
                <c:pt idx="1">
                  <c:v>0.78350597523753562</c:v>
                </c:pt>
                <c:pt idx="2">
                  <c:v>0.73893506617217064</c:v>
                </c:pt>
                <c:pt idx="3">
                  <c:v>0.69027841241225574</c:v>
                </c:pt>
                <c:pt idx="4">
                  <c:v>0.63762711130119554</c:v>
                </c:pt>
                <c:pt idx="5">
                  <c:v>0.5558308870687767</c:v>
                </c:pt>
                <c:pt idx="6">
                  <c:v>0.49127408952615281</c:v>
                </c:pt>
                <c:pt idx="7">
                  <c:v>0.3903642476161136</c:v>
                </c:pt>
                <c:pt idx="8">
                  <c:v>0.19409453202082336</c:v>
                </c:pt>
                <c:pt idx="9">
                  <c:v>0.12129905674337965</c:v>
                </c:pt>
                <c:pt idx="10">
                  <c:v>9.4917063633128684E-2</c:v>
                </c:pt>
                <c:pt idx="11">
                  <c:v>1.3272134725768442E-2</c:v>
                </c:pt>
                <c:pt idx="12">
                  <c:v>3.523569602784151E-3</c:v>
                </c:pt>
              </c:numCache>
            </c:numRef>
          </c:val>
          <c:smooth val="0"/>
        </c:ser>
        <c:ser>
          <c:idx val="2"/>
          <c:order val="2"/>
          <c:tx>
            <c:strRef>
              <c:f>Cardio5AvgCosineDisWnClusSplit!$D$3</c:f>
              <c:strCache>
                <c:ptCount val="1"/>
                <c:pt idx="0">
                  <c:v>Musculoskeletal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Cardio5AvgCosineDisWnClusSplit!$D$4:$D$16</c:f>
              <c:numCache>
                <c:formatCode>General</c:formatCode>
                <c:ptCount val="13"/>
                <c:pt idx="0">
                  <c:v>0.85737520296931069</c:v>
                </c:pt>
                <c:pt idx="1">
                  <c:v>0.82915747130619177</c:v>
                </c:pt>
                <c:pt idx="2">
                  <c:v>0.80395510411050575</c:v>
                </c:pt>
                <c:pt idx="3">
                  <c:v>0.78616053079446502</c:v>
                </c:pt>
                <c:pt idx="4">
                  <c:v>0.74699029525181049</c:v>
                </c:pt>
                <c:pt idx="5">
                  <c:v>0.66510881399541144</c:v>
                </c:pt>
                <c:pt idx="6">
                  <c:v>0.58271868256113235</c:v>
                </c:pt>
                <c:pt idx="7">
                  <c:v>0.51713541501455096</c:v>
                </c:pt>
                <c:pt idx="8">
                  <c:v>0.34779433430120504</c:v>
                </c:pt>
                <c:pt idx="9">
                  <c:v>0.19651569356510978</c:v>
                </c:pt>
                <c:pt idx="10">
                  <c:v>0.11278134270028221</c:v>
                </c:pt>
                <c:pt idx="11">
                  <c:v>2.9003915315971617E-3</c:v>
                </c:pt>
                <c:pt idx="12">
                  <c:v>6.1505385032706284E-4</c:v>
                </c:pt>
              </c:numCache>
            </c:numRef>
          </c:val>
          <c:smooth val="0"/>
        </c:ser>
        <c:ser>
          <c:idx val="3"/>
          <c:order val="3"/>
          <c:tx>
            <c:strRef>
              <c:f>Cardio5AvgCosineDisWnClusSplit!$E$3</c:f>
              <c:strCache>
                <c:ptCount val="1"/>
                <c:pt idx="0">
                  <c:v>Nutritional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Cardio5AvgCosineDisWnClusSplit!$E$4:$E$16</c:f>
              <c:numCache>
                <c:formatCode>General</c:formatCode>
                <c:ptCount val="13"/>
                <c:pt idx="0">
                  <c:v>0.84537629345943555</c:v>
                </c:pt>
                <c:pt idx="1">
                  <c:v>0.81971178165191272</c:v>
                </c:pt>
                <c:pt idx="2">
                  <c:v>0.78355008099369594</c:v>
                </c:pt>
                <c:pt idx="3">
                  <c:v>0.74801490104228108</c:v>
                </c:pt>
                <c:pt idx="4">
                  <c:v>0.69244430082444786</c:v>
                </c:pt>
                <c:pt idx="5">
                  <c:v>0.6026504136009031</c:v>
                </c:pt>
                <c:pt idx="6">
                  <c:v>0.50125966500192409</c:v>
                </c:pt>
                <c:pt idx="7">
                  <c:v>0.41480576869843566</c:v>
                </c:pt>
                <c:pt idx="8">
                  <c:v>0.27001696776054246</c:v>
                </c:pt>
                <c:pt idx="9">
                  <c:v>0.11462592369479543</c:v>
                </c:pt>
                <c:pt idx="10">
                  <c:v>5.589594732065243E-2</c:v>
                </c:pt>
                <c:pt idx="11">
                  <c:v>2.1355660563970973E-3</c:v>
                </c:pt>
                <c:pt idx="12">
                  <c:v>1.1578769626431032E-3</c:v>
                </c:pt>
              </c:numCache>
            </c:numRef>
          </c:val>
          <c:smooth val="0"/>
        </c:ser>
        <c:ser>
          <c:idx val="4"/>
          <c:order val="4"/>
          <c:tx>
            <c:strRef>
              <c:f>Cardio5AvgCosineDisWnClusSplit!$F$3</c:f>
              <c:strCache>
                <c:ptCount val="1"/>
                <c:pt idx="0">
                  <c:v>Virus</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Cardio5AvgCosineDisWnClusSplit!$F$4:$F$16</c:f>
              <c:numCache>
                <c:formatCode>General</c:formatCode>
                <c:ptCount val="13"/>
                <c:pt idx="0">
                  <c:v>0.84520939572382958</c:v>
                </c:pt>
                <c:pt idx="1">
                  <c:v>0.82644898603881922</c:v>
                </c:pt>
                <c:pt idx="2">
                  <c:v>0.76475021494841178</c:v>
                </c:pt>
                <c:pt idx="3">
                  <c:v>0.74842805403557588</c:v>
                </c:pt>
                <c:pt idx="4">
                  <c:v>0.70840342604775108</c:v>
                </c:pt>
                <c:pt idx="5">
                  <c:v>0.62282340235744882</c:v>
                </c:pt>
                <c:pt idx="6">
                  <c:v>0.53999055938055063</c:v>
                </c:pt>
                <c:pt idx="7">
                  <c:v>0.41903609478697607</c:v>
                </c:pt>
                <c:pt idx="8">
                  <c:v>0.24127143746900823</c:v>
                </c:pt>
                <c:pt idx="9">
                  <c:v>0.12605679129571226</c:v>
                </c:pt>
                <c:pt idx="10">
                  <c:v>7.3661440058919544E-2</c:v>
                </c:pt>
                <c:pt idx="11">
                  <c:v>5.761396508875298E-2</c:v>
                </c:pt>
                <c:pt idx="12">
                  <c:v>5.4188864177807166E-3</c:v>
                </c:pt>
              </c:numCache>
            </c:numRef>
          </c:val>
          <c:smooth val="0"/>
        </c:ser>
        <c:ser>
          <c:idx val="5"/>
          <c:order val="5"/>
          <c:tx>
            <c:strRef>
              <c:f>Cardio5AvgCosineDisWnClusSplit!$G$3</c:f>
              <c:strCache>
                <c:ptCount val="1"/>
                <c:pt idx="0">
                  <c:v>Injuries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Cardio5AvgCosineDisWnClusSplit!$G$4:$G$16</c:f>
              <c:numCache>
                <c:formatCode>General</c:formatCode>
                <c:ptCount val="13"/>
                <c:pt idx="0">
                  <c:v>0.86379434967925839</c:v>
                </c:pt>
                <c:pt idx="1">
                  <c:v>0.85251349960289291</c:v>
                </c:pt>
                <c:pt idx="2">
                  <c:v>0.84894112189492443</c:v>
                </c:pt>
                <c:pt idx="3">
                  <c:v>0.83683489612780471</c:v>
                </c:pt>
                <c:pt idx="4">
                  <c:v>0.81915959485123324</c:v>
                </c:pt>
                <c:pt idx="5">
                  <c:v>0.79938098617188635</c:v>
                </c:pt>
                <c:pt idx="6">
                  <c:v>0.72874353285113624</c:v>
                </c:pt>
                <c:pt idx="7">
                  <c:v>0.67469234738154249</c:v>
                </c:pt>
                <c:pt idx="8">
                  <c:v>0.59383532885247958</c:v>
                </c:pt>
                <c:pt idx="9">
                  <c:v>0.3968064265569719</c:v>
                </c:pt>
                <c:pt idx="10">
                  <c:v>0.29434226536251329</c:v>
                </c:pt>
                <c:pt idx="11">
                  <c:v>0.13084037400504564</c:v>
                </c:pt>
                <c:pt idx="12">
                  <c:v>6.7314134964584119E-2</c:v>
                </c:pt>
              </c:numCache>
            </c:numRef>
          </c:val>
          <c:smooth val="0"/>
        </c:ser>
        <c:ser>
          <c:idx val="6"/>
          <c:order val="6"/>
          <c:tx>
            <c:strRef>
              <c:f>Cardio5AvgCosineDisWnClusSplit!$H$3</c:f>
              <c:strCache>
                <c:ptCount val="1"/>
                <c:pt idx="0">
                  <c:v>Bacterial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Cardio5AvgCosineDisWnClusSplit!$H$4:$H$16</c:f>
              <c:numCache>
                <c:formatCode>General</c:formatCode>
                <c:ptCount val="13"/>
                <c:pt idx="0">
                  <c:v>0.88125951918952261</c:v>
                </c:pt>
                <c:pt idx="1">
                  <c:v>0.84995125442275554</c:v>
                </c:pt>
                <c:pt idx="2">
                  <c:v>0.81567142925433089</c:v>
                </c:pt>
                <c:pt idx="3">
                  <c:v>0.78135035686402421</c:v>
                </c:pt>
                <c:pt idx="4">
                  <c:v>0.73080325364055843</c:v>
                </c:pt>
                <c:pt idx="5">
                  <c:v>0.6397507114925578</c:v>
                </c:pt>
                <c:pt idx="6">
                  <c:v>0.52250863384293467</c:v>
                </c:pt>
                <c:pt idx="7">
                  <c:v>0.45842058028506433</c:v>
                </c:pt>
                <c:pt idx="8">
                  <c:v>0.37484205802523995</c:v>
                </c:pt>
                <c:pt idx="9">
                  <c:v>0.20075836608251785</c:v>
                </c:pt>
                <c:pt idx="10">
                  <c:v>8.7276196670037595E-2</c:v>
                </c:pt>
                <c:pt idx="11">
                  <c:v>9.0088904620800186E-3</c:v>
                </c:pt>
                <c:pt idx="12">
                  <c:v>9.9399945079560502E-4</c:v>
                </c:pt>
              </c:numCache>
            </c:numRef>
          </c:val>
          <c:smooth val="0"/>
        </c:ser>
        <c:ser>
          <c:idx val="7"/>
          <c:order val="7"/>
          <c:tx>
            <c:strRef>
              <c:f>Cardio5AvgCosineDisWnClusSplit!$I$3</c:f>
              <c:strCache>
                <c:ptCount val="1"/>
                <c:pt idx="0">
                  <c:v>F. Urogenital</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Cardio5AvgCosineDisWnClusSplit!$I$4:$I$16</c:f>
              <c:numCache>
                <c:formatCode>General</c:formatCode>
                <c:ptCount val="13"/>
                <c:pt idx="0">
                  <c:v>0.8629167873026472</c:v>
                </c:pt>
                <c:pt idx="1">
                  <c:v>0.81678995799122367</c:v>
                </c:pt>
                <c:pt idx="2">
                  <c:v>0.76724243489734134</c:v>
                </c:pt>
                <c:pt idx="3">
                  <c:v>0.71500755516858971</c:v>
                </c:pt>
                <c:pt idx="4">
                  <c:v>0.62169090155689932</c:v>
                </c:pt>
                <c:pt idx="5">
                  <c:v>0.55517117059391785</c:v>
                </c:pt>
                <c:pt idx="6">
                  <c:v>0.46840178540466076</c:v>
                </c:pt>
                <c:pt idx="7">
                  <c:v>0.33474320863965007</c:v>
                </c:pt>
                <c:pt idx="8">
                  <c:v>0.18853542151976568</c:v>
                </c:pt>
                <c:pt idx="9">
                  <c:v>7.2030228551955497E-2</c:v>
                </c:pt>
                <c:pt idx="10">
                  <c:v>3.8698155761068963E-2</c:v>
                </c:pt>
                <c:pt idx="11">
                  <c:v>4.336044819303872E-3</c:v>
                </c:pt>
                <c:pt idx="12">
                  <c:v>1.15498849735744E-3</c:v>
                </c:pt>
              </c:numCache>
            </c:numRef>
          </c:val>
          <c:smooth val="0"/>
        </c:ser>
        <c:ser>
          <c:idx val="8"/>
          <c:order val="8"/>
          <c:tx>
            <c:strRef>
              <c:f>Cardio5AvgCosineDisWnClusSplit!$J$3</c:f>
              <c:strCache>
                <c:ptCount val="1"/>
                <c:pt idx="0">
                  <c:v>Nervous</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Cardio5AvgCosineDisWnClusSplit!$J$4:$J$16</c:f>
              <c:numCache>
                <c:formatCode>General</c:formatCode>
                <c:ptCount val="13"/>
                <c:pt idx="0">
                  <c:v>0.86990814240658598</c:v>
                </c:pt>
                <c:pt idx="1">
                  <c:v>0.84682088732203342</c:v>
                </c:pt>
                <c:pt idx="2">
                  <c:v>0.82129155268604481</c:v>
                </c:pt>
                <c:pt idx="3">
                  <c:v>0.79784593723667396</c:v>
                </c:pt>
                <c:pt idx="4">
                  <c:v>0.77441516916084596</c:v>
                </c:pt>
                <c:pt idx="5">
                  <c:v>0.70918203870318841</c:v>
                </c:pt>
                <c:pt idx="6">
                  <c:v>0.64496125345628719</c:v>
                </c:pt>
                <c:pt idx="7">
                  <c:v>0.57809631870587719</c:v>
                </c:pt>
                <c:pt idx="8">
                  <c:v>0.50692297013301202</c:v>
                </c:pt>
                <c:pt idx="9">
                  <c:v>0.35709288124382405</c:v>
                </c:pt>
                <c:pt idx="10">
                  <c:v>0.21400330033756113</c:v>
                </c:pt>
                <c:pt idx="11">
                  <c:v>1.4118366214199853E-2</c:v>
                </c:pt>
                <c:pt idx="12">
                  <c:v>1.084155803022684E-3</c:v>
                </c:pt>
              </c:numCache>
            </c:numRef>
          </c:val>
          <c:smooth val="0"/>
        </c:ser>
        <c:ser>
          <c:idx val="9"/>
          <c:order val="9"/>
          <c:tx>
            <c:strRef>
              <c:f>Cardio5AvgCosineDisWnClusSplit!$K$3</c:f>
              <c:strCache>
                <c:ptCount val="1"/>
                <c:pt idx="0">
                  <c:v>Pathological</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Cardio5AvgCosineDisWnClusSplit!$K$4:$K$16</c:f>
              <c:numCache>
                <c:formatCode>General</c:formatCode>
                <c:ptCount val="13"/>
                <c:pt idx="0">
                  <c:v>0.86680090111035324</c:v>
                </c:pt>
                <c:pt idx="1">
                  <c:v>0.84135611781342901</c:v>
                </c:pt>
                <c:pt idx="2">
                  <c:v>0.81754108359459765</c:v>
                </c:pt>
                <c:pt idx="3">
                  <c:v>0.77181733161349964</c:v>
                </c:pt>
                <c:pt idx="4">
                  <c:v>0.73342393781482573</c:v>
                </c:pt>
                <c:pt idx="5">
                  <c:v>0.6780817250163228</c:v>
                </c:pt>
                <c:pt idx="6">
                  <c:v>0.60296284712402104</c:v>
                </c:pt>
                <c:pt idx="7">
                  <c:v>0.5108802428540884</c:v>
                </c:pt>
                <c:pt idx="8">
                  <c:v>0.39677054383840715</c:v>
                </c:pt>
                <c:pt idx="9">
                  <c:v>0.19114227504893014</c:v>
                </c:pt>
                <c:pt idx="10">
                  <c:v>0.13163230885505212</c:v>
                </c:pt>
                <c:pt idx="11">
                  <c:v>2.8134053742019906E-2</c:v>
                </c:pt>
                <c:pt idx="12">
                  <c:v>1.3444001291877329E-3</c:v>
                </c:pt>
              </c:numCache>
            </c:numRef>
          </c:val>
          <c:smooth val="0"/>
        </c:ser>
        <c:ser>
          <c:idx val="10"/>
          <c:order val="10"/>
          <c:tx>
            <c:strRef>
              <c:f>Cardio5AvgCosineDisWnClusSplit!$L$3</c:f>
              <c:strCache>
                <c:ptCount val="1"/>
                <c:pt idx="0">
                  <c:v>Skin</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Cardio5AvgCosineDisWnClusSplit!$L$4:$L$16</c:f>
              <c:numCache>
                <c:formatCode>General</c:formatCode>
                <c:ptCount val="13"/>
                <c:pt idx="0">
                  <c:v>0.88650573256496012</c:v>
                </c:pt>
                <c:pt idx="1">
                  <c:v>0.85996239631333316</c:v>
                </c:pt>
                <c:pt idx="2">
                  <c:v>0.83950942423475028</c:v>
                </c:pt>
                <c:pt idx="3">
                  <c:v>0.81522446556540828</c:v>
                </c:pt>
                <c:pt idx="4">
                  <c:v>0.76567028050123542</c:v>
                </c:pt>
                <c:pt idx="5">
                  <c:v>0.6924145387934757</c:v>
                </c:pt>
                <c:pt idx="6">
                  <c:v>0.61622650862868023</c:v>
                </c:pt>
                <c:pt idx="7">
                  <c:v>0.50253942082873948</c:v>
                </c:pt>
                <c:pt idx="8">
                  <c:v>0.36139402649387442</c:v>
                </c:pt>
                <c:pt idx="9">
                  <c:v>0.1938140541625093</c:v>
                </c:pt>
                <c:pt idx="10">
                  <c:v>0.10818888984081033</c:v>
                </c:pt>
                <c:pt idx="11">
                  <c:v>6.6535137358261888E-3</c:v>
                </c:pt>
                <c:pt idx="12">
                  <c:v>1.1592436050884504E-3</c:v>
                </c:pt>
              </c:numCache>
            </c:numRef>
          </c:val>
          <c:smooth val="0"/>
        </c:ser>
        <c:ser>
          <c:idx val="11"/>
          <c:order val="11"/>
          <c:tx>
            <c:strRef>
              <c:f>Cardio5AvgCosineDisWnClusSplit!$M$3</c:f>
              <c:strCache>
                <c:ptCount val="1"/>
                <c:pt idx="0">
                  <c:v>Cardio</c:v>
                </c:pt>
              </c:strCache>
            </c:strRef>
          </c:tx>
          <c:spPr>
            <a:ln w="28575" cap="rnd">
              <a:solidFill>
                <a:schemeClr val="accent6">
                  <a:lumMod val="60000"/>
                </a:schemeClr>
              </a:solidFill>
              <a:round/>
            </a:ln>
            <a:effectLst/>
          </c:spPr>
          <c:marker>
            <c:symbol val="triangle"/>
            <c:size val="5"/>
            <c:spPr>
              <a:solidFill>
                <a:schemeClr val="accent6">
                  <a:lumMod val="60000"/>
                </a:schemeClr>
              </a:solidFill>
              <a:ln w="9525">
                <a:solidFill>
                  <a:schemeClr val="accent6">
                    <a:lumMod val="60000"/>
                  </a:schemeClr>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Cardio5AvgCosineDisWnClusSplit!$M$4:$M$16</c:f>
              <c:numCache>
                <c:formatCode>General</c:formatCode>
                <c:ptCount val="13"/>
                <c:pt idx="0">
                  <c:v>0.53553340462886123</c:v>
                </c:pt>
                <c:pt idx="1">
                  <c:v>0.44167908055963084</c:v>
                </c:pt>
                <c:pt idx="2">
                  <c:v>0.3119231966019268</c:v>
                </c:pt>
                <c:pt idx="3">
                  <c:v>0.19399536256021424</c:v>
                </c:pt>
                <c:pt idx="4">
                  <c:v>0.11754870808579318</c:v>
                </c:pt>
                <c:pt idx="5">
                  <c:v>8.6010449484775237E-2</c:v>
                </c:pt>
                <c:pt idx="6">
                  <c:v>5.784836465268197E-2</c:v>
                </c:pt>
                <c:pt idx="7">
                  <c:v>3.4353685297134708E-2</c:v>
                </c:pt>
                <c:pt idx="8">
                  <c:v>4.5579528920889588E-3</c:v>
                </c:pt>
                <c:pt idx="9">
                  <c:v>9.3341077508431408E-4</c:v>
                </c:pt>
                <c:pt idx="10">
                  <c:v>4.1623448172516646E-4</c:v>
                </c:pt>
                <c:pt idx="11">
                  <c:v>1.4686168989196257E-4</c:v>
                </c:pt>
                <c:pt idx="12">
                  <c:v>3.8026157845532162E-5</c:v>
                </c:pt>
              </c:numCache>
            </c:numRef>
          </c:val>
          <c:smooth val="0"/>
        </c:ser>
        <c:ser>
          <c:idx val="12"/>
          <c:order val="12"/>
          <c:tx>
            <c:strRef>
              <c:f>Cardio5AvgCosineDisWnClusSplit!$N$3</c:f>
              <c:strCache>
                <c:ptCount val="1"/>
                <c:pt idx="0">
                  <c:v>Digestive</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Cardio5AvgCosineDisWnClusSplit!$N$4:$N$16</c:f>
              <c:numCache>
                <c:formatCode>General</c:formatCode>
                <c:ptCount val="13"/>
                <c:pt idx="0">
                  <c:v>0.85369755009939485</c:v>
                </c:pt>
                <c:pt idx="1">
                  <c:v>0.81887363916065636</c:v>
                </c:pt>
                <c:pt idx="2">
                  <c:v>0.77096511367460874</c:v>
                </c:pt>
                <c:pt idx="3">
                  <c:v>0.70161440512578543</c:v>
                </c:pt>
                <c:pt idx="4">
                  <c:v>0.66227664978004785</c:v>
                </c:pt>
                <c:pt idx="5">
                  <c:v>0.55246998075153775</c:v>
                </c:pt>
                <c:pt idx="6">
                  <c:v>0.4155956002744402</c:v>
                </c:pt>
                <c:pt idx="7">
                  <c:v>0.27055156209857678</c:v>
                </c:pt>
                <c:pt idx="8">
                  <c:v>0.18362612717059787</c:v>
                </c:pt>
                <c:pt idx="9">
                  <c:v>1.8358507122892068E-2</c:v>
                </c:pt>
                <c:pt idx="10">
                  <c:v>7.4468859807483162E-3</c:v>
                </c:pt>
                <c:pt idx="11">
                  <c:v>1.9254604624076128E-3</c:v>
                </c:pt>
                <c:pt idx="12">
                  <c:v>5.6898439935533518E-4</c:v>
                </c:pt>
              </c:numCache>
            </c:numRef>
          </c:val>
          <c:smooth val="0"/>
        </c:ser>
        <c:ser>
          <c:idx val="13"/>
          <c:order val="13"/>
          <c:tx>
            <c:strRef>
              <c:f>Cardio5AvgCosineDisWnClusSplit!$O$3</c:f>
              <c:strCache>
                <c:ptCount val="1"/>
                <c:pt idx="0">
                  <c:v>M. Urogenital</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Cardio5AvgCosineDisWnClusSplit!$O$4:$O$16</c:f>
              <c:numCache>
                <c:formatCode>General</c:formatCode>
                <c:ptCount val="13"/>
                <c:pt idx="0">
                  <c:v>0.84751002847733703</c:v>
                </c:pt>
                <c:pt idx="1">
                  <c:v>0.81856060149651044</c:v>
                </c:pt>
                <c:pt idx="2">
                  <c:v>0.76579259598155536</c:v>
                </c:pt>
                <c:pt idx="3">
                  <c:v>0.72353955706259931</c:v>
                </c:pt>
                <c:pt idx="4">
                  <c:v>0.6094228410953707</c:v>
                </c:pt>
                <c:pt idx="5">
                  <c:v>0.54007102729666268</c:v>
                </c:pt>
                <c:pt idx="6">
                  <c:v>0.48051690995250179</c:v>
                </c:pt>
                <c:pt idx="7">
                  <c:v>0.39389518645887084</c:v>
                </c:pt>
                <c:pt idx="8">
                  <c:v>0.25112886984362193</c:v>
                </c:pt>
                <c:pt idx="9">
                  <c:v>0.10041219239551878</c:v>
                </c:pt>
                <c:pt idx="10">
                  <c:v>1.3175010125468517E-2</c:v>
                </c:pt>
                <c:pt idx="11">
                  <c:v>1.7291703324421417E-3</c:v>
                </c:pt>
                <c:pt idx="12">
                  <c:v>8.5643592525568935E-4</c:v>
                </c:pt>
              </c:numCache>
            </c:numRef>
          </c:val>
          <c:smooth val="0"/>
        </c:ser>
        <c:ser>
          <c:idx val="14"/>
          <c:order val="14"/>
          <c:tx>
            <c:strRef>
              <c:f>Cardio5AvgCosineDisWnClusSplit!$P$3</c:f>
              <c:strCache>
                <c:ptCount val="1"/>
                <c:pt idx="0">
                  <c:v>Neoplasms</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Cardio5AvgCosineDisWnClusSplit!$P$4:$P$16</c:f>
              <c:numCache>
                <c:formatCode>General</c:formatCode>
                <c:ptCount val="13"/>
                <c:pt idx="0">
                  <c:v>0.84723500654845574</c:v>
                </c:pt>
                <c:pt idx="1">
                  <c:v>0.79233473556196632</c:v>
                </c:pt>
                <c:pt idx="2">
                  <c:v>0.71494305507420775</c:v>
                </c:pt>
                <c:pt idx="3">
                  <c:v>0.62129752266136573</c:v>
                </c:pt>
                <c:pt idx="4">
                  <c:v>0.56499717805516425</c:v>
                </c:pt>
                <c:pt idx="5">
                  <c:v>0.51679037225725555</c:v>
                </c:pt>
                <c:pt idx="6">
                  <c:v>0.43530820777168272</c:v>
                </c:pt>
                <c:pt idx="7">
                  <c:v>0.28911933716651889</c:v>
                </c:pt>
                <c:pt idx="8">
                  <c:v>0.13761456983906473</c:v>
                </c:pt>
                <c:pt idx="9">
                  <c:v>4.7803812734498838E-2</c:v>
                </c:pt>
                <c:pt idx="10">
                  <c:v>4.0058342365584386E-2</c:v>
                </c:pt>
                <c:pt idx="11">
                  <c:v>1.9175845104352075E-3</c:v>
                </c:pt>
                <c:pt idx="12">
                  <c:v>7.4193842503758058E-4</c:v>
                </c:pt>
              </c:numCache>
            </c:numRef>
          </c:val>
          <c:smooth val="0"/>
        </c:ser>
        <c:ser>
          <c:idx val="15"/>
          <c:order val="15"/>
          <c:tx>
            <c:strRef>
              <c:f>Cardio5AvgCosineDisWnClusSplit!$Q$3</c:f>
              <c:strCache>
                <c:ptCount val="1"/>
                <c:pt idx="0">
                  <c:v>Respiratory</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Cardio5AvgCosineDisWnClusSplit!$Q$4:$Q$16</c:f>
              <c:numCache>
                <c:formatCode>General</c:formatCode>
                <c:ptCount val="13"/>
                <c:pt idx="0">
                  <c:v>0.85223609540155121</c:v>
                </c:pt>
                <c:pt idx="1">
                  <c:v>0.81166152108121914</c:v>
                </c:pt>
                <c:pt idx="2">
                  <c:v>0.75352810114097724</c:v>
                </c:pt>
                <c:pt idx="3">
                  <c:v>0.7349665962923404</c:v>
                </c:pt>
                <c:pt idx="4">
                  <c:v>0.68828921047181069</c:v>
                </c:pt>
                <c:pt idx="5">
                  <c:v>0.62222653289184493</c:v>
                </c:pt>
                <c:pt idx="6">
                  <c:v>0.51074102030000557</c:v>
                </c:pt>
                <c:pt idx="7">
                  <c:v>0.38172305862695288</c:v>
                </c:pt>
                <c:pt idx="8">
                  <c:v>0.26745341939013401</c:v>
                </c:pt>
                <c:pt idx="9">
                  <c:v>0.11658763280474597</c:v>
                </c:pt>
                <c:pt idx="10">
                  <c:v>6.7792137475129507E-2</c:v>
                </c:pt>
                <c:pt idx="11">
                  <c:v>6.1269342092156159E-3</c:v>
                </c:pt>
                <c:pt idx="12">
                  <c:v>3.0284223770970001E-3</c:v>
                </c:pt>
              </c:numCache>
            </c:numRef>
          </c:val>
          <c:smooth val="0"/>
        </c:ser>
        <c:ser>
          <c:idx val="16"/>
          <c:order val="16"/>
          <c:tx>
            <c:strRef>
              <c:f>Cardio5AvgCosineDisWnClusSplit!$R$3</c:f>
              <c:strCache>
                <c:ptCount val="1"/>
                <c:pt idx="0">
                  <c:v>Chemical</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Cardio5AvgCosineDisWnClusSplit!$R$4:$R$16</c:f>
              <c:numCache>
                <c:formatCode>General</c:formatCode>
                <c:ptCount val="13"/>
                <c:pt idx="0">
                  <c:v>0.77844208789864955</c:v>
                </c:pt>
                <c:pt idx="1">
                  <c:v>0.77842621891429165</c:v>
                </c:pt>
                <c:pt idx="2">
                  <c:v>0.77809829370224359</c:v>
                </c:pt>
                <c:pt idx="3">
                  <c:v>0.76212826714908122</c:v>
                </c:pt>
                <c:pt idx="4">
                  <c:v>0.7588002580386114</c:v>
                </c:pt>
                <c:pt idx="5">
                  <c:v>0.75778791188057626</c:v>
                </c:pt>
                <c:pt idx="6">
                  <c:v>0.74107305690317626</c:v>
                </c:pt>
                <c:pt idx="7">
                  <c:v>0.72083710160017267</c:v>
                </c:pt>
                <c:pt idx="8">
                  <c:v>0.68407318522718374</c:v>
                </c:pt>
                <c:pt idx="9">
                  <c:v>0.54682483169388663</c:v>
                </c:pt>
                <c:pt idx="10">
                  <c:v>0.36281260542509686</c:v>
                </c:pt>
                <c:pt idx="11">
                  <c:v>0.3054483322500785</c:v>
                </c:pt>
                <c:pt idx="12">
                  <c:v>0.15685872021902997</c:v>
                </c:pt>
              </c:numCache>
            </c:numRef>
          </c:val>
          <c:smooth val="0"/>
        </c:ser>
        <c:ser>
          <c:idx val="17"/>
          <c:order val="17"/>
          <c:tx>
            <c:strRef>
              <c:f>Cardio5AvgCosineDisWnClusSplit!$S$3</c:f>
              <c:strCache>
                <c:ptCount val="1"/>
                <c:pt idx="0">
                  <c:v>Congenital</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Cardio5AvgCosineDisWnClusSplit!$S$4:$S$16</c:f>
              <c:numCache>
                <c:formatCode>General</c:formatCode>
                <c:ptCount val="13"/>
                <c:pt idx="0">
                  <c:v>0.82687893648872191</c:v>
                </c:pt>
                <c:pt idx="1">
                  <c:v>0.82640839934670218</c:v>
                </c:pt>
                <c:pt idx="2">
                  <c:v>0.82606034448618826</c:v>
                </c:pt>
                <c:pt idx="3">
                  <c:v>0.81291738819413362</c:v>
                </c:pt>
                <c:pt idx="4">
                  <c:v>0.77257132934380268</c:v>
                </c:pt>
                <c:pt idx="5">
                  <c:v>0.72669421398960576</c:v>
                </c:pt>
                <c:pt idx="6">
                  <c:v>0.65355516180387063</c:v>
                </c:pt>
                <c:pt idx="7">
                  <c:v>0.62747123002459859</c:v>
                </c:pt>
                <c:pt idx="8">
                  <c:v>0.532944158502201</c:v>
                </c:pt>
                <c:pt idx="9">
                  <c:v>0.28185478350036564</c:v>
                </c:pt>
                <c:pt idx="10">
                  <c:v>0.1735668014127727</c:v>
                </c:pt>
                <c:pt idx="11">
                  <c:v>5.2209929659352084E-3</c:v>
                </c:pt>
                <c:pt idx="12">
                  <c:v>2.6861183692657663E-3</c:v>
                </c:pt>
              </c:numCache>
            </c:numRef>
          </c:val>
          <c:smooth val="0"/>
        </c:ser>
        <c:ser>
          <c:idx val="18"/>
          <c:order val="18"/>
          <c:tx>
            <c:strRef>
              <c:f>Cardio5AvgCosineDisWnClusSplit!$T$3</c:f>
              <c:strCache>
                <c:ptCount val="1"/>
                <c:pt idx="0">
                  <c:v>Parasitic</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Cardio5AvgCosineDisWnClusSplit!$T$4:$T$16</c:f>
              <c:numCache>
                <c:formatCode>General</c:formatCode>
                <c:ptCount val="13"/>
                <c:pt idx="0">
                  <c:v>0.78331950478617252</c:v>
                </c:pt>
                <c:pt idx="1">
                  <c:v>0.78331687934693695</c:v>
                </c:pt>
                <c:pt idx="2">
                  <c:v>0.7832882900472623</c:v>
                </c:pt>
                <c:pt idx="3">
                  <c:v>0.78321363619539874</c:v>
                </c:pt>
                <c:pt idx="4">
                  <c:v>0.78274415720749713</c:v>
                </c:pt>
                <c:pt idx="5">
                  <c:v>0.7713819586249766</c:v>
                </c:pt>
                <c:pt idx="6">
                  <c:v>0.72764652777717931</c:v>
                </c:pt>
                <c:pt idx="7">
                  <c:v>0.66747976253335972</c:v>
                </c:pt>
                <c:pt idx="8">
                  <c:v>0.61604899907560018</c:v>
                </c:pt>
                <c:pt idx="9">
                  <c:v>0.28739084891732919</c:v>
                </c:pt>
                <c:pt idx="10">
                  <c:v>0.16705696176936502</c:v>
                </c:pt>
                <c:pt idx="11">
                  <c:v>1.5132798129947996E-2</c:v>
                </c:pt>
                <c:pt idx="12">
                  <c:v>1.5067541186984709E-3</c:v>
                </c:pt>
              </c:numCache>
            </c:numRef>
          </c:val>
          <c:smooth val="0"/>
        </c:ser>
        <c:ser>
          <c:idx val="19"/>
          <c:order val="19"/>
          <c:tx>
            <c:strRef>
              <c:f>Cardio5AvgCosineDisWnClusSplit!$U$3</c:f>
              <c:strCache>
                <c:ptCount val="1"/>
                <c:pt idx="0">
                  <c:v>Mouth</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Cardio5AvgCosineDisWnClusSplit!$U$4:$U$16</c:f>
              <c:numCache>
                <c:formatCode>General</c:formatCode>
                <c:ptCount val="13"/>
                <c:pt idx="0">
                  <c:v>0.79062009223436003</c:v>
                </c:pt>
                <c:pt idx="1">
                  <c:v>0.77137837663017594</c:v>
                </c:pt>
                <c:pt idx="2">
                  <c:v>0.75636735732651283</c:v>
                </c:pt>
                <c:pt idx="3">
                  <c:v>0.69889403274847894</c:v>
                </c:pt>
                <c:pt idx="4">
                  <c:v>0.66764908529439937</c:v>
                </c:pt>
                <c:pt idx="5">
                  <c:v>0.61884628100160954</c:v>
                </c:pt>
                <c:pt idx="6">
                  <c:v>0.57917142721721282</c:v>
                </c:pt>
                <c:pt idx="7">
                  <c:v>0.57376372074575932</c:v>
                </c:pt>
                <c:pt idx="8">
                  <c:v>0.51287345290151942</c:v>
                </c:pt>
                <c:pt idx="9">
                  <c:v>0.29502610376956034</c:v>
                </c:pt>
                <c:pt idx="10">
                  <c:v>0.20690588762978016</c:v>
                </c:pt>
                <c:pt idx="11">
                  <c:v>1.8730517565366315E-2</c:v>
                </c:pt>
                <c:pt idx="12">
                  <c:v>1.0214888687855325E-3</c:v>
                </c:pt>
              </c:numCache>
            </c:numRef>
          </c:val>
          <c:smooth val="0"/>
        </c:ser>
        <c:ser>
          <c:idx val="20"/>
          <c:order val="20"/>
          <c:tx>
            <c:strRef>
              <c:f>Cardio5AvgCosineDisWnClusSplit!$V$3</c:f>
              <c:strCache>
                <c:ptCount val="1"/>
                <c:pt idx="0">
                  <c:v>Endocrine</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Cardio5AvgCosineDisWnClusSplit!$V$4:$V$16</c:f>
              <c:numCache>
                <c:formatCode>General</c:formatCode>
                <c:ptCount val="13"/>
                <c:pt idx="0">
                  <c:v>0.80704768519795334</c:v>
                </c:pt>
                <c:pt idx="1">
                  <c:v>0.76256471301780826</c:v>
                </c:pt>
                <c:pt idx="2">
                  <c:v>0.69910186435572996</c:v>
                </c:pt>
                <c:pt idx="3">
                  <c:v>0.61324767953306825</c:v>
                </c:pt>
                <c:pt idx="4">
                  <c:v>0.57349324691757131</c:v>
                </c:pt>
                <c:pt idx="5">
                  <c:v>0.52326600856725525</c:v>
                </c:pt>
                <c:pt idx="6">
                  <c:v>0.50190057866284399</c:v>
                </c:pt>
                <c:pt idx="7">
                  <c:v>0.34886290973654482</c:v>
                </c:pt>
                <c:pt idx="8">
                  <c:v>6.5560582177102589E-2</c:v>
                </c:pt>
                <c:pt idx="9">
                  <c:v>9.3265111904595691E-3</c:v>
                </c:pt>
                <c:pt idx="10">
                  <c:v>4.0947770716791817E-3</c:v>
                </c:pt>
                <c:pt idx="11">
                  <c:v>8.5600667759491483E-4</c:v>
                </c:pt>
                <c:pt idx="12">
                  <c:v>3.4336265532302365E-4</c:v>
                </c:pt>
              </c:numCache>
            </c:numRef>
          </c:val>
          <c:smooth val="0"/>
        </c:ser>
        <c:ser>
          <c:idx val="21"/>
          <c:order val="21"/>
          <c:tx>
            <c:strRef>
              <c:f>Cardio5AvgCosineDisWnClusSplit!$W$3</c:f>
              <c:strCache>
                <c:ptCount val="1"/>
                <c:pt idx="0">
                  <c:v>Eye</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Cardio5AvgCosineDisWnClusSplit!$W$4:$W$16</c:f>
              <c:numCache>
                <c:formatCode>General</c:formatCode>
                <c:ptCount val="13"/>
                <c:pt idx="0">
                  <c:v>0.82388495422048258</c:v>
                </c:pt>
                <c:pt idx="1">
                  <c:v>0.80007388611390706</c:v>
                </c:pt>
                <c:pt idx="2">
                  <c:v>0.79480437790267822</c:v>
                </c:pt>
                <c:pt idx="3">
                  <c:v>0.75943984692060751</c:v>
                </c:pt>
                <c:pt idx="4">
                  <c:v>0.69758435662800611</c:v>
                </c:pt>
                <c:pt idx="5">
                  <c:v>0.66098691038911594</c:v>
                </c:pt>
                <c:pt idx="6">
                  <c:v>0.55208353403993493</c:v>
                </c:pt>
                <c:pt idx="7">
                  <c:v>0.37531334214056356</c:v>
                </c:pt>
                <c:pt idx="8">
                  <c:v>0.28944568506006779</c:v>
                </c:pt>
                <c:pt idx="9">
                  <c:v>0.16575170909831266</c:v>
                </c:pt>
                <c:pt idx="10">
                  <c:v>2.3462151482331266E-2</c:v>
                </c:pt>
                <c:pt idx="11">
                  <c:v>9.0407702887350296E-4</c:v>
                </c:pt>
                <c:pt idx="12">
                  <c:v>3.4922896559877752E-4</c:v>
                </c:pt>
              </c:numCache>
            </c:numRef>
          </c:val>
          <c:smooth val="0"/>
        </c:ser>
        <c:ser>
          <c:idx val="22"/>
          <c:order val="22"/>
          <c:tx>
            <c:strRef>
              <c:f>Cardio5AvgCosineDisWnClusSplit!$X$3</c:f>
              <c:strCache>
                <c:ptCount val="1"/>
                <c:pt idx="0">
                  <c:v>Hemic</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Cardio5AvgCosineDisWnClusSplit!$X$4:$X$16</c:f>
              <c:numCache>
                <c:formatCode>General</c:formatCode>
                <c:ptCount val="13"/>
                <c:pt idx="0">
                  <c:v>0.80480774311080361</c:v>
                </c:pt>
                <c:pt idx="1">
                  <c:v>0.77589053872889369</c:v>
                </c:pt>
                <c:pt idx="2">
                  <c:v>0.72336942491055922</c:v>
                </c:pt>
                <c:pt idx="3">
                  <c:v>0.66183483124254672</c:v>
                </c:pt>
                <c:pt idx="4">
                  <c:v>0.58566804638469505</c:v>
                </c:pt>
                <c:pt idx="5">
                  <c:v>0.52366832006912678</c:v>
                </c:pt>
                <c:pt idx="6">
                  <c:v>0.50309883040935621</c:v>
                </c:pt>
                <c:pt idx="7">
                  <c:v>0.39838987998601955</c:v>
                </c:pt>
                <c:pt idx="8">
                  <c:v>0.22107089000902827</c:v>
                </c:pt>
                <c:pt idx="9">
                  <c:v>7.8913058803941963E-2</c:v>
                </c:pt>
                <c:pt idx="10">
                  <c:v>1.0081051434697086E-2</c:v>
                </c:pt>
                <c:pt idx="11">
                  <c:v>2.5067519865990175E-3</c:v>
                </c:pt>
                <c:pt idx="12">
                  <c:v>1.7814419759881941E-3</c:v>
                </c:pt>
              </c:numCache>
            </c:numRef>
          </c:val>
          <c:smooth val="0"/>
        </c:ser>
        <c:ser>
          <c:idx val="23"/>
          <c:order val="23"/>
          <c:tx>
            <c:strRef>
              <c:f>Cardio5AvgCosineDisWnClusSplit!$Y$3</c:f>
              <c:strCache>
                <c:ptCount val="1"/>
                <c:pt idx="0">
                  <c:v>ENT</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Cardio5AvgCosineDisWnClusSplit!$Y$4:$Y$16</c:f>
              <c:numCache>
                <c:formatCode>General</c:formatCode>
                <c:ptCount val="13"/>
                <c:pt idx="0">
                  <c:v>0.83516599876206088</c:v>
                </c:pt>
                <c:pt idx="1">
                  <c:v>0.81494349669053578</c:v>
                </c:pt>
                <c:pt idx="2">
                  <c:v>0.79729163978528528</c:v>
                </c:pt>
                <c:pt idx="3">
                  <c:v>0.76875399853351145</c:v>
                </c:pt>
                <c:pt idx="4">
                  <c:v>0.71009969118048866</c:v>
                </c:pt>
                <c:pt idx="5">
                  <c:v>0.67728300276306863</c:v>
                </c:pt>
                <c:pt idx="6">
                  <c:v>0.59813982415995426</c:v>
                </c:pt>
                <c:pt idx="7">
                  <c:v>0.46893060536432324</c:v>
                </c:pt>
                <c:pt idx="8">
                  <c:v>0.39897967887176428</c:v>
                </c:pt>
                <c:pt idx="9">
                  <c:v>0.15893371548376062</c:v>
                </c:pt>
                <c:pt idx="10">
                  <c:v>0.14270121507791295</c:v>
                </c:pt>
                <c:pt idx="11">
                  <c:v>1.3060345022863512E-2</c:v>
                </c:pt>
                <c:pt idx="12">
                  <c:v>4.3830473410537245E-3</c:v>
                </c:pt>
              </c:numCache>
            </c:numRef>
          </c:val>
          <c:smooth val="0"/>
        </c:ser>
        <c:dLbls>
          <c:showLegendKey val="0"/>
          <c:showVal val="0"/>
          <c:showCatName val="0"/>
          <c:showSerName val="0"/>
          <c:showPercent val="0"/>
          <c:showBubbleSize val="0"/>
        </c:dLbls>
        <c:marker val="1"/>
        <c:smooth val="0"/>
        <c:axId val="117841280"/>
        <c:axId val="117900800"/>
      </c:lineChart>
      <c:catAx>
        <c:axId val="1178412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Dimensions Retained</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900800"/>
        <c:crosses val="autoZero"/>
        <c:auto val="1"/>
        <c:lblAlgn val="ctr"/>
        <c:lblOffset val="100"/>
        <c:noMultiLvlLbl val="0"/>
      </c:catAx>
      <c:valAx>
        <c:axId val="11790080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Avergae Within</a:t>
                </a:r>
                <a:r>
                  <a:rPr lang="en-US" baseline="0"/>
                  <a:t> Cluster Cosine Dissimilarity</a:t>
                </a:r>
                <a:endParaRPr lang="en-US"/>
              </a:p>
            </c:rich>
          </c:tx>
          <c:overlay val="0"/>
          <c:spPr>
            <a:noFill/>
            <a:ln>
              <a:noFill/>
            </a:ln>
            <a:effectLst/>
          </c:spPr>
        </c:title>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841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Cardio10AvgCosineDisWnClusSplit!$B$3</c:f>
              <c:strCache>
                <c:ptCount val="1"/>
                <c:pt idx="0">
                  <c:v>Psych</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Cardio10AvgCosineDisWnClusSplit!$B$4:$B$17</c:f>
              <c:numCache>
                <c:formatCode>General</c:formatCode>
                <c:ptCount val="14"/>
                <c:pt idx="0">
                  <c:v>0.89363077546977243</c:v>
                </c:pt>
                <c:pt idx="1">
                  <c:v>0.89362010237128275</c:v>
                </c:pt>
                <c:pt idx="2">
                  <c:v>0.89361654028427839</c:v>
                </c:pt>
                <c:pt idx="3">
                  <c:v>0.89357419582772313</c:v>
                </c:pt>
                <c:pt idx="4">
                  <c:v>0.88983883389114071</c:v>
                </c:pt>
                <c:pt idx="5">
                  <c:v>0.88586477596323021</c:v>
                </c:pt>
                <c:pt idx="6">
                  <c:v>0.88371493987780381</c:v>
                </c:pt>
                <c:pt idx="7">
                  <c:v>0.87003115237362183</c:v>
                </c:pt>
                <c:pt idx="8">
                  <c:v>0.79922666837541589</c:v>
                </c:pt>
                <c:pt idx="9">
                  <c:v>0.58193152095138867</c:v>
                </c:pt>
                <c:pt idx="10">
                  <c:v>0.35446606144238918</c:v>
                </c:pt>
                <c:pt idx="11">
                  <c:v>0.2184865646618635</c:v>
                </c:pt>
                <c:pt idx="12">
                  <c:v>0.15231044143898781</c:v>
                </c:pt>
              </c:numCache>
            </c:numRef>
          </c:val>
          <c:smooth val="0"/>
        </c:ser>
        <c:ser>
          <c:idx val="1"/>
          <c:order val="1"/>
          <c:tx>
            <c:strRef>
              <c:f>Cardio10AvgCosineDisWnClusSplit!$C$3</c:f>
              <c:strCache>
                <c:ptCount val="1"/>
                <c:pt idx="0">
                  <c:v>Immune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Cardio10AvgCosineDisWnClusSplit!$C$4:$C$17</c:f>
              <c:numCache>
                <c:formatCode>General</c:formatCode>
                <c:ptCount val="14"/>
                <c:pt idx="0">
                  <c:v>0.82277588387623102</c:v>
                </c:pt>
                <c:pt idx="1">
                  <c:v>0.78912942048060941</c:v>
                </c:pt>
                <c:pt idx="2">
                  <c:v>0.74465436884543346</c:v>
                </c:pt>
                <c:pt idx="3">
                  <c:v>0.69589325340231678</c:v>
                </c:pt>
                <c:pt idx="4">
                  <c:v>0.6413953392636208</c:v>
                </c:pt>
                <c:pt idx="5">
                  <c:v>0.56029788485055199</c:v>
                </c:pt>
                <c:pt idx="6">
                  <c:v>0.49940612736516271</c:v>
                </c:pt>
                <c:pt idx="7">
                  <c:v>0.39379577530682769</c:v>
                </c:pt>
                <c:pt idx="8">
                  <c:v>0.1929684117549561</c:v>
                </c:pt>
                <c:pt idx="9">
                  <c:v>0.12197376925524395</c:v>
                </c:pt>
                <c:pt idx="10">
                  <c:v>8.5447268129201892E-2</c:v>
                </c:pt>
                <c:pt idx="11">
                  <c:v>1.3631937767623982E-2</c:v>
                </c:pt>
                <c:pt idx="12">
                  <c:v>3.6018541159241343E-3</c:v>
                </c:pt>
              </c:numCache>
            </c:numRef>
          </c:val>
          <c:smooth val="0"/>
        </c:ser>
        <c:ser>
          <c:idx val="2"/>
          <c:order val="2"/>
          <c:tx>
            <c:strRef>
              <c:f>Cardio10AvgCosineDisWnClusSplit!$D$3</c:f>
              <c:strCache>
                <c:ptCount val="1"/>
                <c:pt idx="0">
                  <c:v>Musculoskeletal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Cardio10AvgCosineDisWnClusSplit!$D$4:$D$17</c:f>
              <c:numCache>
                <c:formatCode>General</c:formatCode>
                <c:ptCount val="14"/>
                <c:pt idx="0">
                  <c:v>0.8604948387893766</c:v>
                </c:pt>
                <c:pt idx="1">
                  <c:v>0.83265353389251739</c:v>
                </c:pt>
                <c:pt idx="2">
                  <c:v>0.80811765752593201</c:v>
                </c:pt>
                <c:pt idx="3">
                  <c:v>0.79124496724311821</c:v>
                </c:pt>
                <c:pt idx="4">
                  <c:v>0.75199417649254985</c:v>
                </c:pt>
                <c:pt idx="5">
                  <c:v>0.67112628420558906</c:v>
                </c:pt>
                <c:pt idx="6">
                  <c:v>0.5866420968997339</c:v>
                </c:pt>
                <c:pt idx="7">
                  <c:v>0.51846916295908219</c:v>
                </c:pt>
                <c:pt idx="8">
                  <c:v>0.34246605928585855</c:v>
                </c:pt>
                <c:pt idx="9">
                  <c:v>0.19901139924845043</c:v>
                </c:pt>
                <c:pt idx="10">
                  <c:v>0.11371471901715999</c:v>
                </c:pt>
                <c:pt idx="11">
                  <c:v>2.8376746309220552E-3</c:v>
                </c:pt>
                <c:pt idx="12">
                  <c:v>5.9058866371079408E-4</c:v>
                </c:pt>
              </c:numCache>
            </c:numRef>
          </c:val>
          <c:smooth val="0"/>
        </c:ser>
        <c:ser>
          <c:idx val="3"/>
          <c:order val="3"/>
          <c:tx>
            <c:strRef>
              <c:f>Cardio10AvgCosineDisWnClusSplit!$E$3</c:f>
              <c:strCache>
                <c:ptCount val="1"/>
                <c:pt idx="0">
                  <c:v>Nutritional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Cardio10AvgCosineDisWnClusSplit!$E$4:$E$17</c:f>
              <c:numCache>
                <c:formatCode>General</c:formatCode>
                <c:ptCount val="14"/>
                <c:pt idx="0">
                  <c:v>0.8488075630097498</c:v>
                </c:pt>
                <c:pt idx="1">
                  <c:v>0.82460543707817224</c:v>
                </c:pt>
                <c:pt idx="2">
                  <c:v>0.79633540737143649</c:v>
                </c:pt>
                <c:pt idx="3">
                  <c:v>0.75449405209621911</c:v>
                </c:pt>
                <c:pt idx="4">
                  <c:v>0.69915268361720839</c:v>
                </c:pt>
                <c:pt idx="5">
                  <c:v>0.61741127913728788</c:v>
                </c:pt>
                <c:pt idx="6">
                  <c:v>0.50846490476468142</c:v>
                </c:pt>
                <c:pt idx="7">
                  <c:v>0.41798722190258347</c:v>
                </c:pt>
                <c:pt idx="8">
                  <c:v>0.26781606024987303</c:v>
                </c:pt>
                <c:pt idx="9">
                  <c:v>0.11512253806986279</c:v>
                </c:pt>
                <c:pt idx="10">
                  <c:v>6.6865735565241363E-2</c:v>
                </c:pt>
                <c:pt idx="11">
                  <c:v>2.1528644100591307E-3</c:v>
                </c:pt>
                <c:pt idx="12">
                  <c:v>1.1849449819551535E-3</c:v>
                </c:pt>
              </c:numCache>
            </c:numRef>
          </c:val>
          <c:smooth val="0"/>
        </c:ser>
        <c:ser>
          <c:idx val="4"/>
          <c:order val="4"/>
          <c:tx>
            <c:strRef>
              <c:f>Cardio10AvgCosineDisWnClusSplit!$F$3</c:f>
              <c:strCache>
                <c:ptCount val="1"/>
                <c:pt idx="0">
                  <c:v>Virus</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Cardio10AvgCosineDisWnClusSplit!$F$4:$F$17</c:f>
              <c:numCache>
                <c:formatCode>General</c:formatCode>
                <c:ptCount val="14"/>
                <c:pt idx="0">
                  <c:v>0.84856787646217502</c:v>
                </c:pt>
                <c:pt idx="1">
                  <c:v>0.83532237530766862</c:v>
                </c:pt>
                <c:pt idx="2">
                  <c:v>0.77699028575279716</c:v>
                </c:pt>
                <c:pt idx="3">
                  <c:v>0.75341225882514407</c:v>
                </c:pt>
                <c:pt idx="4">
                  <c:v>0.71308143084407671</c:v>
                </c:pt>
                <c:pt idx="5">
                  <c:v>0.62933519153119588</c:v>
                </c:pt>
                <c:pt idx="6">
                  <c:v>0.5453771392792105</c:v>
                </c:pt>
                <c:pt idx="7">
                  <c:v>0.42612813649849374</c:v>
                </c:pt>
                <c:pt idx="8">
                  <c:v>0.24430137781732111</c:v>
                </c:pt>
                <c:pt idx="9">
                  <c:v>0.12681030887771069</c:v>
                </c:pt>
                <c:pt idx="10">
                  <c:v>7.1793903726680278E-2</c:v>
                </c:pt>
                <c:pt idx="11">
                  <c:v>5.8034779741078665E-2</c:v>
                </c:pt>
                <c:pt idx="12">
                  <c:v>5.7824086767286004E-3</c:v>
                </c:pt>
              </c:numCache>
            </c:numRef>
          </c:val>
          <c:smooth val="0"/>
        </c:ser>
        <c:ser>
          <c:idx val="5"/>
          <c:order val="5"/>
          <c:tx>
            <c:strRef>
              <c:f>Cardio10AvgCosineDisWnClusSplit!$G$3</c:f>
              <c:strCache>
                <c:ptCount val="1"/>
                <c:pt idx="0">
                  <c:v>Injuries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Cardio10AvgCosineDisWnClusSplit!$G$4:$G$17</c:f>
              <c:numCache>
                <c:formatCode>General</c:formatCode>
                <c:ptCount val="14"/>
                <c:pt idx="0">
                  <c:v>0.86214919047760119</c:v>
                </c:pt>
                <c:pt idx="1">
                  <c:v>0.85228084498329115</c:v>
                </c:pt>
                <c:pt idx="2">
                  <c:v>0.84822292543041833</c:v>
                </c:pt>
                <c:pt idx="3">
                  <c:v>0.83907294906502172</c:v>
                </c:pt>
                <c:pt idx="4">
                  <c:v>0.82229165155754314</c:v>
                </c:pt>
                <c:pt idx="5">
                  <c:v>0.80176074173130385</c:v>
                </c:pt>
                <c:pt idx="6">
                  <c:v>0.73284547572201997</c:v>
                </c:pt>
                <c:pt idx="7">
                  <c:v>0.67765053278181953</c:v>
                </c:pt>
                <c:pt idx="8">
                  <c:v>0.59105426630471303</c:v>
                </c:pt>
                <c:pt idx="9">
                  <c:v>0.39090194504322773</c:v>
                </c:pt>
                <c:pt idx="10">
                  <c:v>0.29543860443844239</c:v>
                </c:pt>
                <c:pt idx="11">
                  <c:v>0.13153983561597349</c:v>
                </c:pt>
                <c:pt idx="12">
                  <c:v>6.792660216852317E-2</c:v>
                </c:pt>
              </c:numCache>
            </c:numRef>
          </c:val>
          <c:smooth val="0"/>
        </c:ser>
        <c:ser>
          <c:idx val="6"/>
          <c:order val="6"/>
          <c:tx>
            <c:strRef>
              <c:f>Cardio10AvgCosineDisWnClusSplit!$H$3</c:f>
              <c:strCache>
                <c:ptCount val="1"/>
                <c:pt idx="0">
                  <c:v>Bacterial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Cardio10AvgCosineDisWnClusSplit!$H$4:$H$17</c:f>
              <c:numCache>
                <c:formatCode>General</c:formatCode>
                <c:ptCount val="14"/>
                <c:pt idx="0">
                  <c:v>0.88467716364442561</c:v>
                </c:pt>
                <c:pt idx="1">
                  <c:v>0.85601122236213412</c:v>
                </c:pt>
                <c:pt idx="2">
                  <c:v>0.83094584269136629</c:v>
                </c:pt>
                <c:pt idx="3">
                  <c:v>0.78699766166928609</c:v>
                </c:pt>
                <c:pt idx="4">
                  <c:v>0.73545631092552921</c:v>
                </c:pt>
                <c:pt idx="5">
                  <c:v>0.64854725181516149</c:v>
                </c:pt>
                <c:pt idx="6">
                  <c:v>0.52495642502604456</c:v>
                </c:pt>
                <c:pt idx="7">
                  <c:v>0.4624835181933617</c:v>
                </c:pt>
                <c:pt idx="8">
                  <c:v>0.37669372077178459</c:v>
                </c:pt>
                <c:pt idx="9">
                  <c:v>0.20181955909853605</c:v>
                </c:pt>
                <c:pt idx="10">
                  <c:v>8.3592160276797389E-2</c:v>
                </c:pt>
                <c:pt idx="11">
                  <c:v>9.0525030367738287E-3</c:v>
                </c:pt>
                <c:pt idx="12">
                  <c:v>1.0337021234882893E-3</c:v>
                </c:pt>
              </c:numCache>
            </c:numRef>
          </c:val>
          <c:smooth val="0"/>
        </c:ser>
        <c:ser>
          <c:idx val="7"/>
          <c:order val="7"/>
          <c:tx>
            <c:strRef>
              <c:f>Cardio10AvgCosineDisWnClusSplit!$I$3</c:f>
              <c:strCache>
                <c:ptCount val="1"/>
                <c:pt idx="0">
                  <c:v>F. Urogenital</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Cardio10AvgCosineDisWnClusSplit!$I$4:$I$17</c:f>
              <c:numCache>
                <c:formatCode>General</c:formatCode>
                <c:ptCount val="14"/>
                <c:pt idx="0">
                  <c:v>0.86680352601240396</c:v>
                </c:pt>
                <c:pt idx="1">
                  <c:v>0.82820318469442278</c:v>
                </c:pt>
                <c:pt idx="2">
                  <c:v>0.77722633517368533</c:v>
                </c:pt>
                <c:pt idx="3">
                  <c:v>0.72404579020738558</c:v>
                </c:pt>
                <c:pt idx="4">
                  <c:v>0.6278072969798616</c:v>
                </c:pt>
                <c:pt idx="5">
                  <c:v>0.55956072798824819</c:v>
                </c:pt>
                <c:pt idx="6">
                  <c:v>0.47149807043579811</c:v>
                </c:pt>
                <c:pt idx="7">
                  <c:v>0.33969244023584338</c:v>
                </c:pt>
                <c:pt idx="8">
                  <c:v>0.18539957548335861</c:v>
                </c:pt>
                <c:pt idx="9">
                  <c:v>7.2269217814825662E-2</c:v>
                </c:pt>
                <c:pt idx="10">
                  <c:v>4.0912030521092942E-2</c:v>
                </c:pt>
                <c:pt idx="11">
                  <c:v>4.0763943410140309E-3</c:v>
                </c:pt>
                <c:pt idx="12">
                  <c:v>1.173938873333096E-3</c:v>
                </c:pt>
              </c:numCache>
            </c:numRef>
          </c:val>
          <c:smooth val="0"/>
        </c:ser>
        <c:ser>
          <c:idx val="8"/>
          <c:order val="8"/>
          <c:tx>
            <c:strRef>
              <c:f>Cardio10AvgCosineDisWnClusSplit!$J$3</c:f>
              <c:strCache>
                <c:ptCount val="1"/>
                <c:pt idx="0">
                  <c:v>Nervous</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Cardio10AvgCosineDisWnClusSplit!$J$4:$J$17</c:f>
              <c:numCache>
                <c:formatCode>General</c:formatCode>
                <c:ptCount val="14"/>
                <c:pt idx="0">
                  <c:v>0.86284698794919179</c:v>
                </c:pt>
                <c:pt idx="1">
                  <c:v>0.83798448563260786</c:v>
                </c:pt>
                <c:pt idx="2">
                  <c:v>0.81339680192259189</c:v>
                </c:pt>
                <c:pt idx="3">
                  <c:v>0.79567577129939893</c:v>
                </c:pt>
                <c:pt idx="4">
                  <c:v>0.77620379691761099</c:v>
                </c:pt>
                <c:pt idx="5">
                  <c:v>0.71083709954190788</c:v>
                </c:pt>
                <c:pt idx="6">
                  <c:v>0.64608902913672694</c:v>
                </c:pt>
                <c:pt idx="7">
                  <c:v>0.5819936730805132</c:v>
                </c:pt>
                <c:pt idx="8">
                  <c:v>0.51016211500486786</c:v>
                </c:pt>
                <c:pt idx="9">
                  <c:v>0.35856079575921646</c:v>
                </c:pt>
                <c:pt idx="10">
                  <c:v>0.21924925796347655</c:v>
                </c:pt>
                <c:pt idx="11">
                  <c:v>1.3299999054655228E-2</c:v>
                </c:pt>
                <c:pt idx="12">
                  <c:v>1.0365851297503893E-3</c:v>
                </c:pt>
              </c:numCache>
            </c:numRef>
          </c:val>
          <c:smooth val="0"/>
        </c:ser>
        <c:ser>
          <c:idx val="9"/>
          <c:order val="9"/>
          <c:tx>
            <c:strRef>
              <c:f>Cardio10AvgCosineDisWnClusSplit!$K$3</c:f>
              <c:strCache>
                <c:ptCount val="1"/>
                <c:pt idx="0">
                  <c:v>Pathological</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Cardio10AvgCosineDisWnClusSplit!$K$4:$K$17</c:f>
              <c:numCache>
                <c:formatCode>General</c:formatCode>
                <c:ptCount val="14"/>
                <c:pt idx="0">
                  <c:v>0.85765317317174172</c:v>
                </c:pt>
                <c:pt idx="1">
                  <c:v>0.83136232310253944</c:v>
                </c:pt>
                <c:pt idx="2">
                  <c:v>0.809536785463708</c:v>
                </c:pt>
                <c:pt idx="3">
                  <c:v>0.77071408115344708</c:v>
                </c:pt>
                <c:pt idx="4">
                  <c:v>0.73455736536224148</c:v>
                </c:pt>
                <c:pt idx="5">
                  <c:v>0.6819588217680479</c:v>
                </c:pt>
                <c:pt idx="6">
                  <c:v>0.60336943986132152</c:v>
                </c:pt>
                <c:pt idx="7">
                  <c:v>0.51183133005264991</c:v>
                </c:pt>
                <c:pt idx="8">
                  <c:v>0.39827463186174777</c:v>
                </c:pt>
                <c:pt idx="9">
                  <c:v>0.19162958656941628</c:v>
                </c:pt>
                <c:pt idx="10">
                  <c:v>0.13417483680274145</c:v>
                </c:pt>
                <c:pt idx="11">
                  <c:v>2.7621025791662462E-2</c:v>
                </c:pt>
                <c:pt idx="12">
                  <c:v>1.3089417757195987E-3</c:v>
                </c:pt>
              </c:numCache>
            </c:numRef>
          </c:val>
          <c:smooth val="0"/>
        </c:ser>
        <c:ser>
          <c:idx val="10"/>
          <c:order val="10"/>
          <c:tx>
            <c:strRef>
              <c:f>Cardio10AvgCosineDisWnClusSplit!$L$3</c:f>
              <c:strCache>
                <c:ptCount val="1"/>
                <c:pt idx="0">
                  <c:v>Skin</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Cardio10AvgCosineDisWnClusSplit!$L$4:$L$17</c:f>
              <c:numCache>
                <c:formatCode>General</c:formatCode>
                <c:ptCount val="14"/>
                <c:pt idx="0">
                  <c:v>0.88783457160938362</c:v>
                </c:pt>
                <c:pt idx="1">
                  <c:v>0.86332016893499519</c:v>
                </c:pt>
                <c:pt idx="2">
                  <c:v>0.84573230133998067</c:v>
                </c:pt>
                <c:pt idx="3">
                  <c:v>0.81856890693527862</c:v>
                </c:pt>
                <c:pt idx="4">
                  <c:v>0.76701283947002263</c:v>
                </c:pt>
                <c:pt idx="5">
                  <c:v>0.69422932021992878</c:v>
                </c:pt>
                <c:pt idx="6">
                  <c:v>0.61308424438110842</c:v>
                </c:pt>
                <c:pt idx="7">
                  <c:v>0.50462676847699695</c:v>
                </c:pt>
                <c:pt idx="8">
                  <c:v>0.35799682063128951</c:v>
                </c:pt>
                <c:pt idx="9">
                  <c:v>0.19424952275316879</c:v>
                </c:pt>
                <c:pt idx="10">
                  <c:v>0.10760237329474401</c:v>
                </c:pt>
                <c:pt idx="11">
                  <c:v>6.5607699555980696E-3</c:v>
                </c:pt>
                <c:pt idx="12">
                  <c:v>1.197532138136297E-3</c:v>
                </c:pt>
              </c:numCache>
            </c:numRef>
          </c:val>
          <c:smooth val="0"/>
        </c:ser>
        <c:ser>
          <c:idx val="11"/>
          <c:order val="11"/>
          <c:tx>
            <c:strRef>
              <c:f>Cardio10AvgCosineDisWnClusSplit!$M$3</c:f>
              <c:strCache>
                <c:ptCount val="1"/>
                <c:pt idx="0">
                  <c:v>Cardio</c:v>
                </c:pt>
              </c:strCache>
            </c:strRef>
          </c:tx>
          <c:spPr>
            <a:ln w="28575" cap="rnd">
              <a:solidFill>
                <a:schemeClr val="accent6">
                  <a:lumMod val="60000"/>
                </a:schemeClr>
              </a:solidFill>
              <a:round/>
            </a:ln>
            <a:effectLst/>
          </c:spPr>
          <c:marker>
            <c:symbol val="triangle"/>
            <c:size val="5"/>
            <c:spPr>
              <a:solidFill>
                <a:schemeClr val="accent6">
                  <a:lumMod val="60000"/>
                </a:schemeClr>
              </a:solidFill>
              <a:ln w="9525">
                <a:solidFill>
                  <a:schemeClr val="accent6">
                    <a:lumMod val="60000"/>
                  </a:schemeClr>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Cardio10AvgCosineDisWnClusSplit!$M$4:$M$17</c:f>
              <c:numCache>
                <c:formatCode>General</c:formatCode>
                <c:ptCount val="14"/>
                <c:pt idx="0">
                  <c:v>0.34770763822032558</c:v>
                </c:pt>
                <c:pt idx="1">
                  <c:v>0.24113297249000895</c:v>
                </c:pt>
                <c:pt idx="2">
                  <c:v>0.12999890820415327</c:v>
                </c:pt>
                <c:pt idx="3">
                  <c:v>7.0192401899776269E-2</c:v>
                </c:pt>
                <c:pt idx="4">
                  <c:v>4.1709409355720387E-2</c:v>
                </c:pt>
                <c:pt idx="5">
                  <c:v>3.3680307167374919E-2</c:v>
                </c:pt>
                <c:pt idx="6">
                  <c:v>4.5315578332152688E-3</c:v>
                </c:pt>
                <c:pt idx="7">
                  <c:v>1.7436126205705781E-3</c:v>
                </c:pt>
                <c:pt idx="8">
                  <c:v>7.2943834907359404E-4</c:v>
                </c:pt>
                <c:pt idx="9">
                  <c:v>2.0976304863194929E-4</c:v>
                </c:pt>
                <c:pt idx="10">
                  <c:v>9.3055858709338305E-5</c:v>
                </c:pt>
                <c:pt idx="11">
                  <c:v>3.2686969635967877E-5</c:v>
                </c:pt>
                <c:pt idx="12">
                  <c:v>9.4590669086236513E-6</c:v>
                </c:pt>
              </c:numCache>
            </c:numRef>
          </c:val>
          <c:smooth val="0"/>
        </c:ser>
        <c:ser>
          <c:idx val="12"/>
          <c:order val="12"/>
          <c:tx>
            <c:strRef>
              <c:f>Cardio10AvgCosineDisWnClusSplit!$N$3</c:f>
              <c:strCache>
                <c:ptCount val="1"/>
                <c:pt idx="0">
                  <c:v>Digestive</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Cardio10AvgCosineDisWnClusSplit!$N$4:$N$17</c:f>
              <c:numCache>
                <c:formatCode>General</c:formatCode>
                <c:ptCount val="14"/>
                <c:pt idx="0">
                  <c:v>0.8551022253328644</c:v>
                </c:pt>
                <c:pt idx="1">
                  <c:v>0.82122327507912896</c:v>
                </c:pt>
                <c:pt idx="2">
                  <c:v>0.78024573152579657</c:v>
                </c:pt>
                <c:pt idx="3">
                  <c:v>0.70313163199524575</c:v>
                </c:pt>
                <c:pt idx="4">
                  <c:v>0.66362223831563727</c:v>
                </c:pt>
                <c:pt idx="5">
                  <c:v>0.55533962144300042</c:v>
                </c:pt>
                <c:pt idx="6">
                  <c:v>0.40902888418684807</c:v>
                </c:pt>
                <c:pt idx="7">
                  <c:v>0.25793661058503436</c:v>
                </c:pt>
                <c:pt idx="8">
                  <c:v>0.18267065748761843</c:v>
                </c:pt>
                <c:pt idx="9">
                  <c:v>1.8252548368147953E-2</c:v>
                </c:pt>
                <c:pt idx="10">
                  <c:v>8.6631368551033077E-3</c:v>
                </c:pt>
                <c:pt idx="11">
                  <c:v>1.9378178015490074E-3</c:v>
                </c:pt>
                <c:pt idx="12">
                  <c:v>6.1712504778854379E-4</c:v>
                </c:pt>
              </c:numCache>
            </c:numRef>
          </c:val>
          <c:smooth val="0"/>
        </c:ser>
        <c:ser>
          <c:idx val="13"/>
          <c:order val="13"/>
          <c:tx>
            <c:strRef>
              <c:f>Cardio10AvgCosineDisWnClusSplit!$O$3</c:f>
              <c:strCache>
                <c:ptCount val="1"/>
                <c:pt idx="0">
                  <c:v>M. Urogenital</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Cardio10AvgCosineDisWnClusSplit!$O$4:$O$17</c:f>
              <c:numCache>
                <c:formatCode>General</c:formatCode>
                <c:ptCount val="14"/>
                <c:pt idx="0">
                  <c:v>0.85118461777582244</c:v>
                </c:pt>
                <c:pt idx="1">
                  <c:v>0.82260549525711824</c:v>
                </c:pt>
                <c:pt idx="2">
                  <c:v>0.77538440531072095</c:v>
                </c:pt>
                <c:pt idx="3">
                  <c:v>0.73456645347711524</c:v>
                </c:pt>
                <c:pt idx="4">
                  <c:v>0.62256910536957966</c:v>
                </c:pt>
                <c:pt idx="5">
                  <c:v>0.54362327801242483</c:v>
                </c:pt>
                <c:pt idx="6">
                  <c:v>0.48421496766604977</c:v>
                </c:pt>
                <c:pt idx="7">
                  <c:v>0.40040401668319492</c:v>
                </c:pt>
                <c:pt idx="8">
                  <c:v>0.24756510799704401</c:v>
                </c:pt>
                <c:pt idx="9">
                  <c:v>0.10120675974963257</c:v>
                </c:pt>
                <c:pt idx="10">
                  <c:v>1.5986079584563658E-2</c:v>
                </c:pt>
                <c:pt idx="11">
                  <c:v>1.7191507801274705E-3</c:v>
                </c:pt>
                <c:pt idx="12">
                  <c:v>8.9443460365053065E-4</c:v>
                </c:pt>
              </c:numCache>
            </c:numRef>
          </c:val>
          <c:smooth val="0"/>
        </c:ser>
        <c:ser>
          <c:idx val="14"/>
          <c:order val="14"/>
          <c:tx>
            <c:strRef>
              <c:f>Cardio10AvgCosineDisWnClusSplit!$P$3</c:f>
              <c:strCache>
                <c:ptCount val="1"/>
                <c:pt idx="0">
                  <c:v>Neoplasms</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Cardio10AvgCosineDisWnClusSplit!$P$4:$P$17</c:f>
              <c:numCache>
                <c:formatCode>General</c:formatCode>
                <c:ptCount val="14"/>
                <c:pt idx="0">
                  <c:v>0.85058317727536226</c:v>
                </c:pt>
                <c:pt idx="1">
                  <c:v>0.80757599707710981</c:v>
                </c:pt>
                <c:pt idx="2">
                  <c:v>0.72654283354761928</c:v>
                </c:pt>
                <c:pt idx="3">
                  <c:v>0.62787639624275371</c:v>
                </c:pt>
                <c:pt idx="4">
                  <c:v>0.57189880971491602</c:v>
                </c:pt>
                <c:pt idx="5">
                  <c:v>0.52312083166502032</c:v>
                </c:pt>
                <c:pt idx="6">
                  <c:v>0.44103923739284173</c:v>
                </c:pt>
                <c:pt idx="7">
                  <c:v>0.29984292579698818</c:v>
                </c:pt>
                <c:pt idx="8">
                  <c:v>0.13692973868168676</c:v>
                </c:pt>
                <c:pt idx="9">
                  <c:v>4.8222675816076234E-2</c:v>
                </c:pt>
                <c:pt idx="10">
                  <c:v>4.0130579799086248E-2</c:v>
                </c:pt>
                <c:pt idx="11">
                  <c:v>1.8914149556148797E-3</c:v>
                </c:pt>
                <c:pt idx="12">
                  <c:v>7.8809963780957231E-4</c:v>
                </c:pt>
              </c:numCache>
            </c:numRef>
          </c:val>
          <c:smooth val="0"/>
        </c:ser>
        <c:ser>
          <c:idx val="15"/>
          <c:order val="15"/>
          <c:tx>
            <c:strRef>
              <c:f>Cardio10AvgCosineDisWnClusSplit!$Q$3</c:f>
              <c:strCache>
                <c:ptCount val="1"/>
                <c:pt idx="0">
                  <c:v>Respiratory</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Cardio10AvgCosineDisWnClusSplit!$Q$4:$Q$17</c:f>
              <c:numCache>
                <c:formatCode>General</c:formatCode>
                <c:ptCount val="14"/>
                <c:pt idx="0">
                  <c:v>0.85393438735453597</c:v>
                </c:pt>
                <c:pt idx="1">
                  <c:v>0.82268247100423064</c:v>
                </c:pt>
                <c:pt idx="2">
                  <c:v>0.76456576014712307</c:v>
                </c:pt>
                <c:pt idx="3">
                  <c:v>0.7326061945513237</c:v>
                </c:pt>
                <c:pt idx="4">
                  <c:v>0.69228715517717077</c:v>
                </c:pt>
                <c:pt idx="5">
                  <c:v>0.63360122629268101</c:v>
                </c:pt>
                <c:pt idx="6">
                  <c:v>0.5141649692369229</c:v>
                </c:pt>
                <c:pt idx="7">
                  <c:v>0.38739370522136801</c:v>
                </c:pt>
                <c:pt idx="8">
                  <c:v>0.2763562411129058</c:v>
                </c:pt>
                <c:pt idx="9">
                  <c:v>0.11674785164234647</c:v>
                </c:pt>
                <c:pt idx="10">
                  <c:v>4.9052289192290086E-2</c:v>
                </c:pt>
                <c:pt idx="11">
                  <c:v>6.2529393142073302E-3</c:v>
                </c:pt>
                <c:pt idx="12">
                  <c:v>3.1388711951895213E-3</c:v>
                </c:pt>
              </c:numCache>
            </c:numRef>
          </c:val>
          <c:smooth val="0"/>
        </c:ser>
        <c:ser>
          <c:idx val="16"/>
          <c:order val="16"/>
          <c:tx>
            <c:strRef>
              <c:f>Cardio10AvgCosineDisWnClusSplit!$R$3</c:f>
              <c:strCache>
                <c:ptCount val="1"/>
                <c:pt idx="0">
                  <c:v>Chemical</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Cardio10AvgCosineDisWnClusSplit!$R$4:$R$17</c:f>
              <c:numCache>
                <c:formatCode>General</c:formatCode>
                <c:ptCount val="14"/>
                <c:pt idx="0">
                  <c:v>0.78026552522079695</c:v>
                </c:pt>
                <c:pt idx="1">
                  <c:v>0.78025644370166258</c:v>
                </c:pt>
                <c:pt idx="2">
                  <c:v>0.78019632312482001</c:v>
                </c:pt>
                <c:pt idx="3">
                  <c:v>0.76389677879322082</c:v>
                </c:pt>
                <c:pt idx="4">
                  <c:v>0.76027570704850511</c:v>
                </c:pt>
                <c:pt idx="5">
                  <c:v>0.75968263853057605</c:v>
                </c:pt>
                <c:pt idx="6">
                  <c:v>0.74355652520512583</c:v>
                </c:pt>
                <c:pt idx="7">
                  <c:v>0.72398817407727811</c:v>
                </c:pt>
                <c:pt idx="8">
                  <c:v>0.68572656959310319</c:v>
                </c:pt>
                <c:pt idx="9">
                  <c:v>0.54953429534021314</c:v>
                </c:pt>
                <c:pt idx="10">
                  <c:v>0.36077825381299411</c:v>
                </c:pt>
                <c:pt idx="11">
                  <c:v>0.30665001247387813</c:v>
                </c:pt>
                <c:pt idx="12">
                  <c:v>0.15726525484524764</c:v>
                </c:pt>
              </c:numCache>
            </c:numRef>
          </c:val>
          <c:smooth val="0"/>
        </c:ser>
        <c:ser>
          <c:idx val="17"/>
          <c:order val="17"/>
          <c:tx>
            <c:strRef>
              <c:f>Cardio10AvgCosineDisWnClusSplit!$S$3</c:f>
              <c:strCache>
                <c:ptCount val="1"/>
                <c:pt idx="0">
                  <c:v>Congenital</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Cardio10AvgCosineDisWnClusSplit!$S$4:$S$17</c:f>
              <c:numCache>
                <c:formatCode>General</c:formatCode>
                <c:ptCount val="14"/>
                <c:pt idx="0">
                  <c:v>0.82946321959869262</c:v>
                </c:pt>
                <c:pt idx="1">
                  <c:v>0.82904017627777382</c:v>
                </c:pt>
                <c:pt idx="2">
                  <c:v>0.82891878545154418</c:v>
                </c:pt>
                <c:pt idx="3">
                  <c:v>0.815684948425759</c:v>
                </c:pt>
                <c:pt idx="4">
                  <c:v>0.77533760826794584</c:v>
                </c:pt>
                <c:pt idx="5">
                  <c:v>0.73632943522730132</c:v>
                </c:pt>
                <c:pt idx="6">
                  <c:v>0.65708052274654094</c:v>
                </c:pt>
                <c:pt idx="7">
                  <c:v>0.6319326998515461</c:v>
                </c:pt>
                <c:pt idx="8">
                  <c:v>0.53530651104462079</c:v>
                </c:pt>
                <c:pt idx="9">
                  <c:v>0.28551319618069665</c:v>
                </c:pt>
                <c:pt idx="10">
                  <c:v>0.19088318935320256</c:v>
                </c:pt>
                <c:pt idx="11">
                  <c:v>5.144581808318463E-3</c:v>
                </c:pt>
                <c:pt idx="12">
                  <c:v>2.7635971780426648E-3</c:v>
                </c:pt>
              </c:numCache>
            </c:numRef>
          </c:val>
          <c:smooth val="0"/>
        </c:ser>
        <c:ser>
          <c:idx val="18"/>
          <c:order val="18"/>
          <c:tx>
            <c:strRef>
              <c:f>Cardio10AvgCosineDisWnClusSplit!$T$3</c:f>
              <c:strCache>
                <c:ptCount val="1"/>
                <c:pt idx="0">
                  <c:v>Parasitic</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Cardio10AvgCosineDisWnClusSplit!$T$4:$T$17</c:f>
              <c:numCache>
                <c:formatCode>General</c:formatCode>
                <c:ptCount val="14"/>
                <c:pt idx="0">
                  <c:v>0.78576261300278705</c:v>
                </c:pt>
                <c:pt idx="1">
                  <c:v>0.78576056860281374</c:v>
                </c:pt>
                <c:pt idx="2">
                  <c:v>0.78574123879456215</c:v>
                </c:pt>
                <c:pt idx="3">
                  <c:v>0.78568954783020228</c:v>
                </c:pt>
                <c:pt idx="4">
                  <c:v>0.78527041997412084</c:v>
                </c:pt>
                <c:pt idx="5">
                  <c:v>0.77519290092047521</c:v>
                </c:pt>
                <c:pt idx="6">
                  <c:v>0.73143152336553163</c:v>
                </c:pt>
                <c:pt idx="7">
                  <c:v>0.67239440432870456</c:v>
                </c:pt>
                <c:pt idx="8">
                  <c:v>0.62398694092730911</c:v>
                </c:pt>
                <c:pt idx="9">
                  <c:v>0.29159056846572806</c:v>
                </c:pt>
                <c:pt idx="10">
                  <c:v>0.15821788542414014</c:v>
                </c:pt>
                <c:pt idx="11">
                  <c:v>1.4671426558033379E-2</c:v>
                </c:pt>
                <c:pt idx="12">
                  <c:v>1.5921661161828722E-3</c:v>
                </c:pt>
              </c:numCache>
            </c:numRef>
          </c:val>
          <c:smooth val="0"/>
        </c:ser>
        <c:ser>
          <c:idx val="19"/>
          <c:order val="19"/>
          <c:tx>
            <c:strRef>
              <c:f>Cardio10AvgCosineDisWnClusSplit!$U$3</c:f>
              <c:strCache>
                <c:ptCount val="1"/>
                <c:pt idx="0">
                  <c:v>Mouth</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Cardio10AvgCosineDisWnClusSplit!$U$4:$U$17</c:f>
              <c:numCache>
                <c:formatCode>General</c:formatCode>
                <c:ptCount val="14"/>
                <c:pt idx="0">
                  <c:v>0.79382457064230239</c:v>
                </c:pt>
                <c:pt idx="1">
                  <c:v>0.77488840064365294</c:v>
                </c:pt>
                <c:pt idx="2">
                  <c:v>0.76052757642673463</c:v>
                </c:pt>
                <c:pt idx="3">
                  <c:v>0.70983046031705943</c:v>
                </c:pt>
                <c:pt idx="4">
                  <c:v>0.67176336917670498</c:v>
                </c:pt>
                <c:pt idx="5">
                  <c:v>0.62644407381734413</c:v>
                </c:pt>
                <c:pt idx="6">
                  <c:v>0.58280037203438428</c:v>
                </c:pt>
                <c:pt idx="7">
                  <c:v>0.5776152341039128</c:v>
                </c:pt>
                <c:pt idx="8">
                  <c:v>0.51363601881736476</c:v>
                </c:pt>
                <c:pt idx="9">
                  <c:v>0.29691039631378124</c:v>
                </c:pt>
                <c:pt idx="10">
                  <c:v>0.20861279614320075</c:v>
                </c:pt>
                <c:pt idx="11">
                  <c:v>2.0648955483510957E-2</c:v>
                </c:pt>
                <c:pt idx="12">
                  <c:v>1.0099145053579783E-3</c:v>
                </c:pt>
              </c:numCache>
            </c:numRef>
          </c:val>
          <c:smooth val="0"/>
        </c:ser>
        <c:ser>
          <c:idx val="20"/>
          <c:order val="20"/>
          <c:tx>
            <c:strRef>
              <c:f>Cardio10AvgCosineDisWnClusSplit!$V$3</c:f>
              <c:strCache>
                <c:ptCount val="1"/>
                <c:pt idx="0">
                  <c:v>Endocrine</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Cardio10AvgCosineDisWnClusSplit!$V$4:$V$17</c:f>
              <c:numCache>
                <c:formatCode>General</c:formatCode>
                <c:ptCount val="14"/>
                <c:pt idx="0">
                  <c:v>0.80665740285977072</c:v>
                </c:pt>
                <c:pt idx="1">
                  <c:v>0.77314509044521684</c:v>
                </c:pt>
                <c:pt idx="2">
                  <c:v>0.71722067060169914</c:v>
                </c:pt>
                <c:pt idx="3">
                  <c:v>0.61281820350075156</c:v>
                </c:pt>
                <c:pt idx="4">
                  <c:v>0.5697433390957739</c:v>
                </c:pt>
                <c:pt idx="5">
                  <c:v>0.51586254714736668</c:v>
                </c:pt>
                <c:pt idx="6">
                  <c:v>0.48257384239517076</c:v>
                </c:pt>
                <c:pt idx="7">
                  <c:v>0.34840608694751096</c:v>
                </c:pt>
                <c:pt idx="8">
                  <c:v>6.2351918618558183E-2</c:v>
                </c:pt>
                <c:pt idx="9">
                  <c:v>8.8982636802881574E-3</c:v>
                </c:pt>
                <c:pt idx="10">
                  <c:v>3.9087052191393327E-3</c:v>
                </c:pt>
                <c:pt idx="11">
                  <c:v>8.405099860275796E-4</c:v>
                </c:pt>
                <c:pt idx="12">
                  <c:v>3.4393532544494776E-4</c:v>
                </c:pt>
              </c:numCache>
            </c:numRef>
          </c:val>
          <c:smooth val="0"/>
        </c:ser>
        <c:ser>
          <c:idx val="21"/>
          <c:order val="21"/>
          <c:tx>
            <c:strRef>
              <c:f>Cardio10AvgCosineDisWnClusSplit!$W$3</c:f>
              <c:strCache>
                <c:ptCount val="1"/>
                <c:pt idx="0">
                  <c:v>Eye</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Cardio10AvgCosineDisWnClusSplit!$W$4:$W$17</c:f>
              <c:numCache>
                <c:formatCode>General</c:formatCode>
                <c:ptCount val="14"/>
                <c:pt idx="0">
                  <c:v>0.82722738501993076</c:v>
                </c:pt>
                <c:pt idx="1">
                  <c:v>0.81307913529913001</c:v>
                </c:pt>
                <c:pt idx="2">
                  <c:v>0.80041379637342613</c:v>
                </c:pt>
                <c:pt idx="3">
                  <c:v>0.76552799809709771</c:v>
                </c:pt>
                <c:pt idx="4">
                  <c:v>0.71011174824252421</c:v>
                </c:pt>
                <c:pt idx="5">
                  <c:v>0.66961902683478203</c:v>
                </c:pt>
                <c:pt idx="6">
                  <c:v>0.55970371800552843</c:v>
                </c:pt>
                <c:pt idx="7">
                  <c:v>0.38100132335499753</c:v>
                </c:pt>
                <c:pt idx="8">
                  <c:v>0.28867389445550912</c:v>
                </c:pt>
                <c:pt idx="9">
                  <c:v>0.16832546501756437</c:v>
                </c:pt>
                <c:pt idx="10">
                  <c:v>2.4546880156939004E-2</c:v>
                </c:pt>
                <c:pt idx="11">
                  <c:v>8.4557702788610773E-4</c:v>
                </c:pt>
                <c:pt idx="12">
                  <c:v>3.6103947439273463E-4</c:v>
                </c:pt>
              </c:numCache>
            </c:numRef>
          </c:val>
          <c:smooth val="0"/>
        </c:ser>
        <c:ser>
          <c:idx val="22"/>
          <c:order val="22"/>
          <c:tx>
            <c:strRef>
              <c:f>Cardio10AvgCosineDisWnClusSplit!$X$3</c:f>
              <c:strCache>
                <c:ptCount val="1"/>
                <c:pt idx="0">
                  <c:v>Hemic</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Cardio10AvgCosineDisWnClusSplit!$X$4:$X$17</c:f>
              <c:numCache>
                <c:formatCode>General</c:formatCode>
                <c:ptCount val="14"/>
                <c:pt idx="0">
                  <c:v>0.80311821166018771</c:v>
                </c:pt>
                <c:pt idx="1">
                  <c:v>0.77726015786502078</c:v>
                </c:pt>
                <c:pt idx="2">
                  <c:v>0.727795925589241</c:v>
                </c:pt>
                <c:pt idx="3">
                  <c:v>0.66781865340664914</c:v>
                </c:pt>
                <c:pt idx="4">
                  <c:v>0.59237118295469793</c:v>
                </c:pt>
                <c:pt idx="5">
                  <c:v>0.52789129308809624</c:v>
                </c:pt>
                <c:pt idx="6">
                  <c:v>0.50678730975845476</c:v>
                </c:pt>
                <c:pt idx="7">
                  <c:v>0.39999227325870396</c:v>
                </c:pt>
                <c:pt idx="8">
                  <c:v>0.21397725834621986</c:v>
                </c:pt>
                <c:pt idx="9">
                  <c:v>8.1267252453687627E-2</c:v>
                </c:pt>
                <c:pt idx="10">
                  <c:v>1.2496652484418013E-2</c:v>
                </c:pt>
                <c:pt idx="11">
                  <c:v>2.5321575767826305E-3</c:v>
                </c:pt>
                <c:pt idx="12">
                  <c:v>1.840886009712662E-3</c:v>
                </c:pt>
              </c:numCache>
            </c:numRef>
          </c:val>
          <c:smooth val="0"/>
        </c:ser>
        <c:ser>
          <c:idx val="23"/>
          <c:order val="23"/>
          <c:tx>
            <c:strRef>
              <c:f>Cardio10AvgCosineDisWnClusSplit!$Y$3</c:f>
              <c:strCache>
                <c:ptCount val="1"/>
                <c:pt idx="0">
                  <c:v>ENT</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Cardio10AvgCosineDisWnClusSplit!$Y$4:$Y$17</c:f>
              <c:numCache>
                <c:formatCode>General</c:formatCode>
                <c:ptCount val="14"/>
                <c:pt idx="0">
                  <c:v>0.83827724720831875</c:v>
                </c:pt>
                <c:pt idx="1">
                  <c:v>0.82680057722452327</c:v>
                </c:pt>
                <c:pt idx="2">
                  <c:v>0.80149708898517125</c:v>
                </c:pt>
                <c:pt idx="3">
                  <c:v>0.77356416212101042</c:v>
                </c:pt>
                <c:pt idx="4">
                  <c:v>0.71521157787337075</c:v>
                </c:pt>
                <c:pt idx="5">
                  <c:v>0.68165254042756684</c:v>
                </c:pt>
                <c:pt idx="6">
                  <c:v>0.6079114177608862</c:v>
                </c:pt>
                <c:pt idx="7">
                  <c:v>0.47284475287563466</c:v>
                </c:pt>
                <c:pt idx="8">
                  <c:v>0.41068294534539251</c:v>
                </c:pt>
                <c:pt idx="9">
                  <c:v>0.15998548683638317</c:v>
                </c:pt>
                <c:pt idx="10">
                  <c:v>0.12993304566243835</c:v>
                </c:pt>
                <c:pt idx="11">
                  <c:v>1.1157269582290699E-2</c:v>
                </c:pt>
                <c:pt idx="12">
                  <c:v>4.4415767269203668E-3</c:v>
                </c:pt>
              </c:numCache>
            </c:numRef>
          </c:val>
          <c:smooth val="0"/>
        </c:ser>
        <c:dLbls>
          <c:showLegendKey val="0"/>
          <c:showVal val="0"/>
          <c:showCatName val="0"/>
          <c:showSerName val="0"/>
          <c:showPercent val="0"/>
          <c:showBubbleSize val="0"/>
        </c:dLbls>
        <c:marker val="1"/>
        <c:smooth val="0"/>
        <c:axId val="150547840"/>
        <c:axId val="151070592"/>
      </c:lineChart>
      <c:catAx>
        <c:axId val="1505478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Dimensions Retained</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070592"/>
        <c:crosses val="autoZero"/>
        <c:auto val="1"/>
        <c:lblAlgn val="ctr"/>
        <c:lblOffset val="100"/>
        <c:noMultiLvlLbl val="0"/>
      </c:catAx>
      <c:valAx>
        <c:axId val="1510705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 Within Cluster Cosine Dissimilarity</a:t>
                </a:r>
              </a:p>
            </c:rich>
          </c:tx>
          <c:overlay val="0"/>
          <c:spPr>
            <a:noFill/>
            <a:ln>
              <a:noFill/>
            </a:ln>
            <a:effectLst/>
          </c:spPr>
        </c:title>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547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Cardio5AvgCosineDisWnClusSplit!$M$3</c:f>
              <c:strCache>
                <c:ptCount val="1"/>
                <c:pt idx="0">
                  <c:v>Cardio</c:v>
                </c:pt>
              </c:strCache>
            </c:strRef>
          </c:tx>
          <c:spPr>
            <a:ln w="28575" cap="rnd">
              <a:solidFill>
                <a:schemeClr val="accent1"/>
              </a:solidFill>
              <a:round/>
            </a:ln>
            <a:effectLst/>
          </c:spPr>
          <c:marker>
            <c:symbol val="triangle"/>
            <c:size val="5"/>
            <c:spPr>
              <a:solidFill>
                <a:schemeClr val="accent1"/>
              </a:solidFill>
              <a:ln w="9525">
                <a:solidFill>
                  <a:schemeClr val="accent1"/>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Cardio5AvgCosineDisWnClusSplit!$M$4:$M$16</c:f>
              <c:numCache>
                <c:formatCode>General</c:formatCode>
                <c:ptCount val="13"/>
                <c:pt idx="0">
                  <c:v>0.53553340462886123</c:v>
                </c:pt>
                <c:pt idx="1">
                  <c:v>0.44167908055963084</c:v>
                </c:pt>
                <c:pt idx="2">
                  <c:v>0.3119231966019268</c:v>
                </c:pt>
                <c:pt idx="3">
                  <c:v>0.19399536256021424</c:v>
                </c:pt>
                <c:pt idx="4">
                  <c:v>0.11754870808579318</c:v>
                </c:pt>
                <c:pt idx="5">
                  <c:v>8.6010449484775237E-2</c:v>
                </c:pt>
                <c:pt idx="6">
                  <c:v>5.784836465268197E-2</c:v>
                </c:pt>
                <c:pt idx="7">
                  <c:v>3.4353685297134708E-2</c:v>
                </c:pt>
                <c:pt idx="8">
                  <c:v>4.5579528920889588E-3</c:v>
                </c:pt>
                <c:pt idx="9">
                  <c:v>9.3341077508431408E-4</c:v>
                </c:pt>
                <c:pt idx="10">
                  <c:v>4.1623448172516646E-4</c:v>
                </c:pt>
                <c:pt idx="11">
                  <c:v>1.4686168989196257E-4</c:v>
                </c:pt>
                <c:pt idx="12">
                  <c:v>3.8026157845532162E-5</c:v>
                </c:pt>
              </c:numCache>
            </c:numRef>
          </c:val>
          <c:smooth val="0"/>
        </c:ser>
        <c:ser>
          <c:idx val="1"/>
          <c:order val="1"/>
          <c:tx>
            <c:strRef>
              <c:f>Cardio5AvgCosineDisWnClusSplit!$N$3</c:f>
              <c:strCache>
                <c:ptCount val="1"/>
                <c:pt idx="0">
                  <c:v>Digestive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Cardio5AvgCosineDisWnClusSplit!$N$4:$N$16</c:f>
              <c:numCache>
                <c:formatCode>General</c:formatCode>
                <c:ptCount val="13"/>
                <c:pt idx="0">
                  <c:v>0.85369755009939485</c:v>
                </c:pt>
                <c:pt idx="1">
                  <c:v>0.81887363916065636</c:v>
                </c:pt>
                <c:pt idx="2">
                  <c:v>0.77096511367460874</c:v>
                </c:pt>
                <c:pt idx="3">
                  <c:v>0.70161440512578543</c:v>
                </c:pt>
                <c:pt idx="4">
                  <c:v>0.66227664978004785</c:v>
                </c:pt>
                <c:pt idx="5">
                  <c:v>0.55246998075153775</c:v>
                </c:pt>
                <c:pt idx="6">
                  <c:v>0.4155956002744402</c:v>
                </c:pt>
                <c:pt idx="7">
                  <c:v>0.27055156209857678</c:v>
                </c:pt>
                <c:pt idx="8">
                  <c:v>0.18362612717059787</c:v>
                </c:pt>
                <c:pt idx="9">
                  <c:v>1.8358507122892068E-2</c:v>
                </c:pt>
                <c:pt idx="10">
                  <c:v>7.4468859807483162E-3</c:v>
                </c:pt>
                <c:pt idx="11">
                  <c:v>1.9254604624076128E-3</c:v>
                </c:pt>
                <c:pt idx="12">
                  <c:v>5.6898439935533518E-4</c:v>
                </c:pt>
              </c:numCache>
            </c:numRef>
          </c:val>
          <c:smooth val="0"/>
        </c:ser>
        <c:ser>
          <c:idx val="2"/>
          <c:order val="2"/>
          <c:tx>
            <c:strRef>
              <c:f>Cardio5AvgCosineDisWnClusSplit!$O$3</c:f>
              <c:strCache>
                <c:ptCount val="1"/>
                <c:pt idx="0">
                  <c:v>M. Urogenital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Cardio5AvgCosineDisWnClusSplit!$O$4:$O$16</c:f>
              <c:numCache>
                <c:formatCode>General</c:formatCode>
                <c:ptCount val="13"/>
                <c:pt idx="0">
                  <c:v>0.84751002847733703</c:v>
                </c:pt>
                <c:pt idx="1">
                  <c:v>0.81856060149651044</c:v>
                </c:pt>
                <c:pt idx="2">
                  <c:v>0.76579259598155536</c:v>
                </c:pt>
                <c:pt idx="3">
                  <c:v>0.72353955706259931</c:v>
                </c:pt>
                <c:pt idx="4">
                  <c:v>0.6094228410953707</c:v>
                </c:pt>
                <c:pt idx="5">
                  <c:v>0.54007102729666268</c:v>
                </c:pt>
                <c:pt idx="6">
                  <c:v>0.48051690995250179</c:v>
                </c:pt>
                <c:pt idx="7">
                  <c:v>0.39389518645887084</c:v>
                </c:pt>
                <c:pt idx="8">
                  <c:v>0.25112886984362193</c:v>
                </c:pt>
                <c:pt idx="9">
                  <c:v>0.10041219239551878</c:v>
                </c:pt>
                <c:pt idx="10">
                  <c:v>1.3175010125468517E-2</c:v>
                </c:pt>
                <c:pt idx="11">
                  <c:v>1.7291703324421417E-3</c:v>
                </c:pt>
                <c:pt idx="12">
                  <c:v>8.5643592525568935E-4</c:v>
                </c:pt>
              </c:numCache>
            </c:numRef>
          </c:val>
          <c:smooth val="0"/>
        </c:ser>
        <c:ser>
          <c:idx val="3"/>
          <c:order val="3"/>
          <c:tx>
            <c:strRef>
              <c:f>Cardio5AvgCosineDisWnClusSplit!$P$3</c:f>
              <c:strCache>
                <c:ptCount val="1"/>
                <c:pt idx="0">
                  <c:v>Neoplasms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Cardio5AvgCosineDisWnClusSplit!$P$4:$P$16</c:f>
              <c:numCache>
                <c:formatCode>General</c:formatCode>
                <c:ptCount val="13"/>
                <c:pt idx="0">
                  <c:v>0.84723500654845574</c:v>
                </c:pt>
                <c:pt idx="1">
                  <c:v>0.79233473556196632</c:v>
                </c:pt>
                <c:pt idx="2">
                  <c:v>0.71494305507420775</c:v>
                </c:pt>
                <c:pt idx="3">
                  <c:v>0.62129752266136573</c:v>
                </c:pt>
                <c:pt idx="4">
                  <c:v>0.56499717805516425</c:v>
                </c:pt>
                <c:pt idx="5">
                  <c:v>0.51679037225725555</c:v>
                </c:pt>
                <c:pt idx="6">
                  <c:v>0.43530820777168272</c:v>
                </c:pt>
                <c:pt idx="7">
                  <c:v>0.28911933716651889</c:v>
                </c:pt>
                <c:pt idx="8">
                  <c:v>0.13761456983906473</c:v>
                </c:pt>
                <c:pt idx="9">
                  <c:v>4.7803812734498838E-2</c:v>
                </c:pt>
                <c:pt idx="10">
                  <c:v>4.0058342365584386E-2</c:v>
                </c:pt>
                <c:pt idx="11">
                  <c:v>1.9175845104352075E-3</c:v>
                </c:pt>
                <c:pt idx="12">
                  <c:v>7.4193842503758058E-4</c:v>
                </c:pt>
              </c:numCache>
            </c:numRef>
          </c:val>
          <c:smooth val="0"/>
        </c:ser>
        <c:ser>
          <c:idx val="4"/>
          <c:order val="4"/>
          <c:tx>
            <c:strRef>
              <c:f>Cardio5AvgCosineDisWnClusSplit!$Q$3</c:f>
              <c:strCache>
                <c:ptCount val="1"/>
                <c:pt idx="0">
                  <c:v>Respiratory</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Cardio5AvgCosineDisWnClusSplit!$A$4:$A$16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Cardio5AvgCosineDisWnClusSplit!$Q$4:$Q$16</c:f>
              <c:numCache>
                <c:formatCode>General</c:formatCode>
                <c:ptCount val="13"/>
                <c:pt idx="0">
                  <c:v>0.85223609540155121</c:v>
                </c:pt>
                <c:pt idx="1">
                  <c:v>0.81166152108121914</c:v>
                </c:pt>
                <c:pt idx="2">
                  <c:v>0.75352810114097724</c:v>
                </c:pt>
                <c:pt idx="3">
                  <c:v>0.7349665962923404</c:v>
                </c:pt>
                <c:pt idx="4">
                  <c:v>0.68828921047181069</c:v>
                </c:pt>
                <c:pt idx="5">
                  <c:v>0.62222653289184493</c:v>
                </c:pt>
                <c:pt idx="6">
                  <c:v>0.51074102030000557</c:v>
                </c:pt>
                <c:pt idx="7">
                  <c:v>0.38172305862695288</c:v>
                </c:pt>
                <c:pt idx="8">
                  <c:v>0.26745341939013401</c:v>
                </c:pt>
                <c:pt idx="9">
                  <c:v>0.11658763280474597</c:v>
                </c:pt>
                <c:pt idx="10">
                  <c:v>6.7792137475129507E-2</c:v>
                </c:pt>
                <c:pt idx="11">
                  <c:v>6.1269342092156159E-3</c:v>
                </c:pt>
                <c:pt idx="12">
                  <c:v>3.0284223770970001E-3</c:v>
                </c:pt>
              </c:numCache>
            </c:numRef>
          </c:val>
          <c:smooth val="0"/>
        </c:ser>
        <c:dLbls>
          <c:showLegendKey val="0"/>
          <c:showVal val="0"/>
          <c:showCatName val="0"/>
          <c:showSerName val="0"/>
          <c:showPercent val="0"/>
          <c:showBubbleSize val="0"/>
        </c:dLbls>
        <c:marker val="1"/>
        <c:smooth val="0"/>
        <c:axId val="151704320"/>
        <c:axId val="151706624"/>
      </c:lineChart>
      <c:catAx>
        <c:axId val="1517043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Dimensions</a:t>
                </a:r>
                <a:r>
                  <a:rPr lang="en-US" baseline="0"/>
                  <a:t> Retained</a:t>
                </a:r>
                <a:endParaRPr lang="en-US"/>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706624"/>
        <c:crosses val="autoZero"/>
        <c:auto val="1"/>
        <c:lblAlgn val="ctr"/>
        <c:lblOffset val="100"/>
        <c:noMultiLvlLbl val="0"/>
      </c:catAx>
      <c:valAx>
        <c:axId val="151706624"/>
        <c:scaling>
          <c:orientation val="minMax"/>
          <c:max val="1"/>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 Within</a:t>
                </a:r>
                <a:r>
                  <a:rPr lang="en-US" baseline="0"/>
                  <a:t> Cluster Cosine Dissimilarity</a:t>
                </a:r>
                <a:endParaRPr lang="en-US"/>
              </a:p>
            </c:rich>
          </c:tx>
          <c:overlay val="0"/>
          <c:spPr>
            <a:noFill/>
            <a:ln>
              <a:noFill/>
            </a:ln>
            <a:effectLst/>
          </c:spPr>
        </c:title>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704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Cardio10AvgCosineDisWnClusSplit!$M$3</c:f>
              <c:strCache>
                <c:ptCount val="1"/>
                <c:pt idx="0">
                  <c:v>Cardio</c:v>
                </c:pt>
              </c:strCache>
            </c:strRef>
          </c:tx>
          <c:spPr>
            <a:ln w="28575" cap="rnd">
              <a:solidFill>
                <a:schemeClr val="accent1"/>
              </a:solidFill>
              <a:round/>
            </a:ln>
            <a:effectLst/>
          </c:spPr>
          <c:marker>
            <c:symbol val="triangle"/>
            <c:size val="5"/>
            <c:spPr>
              <a:solidFill>
                <a:schemeClr val="accent1"/>
              </a:solidFill>
              <a:ln w="9525">
                <a:solidFill>
                  <a:schemeClr val="accent1"/>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Cardio10AvgCosineDisWnClusSplit!$M$4:$M$16</c:f>
              <c:numCache>
                <c:formatCode>General</c:formatCode>
                <c:ptCount val="13"/>
                <c:pt idx="0">
                  <c:v>0.34770763822032558</c:v>
                </c:pt>
                <c:pt idx="1">
                  <c:v>0.24113297249000895</c:v>
                </c:pt>
                <c:pt idx="2">
                  <c:v>0.12999890820415327</c:v>
                </c:pt>
                <c:pt idx="3">
                  <c:v>7.0192401899776269E-2</c:v>
                </c:pt>
                <c:pt idx="4">
                  <c:v>4.1709409355720387E-2</c:v>
                </c:pt>
                <c:pt idx="5">
                  <c:v>3.3680307167374919E-2</c:v>
                </c:pt>
                <c:pt idx="6">
                  <c:v>4.5315578332152688E-3</c:v>
                </c:pt>
                <c:pt idx="7">
                  <c:v>1.7436126205705781E-3</c:v>
                </c:pt>
                <c:pt idx="8">
                  <c:v>7.2943834907359404E-4</c:v>
                </c:pt>
                <c:pt idx="9">
                  <c:v>2.0976304863194929E-4</c:v>
                </c:pt>
                <c:pt idx="10">
                  <c:v>9.3055858709338305E-5</c:v>
                </c:pt>
                <c:pt idx="11">
                  <c:v>3.2686969635967877E-5</c:v>
                </c:pt>
                <c:pt idx="12">
                  <c:v>9.4590669086236513E-6</c:v>
                </c:pt>
              </c:numCache>
            </c:numRef>
          </c:val>
          <c:smooth val="0"/>
        </c:ser>
        <c:ser>
          <c:idx val="1"/>
          <c:order val="1"/>
          <c:tx>
            <c:strRef>
              <c:f>Cardio10AvgCosineDisWnClusSplit!$N$3</c:f>
              <c:strCache>
                <c:ptCount val="1"/>
                <c:pt idx="0">
                  <c:v>Digestive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Cardio10AvgCosineDisWnClusSplit!$N$4:$N$16</c:f>
              <c:numCache>
                <c:formatCode>General</c:formatCode>
                <c:ptCount val="13"/>
                <c:pt idx="0">
                  <c:v>0.8551022253328644</c:v>
                </c:pt>
                <c:pt idx="1">
                  <c:v>0.82122327507912896</c:v>
                </c:pt>
                <c:pt idx="2">
                  <c:v>0.78024573152579657</c:v>
                </c:pt>
                <c:pt idx="3">
                  <c:v>0.70313163199524575</c:v>
                </c:pt>
                <c:pt idx="4">
                  <c:v>0.66362223831563727</c:v>
                </c:pt>
                <c:pt idx="5">
                  <c:v>0.55533962144300042</c:v>
                </c:pt>
                <c:pt idx="6">
                  <c:v>0.40902888418684807</c:v>
                </c:pt>
                <c:pt idx="7">
                  <c:v>0.25793661058503436</c:v>
                </c:pt>
                <c:pt idx="8">
                  <c:v>0.18267065748761843</c:v>
                </c:pt>
                <c:pt idx="9">
                  <c:v>1.8252548368147953E-2</c:v>
                </c:pt>
                <c:pt idx="10">
                  <c:v>8.6631368551033077E-3</c:v>
                </c:pt>
                <c:pt idx="11">
                  <c:v>1.9378178015490074E-3</c:v>
                </c:pt>
                <c:pt idx="12">
                  <c:v>6.1712504778854379E-4</c:v>
                </c:pt>
              </c:numCache>
            </c:numRef>
          </c:val>
          <c:smooth val="0"/>
        </c:ser>
        <c:ser>
          <c:idx val="2"/>
          <c:order val="2"/>
          <c:tx>
            <c:strRef>
              <c:f>Cardio10AvgCosineDisWnClusSplit!$O$3</c:f>
              <c:strCache>
                <c:ptCount val="1"/>
                <c:pt idx="0">
                  <c:v>M. Urogenital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Cardio10AvgCosineDisWnClusSplit!$O$4:$O$16</c:f>
              <c:numCache>
                <c:formatCode>General</c:formatCode>
                <c:ptCount val="13"/>
                <c:pt idx="0">
                  <c:v>0.85118461777582244</c:v>
                </c:pt>
                <c:pt idx="1">
                  <c:v>0.82260549525711824</c:v>
                </c:pt>
                <c:pt idx="2">
                  <c:v>0.77538440531072095</c:v>
                </c:pt>
                <c:pt idx="3">
                  <c:v>0.73456645347711524</c:v>
                </c:pt>
                <c:pt idx="4">
                  <c:v>0.62256910536957966</c:v>
                </c:pt>
                <c:pt idx="5">
                  <c:v>0.54362327801242483</c:v>
                </c:pt>
                <c:pt idx="6">
                  <c:v>0.48421496766604977</c:v>
                </c:pt>
                <c:pt idx="7">
                  <c:v>0.40040401668319492</c:v>
                </c:pt>
                <c:pt idx="8">
                  <c:v>0.24756510799704401</c:v>
                </c:pt>
                <c:pt idx="9">
                  <c:v>0.10120675974963257</c:v>
                </c:pt>
                <c:pt idx="10">
                  <c:v>1.5986079584563658E-2</c:v>
                </c:pt>
                <c:pt idx="11">
                  <c:v>1.7191507801274705E-3</c:v>
                </c:pt>
                <c:pt idx="12">
                  <c:v>8.9443460365053065E-4</c:v>
                </c:pt>
              </c:numCache>
            </c:numRef>
          </c:val>
          <c:smooth val="0"/>
        </c:ser>
        <c:ser>
          <c:idx val="3"/>
          <c:order val="3"/>
          <c:tx>
            <c:strRef>
              <c:f>Cardio10AvgCosineDisWnClusSplit!$P$3</c:f>
              <c:strCache>
                <c:ptCount val="1"/>
                <c:pt idx="0">
                  <c:v>Neoplasms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Cardio10AvgCosineDisWnClusSplit!$P$4:$P$16</c:f>
              <c:numCache>
                <c:formatCode>General</c:formatCode>
                <c:ptCount val="13"/>
                <c:pt idx="0">
                  <c:v>0.85058317727536226</c:v>
                </c:pt>
                <c:pt idx="1">
                  <c:v>0.80757599707710981</c:v>
                </c:pt>
                <c:pt idx="2">
                  <c:v>0.72654283354761928</c:v>
                </c:pt>
                <c:pt idx="3">
                  <c:v>0.62787639624275371</c:v>
                </c:pt>
                <c:pt idx="4">
                  <c:v>0.57189880971491602</c:v>
                </c:pt>
                <c:pt idx="5">
                  <c:v>0.52312083166502032</c:v>
                </c:pt>
                <c:pt idx="6">
                  <c:v>0.44103923739284173</c:v>
                </c:pt>
                <c:pt idx="7">
                  <c:v>0.29984292579698818</c:v>
                </c:pt>
                <c:pt idx="8">
                  <c:v>0.13692973868168676</c:v>
                </c:pt>
                <c:pt idx="9">
                  <c:v>4.8222675816076234E-2</c:v>
                </c:pt>
                <c:pt idx="10">
                  <c:v>4.0130579799086248E-2</c:v>
                </c:pt>
                <c:pt idx="11">
                  <c:v>1.8914149556148797E-3</c:v>
                </c:pt>
                <c:pt idx="12">
                  <c:v>7.8809963780957231E-4</c:v>
                </c:pt>
              </c:numCache>
            </c:numRef>
          </c:val>
          <c:smooth val="0"/>
        </c:ser>
        <c:ser>
          <c:idx val="4"/>
          <c:order val="4"/>
          <c:tx>
            <c:strRef>
              <c:f>Cardio10AvgCosineDisWnClusSplit!$Q$3</c:f>
              <c:strCache>
                <c:ptCount val="1"/>
                <c:pt idx="0">
                  <c:v>Respiratory</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Cardio10AvgCosineDisWnClusSplit!$A$4:$A$16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Cardio10AvgCosineDisWnClusSplit!$Q$4:$Q$16</c:f>
              <c:numCache>
                <c:formatCode>General</c:formatCode>
                <c:ptCount val="13"/>
                <c:pt idx="0">
                  <c:v>0.85393438735453597</c:v>
                </c:pt>
                <c:pt idx="1">
                  <c:v>0.82268247100423064</c:v>
                </c:pt>
                <c:pt idx="2">
                  <c:v>0.76456576014712307</c:v>
                </c:pt>
                <c:pt idx="3">
                  <c:v>0.7326061945513237</c:v>
                </c:pt>
                <c:pt idx="4">
                  <c:v>0.69228715517717077</c:v>
                </c:pt>
                <c:pt idx="5">
                  <c:v>0.63360122629268101</c:v>
                </c:pt>
                <c:pt idx="6">
                  <c:v>0.5141649692369229</c:v>
                </c:pt>
                <c:pt idx="7">
                  <c:v>0.38739370522136801</c:v>
                </c:pt>
                <c:pt idx="8">
                  <c:v>0.2763562411129058</c:v>
                </c:pt>
                <c:pt idx="9">
                  <c:v>0.11674785164234647</c:v>
                </c:pt>
                <c:pt idx="10">
                  <c:v>4.9052289192290086E-2</c:v>
                </c:pt>
                <c:pt idx="11">
                  <c:v>6.2529393142073302E-3</c:v>
                </c:pt>
                <c:pt idx="12">
                  <c:v>3.1388711951895213E-3</c:v>
                </c:pt>
              </c:numCache>
            </c:numRef>
          </c:val>
          <c:smooth val="0"/>
        </c:ser>
        <c:dLbls>
          <c:showLegendKey val="0"/>
          <c:showVal val="0"/>
          <c:showCatName val="0"/>
          <c:showSerName val="0"/>
          <c:showPercent val="0"/>
          <c:showBubbleSize val="0"/>
        </c:dLbls>
        <c:marker val="1"/>
        <c:smooth val="0"/>
        <c:axId val="152291200"/>
        <c:axId val="152506752"/>
      </c:lineChart>
      <c:catAx>
        <c:axId val="152291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Dimensions Retained</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06752"/>
        <c:crosses val="autoZero"/>
        <c:auto val="1"/>
        <c:lblAlgn val="ctr"/>
        <c:lblOffset val="100"/>
        <c:noMultiLvlLbl val="0"/>
      </c:catAx>
      <c:valAx>
        <c:axId val="152506752"/>
        <c:scaling>
          <c:orientation val="minMax"/>
          <c:max val="1"/>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 Within Cluster</a:t>
                </a:r>
                <a:r>
                  <a:rPr lang="en-US" baseline="0"/>
                  <a:t> Cosine Dissimilarity</a:t>
                </a:r>
                <a:endParaRPr lang="en-US"/>
              </a:p>
            </c:rich>
          </c:tx>
          <c:overlay val="0"/>
          <c:spPr>
            <a:noFill/>
            <a:ln>
              <a:noFill/>
            </a:ln>
            <a:effectLst/>
          </c:spPr>
        </c:title>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291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Psych5AvgCosineDisWnClusSplit!$B$3</c:f>
              <c:strCache>
                <c:ptCount val="1"/>
                <c:pt idx="0">
                  <c:v>Psych</c:v>
                </c:pt>
              </c:strCache>
            </c:strRef>
          </c:tx>
          <c:spPr>
            <a:ln w="28575" cap="rnd">
              <a:solidFill>
                <a:schemeClr val="accent1"/>
              </a:solidFill>
              <a:round/>
            </a:ln>
            <a:effectLst/>
          </c:spPr>
          <c:marker>
            <c:symbol val="triangle"/>
            <c:size val="5"/>
            <c:spPr>
              <a:solidFill>
                <a:schemeClr val="accent1"/>
              </a:solidFill>
              <a:ln w="9525">
                <a:solidFill>
                  <a:schemeClr val="accent1"/>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Psych5AvgCosineDisWnClusSplit!$B$4:$B$16</c:f>
              <c:numCache>
                <c:formatCode>General</c:formatCode>
                <c:ptCount val="13"/>
                <c:pt idx="0">
                  <c:v>0.62174239893889593</c:v>
                </c:pt>
                <c:pt idx="1">
                  <c:v>0.62167673984359118</c:v>
                </c:pt>
                <c:pt idx="2">
                  <c:v>0.62059474557682348</c:v>
                </c:pt>
                <c:pt idx="3">
                  <c:v>0.57660856637675106</c:v>
                </c:pt>
                <c:pt idx="4">
                  <c:v>0.52271936846937594</c:v>
                </c:pt>
                <c:pt idx="5">
                  <c:v>0.44219540420366188</c:v>
                </c:pt>
                <c:pt idx="6">
                  <c:v>0.29589941444769491</c:v>
                </c:pt>
                <c:pt idx="7">
                  <c:v>0.18519132563710763</c:v>
                </c:pt>
                <c:pt idx="8">
                  <c:v>0.10344999928121655</c:v>
                </c:pt>
                <c:pt idx="9">
                  <c:v>1.7148226600277129E-2</c:v>
                </c:pt>
                <c:pt idx="10">
                  <c:v>1.4860075500705225E-3</c:v>
                </c:pt>
                <c:pt idx="11">
                  <c:v>4.9612333314330126E-4</c:v>
                </c:pt>
                <c:pt idx="12">
                  <c:v>2.7026711909878447E-4</c:v>
                </c:pt>
              </c:numCache>
            </c:numRef>
          </c:val>
          <c:smooth val="0"/>
        </c:ser>
        <c:ser>
          <c:idx val="1"/>
          <c:order val="1"/>
          <c:tx>
            <c:strRef>
              <c:f>Psych5AvgCosineDisWnClusSplit!$C$3</c:f>
              <c:strCache>
                <c:ptCount val="1"/>
                <c:pt idx="0">
                  <c:v>Immune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Psych5AvgCosineDisWnClusSplit!$C$4:$C$16</c:f>
              <c:numCache>
                <c:formatCode>General</c:formatCode>
                <c:ptCount val="13"/>
                <c:pt idx="0">
                  <c:v>0.81865505182885967</c:v>
                </c:pt>
                <c:pt idx="1">
                  <c:v>0.76452426843270882</c:v>
                </c:pt>
                <c:pt idx="2">
                  <c:v>0.72950496807769061</c:v>
                </c:pt>
                <c:pt idx="3">
                  <c:v>0.69033144905142263</c:v>
                </c:pt>
                <c:pt idx="4">
                  <c:v>0.62689172174258945</c:v>
                </c:pt>
                <c:pt idx="5">
                  <c:v>0.54022200217388505</c:v>
                </c:pt>
                <c:pt idx="6">
                  <c:v>0.49780607395163218</c:v>
                </c:pt>
                <c:pt idx="7">
                  <c:v>0.41714034952940776</c:v>
                </c:pt>
                <c:pt idx="8">
                  <c:v>0.25005268657671503</c:v>
                </c:pt>
                <c:pt idx="9">
                  <c:v>0.11913948013119992</c:v>
                </c:pt>
                <c:pt idx="10">
                  <c:v>9.954362087701521E-2</c:v>
                </c:pt>
                <c:pt idx="11">
                  <c:v>1.0138673489314487E-2</c:v>
                </c:pt>
                <c:pt idx="12">
                  <c:v>6.8043403364006685E-3</c:v>
                </c:pt>
              </c:numCache>
            </c:numRef>
          </c:val>
          <c:smooth val="0"/>
        </c:ser>
        <c:ser>
          <c:idx val="2"/>
          <c:order val="2"/>
          <c:tx>
            <c:strRef>
              <c:f>Psych5AvgCosineDisWnClusSplit!$D$3</c:f>
              <c:strCache>
                <c:ptCount val="1"/>
                <c:pt idx="0">
                  <c:v>Musculoskeletal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Psych5AvgCosineDisWnClusSplit!$D$4:$D$16</c:f>
              <c:numCache>
                <c:formatCode>General</c:formatCode>
                <c:ptCount val="13"/>
                <c:pt idx="0">
                  <c:v>0.8432105536246709</c:v>
                </c:pt>
                <c:pt idx="1">
                  <c:v>0.81295345731450952</c:v>
                </c:pt>
                <c:pt idx="2">
                  <c:v>0.78795309936963098</c:v>
                </c:pt>
                <c:pt idx="3">
                  <c:v>0.7654669103666859</c:v>
                </c:pt>
                <c:pt idx="4">
                  <c:v>0.7232934946080084</c:v>
                </c:pt>
                <c:pt idx="5">
                  <c:v>0.65129763734540991</c:v>
                </c:pt>
                <c:pt idx="6">
                  <c:v>0.58298321776781681</c:v>
                </c:pt>
                <c:pt idx="7">
                  <c:v>0.54105795517906452</c:v>
                </c:pt>
                <c:pt idx="8">
                  <c:v>0.44295781958930086</c:v>
                </c:pt>
                <c:pt idx="9">
                  <c:v>0.25130876729182461</c:v>
                </c:pt>
                <c:pt idx="10">
                  <c:v>0.15697324531288601</c:v>
                </c:pt>
                <c:pt idx="11">
                  <c:v>2.5823193426997974E-3</c:v>
                </c:pt>
                <c:pt idx="12">
                  <c:v>4.4690521515659576E-4</c:v>
                </c:pt>
              </c:numCache>
            </c:numRef>
          </c:val>
          <c:smooth val="0"/>
        </c:ser>
        <c:ser>
          <c:idx val="3"/>
          <c:order val="3"/>
          <c:tx>
            <c:strRef>
              <c:f>Psych5AvgCosineDisWnClusSplit!$E$3</c:f>
              <c:strCache>
                <c:ptCount val="1"/>
                <c:pt idx="0">
                  <c:v>Nutritional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Psych5AvgCosineDisWnClusSplit!$E$4:$E$16</c:f>
              <c:numCache>
                <c:formatCode>General</c:formatCode>
                <c:ptCount val="13"/>
                <c:pt idx="0">
                  <c:v>0.82918474701889544</c:v>
                </c:pt>
                <c:pt idx="1">
                  <c:v>0.80352143802868314</c:v>
                </c:pt>
                <c:pt idx="2">
                  <c:v>0.74464552153559094</c:v>
                </c:pt>
                <c:pt idx="3">
                  <c:v>0.70971124823076481</c:v>
                </c:pt>
                <c:pt idx="4">
                  <c:v>0.66212581284482452</c:v>
                </c:pt>
                <c:pt idx="5">
                  <c:v>0.57463302841259034</c:v>
                </c:pt>
                <c:pt idx="6">
                  <c:v>0.50857279886725026</c:v>
                </c:pt>
                <c:pt idx="7">
                  <c:v>0.45412320800245692</c:v>
                </c:pt>
                <c:pt idx="8">
                  <c:v>0.31034239577713191</c:v>
                </c:pt>
                <c:pt idx="9">
                  <c:v>0.13801349058772511</c:v>
                </c:pt>
                <c:pt idx="10">
                  <c:v>6.0051240160518472E-2</c:v>
                </c:pt>
                <c:pt idx="11">
                  <c:v>5.3786543344260104E-3</c:v>
                </c:pt>
                <c:pt idx="12">
                  <c:v>5.7166914301341417E-4</c:v>
                </c:pt>
              </c:numCache>
            </c:numRef>
          </c:val>
          <c:smooth val="0"/>
        </c:ser>
        <c:ser>
          <c:idx val="4"/>
          <c:order val="4"/>
          <c:tx>
            <c:strRef>
              <c:f>Psych5AvgCosineDisWnClusSplit!$F$3</c:f>
              <c:strCache>
                <c:ptCount val="1"/>
                <c:pt idx="0">
                  <c:v>Virus</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Psych5AvgCosineDisWnClusSplit!$F$4:$F$16</c:f>
              <c:numCache>
                <c:formatCode>General</c:formatCode>
                <c:ptCount val="13"/>
                <c:pt idx="0">
                  <c:v>0.83045357508397455</c:v>
                </c:pt>
                <c:pt idx="1">
                  <c:v>0.79659151926608518</c:v>
                </c:pt>
                <c:pt idx="2">
                  <c:v>0.74581946649019992</c:v>
                </c:pt>
                <c:pt idx="3">
                  <c:v>0.71762507197566772</c:v>
                </c:pt>
                <c:pt idx="4">
                  <c:v>0.67342805299294251</c:v>
                </c:pt>
                <c:pt idx="5">
                  <c:v>0.60886526162096122</c:v>
                </c:pt>
                <c:pt idx="6">
                  <c:v>0.52717835981838645</c:v>
                </c:pt>
                <c:pt idx="7">
                  <c:v>0.44189047480180205</c:v>
                </c:pt>
                <c:pt idx="8">
                  <c:v>0.24473342929441078</c:v>
                </c:pt>
                <c:pt idx="9">
                  <c:v>0.13939009011407477</c:v>
                </c:pt>
                <c:pt idx="10">
                  <c:v>9.8039582891573288E-2</c:v>
                </c:pt>
                <c:pt idx="11">
                  <c:v>5.7531999805943583E-2</c:v>
                </c:pt>
                <c:pt idx="12">
                  <c:v>5.5299314626682541E-2</c:v>
                </c:pt>
              </c:numCache>
            </c:numRef>
          </c:val>
          <c:smooth val="0"/>
        </c:ser>
        <c:ser>
          <c:idx val="5"/>
          <c:order val="5"/>
          <c:tx>
            <c:strRef>
              <c:f>Psych5AvgCosineDisWnClusSplit!$G$3</c:f>
              <c:strCache>
                <c:ptCount val="1"/>
                <c:pt idx="0">
                  <c:v>Injuries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Psych5AvgCosineDisWnClusSplit!$G$4:$G$16</c:f>
              <c:numCache>
                <c:formatCode>General</c:formatCode>
                <c:ptCount val="13"/>
                <c:pt idx="0">
                  <c:v>0.85764979894607207</c:v>
                </c:pt>
                <c:pt idx="1">
                  <c:v>0.8501199296957519</c:v>
                </c:pt>
                <c:pt idx="2">
                  <c:v>0.84933876480480719</c:v>
                </c:pt>
                <c:pt idx="3">
                  <c:v>0.83448002106898611</c:v>
                </c:pt>
                <c:pt idx="4">
                  <c:v>0.81786823875464554</c:v>
                </c:pt>
                <c:pt idx="5">
                  <c:v>0.79498942186282029</c:v>
                </c:pt>
                <c:pt idx="6">
                  <c:v>0.72834027809821889</c:v>
                </c:pt>
                <c:pt idx="7">
                  <c:v>0.6633086364395403</c:v>
                </c:pt>
                <c:pt idx="8">
                  <c:v>0.60265489423110619</c:v>
                </c:pt>
                <c:pt idx="9">
                  <c:v>0.41771679875976425</c:v>
                </c:pt>
                <c:pt idx="10">
                  <c:v>0.29481813311563998</c:v>
                </c:pt>
                <c:pt idx="11">
                  <c:v>0.1290629287829784</c:v>
                </c:pt>
                <c:pt idx="12">
                  <c:v>0.1207276030526029</c:v>
                </c:pt>
              </c:numCache>
            </c:numRef>
          </c:val>
          <c:smooth val="0"/>
        </c:ser>
        <c:ser>
          <c:idx val="6"/>
          <c:order val="6"/>
          <c:tx>
            <c:strRef>
              <c:f>Psych5AvgCosineDisWnClusSplit!$H$3</c:f>
              <c:strCache>
                <c:ptCount val="1"/>
                <c:pt idx="0">
                  <c:v>Bacterial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Psych5AvgCosineDisWnClusSplit!$H$4:$H$16</c:f>
              <c:numCache>
                <c:formatCode>General</c:formatCode>
                <c:ptCount val="13"/>
                <c:pt idx="0">
                  <c:v>0.86494858923653151</c:v>
                </c:pt>
                <c:pt idx="1">
                  <c:v>0.83216134396138053</c:v>
                </c:pt>
                <c:pt idx="2">
                  <c:v>0.78804729516657157</c:v>
                </c:pt>
                <c:pt idx="3">
                  <c:v>0.75758824487988097</c:v>
                </c:pt>
                <c:pt idx="4">
                  <c:v>0.70031328840014828</c:v>
                </c:pt>
                <c:pt idx="5">
                  <c:v>0.62741262960680599</c:v>
                </c:pt>
                <c:pt idx="6">
                  <c:v>0.51881033138392851</c:v>
                </c:pt>
                <c:pt idx="7">
                  <c:v>0.45577373778930191</c:v>
                </c:pt>
                <c:pt idx="8">
                  <c:v>0.39227244743391082</c:v>
                </c:pt>
                <c:pt idx="9">
                  <c:v>0.22965275061227391</c:v>
                </c:pt>
                <c:pt idx="10">
                  <c:v>0.11320662581484202</c:v>
                </c:pt>
                <c:pt idx="11">
                  <c:v>2.3048717716417904E-2</c:v>
                </c:pt>
                <c:pt idx="12">
                  <c:v>5.8038235670169061E-3</c:v>
                </c:pt>
              </c:numCache>
            </c:numRef>
          </c:val>
          <c:smooth val="0"/>
        </c:ser>
        <c:ser>
          <c:idx val="7"/>
          <c:order val="7"/>
          <c:tx>
            <c:strRef>
              <c:f>Psych5AvgCosineDisWnClusSplit!$I$3</c:f>
              <c:strCache>
                <c:ptCount val="1"/>
                <c:pt idx="0">
                  <c:v>F. Urogenital</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Psych5AvgCosineDisWnClusSplit!$I$4:$I$16</c:f>
              <c:numCache>
                <c:formatCode>General</c:formatCode>
                <c:ptCount val="13"/>
                <c:pt idx="0">
                  <c:v>0.81861079042535978</c:v>
                </c:pt>
                <c:pt idx="1">
                  <c:v>0.75424720886286689</c:v>
                </c:pt>
                <c:pt idx="2">
                  <c:v>0.69849699061215909</c:v>
                </c:pt>
                <c:pt idx="3">
                  <c:v>0.63475321537417762</c:v>
                </c:pt>
                <c:pt idx="4">
                  <c:v>0.51573524692303307</c:v>
                </c:pt>
                <c:pt idx="5">
                  <c:v>0.45870255840923241</c:v>
                </c:pt>
                <c:pt idx="6">
                  <c:v>0.38576479447626327</c:v>
                </c:pt>
                <c:pt idx="7">
                  <c:v>0.25082918457797682</c:v>
                </c:pt>
                <c:pt idx="8">
                  <c:v>0.11410551533759017</c:v>
                </c:pt>
                <c:pt idx="9">
                  <c:v>1.1064000438949626E-2</c:v>
                </c:pt>
                <c:pt idx="10">
                  <c:v>2.6347625553064576E-3</c:v>
                </c:pt>
                <c:pt idx="11">
                  <c:v>9.7662369529739044E-4</c:v>
                </c:pt>
                <c:pt idx="12">
                  <c:v>3.9555015738379257E-4</c:v>
                </c:pt>
              </c:numCache>
            </c:numRef>
          </c:val>
          <c:smooth val="0"/>
        </c:ser>
        <c:ser>
          <c:idx val="8"/>
          <c:order val="8"/>
          <c:tx>
            <c:strRef>
              <c:f>Psych5AvgCosineDisWnClusSplit!$J$3</c:f>
              <c:strCache>
                <c:ptCount val="1"/>
                <c:pt idx="0">
                  <c:v>Nervous</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Psych5AvgCosineDisWnClusSplit!$J$4:$J$16</c:f>
              <c:numCache>
                <c:formatCode>General</c:formatCode>
                <c:ptCount val="13"/>
                <c:pt idx="0">
                  <c:v>0.86154955586096671</c:v>
                </c:pt>
                <c:pt idx="1">
                  <c:v>0.8415956184457809</c:v>
                </c:pt>
                <c:pt idx="2">
                  <c:v>0.82074335628226025</c:v>
                </c:pt>
                <c:pt idx="3">
                  <c:v>0.79153013284367812</c:v>
                </c:pt>
                <c:pt idx="4">
                  <c:v>0.77702666297133105</c:v>
                </c:pt>
                <c:pt idx="5">
                  <c:v>0.72578545775348058</c:v>
                </c:pt>
                <c:pt idx="6">
                  <c:v>0.61709546422622419</c:v>
                </c:pt>
                <c:pt idx="7">
                  <c:v>0.54225732852692821</c:v>
                </c:pt>
                <c:pt idx="8">
                  <c:v>0.44341314347666427</c:v>
                </c:pt>
                <c:pt idx="9">
                  <c:v>0.30643693773058961</c:v>
                </c:pt>
                <c:pt idx="10">
                  <c:v>0.21394837789964827</c:v>
                </c:pt>
                <c:pt idx="11">
                  <c:v>6.2698848194268963E-2</c:v>
                </c:pt>
                <c:pt idx="12">
                  <c:v>3.3027192871046148E-3</c:v>
                </c:pt>
              </c:numCache>
            </c:numRef>
          </c:val>
          <c:smooth val="0"/>
        </c:ser>
        <c:ser>
          <c:idx val="9"/>
          <c:order val="9"/>
          <c:tx>
            <c:strRef>
              <c:f>Psych5AvgCosineDisWnClusSplit!$K$3</c:f>
              <c:strCache>
                <c:ptCount val="1"/>
                <c:pt idx="0">
                  <c:v>Pathological</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Psych5AvgCosineDisWnClusSplit!$K$4:$K$16</c:f>
              <c:numCache>
                <c:formatCode>General</c:formatCode>
                <c:ptCount val="13"/>
                <c:pt idx="0">
                  <c:v>0.87827511604771091</c:v>
                </c:pt>
                <c:pt idx="1">
                  <c:v>0.85866517702968037</c:v>
                </c:pt>
                <c:pt idx="2">
                  <c:v>0.84208397411556857</c:v>
                </c:pt>
                <c:pt idx="3">
                  <c:v>0.80276411422791483</c:v>
                </c:pt>
                <c:pt idx="4">
                  <c:v>0.76912652958873107</c:v>
                </c:pt>
                <c:pt idx="5">
                  <c:v>0.7033585582840165</c:v>
                </c:pt>
                <c:pt idx="6">
                  <c:v>0.63017729421574509</c:v>
                </c:pt>
                <c:pt idx="7">
                  <c:v>0.52487235750861205</c:v>
                </c:pt>
                <c:pt idx="8">
                  <c:v>0.39612299923819494</c:v>
                </c:pt>
                <c:pt idx="9">
                  <c:v>0.21014200171713149</c:v>
                </c:pt>
                <c:pt idx="10">
                  <c:v>0.12587172438459129</c:v>
                </c:pt>
                <c:pt idx="11">
                  <c:v>5.2878267838642835E-2</c:v>
                </c:pt>
                <c:pt idx="12">
                  <c:v>5.2091177807307648E-3</c:v>
                </c:pt>
              </c:numCache>
            </c:numRef>
          </c:val>
          <c:smooth val="0"/>
        </c:ser>
        <c:ser>
          <c:idx val="10"/>
          <c:order val="10"/>
          <c:tx>
            <c:strRef>
              <c:f>Psych5AvgCosineDisWnClusSplit!$L$3</c:f>
              <c:strCache>
                <c:ptCount val="1"/>
                <c:pt idx="0">
                  <c:v>Skin</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Psych5AvgCosineDisWnClusSplit!$L$4:$L$16</c:f>
              <c:numCache>
                <c:formatCode>General</c:formatCode>
                <c:ptCount val="13"/>
                <c:pt idx="0">
                  <c:v>0.8757912747329113</c:v>
                </c:pt>
                <c:pt idx="1">
                  <c:v>0.85074668876360371</c:v>
                </c:pt>
                <c:pt idx="2">
                  <c:v>0.81905203191976761</c:v>
                </c:pt>
                <c:pt idx="3">
                  <c:v>0.7979332136984596</c:v>
                </c:pt>
                <c:pt idx="4">
                  <c:v>0.74769231856359186</c:v>
                </c:pt>
                <c:pt idx="5">
                  <c:v>0.69008503538614796</c:v>
                </c:pt>
                <c:pt idx="6">
                  <c:v>0.63117971606171108</c:v>
                </c:pt>
                <c:pt idx="7">
                  <c:v>0.54419543023822892</c:v>
                </c:pt>
                <c:pt idx="8">
                  <c:v>0.42177061221281881</c:v>
                </c:pt>
                <c:pt idx="9">
                  <c:v>0.27220468175173995</c:v>
                </c:pt>
                <c:pt idx="10">
                  <c:v>0.12681472707937108</c:v>
                </c:pt>
                <c:pt idx="11">
                  <c:v>2.0385941728717539E-2</c:v>
                </c:pt>
                <c:pt idx="12">
                  <c:v>3.6254403207581598E-3</c:v>
                </c:pt>
              </c:numCache>
            </c:numRef>
          </c:val>
          <c:smooth val="0"/>
        </c:ser>
        <c:ser>
          <c:idx val="11"/>
          <c:order val="11"/>
          <c:tx>
            <c:strRef>
              <c:f>Psych5AvgCosineDisWnClusSplit!$M$3</c:f>
              <c:strCache>
                <c:ptCount val="1"/>
                <c:pt idx="0">
                  <c:v>Cardio</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Psych5AvgCosineDisWnClusSplit!$M$4:$M$16</c:f>
              <c:numCache>
                <c:formatCode>General</c:formatCode>
                <c:ptCount val="13"/>
                <c:pt idx="0">
                  <c:v>0.83388976358450573</c:v>
                </c:pt>
                <c:pt idx="1">
                  <c:v>0.79320818094638479</c:v>
                </c:pt>
                <c:pt idx="2">
                  <c:v>0.74553726402048304</c:v>
                </c:pt>
                <c:pt idx="3">
                  <c:v>0.69301899552605484</c:v>
                </c:pt>
                <c:pt idx="4">
                  <c:v>0.62486462457780512</c:v>
                </c:pt>
                <c:pt idx="5">
                  <c:v>0.55254976821949753</c:v>
                </c:pt>
                <c:pt idx="6">
                  <c:v>0.42649103540740918</c:v>
                </c:pt>
                <c:pt idx="7">
                  <c:v>0.32916168778415289</c:v>
                </c:pt>
                <c:pt idx="8">
                  <c:v>0.19080326583117257</c:v>
                </c:pt>
                <c:pt idx="9">
                  <c:v>0.13428965588476358</c:v>
                </c:pt>
                <c:pt idx="10">
                  <c:v>5.5618343759187686E-2</c:v>
                </c:pt>
                <c:pt idx="11">
                  <c:v>4.7589145729037052E-2</c:v>
                </c:pt>
                <c:pt idx="12">
                  <c:v>3.0700453225123085E-3</c:v>
                </c:pt>
              </c:numCache>
            </c:numRef>
          </c:val>
          <c:smooth val="0"/>
        </c:ser>
        <c:ser>
          <c:idx val="12"/>
          <c:order val="12"/>
          <c:tx>
            <c:strRef>
              <c:f>Psych5AvgCosineDisWnClusSplit!$N$3</c:f>
              <c:strCache>
                <c:ptCount val="1"/>
                <c:pt idx="0">
                  <c:v>Digestive</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Psych5AvgCosineDisWnClusSplit!$N$4:$N$16</c:f>
              <c:numCache>
                <c:formatCode>General</c:formatCode>
                <c:ptCount val="13"/>
                <c:pt idx="0">
                  <c:v>0.83939862209410865</c:v>
                </c:pt>
                <c:pt idx="1">
                  <c:v>0.79787534387180714</c:v>
                </c:pt>
                <c:pt idx="2">
                  <c:v>0.73013987335839747</c:v>
                </c:pt>
                <c:pt idx="3">
                  <c:v>0.67620492129204035</c:v>
                </c:pt>
                <c:pt idx="4">
                  <c:v>0.64183867697605312</c:v>
                </c:pt>
                <c:pt idx="5">
                  <c:v>0.52920625862321502</c:v>
                </c:pt>
                <c:pt idx="6">
                  <c:v>0.43469681357519679</c:v>
                </c:pt>
                <c:pt idx="7">
                  <c:v>0.31057762148559881</c:v>
                </c:pt>
                <c:pt idx="8">
                  <c:v>0.22280053243489761</c:v>
                </c:pt>
                <c:pt idx="9">
                  <c:v>8.9029316110265183E-2</c:v>
                </c:pt>
                <c:pt idx="10">
                  <c:v>4.4681921275043182E-2</c:v>
                </c:pt>
                <c:pt idx="11">
                  <c:v>3.9501043507450755E-2</c:v>
                </c:pt>
                <c:pt idx="12">
                  <c:v>2.7415549462516645E-3</c:v>
                </c:pt>
              </c:numCache>
            </c:numRef>
          </c:val>
          <c:smooth val="0"/>
        </c:ser>
        <c:ser>
          <c:idx val="13"/>
          <c:order val="13"/>
          <c:tx>
            <c:strRef>
              <c:f>Psych5AvgCosineDisWnClusSplit!$O$3</c:f>
              <c:strCache>
                <c:ptCount val="1"/>
                <c:pt idx="0">
                  <c:v>M. Urogenital</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Psych5AvgCosineDisWnClusSplit!$O$4:$O$16</c:f>
              <c:numCache>
                <c:formatCode>General</c:formatCode>
                <c:ptCount val="13"/>
                <c:pt idx="0">
                  <c:v>0.8097839142378378</c:v>
                </c:pt>
                <c:pt idx="1">
                  <c:v>0.77232518176141196</c:v>
                </c:pt>
                <c:pt idx="2">
                  <c:v>0.70889997077654621</c:v>
                </c:pt>
                <c:pt idx="3">
                  <c:v>0.66140583591101576</c:v>
                </c:pt>
                <c:pt idx="4">
                  <c:v>0.51577613385136456</c:v>
                </c:pt>
                <c:pt idx="5">
                  <c:v>0.45366964493170919</c:v>
                </c:pt>
                <c:pt idx="6">
                  <c:v>0.39689257421081148</c:v>
                </c:pt>
                <c:pt idx="7">
                  <c:v>0.31756331158679563</c:v>
                </c:pt>
                <c:pt idx="8">
                  <c:v>0.20197605661518289</c:v>
                </c:pt>
                <c:pt idx="9">
                  <c:v>5.2899331607529174E-2</c:v>
                </c:pt>
                <c:pt idx="10">
                  <c:v>8.5874848621844135E-3</c:v>
                </c:pt>
                <c:pt idx="11">
                  <c:v>1.6136256101481714E-3</c:v>
                </c:pt>
                <c:pt idx="12">
                  <c:v>3.4886857697654066E-4</c:v>
                </c:pt>
              </c:numCache>
            </c:numRef>
          </c:val>
          <c:smooth val="0"/>
        </c:ser>
        <c:ser>
          <c:idx val="14"/>
          <c:order val="14"/>
          <c:tx>
            <c:strRef>
              <c:f>Psych5AvgCosineDisWnClusSplit!$P$3</c:f>
              <c:strCache>
                <c:ptCount val="1"/>
                <c:pt idx="0">
                  <c:v>Neoplasms</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Psych5AvgCosineDisWnClusSplit!$P$4:$P$16</c:f>
              <c:numCache>
                <c:formatCode>General</c:formatCode>
                <c:ptCount val="13"/>
                <c:pt idx="0">
                  <c:v>0.83044341921128584</c:v>
                </c:pt>
                <c:pt idx="1">
                  <c:v>0.75877452034749815</c:v>
                </c:pt>
                <c:pt idx="2">
                  <c:v>0.67189977662970657</c:v>
                </c:pt>
                <c:pt idx="3">
                  <c:v>0.59153386048856615</c:v>
                </c:pt>
                <c:pt idx="4">
                  <c:v>0.54245019573141695</c:v>
                </c:pt>
                <c:pt idx="5">
                  <c:v>0.49894825233278639</c:v>
                </c:pt>
                <c:pt idx="6">
                  <c:v>0.430946984607879</c:v>
                </c:pt>
                <c:pt idx="7">
                  <c:v>0.34403498707084024</c:v>
                </c:pt>
                <c:pt idx="8">
                  <c:v>0.14693478929681822</c:v>
                </c:pt>
                <c:pt idx="9">
                  <c:v>4.9210988073096651E-2</c:v>
                </c:pt>
                <c:pt idx="10">
                  <c:v>3.7421948937538405E-2</c:v>
                </c:pt>
                <c:pt idx="11">
                  <c:v>2.1200217044711066E-3</c:v>
                </c:pt>
                <c:pt idx="12">
                  <c:v>5.4549527573701439E-4</c:v>
                </c:pt>
              </c:numCache>
            </c:numRef>
          </c:val>
          <c:smooth val="0"/>
        </c:ser>
        <c:ser>
          <c:idx val="15"/>
          <c:order val="15"/>
          <c:tx>
            <c:strRef>
              <c:f>Psych5AvgCosineDisWnClusSplit!$Q$3</c:f>
              <c:strCache>
                <c:ptCount val="1"/>
                <c:pt idx="0">
                  <c:v>Respiratory</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Psych5AvgCosineDisWnClusSplit!$Q$4:$Q$16</c:f>
              <c:numCache>
                <c:formatCode>General</c:formatCode>
                <c:ptCount val="13"/>
                <c:pt idx="0">
                  <c:v>0.83408149039100088</c:v>
                </c:pt>
                <c:pt idx="1">
                  <c:v>0.77967747328711356</c:v>
                </c:pt>
                <c:pt idx="2">
                  <c:v>0.73437207473063915</c:v>
                </c:pt>
                <c:pt idx="3">
                  <c:v>0.70793635715631953</c:v>
                </c:pt>
                <c:pt idx="4">
                  <c:v>0.66764714300109396</c:v>
                </c:pt>
                <c:pt idx="5">
                  <c:v>0.60411348400146825</c:v>
                </c:pt>
                <c:pt idx="6">
                  <c:v>0.49010047255288902</c:v>
                </c:pt>
                <c:pt idx="7">
                  <c:v>0.37965522866477924</c:v>
                </c:pt>
                <c:pt idx="8">
                  <c:v>0.24342202547087852</c:v>
                </c:pt>
                <c:pt idx="9">
                  <c:v>9.1979491794017612E-2</c:v>
                </c:pt>
                <c:pt idx="10">
                  <c:v>7.7074625233843411E-2</c:v>
                </c:pt>
                <c:pt idx="11">
                  <c:v>4.1859270192452017E-3</c:v>
                </c:pt>
                <c:pt idx="12">
                  <c:v>2.4466845944803666E-3</c:v>
                </c:pt>
              </c:numCache>
            </c:numRef>
          </c:val>
          <c:smooth val="0"/>
        </c:ser>
        <c:ser>
          <c:idx val="16"/>
          <c:order val="16"/>
          <c:tx>
            <c:strRef>
              <c:f>Psych5AvgCosineDisWnClusSplit!$R$3</c:f>
              <c:strCache>
                <c:ptCount val="1"/>
                <c:pt idx="0">
                  <c:v>Chemical</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Psych5AvgCosineDisWnClusSplit!$R$4:$R$16</c:f>
              <c:numCache>
                <c:formatCode>General</c:formatCode>
                <c:ptCount val="13"/>
                <c:pt idx="0">
                  <c:v>0.72581489920212516</c:v>
                </c:pt>
                <c:pt idx="1">
                  <c:v>0.72577313714142067</c:v>
                </c:pt>
                <c:pt idx="2">
                  <c:v>0.72085830013185692</c:v>
                </c:pt>
                <c:pt idx="3">
                  <c:v>0.70130933800518003</c:v>
                </c:pt>
                <c:pt idx="4">
                  <c:v>0.69640553917760672</c:v>
                </c:pt>
                <c:pt idx="5">
                  <c:v>0.68956167564935877</c:v>
                </c:pt>
                <c:pt idx="6">
                  <c:v>0.62374386207549637</c:v>
                </c:pt>
                <c:pt idx="7">
                  <c:v>0.55449635897888727</c:v>
                </c:pt>
                <c:pt idx="8">
                  <c:v>0.52718648304781524</c:v>
                </c:pt>
                <c:pt idx="9">
                  <c:v>0.40100903236460839</c:v>
                </c:pt>
                <c:pt idx="10">
                  <c:v>0.30812950318326521</c:v>
                </c:pt>
                <c:pt idx="11">
                  <c:v>0.28671408952503469</c:v>
                </c:pt>
                <c:pt idx="12">
                  <c:v>0.28585532340106146</c:v>
                </c:pt>
              </c:numCache>
            </c:numRef>
          </c:val>
          <c:smooth val="0"/>
        </c:ser>
        <c:ser>
          <c:idx val="17"/>
          <c:order val="17"/>
          <c:tx>
            <c:strRef>
              <c:f>Psych5AvgCosineDisWnClusSplit!$S$3</c:f>
              <c:strCache>
                <c:ptCount val="1"/>
                <c:pt idx="0">
                  <c:v>Congenital</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Psych5AvgCosineDisWnClusSplit!$S$4:$S$16</c:f>
              <c:numCache>
                <c:formatCode>General</c:formatCode>
                <c:ptCount val="13"/>
                <c:pt idx="0">
                  <c:v>0.80497079916198711</c:v>
                </c:pt>
                <c:pt idx="1">
                  <c:v>0.80424541630338187</c:v>
                </c:pt>
                <c:pt idx="2">
                  <c:v>0.7979441699493024</c:v>
                </c:pt>
                <c:pt idx="3">
                  <c:v>0.78501762726637647</c:v>
                </c:pt>
                <c:pt idx="4">
                  <c:v>0.72640666434247136</c:v>
                </c:pt>
                <c:pt idx="5">
                  <c:v>0.65733338145395859</c:v>
                </c:pt>
                <c:pt idx="6">
                  <c:v>0.59242274272669582</c:v>
                </c:pt>
                <c:pt idx="7">
                  <c:v>0.56364981037269002</c:v>
                </c:pt>
                <c:pt idx="8">
                  <c:v>0.52449605728534332</c:v>
                </c:pt>
                <c:pt idx="9">
                  <c:v>0.27678321311553211</c:v>
                </c:pt>
                <c:pt idx="10">
                  <c:v>0.18362905606951543</c:v>
                </c:pt>
                <c:pt idx="11">
                  <c:v>1.0402998693308603E-2</c:v>
                </c:pt>
                <c:pt idx="12">
                  <c:v>8.8840732850852628E-4</c:v>
                </c:pt>
              </c:numCache>
            </c:numRef>
          </c:val>
          <c:smooth val="0"/>
        </c:ser>
        <c:ser>
          <c:idx val="18"/>
          <c:order val="18"/>
          <c:tx>
            <c:strRef>
              <c:f>Psych5AvgCosineDisWnClusSplit!$T$3</c:f>
              <c:strCache>
                <c:ptCount val="1"/>
                <c:pt idx="0">
                  <c:v>Parasitic</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Psych5AvgCosineDisWnClusSplit!$T$4:$T$16</c:f>
              <c:numCache>
                <c:formatCode>General</c:formatCode>
                <c:ptCount val="13"/>
                <c:pt idx="0">
                  <c:v>0.77322308795651928</c:v>
                </c:pt>
                <c:pt idx="1">
                  <c:v>0.7732139723206215</c:v>
                </c:pt>
                <c:pt idx="2">
                  <c:v>0.77313777518920179</c:v>
                </c:pt>
                <c:pt idx="3">
                  <c:v>0.77304683026569354</c:v>
                </c:pt>
                <c:pt idx="4">
                  <c:v>0.77213193369926081</c:v>
                </c:pt>
                <c:pt idx="5">
                  <c:v>0.75959680929837869</c:v>
                </c:pt>
                <c:pt idx="6">
                  <c:v>0.71876115579313016</c:v>
                </c:pt>
                <c:pt idx="7">
                  <c:v>0.65826370174905724</c:v>
                </c:pt>
                <c:pt idx="8">
                  <c:v>0.60849660362912072</c:v>
                </c:pt>
                <c:pt idx="9">
                  <c:v>0.30395688092001066</c:v>
                </c:pt>
                <c:pt idx="10">
                  <c:v>0.18555733748291706</c:v>
                </c:pt>
                <c:pt idx="11">
                  <c:v>4.4777157380809084E-2</c:v>
                </c:pt>
                <c:pt idx="12">
                  <c:v>8.3374253590957331E-3</c:v>
                </c:pt>
              </c:numCache>
            </c:numRef>
          </c:val>
          <c:smooth val="0"/>
        </c:ser>
        <c:ser>
          <c:idx val="19"/>
          <c:order val="19"/>
          <c:tx>
            <c:strRef>
              <c:f>Psych5AvgCosineDisWnClusSplit!$U$3</c:f>
              <c:strCache>
                <c:ptCount val="1"/>
                <c:pt idx="0">
                  <c:v>Mouth</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Psych5AvgCosineDisWnClusSplit!$U$4:$U$16</c:f>
              <c:numCache>
                <c:formatCode>General</c:formatCode>
                <c:ptCount val="13"/>
                <c:pt idx="0">
                  <c:v>0.77708506775677588</c:v>
                </c:pt>
                <c:pt idx="1">
                  <c:v>0.74595107462858545</c:v>
                </c:pt>
                <c:pt idx="2">
                  <c:v>0.73574120773915863</c:v>
                </c:pt>
                <c:pt idx="3">
                  <c:v>0.67973418628455051</c:v>
                </c:pt>
                <c:pt idx="4">
                  <c:v>0.63647847080344944</c:v>
                </c:pt>
                <c:pt idx="5">
                  <c:v>0.59846061784982862</c:v>
                </c:pt>
                <c:pt idx="6">
                  <c:v>0.56608069010058437</c:v>
                </c:pt>
                <c:pt idx="7">
                  <c:v>0.55981655202951708</c:v>
                </c:pt>
                <c:pt idx="8">
                  <c:v>0.55528700002305265</c:v>
                </c:pt>
                <c:pt idx="9">
                  <c:v>0.30121957829559304</c:v>
                </c:pt>
                <c:pt idx="10">
                  <c:v>0.20431012372277643</c:v>
                </c:pt>
                <c:pt idx="11">
                  <c:v>9.4811064645310361E-2</c:v>
                </c:pt>
                <c:pt idx="12">
                  <c:v>2.4872065095077971E-3</c:v>
                </c:pt>
              </c:numCache>
            </c:numRef>
          </c:val>
          <c:smooth val="0"/>
        </c:ser>
        <c:ser>
          <c:idx val="20"/>
          <c:order val="20"/>
          <c:tx>
            <c:strRef>
              <c:f>Psych5AvgCosineDisWnClusSplit!$V$3</c:f>
              <c:strCache>
                <c:ptCount val="1"/>
                <c:pt idx="0">
                  <c:v>Endocrine</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Psych5AvgCosineDisWnClusSplit!$V$4:$V$16</c:f>
              <c:numCache>
                <c:formatCode>General</c:formatCode>
                <c:ptCount val="13"/>
                <c:pt idx="0">
                  <c:v>0.79635911962319894</c:v>
                </c:pt>
                <c:pt idx="1">
                  <c:v>0.7304366560214216</c:v>
                </c:pt>
                <c:pt idx="2">
                  <c:v>0.66004951373171861</c:v>
                </c:pt>
                <c:pt idx="3">
                  <c:v>0.59089307097189214</c:v>
                </c:pt>
                <c:pt idx="4">
                  <c:v>0.56801240786403562</c:v>
                </c:pt>
                <c:pt idx="5">
                  <c:v>0.53262622281139105</c:v>
                </c:pt>
                <c:pt idx="6">
                  <c:v>0.50820577264609457</c:v>
                </c:pt>
                <c:pt idx="7">
                  <c:v>0.39202828635339682</c:v>
                </c:pt>
                <c:pt idx="8">
                  <c:v>0.2022626509178751</c:v>
                </c:pt>
                <c:pt idx="9">
                  <c:v>6.9362566103353548E-2</c:v>
                </c:pt>
                <c:pt idx="10">
                  <c:v>1.3210862747939055E-2</c:v>
                </c:pt>
                <c:pt idx="11">
                  <c:v>1.535266838010367E-3</c:v>
                </c:pt>
                <c:pt idx="12">
                  <c:v>1.9021800416030299E-4</c:v>
                </c:pt>
              </c:numCache>
            </c:numRef>
          </c:val>
          <c:smooth val="0"/>
        </c:ser>
        <c:ser>
          <c:idx val="21"/>
          <c:order val="21"/>
          <c:tx>
            <c:strRef>
              <c:f>Psych5AvgCosineDisWnClusSplit!$W$3</c:f>
              <c:strCache>
                <c:ptCount val="1"/>
                <c:pt idx="0">
                  <c:v>Eye</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Psych5AvgCosineDisWnClusSplit!$W$4:$W$16</c:f>
              <c:numCache>
                <c:formatCode>General</c:formatCode>
                <c:ptCount val="13"/>
                <c:pt idx="0">
                  <c:v>0.80960925186362864</c:v>
                </c:pt>
                <c:pt idx="1">
                  <c:v>0.78520713370893747</c:v>
                </c:pt>
                <c:pt idx="2">
                  <c:v>0.76616136630179676</c:v>
                </c:pt>
                <c:pt idx="3">
                  <c:v>0.730198049417904</c:v>
                </c:pt>
                <c:pt idx="4">
                  <c:v>0.67809554418623563</c:v>
                </c:pt>
                <c:pt idx="5">
                  <c:v>0.64497083847620296</c:v>
                </c:pt>
                <c:pt idx="6">
                  <c:v>0.56591353945948597</c:v>
                </c:pt>
                <c:pt idx="7">
                  <c:v>0.42952107912145471</c:v>
                </c:pt>
                <c:pt idx="8">
                  <c:v>0.33163820307917097</c:v>
                </c:pt>
                <c:pt idx="9">
                  <c:v>0.17296966594302254</c:v>
                </c:pt>
                <c:pt idx="10">
                  <c:v>2.558849042576852E-2</c:v>
                </c:pt>
                <c:pt idx="11">
                  <c:v>1.7113021749931689E-3</c:v>
                </c:pt>
                <c:pt idx="12">
                  <c:v>3.6314154129649351E-4</c:v>
                </c:pt>
              </c:numCache>
            </c:numRef>
          </c:val>
          <c:smooth val="0"/>
        </c:ser>
        <c:ser>
          <c:idx val="22"/>
          <c:order val="22"/>
          <c:tx>
            <c:strRef>
              <c:f>Psych5AvgCosineDisWnClusSplit!$X$3</c:f>
              <c:strCache>
                <c:ptCount val="1"/>
                <c:pt idx="0">
                  <c:v>Hemic</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Psych5AvgCosineDisWnClusSplit!$X$4:$X$16</c:f>
              <c:numCache>
                <c:formatCode>General</c:formatCode>
                <c:ptCount val="13"/>
                <c:pt idx="0">
                  <c:v>0.8039496199666003</c:v>
                </c:pt>
                <c:pt idx="1">
                  <c:v>0.77104375267329073</c:v>
                </c:pt>
                <c:pt idx="2">
                  <c:v>0.71304251102977689</c:v>
                </c:pt>
                <c:pt idx="3">
                  <c:v>0.65933649479297041</c:v>
                </c:pt>
                <c:pt idx="4">
                  <c:v>0.58287883642263771</c:v>
                </c:pt>
                <c:pt idx="5">
                  <c:v>0.50952933223537622</c:v>
                </c:pt>
                <c:pt idx="6">
                  <c:v>0.48792344672641008</c:v>
                </c:pt>
                <c:pt idx="7">
                  <c:v>0.45509641388905075</c:v>
                </c:pt>
                <c:pt idx="8">
                  <c:v>0.27969617584713563</c:v>
                </c:pt>
                <c:pt idx="9">
                  <c:v>8.1698524778675299E-2</c:v>
                </c:pt>
                <c:pt idx="10">
                  <c:v>1.2623278129528657E-2</c:v>
                </c:pt>
                <c:pt idx="11">
                  <c:v>2.3658694155312401E-3</c:v>
                </c:pt>
                <c:pt idx="12">
                  <c:v>1.5312158240667938E-3</c:v>
                </c:pt>
              </c:numCache>
            </c:numRef>
          </c:val>
          <c:smooth val="0"/>
        </c:ser>
        <c:ser>
          <c:idx val="23"/>
          <c:order val="23"/>
          <c:tx>
            <c:strRef>
              <c:f>Psych5AvgCosineDisWnClusSplit!$Y$3</c:f>
              <c:strCache>
                <c:ptCount val="1"/>
                <c:pt idx="0">
                  <c:v>ENT</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Psych5AvgCosineDisWnClusSplit!$Y$4:$Y$16</c:f>
              <c:numCache>
                <c:formatCode>General</c:formatCode>
                <c:ptCount val="13"/>
                <c:pt idx="0">
                  <c:v>0.82081124241743764</c:v>
                </c:pt>
                <c:pt idx="1">
                  <c:v>0.79217793541182235</c:v>
                </c:pt>
                <c:pt idx="2">
                  <c:v>0.78226301629936557</c:v>
                </c:pt>
                <c:pt idx="3">
                  <c:v>0.74878917326493211</c:v>
                </c:pt>
                <c:pt idx="4">
                  <c:v>0.69736013104840222</c:v>
                </c:pt>
                <c:pt idx="5">
                  <c:v>0.66362158515602532</c:v>
                </c:pt>
                <c:pt idx="6">
                  <c:v>0.59636270993564477</c:v>
                </c:pt>
                <c:pt idx="7">
                  <c:v>0.53865162698714131</c:v>
                </c:pt>
                <c:pt idx="8">
                  <c:v>0.4026569354457451</c:v>
                </c:pt>
                <c:pt idx="9">
                  <c:v>0.16088074744891473</c:v>
                </c:pt>
                <c:pt idx="10">
                  <c:v>0.13347468497322348</c:v>
                </c:pt>
                <c:pt idx="11">
                  <c:v>7.6284662081814864E-2</c:v>
                </c:pt>
                <c:pt idx="12">
                  <c:v>3.1954815872712824E-3</c:v>
                </c:pt>
              </c:numCache>
            </c:numRef>
          </c:val>
          <c:smooth val="0"/>
        </c:ser>
        <c:dLbls>
          <c:showLegendKey val="0"/>
          <c:showVal val="0"/>
          <c:showCatName val="0"/>
          <c:showSerName val="0"/>
          <c:showPercent val="0"/>
          <c:showBubbleSize val="0"/>
        </c:dLbls>
        <c:marker val="1"/>
        <c:smooth val="0"/>
        <c:axId val="115694208"/>
        <c:axId val="115708672"/>
      </c:lineChart>
      <c:catAx>
        <c:axId val="1156942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Dimensions Retained</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708672"/>
        <c:crosses val="autoZero"/>
        <c:auto val="1"/>
        <c:lblAlgn val="ctr"/>
        <c:lblOffset val="100"/>
        <c:noMultiLvlLbl val="0"/>
      </c:catAx>
      <c:valAx>
        <c:axId val="1157086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a:t>
                </a:r>
                <a:r>
                  <a:rPr lang="en-US" baseline="0"/>
                  <a:t> Within Cluster Cosine Dissimilarity</a:t>
                </a:r>
                <a:endParaRPr lang="en-US"/>
              </a:p>
            </c:rich>
          </c:tx>
          <c:overlay val="0"/>
          <c:spPr>
            <a:noFill/>
            <a:ln>
              <a:noFill/>
            </a:ln>
            <a:effectLst/>
          </c:spPr>
        </c:title>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694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Psych10AvgCosineDisWnClusSplit!$B$3</c:f>
              <c:strCache>
                <c:ptCount val="1"/>
                <c:pt idx="0">
                  <c:v>Psych</c:v>
                </c:pt>
              </c:strCache>
            </c:strRef>
          </c:tx>
          <c:spPr>
            <a:ln w="28575" cap="rnd">
              <a:solidFill>
                <a:schemeClr val="accent1"/>
              </a:solidFill>
              <a:round/>
            </a:ln>
            <a:effectLst/>
          </c:spPr>
          <c:marker>
            <c:symbol val="triangle"/>
            <c:size val="5"/>
            <c:spPr>
              <a:solidFill>
                <a:schemeClr val="accent1"/>
              </a:solidFill>
              <a:ln w="9525">
                <a:solidFill>
                  <a:schemeClr val="accent1"/>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Psych10AvgCosineDisWnClusSplit!$B$4:$B$16</c:f>
              <c:numCache>
                <c:formatCode>General</c:formatCode>
                <c:ptCount val="13"/>
                <c:pt idx="0">
                  <c:v>0.4143915601909362</c:v>
                </c:pt>
                <c:pt idx="1">
                  <c:v>0.41422792237295425</c:v>
                </c:pt>
                <c:pt idx="2">
                  <c:v>0.37250127627618823</c:v>
                </c:pt>
                <c:pt idx="3">
                  <c:v>0.31185998100268325</c:v>
                </c:pt>
                <c:pt idx="4">
                  <c:v>0.21672269240142578</c:v>
                </c:pt>
                <c:pt idx="5">
                  <c:v>0.11793575919812936</c:v>
                </c:pt>
                <c:pt idx="6">
                  <c:v>6.9342009991595385E-2</c:v>
                </c:pt>
                <c:pt idx="7">
                  <c:v>5.0153475478431228E-2</c:v>
                </c:pt>
                <c:pt idx="8">
                  <c:v>4.4674118790176669E-3</c:v>
                </c:pt>
                <c:pt idx="9">
                  <c:v>4.5817801433193565E-4</c:v>
                </c:pt>
                <c:pt idx="10">
                  <c:v>2.0565745811166664E-4</c:v>
                </c:pt>
                <c:pt idx="11">
                  <c:v>9.0585523545988708E-5</c:v>
                </c:pt>
                <c:pt idx="12">
                  <c:v>4.42422998948181E-5</c:v>
                </c:pt>
              </c:numCache>
            </c:numRef>
          </c:val>
          <c:smooth val="0"/>
        </c:ser>
        <c:ser>
          <c:idx val="1"/>
          <c:order val="1"/>
          <c:tx>
            <c:strRef>
              <c:f>Psych10AvgCosineDisWnClusSplit!$C$3</c:f>
              <c:strCache>
                <c:ptCount val="1"/>
                <c:pt idx="0">
                  <c:v>Immune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Psych10AvgCosineDisWnClusSplit!$C$4:$C$16</c:f>
              <c:numCache>
                <c:formatCode>General</c:formatCode>
                <c:ptCount val="13"/>
                <c:pt idx="0">
                  <c:v>0.81953404395703477</c:v>
                </c:pt>
                <c:pt idx="1">
                  <c:v>0.76528506796245432</c:v>
                </c:pt>
                <c:pt idx="2">
                  <c:v>0.73780510581736614</c:v>
                </c:pt>
                <c:pt idx="3">
                  <c:v>0.69324423351796505</c:v>
                </c:pt>
                <c:pt idx="4">
                  <c:v>0.64051850710195635</c:v>
                </c:pt>
                <c:pt idx="5">
                  <c:v>0.54917984305522394</c:v>
                </c:pt>
                <c:pt idx="6">
                  <c:v>0.50084474557149328</c:v>
                </c:pt>
                <c:pt idx="7">
                  <c:v>0.42799166410400807</c:v>
                </c:pt>
                <c:pt idx="8">
                  <c:v>0.25704546604812462</c:v>
                </c:pt>
                <c:pt idx="9">
                  <c:v>0.11852215657319704</c:v>
                </c:pt>
                <c:pt idx="10">
                  <c:v>9.435179552205715E-2</c:v>
                </c:pt>
                <c:pt idx="11">
                  <c:v>9.5919825781794043E-3</c:v>
                </c:pt>
                <c:pt idx="12">
                  <c:v>6.6990923120685423E-3</c:v>
                </c:pt>
              </c:numCache>
            </c:numRef>
          </c:val>
          <c:smooth val="0"/>
        </c:ser>
        <c:ser>
          <c:idx val="2"/>
          <c:order val="2"/>
          <c:tx>
            <c:strRef>
              <c:f>Psych10AvgCosineDisWnClusSplit!$D$3</c:f>
              <c:strCache>
                <c:ptCount val="1"/>
                <c:pt idx="0">
                  <c:v>Musculoskeletal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Psych10AvgCosineDisWnClusSplit!$D$4:$D$16</c:f>
              <c:numCache>
                <c:formatCode>General</c:formatCode>
                <c:ptCount val="13"/>
                <c:pt idx="0">
                  <c:v>0.84410752557001034</c:v>
                </c:pt>
                <c:pt idx="1">
                  <c:v>0.81400237261433916</c:v>
                </c:pt>
                <c:pt idx="2">
                  <c:v>0.78966582652411466</c:v>
                </c:pt>
                <c:pt idx="3">
                  <c:v>0.77139601243250566</c:v>
                </c:pt>
                <c:pt idx="4">
                  <c:v>0.73206501581897399</c:v>
                </c:pt>
                <c:pt idx="5">
                  <c:v>0.67531570529735807</c:v>
                </c:pt>
                <c:pt idx="6">
                  <c:v>0.58522166139467657</c:v>
                </c:pt>
                <c:pt idx="7">
                  <c:v>0.54358769348204272</c:v>
                </c:pt>
                <c:pt idx="8">
                  <c:v>0.44967565784837837</c:v>
                </c:pt>
                <c:pt idx="9">
                  <c:v>0.25168301730150516</c:v>
                </c:pt>
                <c:pt idx="10">
                  <c:v>0.15691775410044659</c:v>
                </c:pt>
                <c:pt idx="11">
                  <c:v>2.1900576092090448E-3</c:v>
                </c:pt>
                <c:pt idx="12">
                  <c:v>3.6517094925408051E-4</c:v>
                </c:pt>
              </c:numCache>
            </c:numRef>
          </c:val>
          <c:smooth val="0"/>
        </c:ser>
        <c:ser>
          <c:idx val="3"/>
          <c:order val="3"/>
          <c:tx>
            <c:strRef>
              <c:f>Psych10AvgCosineDisWnClusSplit!$E$3</c:f>
              <c:strCache>
                <c:ptCount val="1"/>
                <c:pt idx="0">
                  <c:v>Nutritional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Psych10AvgCosineDisWnClusSplit!$E$4:$E$16</c:f>
              <c:numCache>
                <c:formatCode>General</c:formatCode>
                <c:ptCount val="13"/>
                <c:pt idx="0">
                  <c:v>0.83011156426876498</c:v>
                </c:pt>
                <c:pt idx="1">
                  <c:v>0.80469545553446498</c:v>
                </c:pt>
                <c:pt idx="2">
                  <c:v>0.75493493598545003</c:v>
                </c:pt>
                <c:pt idx="3">
                  <c:v>0.71694576324907566</c:v>
                </c:pt>
                <c:pt idx="4">
                  <c:v>0.678986301602864</c:v>
                </c:pt>
                <c:pt idx="5">
                  <c:v>0.61204288395131567</c:v>
                </c:pt>
                <c:pt idx="6">
                  <c:v>0.51468730301905874</c:v>
                </c:pt>
                <c:pt idx="7">
                  <c:v>0.45697161079803439</c:v>
                </c:pt>
                <c:pt idx="8">
                  <c:v>0.31757270218898248</c:v>
                </c:pt>
                <c:pt idx="9">
                  <c:v>0.14022722302395332</c:v>
                </c:pt>
                <c:pt idx="10">
                  <c:v>5.934361003672723E-2</c:v>
                </c:pt>
                <c:pt idx="11">
                  <c:v>5.5257231167957681E-3</c:v>
                </c:pt>
                <c:pt idx="12">
                  <c:v>5.4680755206345556E-4</c:v>
                </c:pt>
              </c:numCache>
            </c:numRef>
          </c:val>
          <c:smooth val="0"/>
        </c:ser>
        <c:ser>
          <c:idx val="4"/>
          <c:order val="4"/>
          <c:tx>
            <c:strRef>
              <c:f>Psych10AvgCosineDisWnClusSplit!$F$3</c:f>
              <c:strCache>
                <c:ptCount val="1"/>
                <c:pt idx="0">
                  <c:v>Virus</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Psych10AvgCosineDisWnClusSplit!$F$4:$F$16</c:f>
              <c:numCache>
                <c:formatCode>General</c:formatCode>
                <c:ptCount val="13"/>
                <c:pt idx="0">
                  <c:v>0.83152296085869926</c:v>
                </c:pt>
                <c:pt idx="1">
                  <c:v>0.80030439881167625</c:v>
                </c:pt>
                <c:pt idx="2">
                  <c:v>0.74772884701534503</c:v>
                </c:pt>
                <c:pt idx="3">
                  <c:v>0.72755335450289771</c:v>
                </c:pt>
                <c:pt idx="4">
                  <c:v>0.67591102315126084</c:v>
                </c:pt>
                <c:pt idx="5">
                  <c:v>0.62750802814878237</c:v>
                </c:pt>
                <c:pt idx="6">
                  <c:v>0.54932026471562911</c:v>
                </c:pt>
                <c:pt idx="7">
                  <c:v>0.4427505266563514</c:v>
                </c:pt>
                <c:pt idx="8">
                  <c:v>0.28258095703571789</c:v>
                </c:pt>
                <c:pt idx="9">
                  <c:v>0.13882711758538147</c:v>
                </c:pt>
                <c:pt idx="10">
                  <c:v>9.9355242393584703E-2</c:v>
                </c:pt>
                <c:pt idx="11">
                  <c:v>5.7607183071570325E-2</c:v>
                </c:pt>
                <c:pt idx="12">
                  <c:v>5.5452850992782431E-2</c:v>
                </c:pt>
              </c:numCache>
            </c:numRef>
          </c:val>
          <c:smooth val="0"/>
        </c:ser>
        <c:ser>
          <c:idx val="5"/>
          <c:order val="5"/>
          <c:tx>
            <c:strRef>
              <c:f>Psych10AvgCosineDisWnClusSplit!$G$3</c:f>
              <c:strCache>
                <c:ptCount val="1"/>
                <c:pt idx="0">
                  <c:v>Injuries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Psych10AvgCosineDisWnClusSplit!$G$4:$G$16</c:f>
              <c:numCache>
                <c:formatCode>General</c:formatCode>
                <c:ptCount val="13"/>
                <c:pt idx="0">
                  <c:v>0.85559460749120897</c:v>
                </c:pt>
                <c:pt idx="1">
                  <c:v>0.84789068671943613</c:v>
                </c:pt>
                <c:pt idx="2">
                  <c:v>0.84694400846504836</c:v>
                </c:pt>
                <c:pt idx="3">
                  <c:v>0.83227152261335624</c:v>
                </c:pt>
                <c:pt idx="4">
                  <c:v>0.81272792676848982</c:v>
                </c:pt>
                <c:pt idx="5">
                  <c:v>0.79870855682564845</c:v>
                </c:pt>
                <c:pt idx="6">
                  <c:v>0.73829313707756616</c:v>
                </c:pt>
                <c:pt idx="7">
                  <c:v>0.66441729013485695</c:v>
                </c:pt>
                <c:pt idx="8">
                  <c:v>0.6093296857930548</c:v>
                </c:pt>
                <c:pt idx="9">
                  <c:v>0.41538379902106326</c:v>
                </c:pt>
                <c:pt idx="10">
                  <c:v>0.29424724858645745</c:v>
                </c:pt>
                <c:pt idx="11">
                  <c:v>0.12884109995042348</c:v>
                </c:pt>
                <c:pt idx="12">
                  <c:v>0.12068106189488105</c:v>
                </c:pt>
              </c:numCache>
            </c:numRef>
          </c:val>
          <c:smooth val="0"/>
        </c:ser>
        <c:ser>
          <c:idx val="6"/>
          <c:order val="6"/>
          <c:tx>
            <c:strRef>
              <c:f>Psych10AvgCosineDisWnClusSplit!$H$3</c:f>
              <c:strCache>
                <c:ptCount val="1"/>
                <c:pt idx="0">
                  <c:v>Bacterial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Psych10AvgCosineDisWnClusSplit!$H$4:$H$16</c:f>
              <c:numCache>
                <c:formatCode>General</c:formatCode>
                <c:ptCount val="13"/>
                <c:pt idx="0">
                  <c:v>0.86589118088095385</c:v>
                </c:pt>
                <c:pt idx="1">
                  <c:v>0.83316443079688884</c:v>
                </c:pt>
                <c:pt idx="2">
                  <c:v>0.79333111259953826</c:v>
                </c:pt>
                <c:pt idx="3">
                  <c:v>0.76133362087584111</c:v>
                </c:pt>
                <c:pt idx="4">
                  <c:v>0.71045488469353901</c:v>
                </c:pt>
                <c:pt idx="5">
                  <c:v>0.65305672171894502</c:v>
                </c:pt>
                <c:pt idx="6">
                  <c:v>0.52802233892260764</c:v>
                </c:pt>
                <c:pt idx="7">
                  <c:v>0.4571852788276688</c:v>
                </c:pt>
                <c:pt idx="8">
                  <c:v>0.40365708473225426</c:v>
                </c:pt>
                <c:pt idx="9">
                  <c:v>0.22908520607508068</c:v>
                </c:pt>
                <c:pt idx="10">
                  <c:v>0.11557557962384336</c:v>
                </c:pt>
                <c:pt idx="11">
                  <c:v>2.1732830599791805E-2</c:v>
                </c:pt>
                <c:pt idx="12">
                  <c:v>5.8545762206148478E-3</c:v>
                </c:pt>
              </c:numCache>
            </c:numRef>
          </c:val>
          <c:smooth val="0"/>
        </c:ser>
        <c:ser>
          <c:idx val="7"/>
          <c:order val="7"/>
          <c:tx>
            <c:strRef>
              <c:f>Psych10AvgCosineDisWnClusSplit!$I$3</c:f>
              <c:strCache>
                <c:ptCount val="1"/>
                <c:pt idx="0">
                  <c:v>F. Urogenital</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Psych10AvgCosineDisWnClusSplit!$I$4:$I$16</c:f>
              <c:numCache>
                <c:formatCode>General</c:formatCode>
                <c:ptCount val="13"/>
                <c:pt idx="0">
                  <c:v>0.80745767097976917</c:v>
                </c:pt>
                <c:pt idx="1">
                  <c:v>0.73671970211474169</c:v>
                </c:pt>
                <c:pt idx="2">
                  <c:v>0.68155561050481384</c:v>
                </c:pt>
                <c:pt idx="3">
                  <c:v>0.62203496045341888</c:v>
                </c:pt>
                <c:pt idx="4">
                  <c:v>0.51121719362868068</c:v>
                </c:pt>
                <c:pt idx="5">
                  <c:v>0.44431844680291743</c:v>
                </c:pt>
                <c:pt idx="6">
                  <c:v>0.36631606171182074</c:v>
                </c:pt>
                <c:pt idx="7">
                  <c:v>0.24666467479845092</c:v>
                </c:pt>
                <c:pt idx="8">
                  <c:v>0.11799576309483246</c:v>
                </c:pt>
                <c:pt idx="9">
                  <c:v>9.7001268417335942E-3</c:v>
                </c:pt>
                <c:pt idx="10">
                  <c:v>2.3361883943380873E-3</c:v>
                </c:pt>
                <c:pt idx="11">
                  <c:v>8.8894455450654769E-4</c:v>
                </c:pt>
                <c:pt idx="12">
                  <c:v>3.7648088910827024E-4</c:v>
                </c:pt>
              </c:numCache>
            </c:numRef>
          </c:val>
          <c:smooth val="0"/>
        </c:ser>
        <c:ser>
          <c:idx val="8"/>
          <c:order val="8"/>
          <c:tx>
            <c:strRef>
              <c:f>Psych10AvgCosineDisWnClusSplit!$J$3</c:f>
              <c:strCache>
                <c:ptCount val="1"/>
                <c:pt idx="0">
                  <c:v>Nervous</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Psych10AvgCosineDisWnClusSplit!$J$4:$J$16</c:f>
              <c:numCache>
                <c:formatCode>General</c:formatCode>
                <c:ptCount val="13"/>
                <c:pt idx="0">
                  <c:v>0.85364467638729069</c:v>
                </c:pt>
                <c:pt idx="1">
                  <c:v>0.83307938248454494</c:v>
                </c:pt>
                <c:pt idx="2">
                  <c:v>0.80728855994530757</c:v>
                </c:pt>
                <c:pt idx="3">
                  <c:v>0.78638246650227817</c:v>
                </c:pt>
                <c:pt idx="4">
                  <c:v>0.76513863239011459</c:v>
                </c:pt>
                <c:pt idx="5">
                  <c:v>0.72330268529077679</c:v>
                </c:pt>
                <c:pt idx="6">
                  <c:v>0.61716506116958203</c:v>
                </c:pt>
                <c:pt idx="7">
                  <c:v>0.54143479055318111</c:v>
                </c:pt>
                <c:pt idx="8">
                  <c:v>0.44514511901461717</c:v>
                </c:pt>
                <c:pt idx="9">
                  <c:v>0.30620371203557928</c:v>
                </c:pt>
                <c:pt idx="10">
                  <c:v>0.21358853511860684</c:v>
                </c:pt>
                <c:pt idx="11">
                  <c:v>6.2675081790814019E-2</c:v>
                </c:pt>
                <c:pt idx="12">
                  <c:v>3.1531687173333577E-3</c:v>
                </c:pt>
              </c:numCache>
            </c:numRef>
          </c:val>
          <c:smooth val="0"/>
        </c:ser>
        <c:ser>
          <c:idx val="9"/>
          <c:order val="9"/>
          <c:tx>
            <c:strRef>
              <c:f>Psych10AvgCosineDisWnClusSplit!$K$3</c:f>
              <c:strCache>
                <c:ptCount val="1"/>
                <c:pt idx="0">
                  <c:v>Pathological</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Psych10AvgCosineDisWnClusSplit!$K$4:$K$16</c:f>
              <c:numCache>
                <c:formatCode>General</c:formatCode>
                <c:ptCount val="13"/>
                <c:pt idx="0">
                  <c:v>0.8776645635837611</c:v>
                </c:pt>
                <c:pt idx="1">
                  <c:v>0.85767726664935151</c:v>
                </c:pt>
                <c:pt idx="2">
                  <c:v>0.84174469109660277</c:v>
                </c:pt>
                <c:pt idx="3">
                  <c:v>0.80625863463800829</c:v>
                </c:pt>
                <c:pt idx="4">
                  <c:v>0.77290950578930517</c:v>
                </c:pt>
                <c:pt idx="5">
                  <c:v>0.7152356973228936</c:v>
                </c:pt>
                <c:pt idx="6">
                  <c:v>0.63945910382113602</c:v>
                </c:pt>
                <c:pt idx="7">
                  <c:v>0.52345672351523809</c:v>
                </c:pt>
                <c:pt idx="8">
                  <c:v>0.39777281011457588</c:v>
                </c:pt>
                <c:pt idx="9">
                  <c:v>0.20948937193185999</c:v>
                </c:pt>
                <c:pt idx="10">
                  <c:v>0.1254920785704628</c:v>
                </c:pt>
                <c:pt idx="11">
                  <c:v>5.272453973199108E-2</c:v>
                </c:pt>
                <c:pt idx="12">
                  <c:v>4.9984640556476603E-3</c:v>
                </c:pt>
              </c:numCache>
            </c:numRef>
          </c:val>
          <c:smooth val="0"/>
        </c:ser>
        <c:ser>
          <c:idx val="10"/>
          <c:order val="10"/>
          <c:tx>
            <c:strRef>
              <c:f>Psych10AvgCosineDisWnClusSplit!$L$3</c:f>
              <c:strCache>
                <c:ptCount val="1"/>
                <c:pt idx="0">
                  <c:v>Skin</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Psych10AvgCosineDisWnClusSplit!$L$4:$L$16</c:f>
              <c:numCache>
                <c:formatCode>General</c:formatCode>
                <c:ptCount val="13"/>
                <c:pt idx="0">
                  <c:v>0.87674085278190739</c:v>
                </c:pt>
                <c:pt idx="1">
                  <c:v>0.85194792371099315</c:v>
                </c:pt>
                <c:pt idx="2">
                  <c:v>0.82497462437130775</c:v>
                </c:pt>
                <c:pt idx="3">
                  <c:v>0.80291309123389276</c:v>
                </c:pt>
                <c:pt idx="4">
                  <c:v>0.76306902796560794</c:v>
                </c:pt>
                <c:pt idx="5">
                  <c:v>0.70268977619731243</c:v>
                </c:pt>
                <c:pt idx="6">
                  <c:v>0.63985765258893734</c:v>
                </c:pt>
                <c:pt idx="7">
                  <c:v>0.55385393217942036</c:v>
                </c:pt>
                <c:pt idx="8">
                  <c:v>0.43951647036106656</c:v>
                </c:pt>
                <c:pt idx="9">
                  <c:v>0.27377512236303581</c:v>
                </c:pt>
                <c:pt idx="10">
                  <c:v>0.12803710995330231</c:v>
                </c:pt>
                <c:pt idx="11">
                  <c:v>1.9355498244378204E-2</c:v>
                </c:pt>
                <c:pt idx="12">
                  <c:v>3.7581072642735593E-3</c:v>
                </c:pt>
              </c:numCache>
            </c:numRef>
          </c:val>
          <c:smooth val="0"/>
        </c:ser>
        <c:ser>
          <c:idx val="11"/>
          <c:order val="11"/>
          <c:tx>
            <c:strRef>
              <c:f>Psych10AvgCosineDisWnClusSplit!$M$3</c:f>
              <c:strCache>
                <c:ptCount val="1"/>
                <c:pt idx="0">
                  <c:v>Cardio</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Psych10AvgCosineDisWnClusSplit!$M$4:$M$16</c:f>
              <c:numCache>
                <c:formatCode>General</c:formatCode>
                <c:ptCount val="13"/>
                <c:pt idx="0">
                  <c:v>0.8348828387528513</c:v>
                </c:pt>
                <c:pt idx="1">
                  <c:v>0.79421509949142377</c:v>
                </c:pt>
                <c:pt idx="2">
                  <c:v>0.75277416590780355</c:v>
                </c:pt>
                <c:pt idx="3">
                  <c:v>0.69821320808857279</c:v>
                </c:pt>
                <c:pt idx="4">
                  <c:v>0.64651886194490271</c:v>
                </c:pt>
                <c:pt idx="5">
                  <c:v>0.56306921260319154</c:v>
                </c:pt>
                <c:pt idx="6">
                  <c:v>0.45374992385185409</c:v>
                </c:pt>
                <c:pt idx="7">
                  <c:v>0.33009457254197028</c:v>
                </c:pt>
                <c:pt idx="8">
                  <c:v>0.21181038653762635</c:v>
                </c:pt>
                <c:pt idx="9">
                  <c:v>0.13445821050629356</c:v>
                </c:pt>
                <c:pt idx="10">
                  <c:v>5.5435607124892351E-2</c:v>
                </c:pt>
                <c:pt idx="11">
                  <c:v>4.7818335563400143E-2</c:v>
                </c:pt>
                <c:pt idx="12">
                  <c:v>2.6943532395115109E-3</c:v>
                </c:pt>
              </c:numCache>
            </c:numRef>
          </c:val>
          <c:smooth val="0"/>
        </c:ser>
        <c:ser>
          <c:idx val="12"/>
          <c:order val="12"/>
          <c:tx>
            <c:strRef>
              <c:f>Psych10AvgCosineDisWnClusSplit!$N$3</c:f>
              <c:strCache>
                <c:ptCount val="1"/>
                <c:pt idx="0">
                  <c:v>Digestive</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Psych10AvgCosineDisWnClusSplit!$N$4:$N$16</c:f>
              <c:numCache>
                <c:formatCode>General</c:formatCode>
                <c:ptCount val="13"/>
                <c:pt idx="0">
                  <c:v>0.84015147160262382</c:v>
                </c:pt>
                <c:pt idx="1">
                  <c:v>0.79842660989796299</c:v>
                </c:pt>
                <c:pt idx="2">
                  <c:v>0.73903931446555882</c:v>
                </c:pt>
                <c:pt idx="3">
                  <c:v>0.68018400573820148</c:v>
                </c:pt>
                <c:pt idx="4">
                  <c:v>0.64791397901263936</c:v>
                </c:pt>
                <c:pt idx="5">
                  <c:v>0.56861253019337166</c:v>
                </c:pt>
                <c:pt idx="6">
                  <c:v>0.4472989877259454</c:v>
                </c:pt>
                <c:pt idx="7">
                  <c:v>0.31282001362524003</c:v>
                </c:pt>
                <c:pt idx="8">
                  <c:v>0.22259274954945205</c:v>
                </c:pt>
                <c:pt idx="9">
                  <c:v>8.9880444423444408E-2</c:v>
                </c:pt>
                <c:pt idx="10">
                  <c:v>4.4500881322409896E-2</c:v>
                </c:pt>
                <c:pt idx="11">
                  <c:v>3.9558372466051553E-2</c:v>
                </c:pt>
                <c:pt idx="12">
                  <c:v>2.3885483599382783E-3</c:v>
                </c:pt>
              </c:numCache>
            </c:numRef>
          </c:val>
          <c:smooth val="0"/>
        </c:ser>
        <c:ser>
          <c:idx val="13"/>
          <c:order val="13"/>
          <c:tx>
            <c:strRef>
              <c:f>Psych10AvgCosineDisWnClusSplit!$O$3</c:f>
              <c:strCache>
                <c:ptCount val="1"/>
                <c:pt idx="0">
                  <c:v>M. Urogenital</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Psych10AvgCosineDisWnClusSplit!$O$4:$O$16</c:f>
              <c:numCache>
                <c:formatCode>General</c:formatCode>
                <c:ptCount val="13"/>
                <c:pt idx="0">
                  <c:v>0.80107776716416879</c:v>
                </c:pt>
                <c:pt idx="1">
                  <c:v>0.75965644971403856</c:v>
                </c:pt>
                <c:pt idx="2">
                  <c:v>0.70004153232741384</c:v>
                </c:pt>
                <c:pt idx="3">
                  <c:v>0.64456800974069728</c:v>
                </c:pt>
                <c:pt idx="4">
                  <c:v>0.51654304703103737</c:v>
                </c:pt>
                <c:pt idx="5">
                  <c:v>0.45008713328933209</c:v>
                </c:pt>
                <c:pt idx="6">
                  <c:v>0.38201952962285834</c:v>
                </c:pt>
                <c:pt idx="7">
                  <c:v>0.30327067996247498</c:v>
                </c:pt>
                <c:pt idx="8">
                  <c:v>0.20927677365127148</c:v>
                </c:pt>
                <c:pt idx="9">
                  <c:v>5.2075487167624168E-2</c:v>
                </c:pt>
                <c:pt idx="10">
                  <c:v>8.3246603078403827E-3</c:v>
                </c:pt>
                <c:pt idx="11">
                  <c:v>1.5732807642660546E-3</c:v>
                </c:pt>
                <c:pt idx="12">
                  <c:v>3.1848660709581046E-4</c:v>
                </c:pt>
              </c:numCache>
            </c:numRef>
          </c:val>
          <c:smooth val="0"/>
        </c:ser>
        <c:ser>
          <c:idx val="14"/>
          <c:order val="14"/>
          <c:tx>
            <c:strRef>
              <c:f>Psych10AvgCosineDisWnClusSplit!$P$3</c:f>
              <c:strCache>
                <c:ptCount val="1"/>
                <c:pt idx="0">
                  <c:v>Neoplasms</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Psych10AvgCosineDisWnClusSplit!$P$4:$P$16</c:f>
              <c:numCache>
                <c:formatCode>General</c:formatCode>
                <c:ptCount val="13"/>
                <c:pt idx="0">
                  <c:v>0.8316115926822476</c:v>
                </c:pt>
                <c:pt idx="1">
                  <c:v>0.75985744836921154</c:v>
                </c:pt>
                <c:pt idx="2">
                  <c:v>0.68299291924269845</c:v>
                </c:pt>
                <c:pt idx="3">
                  <c:v>0.59849539858153133</c:v>
                </c:pt>
                <c:pt idx="4">
                  <c:v>0.55174898702838904</c:v>
                </c:pt>
                <c:pt idx="5">
                  <c:v>0.52060038686442756</c:v>
                </c:pt>
                <c:pt idx="6">
                  <c:v>0.45095585483690925</c:v>
                </c:pt>
                <c:pt idx="7">
                  <c:v>0.35835601657357852</c:v>
                </c:pt>
                <c:pt idx="8">
                  <c:v>0.15857833988965939</c:v>
                </c:pt>
                <c:pt idx="9">
                  <c:v>4.7614644519191479E-2</c:v>
                </c:pt>
                <c:pt idx="10">
                  <c:v>3.7300184686171516E-2</c:v>
                </c:pt>
                <c:pt idx="11">
                  <c:v>1.9186724835704835E-3</c:v>
                </c:pt>
                <c:pt idx="12">
                  <c:v>5.2824731806137587E-4</c:v>
                </c:pt>
              </c:numCache>
            </c:numRef>
          </c:val>
          <c:smooth val="0"/>
        </c:ser>
        <c:ser>
          <c:idx val="15"/>
          <c:order val="15"/>
          <c:tx>
            <c:strRef>
              <c:f>Psych10AvgCosineDisWnClusSplit!$Q$3</c:f>
              <c:strCache>
                <c:ptCount val="1"/>
                <c:pt idx="0">
                  <c:v>Respiratory</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Psych10AvgCosineDisWnClusSplit!$Q$4:$Q$16</c:f>
              <c:numCache>
                <c:formatCode>General</c:formatCode>
                <c:ptCount val="13"/>
                <c:pt idx="0">
                  <c:v>0.8323837179861393</c:v>
                </c:pt>
                <c:pt idx="1">
                  <c:v>0.77832337094774817</c:v>
                </c:pt>
                <c:pt idx="2">
                  <c:v>0.7322543162910875</c:v>
                </c:pt>
                <c:pt idx="3">
                  <c:v>0.71650550364542043</c:v>
                </c:pt>
                <c:pt idx="4">
                  <c:v>0.67263123160677685</c:v>
                </c:pt>
                <c:pt idx="5">
                  <c:v>0.61303397264740711</c:v>
                </c:pt>
                <c:pt idx="6">
                  <c:v>0.50602341470836421</c:v>
                </c:pt>
                <c:pt idx="7">
                  <c:v>0.38100190228895203</c:v>
                </c:pt>
                <c:pt idx="8">
                  <c:v>0.24930286909893273</c:v>
                </c:pt>
                <c:pt idx="9">
                  <c:v>9.1299859917411602E-2</c:v>
                </c:pt>
                <c:pt idx="10">
                  <c:v>7.3284097670157047E-2</c:v>
                </c:pt>
                <c:pt idx="11">
                  <c:v>3.9797176993556791E-3</c:v>
                </c:pt>
                <c:pt idx="12">
                  <c:v>2.396829502275597E-3</c:v>
                </c:pt>
              </c:numCache>
            </c:numRef>
          </c:val>
          <c:smooth val="0"/>
        </c:ser>
        <c:ser>
          <c:idx val="16"/>
          <c:order val="16"/>
          <c:tx>
            <c:strRef>
              <c:f>Psych10AvgCosineDisWnClusSplit!$R$3</c:f>
              <c:strCache>
                <c:ptCount val="1"/>
                <c:pt idx="0">
                  <c:v>Chemical</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Psych10AvgCosineDisWnClusSplit!$R$4:$R$16</c:f>
              <c:numCache>
                <c:formatCode>General</c:formatCode>
                <c:ptCount val="13"/>
                <c:pt idx="0">
                  <c:v>0.69956563845457642</c:v>
                </c:pt>
                <c:pt idx="1">
                  <c:v>0.69951298137373252</c:v>
                </c:pt>
                <c:pt idx="2">
                  <c:v>0.69894365020923988</c:v>
                </c:pt>
                <c:pt idx="3">
                  <c:v>0.67094983340438075</c:v>
                </c:pt>
                <c:pt idx="4">
                  <c:v>0.64605350433801156</c:v>
                </c:pt>
                <c:pt idx="5">
                  <c:v>0.61348003186968891</c:v>
                </c:pt>
                <c:pt idx="6">
                  <c:v>0.60199801212464366</c:v>
                </c:pt>
                <c:pt idx="7">
                  <c:v>0.55836717828892046</c:v>
                </c:pt>
                <c:pt idx="8">
                  <c:v>0.52574547254900761</c:v>
                </c:pt>
                <c:pt idx="9">
                  <c:v>0.40044616118470794</c:v>
                </c:pt>
                <c:pt idx="10">
                  <c:v>0.3075353002508574</c:v>
                </c:pt>
                <c:pt idx="11">
                  <c:v>0.28662985299090632</c:v>
                </c:pt>
                <c:pt idx="12">
                  <c:v>0.28599362406096701</c:v>
                </c:pt>
              </c:numCache>
            </c:numRef>
          </c:val>
          <c:smooth val="0"/>
        </c:ser>
        <c:ser>
          <c:idx val="17"/>
          <c:order val="17"/>
          <c:tx>
            <c:strRef>
              <c:f>Psych10AvgCosineDisWnClusSplit!$S$3</c:f>
              <c:strCache>
                <c:ptCount val="1"/>
                <c:pt idx="0">
                  <c:v>Congenital</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Psych10AvgCosineDisWnClusSplit!$S$4:$S$16</c:f>
              <c:numCache>
                <c:formatCode>General</c:formatCode>
                <c:ptCount val="13"/>
                <c:pt idx="0">
                  <c:v>0.80118969763393633</c:v>
                </c:pt>
                <c:pt idx="1">
                  <c:v>0.80045780570295255</c:v>
                </c:pt>
                <c:pt idx="2">
                  <c:v>0.79750108980222123</c:v>
                </c:pt>
                <c:pt idx="3">
                  <c:v>0.78218250756949326</c:v>
                </c:pt>
                <c:pt idx="4">
                  <c:v>0.7222306653117474</c:v>
                </c:pt>
                <c:pt idx="5">
                  <c:v>0.66061554305015446</c:v>
                </c:pt>
                <c:pt idx="6">
                  <c:v>0.58889918065976299</c:v>
                </c:pt>
                <c:pt idx="7">
                  <c:v>0.5622910318770673</c:v>
                </c:pt>
                <c:pt idx="8">
                  <c:v>0.53204317302899529</c:v>
                </c:pt>
                <c:pt idx="9">
                  <c:v>0.2761889655939776</c:v>
                </c:pt>
                <c:pt idx="10">
                  <c:v>0.18367821198348114</c:v>
                </c:pt>
                <c:pt idx="11">
                  <c:v>1.0200543855076164E-2</c:v>
                </c:pt>
                <c:pt idx="12">
                  <c:v>8.0163742647396694E-4</c:v>
                </c:pt>
              </c:numCache>
            </c:numRef>
          </c:val>
          <c:smooth val="0"/>
        </c:ser>
        <c:ser>
          <c:idx val="18"/>
          <c:order val="18"/>
          <c:tx>
            <c:strRef>
              <c:f>Psych10AvgCosineDisWnClusSplit!$T$3</c:f>
              <c:strCache>
                <c:ptCount val="1"/>
                <c:pt idx="0">
                  <c:v>Parasitic</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Psych10AvgCosineDisWnClusSplit!$T$4:$T$16</c:f>
              <c:numCache>
                <c:formatCode>General</c:formatCode>
                <c:ptCount val="13"/>
                <c:pt idx="0">
                  <c:v>0.77410607270903986</c:v>
                </c:pt>
                <c:pt idx="1">
                  <c:v>0.77409651804733848</c:v>
                </c:pt>
                <c:pt idx="2">
                  <c:v>0.7740702195623419</c:v>
                </c:pt>
                <c:pt idx="3">
                  <c:v>0.77395568170196283</c:v>
                </c:pt>
                <c:pt idx="4">
                  <c:v>0.7733515292489288</c:v>
                </c:pt>
                <c:pt idx="5">
                  <c:v>0.76740830363696888</c:v>
                </c:pt>
                <c:pt idx="6">
                  <c:v>0.72607705282010693</c:v>
                </c:pt>
                <c:pt idx="7">
                  <c:v>0.66009130762492119</c:v>
                </c:pt>
                <c:pt idx="8">
                  <c:v>0.61003154172285323</c:v>
                </c:pt>
                <c:pt idx="9">
                  <c:v>0.30367666678148186</c:v>
                </c:pt>
                <c:pt idx="10">
                  <c:v>0.1837382398018928</c:v>
                </c:pt>
                <c:pt idx="11">
                  <c:v>4.1546716375732054E-2</c:v>
                </c:pt>
                <c:pt idx="12">
                  <c:v>8.1086265694200639E-3</c:v>
                </c:pt>
              </c:numCache>
            </c:numRef>
          </c:val>
          <c:smooth val="0"/>
        </c:ser>
        <c:ser>
          <c:idx val="19"/>
          <c:order val="19"/>
          <c:tx>
            <c:strRef>
              <c:f>Psych10AvgCosineDisWnClusSplit!$U$3</c:f>
              <c:strCache>
                <c:ptCount val="1"/>
                <c:pt idx="0">
                  <c:v>Mouth</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Psych10AvgCosineDisWnClusSplit!$U$4:$U$16</c:f>
              <c:numCache>
                <c:formatCode>General</c:formatCode>
                <c:ptCount val="13"/>
                <c:pt idx="0">
                  <c:v>0.77832468047446723</c:v>
                </c:pt>
                <c:pt idx="1">
                  <c:v>0.74703802920592666</c:v>
                </c:pt>
                <c:pt idx="2">
                  <c:v>0.74415125060378828</c:v>
                </c:pt>
                <c:pt idx="3">
                  <c:v>0.68499323518686728</c:v>
                </c:pt>
                <c:pt idx="4">
                  <c:v>0.65006993883154818</c:v>
                </c:pt>
                <c:pt idx="5">
                  <c:v>0.61158736683798998</c:v>
                </c:pt>
                <c:pt idx="6">
                  <c:v>0.56760805367307854</c:v>
                </c:pt>
                <c:pt idx="7">
                  <c:v>0.56141541220230218</c:v>
                </c:pt>
                <c:pt idx="8">
                  <c:v>0.55733460324460071</c:v>
                </c:pt>
                <c:pt idx="9">
                  <c:v>0.29897446270920897</c:v>
                </c:pt>
                <c:pt idx="10">
                  <c:v>0.20595660696466531</c:v>
                </c:pt>
                <c:pt idx="11">
                  <c:v>9.5447904130723307E-2</c:v>
                </c:pt>
                <c:pt idx="12">
                  <c:v>1.9264610074406312E-3</c:v>
                </c:pt>
              </c:numCache>
            </c:numRef>
          </c:val>
          <c:smooth val="0"/>
        </c:ser>
        <c:ser>
          <c:idx val="20"/>
          <c:order val="20"/>
          <c:tx>
            <c:strRef>
              <c:f>Psych10AvgCosineDisWnClusSplit!$V$3</c:f>
              <c:strCache>
                <c:ptCount val="1"/>
                <c:pt idx="0">
                  <c:v>Endocrine</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Psych10AvgCosineDisWnClusSplit!$V$4:$V$16</c:f>
              <c:numCache>
                <c:formatCode>General</c:formatCode>
                <c:ptCount val="13"/>
                <c:pt idx="0">
                  <c:v>0.7972236703709572</c:v>
                </c:pt>
                <c:pt idx="1">
                  <c:v>0.73111660440459925</c:v>
                </c:pt>
                <c:pt idx="2">
                  <c:v>0.66544744711360415</c:v>
                </c:pt>
                <c:pt idx="3">
                  <c:v>0.59283564191792437</c:v>
                </c:pt>
                <c:pt idx="4">
                  <c:v>0.57184735367755646</c:v>
                </c:pt>
                <c:pt idx="5">
                  <c:v>0.55406139596092352</c:v>
                </c:pt>
                <c:pt idx="6">
                  <c:v>0.50993389173406867</c:v>
                </c:pt>
                <c:pt idx="7">
                  <c:v>0.41157888828180489</c:v>
                </c:pt>
                <c:pt idx="8">
                  <c:v>0.23772314927849733</c:v>
                </c:pt>
                <c:pt idx="9">
                  <c:v>6.9291885041475682E-2</c:v>
                </c:pt>
                <c:pt idx="10">
                  <c:v>1.2668572172021926E-2</c:v>
                </c:pt>
                <c:pt idx="11">
                  <c:v>1.4735953342171102E-3</c:v>
                </c:pt>
                <c:pt idx="12">
                  <c:v>1.6845276699113847E-4</c:v>
                </c:pt>
              </c:numCache>
            </c:numRef>
          </c:val>
          <c:smooth val="0"/>
        </c:ser>
        <c:ser>
          <c:idx val="21"/>
          <c:order val="21"/>
          <c:tx>
            <c:strRef>
              <c:f>Psych10AvgCosineDisWnClusSplit!$W$3</c:f>
              <c:strCache>
                <c:ptCount val="1"/>
                <c:pt idx="0">
                  <c:v>Eye</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Psych10AvgCosineDisWnClusSplit!$W$4:$W$16</c:f>
              <c:numCache>
                <c:formatCode>General</c:formatCode>
                <c:ptCount val="13"/>
                <c:pt idx="0">
                  <c:v>0.81084009922807532</c:v>
                </c:pt>
                <c:pt idx="1">
                  <c:v>0.78707903300274096</c:v>
                </c:pt>
                <c:pt idx="2">
                  <c:v>0.77493730753272949</c:v>
                </c:pt>
                <c:pt idx="3">
                  <c:v>0.7382562235592407</c:v>
                </c:pt>
                <c:pt idx="4">
                  <c:v>0.69149452125777044</c:v>
                </c:pt>
                <c:pt idx="5">
                  <c:v>0.66640164380060796</c:v>
                </c:pt>
                <c:pt idx="6">
                  <c:v>0.58407104683596933</c:v>
                </c:pt>
                <c:pt idx="7">
                  <c:v>0.43531604254564188</c:v>
                </c:pt>
                <c:pt idx="8">
                  <c:v>0.33402468114785056</c:v>
                </c:pt>
                <c:pt idx="9">
                  <c:v>0.17482234375765993</c:v>
                </c:pt>
                <c:pt idx="10">
                  <c:v>2.3745572463480143E-2</c:v>
                </c:pt>
                <c:pt idx="11">
                  <c:v>1.6078731321696592E-3</c:v>
                </c:pt>
                <c:pt idx="12">
                  <c:v>3.092522356245543E-4</c:v>
                </c:pt>
              </c:numCache>
            </c:numRef>
          </c:val>
          <c:smooth val="0"/>
        </c:ser>
        <c:ser>
          <c:idx val="22"/>
          <c:order val="22"/>
          <c:tx>
            <c:strRef>
              <c:f>Psych10AvgCosineDisWnClusSplit!$X$3</c:f>
              <c:strCache>
                <c:ptCount val="1"/>
                <c:pt idx="0">
                  <c:v>Hemic</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Psych10AvgCosineDisWnClusSplit!$X$4:$X$16</c:f>
              <c:numCache>
                <c:formatCode>General</c:formatCode>
                <c:ptCount val="13"/>
                <c:pt idx="0">
                  <c:v>0.80494877801368792</c:v>
                </c:pt>
                <c:pt idx="1">
                  <c:v>0.77215036441540696</c:v>
                </c:pt>
                <c:pt idx="2">
                  <c:v>0.71577829737850529</c:v>
                </c:pt>
                <c:pt idx="3">
                  <c:v>0.67290107548760281</c:v>
                </c:pt>
                <c:pt idx="4">
                  <c:v>0.59797484263539691</c:v>
                </c:pt>
                <c:pt idx="5">
                  <c:v>0.51841494348830042</c:v>
                </c:pt>
                <c:pt idx="6">
                  <c:v>0.48986895703275984</c:v>
                </c:pt>
                <c:pt idx="7">
                  <c:v>0.46043204287458761</c:v>
                </c:pt>
                <c:pt idx="8">
                  <c:v>0.3019901159536279</c:v>
                </c:pt>
                <c:pt idx="9">
                  <c:v>8.1541268006275217E-2</c:v>
                </c:pt>
                <c:pt idx="10">
                  <c:v>1.2510507954803237E-2</c:v>
                </c:pt>
                <c:pt idx="11">
                  <c:v>2.3382452985480505E-3</c:v>
                </c:pt>
                <c:pt idx="12">
                  <c:v>1.5236114512981501E-3</c:v>
                </c:pt>
              </c:numCache>
            </c:numRef>
          </c:val>
          <c:smooth val="0"/>
        </c:ser>
        <c:ser>
          <c:idx val="23"/>
          <c:order val="23"/>
          <c:tx>
            <c:strRef>
              <c:f>Psych10AvgCosineDisWnClusSplit!$Y$3</c:f>
              <c:strCache>
                <c:ptCount val="1"/>
                <c:pt idx="0">
                  <c:v>ENT</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Psych10AvgCosineDisWnClusSplit!$Y$4:$Y$16</c:f>
              <c:numCache>
                <c:formatCode>General</c:formatCode>
                <c:ptCount val="13"/>
                <c:pt idx="0">
                  <c:v>0.82176701169229183</c:v>
                </c:pt>
                <c:pt idx="1">
                  <c:v>0.79461161271928327</c:v>
                </c:pt>
                <c:pt idx="2">
                  <c:v>0.7839301938510097</c:v>
                </c:pt>
                <c:pt idx="3">
                  <c:v>0.76687758225175517</c:v>
                </c:pt>
                <c:pt idx="4">
                  <c:v>0.70579571623053938</c:v>
                </c:pt>
                <c:pt idx="5">
                  <c:v>0.67131254158601683</c:v>
                </c:pt>
                <c:pt idx="6">
                  <c:v>0.60970574418519718</c:v>
                </c:pt>
                <c:pt idx="7">
                  <c:v>0.54511830350910273</c:v>
                </c:pt>
                <c:pt idx="8">
                  <c:v>0.40473109074756575</c:v>
                </c:pt>
                <c:pt idx="9">
                  <c:v>0.15921522713911346</c:v>
                </c:pt>
                <c:pt idx="10">
                  <c:v>0.12709902369320111</c:v>
                </c:pt>
                <c:pt idx="11">
                  <c:v>7.6154502167756086E-2</c:v>
                </c:pt>
                <c:pt idx="12">
                  <c:v>3.0485069342810088E-3</c:v>
                </c:pt>
              </c:numCache>
            </c:numRef>
          </c:val>
          <c:smooth val="0"/>
        </c:ser>
        <c:dLbls>
          <c:showLegendKey val="0"/>
          <c:showVal val="0"/>
          <c:showCatName val="0"/>
          <c:showSerName val="0"/>
          <c:showPercent val="0"/>
          <c:showBubbleSize val="0"/>
        </c:dLbls>
        <c:marker val="1"/>
        <c:smooth val="0"/>
        <c:axId val="115764608"/>
        <c:axId val="115779456"/>
      </c:lineChart>
      <c:catAx>
        <c:axId val="1157646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Dimensions Retained</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779456"/>
        <c:crosses val="autoZero"/>
        <c:auto val="1"/>
        <c:lblAlgn val="ctr"/>
        <c:lblOffset val="100"/>
        <c:noMultiLvlLbl val="0"/>
      </c:catAx>
      <c:valAx>
        <c:axId val="11577945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 Within Cluster Cosine Dissimilarity</a:t>
                </a:r>
              </a:p>
            </c:rich>
          </c:tx>
          <c:overlay val="0"/>
          <c:spPr>
            <a:noFill/>
            <a:ln>
              <a:noFill/>
            </a:ln>
            <a:effectLst/>
          </c:spPr>
        </c:title>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764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Psych5AvgCosineDisWnClusSplit!$B$3</c:f>
              <c:strCache>
                <c:ptCount val="1"/>
                <c:pt idx="0">
                  <c:v>Psych</c:v>
                </c:pt>
              </c:strCache>
            </c:strRef>
          </c:tx>
          <c:spPr>
            <a:ln w="28575" cap="rnd">
              <a:solidFill>
                <a:schemeClr val="accent1"/>
              </a:solidFill>
              <a:round/>
            </a:ln>
            <a:effectLst/>
          </c:spPr>
          <c:marker>
            <c:symbol val="triangle"/>
            <c:size val="5"/>
            <c:spPr>
              <a:solidFill>
                <a:schemeClr val="accent1"/>
              </a:solidFill>
              <a:ln w="9525">
                <a:solidFill>
                  <a:schemeClr val="accent1"/>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Psych5AvgCosineDisWnClusSplit!$B$4:$B$16</c:f>
              <c:numCache>
                <c:formatCode>General</c:formatCode>
                <c:ptCount val="13"/>
                <c:pt idx="0">
                  <c:v>0.62174239893889593</c:v>
                </c:pt>
                <c:pt idx="1">
                  <c:v>0.62167673984359118</c:v>
                </c:pt>
                <c:pt idx="2">
                  <c:v>0.62059474557682348</c:v>
                </c:pt>
                <c:pt idx="3">
                  <c:v>0.57660856637675106</c:v>
                </c:pt>
                <c:pt idx="4">
                  <c:v>0.52271936846937594</c:v>
                </c:pt>
                <c:pt idx="5">
                  <c:v>0.44219540420366188</c:v>
                </c:pt>
                <c:pt idx="6">
                  <c:v>0.29589941444769491</c:v>
                </c:pt>
                <c:pt idx="7">
                  <c:v>0.18519132563710763</c:v>
                </c:pt>
                <c:pt idx="8">
                  <c:v>0.10344999928121655</c:v>
                </c:pt>
                <c:pt idx="9">
                  <c:v>1.7148226600277129E-2</c:v>
                </c:pt>
                <c:pt idx="10">
                  <c:v>1.4860075500705225E-3</c:v>
                </c:pt>
                <c:pt idx="11">
                  <c:v>4.9612333314330126E-4</c:v>
                </c:pt>
                <c:pt idx="12">
                  <c:v>2.7026711909878447E-4</c:v>
                </c:pt>
              </c:numCache>
            </c:numRef>
          </c:val>
          <c:smooth val="0"/>
        </c:ser>
        <c:ser>
          <c:idx val="1"/>
          <c:order val="1"/>
          <c:tx>
            <c:strRef>
              <c:f>Psych5AvgCosineDisWnClusSplit!$C$3</c:f>
              <c:strCache>
                <c:ptCount val="1"/>
                <c:pt idx="0">
                  <c:v>Immune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Psych5AvgCosineDisWnClusSplit!$C$4:$C$16</c:f>
              <c:numCache>
                <c:formatCode>General</c:formatCode>
                <c:ptCount val="13"/>
                <c:pt idx="0">
                  <c:v>0.81865505182885967</c:v>
                </c:pt>
                <c:pt idx="1">
                  <c:v>0.76452426843270882</c:v>
                </c:pt>
                <c:pt idx="2">
                  <c:v>0.72950496807769061</c:v>
                </c:pt>
                <c:pt idx="3">
                  <c:v>0.69033144905142263</c:v>
                </c:pt>
                <c:pt idx="4">
                  <c:v>0.62689172174258945</c:v>
                </c:pt>
                <c:pt idx="5">
                  <c:v>0.54022200217388505</c:v>
                </c:pt>
                <c:pt idx="6">
                  <c:v>0.49780607395163218</c:v>
                </c:pt>
                <c:pt idx="7">
                  <c:v>0.41714034952940776</c:v>
                </c:pt>
                <c:pt idx="8">
                  <c:v>0.25005268657671503</c:v>
                </c:pt>
                <c:pt idx="9">
                  <c:v>0.11913948013119992</c:v>
                </c:pt>
                <c:pt idx="10">
                  <c:v>9.954362087701521E-2</c:v>
                </c:pt>
                <c:pt idx="11">
                  <c:v>1.0138673489314487E-2</c:v>
                </c:pt>
                <c:pt idx="12">
                  <c:v>6.8043403364006685E-3</c:v>
                </c:pt>
              </c:numCache>
            </c:numRef>
          </c:val>
          <c:smooth val="0"/>
        </c:ser>
        <c:ser>
          <c:idx val="2"/>
          <c:order val="2"/>
          <c:tx>
            <c:strRef>
              <c:f>Psych5AvgCosineDisWnClusSplit!$D$3</c:f>
              <c:strCache>
                <c:ptCount val="1"/>
                <c:pt idx="0">
                  <c:v>Musculoskeletal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Psych5AvgCosineDisWnClusSplit!$D$4:$D$16</c:f>
              <c:numCache>
                <c:formatCode>General</c:formatCode>
                <c:ptCount val="13"/>
                <c:pt idx="0">
                  <c:v>0.8432105536246709</c:v>
                </c:pt>
                <c:pt idx="1">
                  <c:v>0.81295345731450952</c:v>
                </c:pt>
                <c:pt idx="2">
                  <c:v>0.78795309936963098</c:v>
                </c:pt>
                <c:pt idx="3">
                  <c:v>0.7654669103666859</c:v>
                </c:pt>
                <c:pt idx="4">
                  <c:v>0.7232934946080084</c:v>
                </c:pt>
                <c:pt idx="5">
                  <c:v>0.65129763734540991</c:v>
                </c:pt>
                <c:pt idx="6">
                  <c:v>0.58298321776781681</c:v>
                </c:pt>
                <c:pt idx="7">
                  <c:v>0.54105795517906452</c:v>
                </c:pt>
                <c:pt idx="8">
                  <c:v>0.44295781958930086</c:v>
                </c:pt>
                <c:pt idx="9">
                  <c:v>0.25130876729182461</c:v>
                </c:pt>
                <c:pt idx="10">
                  <c:v>0.15697324531288601</c:v>
                </c:pt>
                <c:pt idx="11">
                  <c:v>2.5823193426997974E-3</c:v>
                </c:pt>
                <c:pt idx="12">
                  <c:v>4.4690521515659576E-4</c:v>
                </c:pt>
              </c:numCache>
            </c:numRef>
          </c:val>
          <c:smooth val="0"/>
        </c:ser>
        <c:ser>
          <c:idx val="3"/>
          <c:order val="3"/>
          <c:tx>
            <c:strRef>
              <c:f>Psych5AvgCosineDisWnClusSplit!$E$3</c:f>
              <c:strCache>
                <c:ptCount val="1"/>
                <c:pt idx="0">
                  <c:v>Nutritional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Psych5AvgCosineDisWnClusSplit!$E$4:$E$16</c:f>
              <c:numCache>
                <c:formatCode>General</c:formatCode>
                <c:ptCount val="13"/>
                <c:pt idx="0">
                  <c:v>0.82918474701889544</c:v>
                </c:pt>
                <c:pt idx="1">
                  <c:v>0.80352143802868314</c:v>
                </c:pt>
                <c:pt idx="2">
                  <c:v>0.74464552153559094</c:v>
                </c:pt>
                <c:pt idx="3">
                  <c:v>0.70971124823076481</c:v>
                </c:pt>
                <c:pt idx="4">
                  <c:v>0.66212581284482452</c:v>
                </c:pt>
                <c:pt idx="5">
                  <c:v>0.57463302841259034</c:v>
                </c:pt>
                <c:pt idx="6">
                  <c:v>0.50857279886725026</c:v>
                </c:pt>
                <c:pt idx="7">
                  <c:v>0.45412320800245692</c:v>
                </c:pt>
                <c:pt idx="8">
                  <c:v>0.31034239577713191</c:v>
                </c:pt>
                <c:pt idx="9">
                  <c:v>0.13801349058772511</c:v>
                </c:pt>
                <c:pt idx="10">
                  <c:v>6.0051240160518472E-2</c:v>
                </c:pt>
                <c:pt idx="11">
                  <c:v>5.3786543344260104E-3</c:v>
                </c:pt>
                <c:pt idx="12">
                  <c:v>5.7166914301341417E-4</c:v>
                </c:pt>
              </c:numCache>
            </c:numRef>
          </c:val>
          <c:smooth val="0"/>
        </c:ser>
        <c:ser>
          <c:idx val="4"/>
          <c:order val="4"/>
          <c:tx>
            <c:strRef>
              <c:f>Psych5AvgCosineDisWnClusSplit!$F$3</c:f>
              <c:strCache>
                <c:ptCount val="1"/>
                <c:pt idx="0">
                  <c:v>Virus</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Psych5AvgCosineDisWnClusSplit!$F$4:$F$16</c:f>
              <c:numCache>
                <c:formatCode>General</c:formatCode>
                <c:ptCount val="13"/>
                <c:pt idx="0">
                  <c:v>0.83045357508397455</c:v>
                </c:pt>
                <c:pt idx="1">
                  <c:v>0.79659151926608518</c:v>
                </c:pt>
                <c:pt idx="2">
                  <c:v>0.74581946649019992</c:v>
                </c:pt>
                <c:pt idx="3">
                  <c:v>0.71762507197566772</c:v>
                </c:pt>
                <c:pt idx="4">
                  <c:v>0.67342805299294251</c:v>
                </c:pt>
                <c:pt idx="5">
                  <c:v>0.60886526162096122</c:v>
                </c:pt>
                <c:pt idx="6">
                  <c:v>0.52717835981838645</c:v>
                </c:pt>
                <c:pt idx="7">
                  <c:v>0.44189047480180205</c:v>
                </c:pt>
                <c:pt idx="8">
                  <c:v>0.24473342929441078</c:v>
                </c:pt>
                <c:pt idx="9">
                  <c:v>0.13939009011407477</c:v>
                </c:pt>
                <c:pt idx="10">
                  <c:v>9.8039582891573288E-2</c:v>
                </c:pt>
                <c:pt idx="11">
                  <c:v>5.7531999805943583E-2</c:v>
                </c:pt>
                <c:pt idx="12">
                  <c:v>5.5299314626682541E-2</c:v>
                </c:pt>
              </c:numCache>
            </c:numRef>
          </c:val>
          <c:smooth val="0"/>
        </c:ser>
        <c:ser>
          <c:idx val="5"/>
          <c:order val="5"/>
          <c:tx>
            <c:strRef>
              <c:f>Psych5AvgCosineDisWnClusSplit!$G$3</c:f>
              <c:strCache>
                <c:ptCount val="1"/>
                <c:pt idx="0">
                  <c:v>Injuries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Psych5AvgCosineDisWnClusSplit!$A$4:$A$16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Psych5AvgCosineDisWnClusSplit!$G$4:$G$16</c:f>
              <c:numCache>
                <c:formatCode>General</c:formatCode>
                <c:ptCount val="13"/>
                <c:pt idx="0">
                  <c:v>0.85764979894607207</c:v>
                </c:pt>
                <c:pt idx="1">
                  <c:v>0.8501199296957519</c:v>
                </c:pt>
                <c:pt idx="2">
                  <c:v>0.84933876480480719</c:v>
                </c:pt>
                <c:pt idx="3">
                  <c:v>0.83448002106898611</c:v>
                </c:pt>
                <c:pt idx="4">
                  <c:v>0.81786823875464554</c:v>
                </c:pt>
                <c:pt idx="5">
                  <c:v>0.79498942186282029</c:v>
                </c:pt>
                <c:pt idx="6">
                  <c:v>0.72834027809821889</c:v>
                </c:pt>
                <c:pt idx="7">
                  <c:v>0.6633086364395403</c:v>
                </c:pt>
                <c:pt idx="8">
                  <c:v>0.60265489423110619</c:v>
                </c:pt>
                <c:pt idx="9">
                  <c:v>0.41771679875976425</c:v>
                </c:pt>
                <c:pt idx="10">
                  <c:v>0.29481813311563998</c:v>
                </c:pt>
                <c:pt idx="11">
                  <c:v>0.1290629287829784</c:v>
                </c:pt>
                <c:pt idx="12">
                  <c:v>0.1207276030526029</c:v>
                </c:pt>
              </c:numCache>
            </c:numRef>
          </c:val>
          <c:smooth val="0"/>
        </c:ser>
        <c:dLbls>
          <c:showLegendKey val="0"/>
          <c:showVal val="0"/>
          <c:showCatName val="0"/>
          <c:showSerName val="0"/>
          <c:showPercent val="0"/>
          <c:showBubbleSize val="0"/>
        </c:dLbls>
        <c:marker val="1"/>
        <c:smooth val="0"/>
        <c:axId val="124885632"/>
        <c:axId val="124896000"/>
      </c:lineChart>
      <c:catAx>
        <c:axId val="1248856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Dimensions Retained</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896000"/>
        <c:crosses val="autoZero"/>
        <c:auto val="1"/>
        <c:lblAlgn val="ctr"/>
        <c:lblOffset val="100"/>
        <c:noMultiLvlLbl val="0"/>
      </c:catAx>
      <c:valAx>
        <c:axId val="12489600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a:t>
                </a:r>
                <a:r>
                  <a:rPr lang="en-US" baseline="0"/>
                  <a:t> Within Cluster Cosine Dissimilarity</a:t>
                </a:r>
                <a:endParaRPr lang="en-US"/>
              </a:p>
            </c:rich>
          </c:tx>
          <c:overlay val="0"/>
          <c:spPr>
            <a:noFill/>
            <a:ln>
              <a:noFill/>
            </a:ln>
            <a:effectLst/>
          </c:spPr>
        </c:title>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885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Psych10AvgCosineDisWnClusSplit!$B$3</c:f>
              <c:strCache>
                <c:ptCount val="1"/>
                <c:pt idx="0">
                  <c:v>Psych</c:v>
                </c:pt>
              </c:strCache>
            </c:strRef>
          </c:tx>
          <c:spPr>
            <a:ln w="28575" cap="rnd">
              <a:solidFill>
                <a:schemeClr val="accent1"/>
              </a:solidFill>
              <a:round/>
            </a:ln>
            <a:effectLst/>
          </c:spPr>
          <c:marker>
            <c:symbol val="triangle"/>
            <c:size val="5"/>
            <c:spPr>
              <a:solidFill>
                <a:schemeClr val="accent1"/>
              </a:solidFill>
              <a:ln w="9525">
                <a:solidFill>
                  <a:schemeClr val="accent1"/>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Psych10AvgCosineDisWnClusSplit!$B$4:$B$16</c:f>
              <c:numCache>
                <c:formatCode>General</c:formatCode>
                <c:ptCount val="13"/>
                <c:pt idx="0">
                  <c:v>0.4143915601909362</c:v>
                </c:pt>
                <c:pt idx="1">
                  <c:v>0.41422792237295425</c:v>
                </c:pt>
                <c:pt idx="2">
                  <c:v>0.37250127627618823</c:v>
                </c:pt>
                <c:pt idx="3">
                  <c:v>0.31185998100268325</c:v>
                </c:pt>
                <c:pt idx="4">
                  <c:v>0.21672269240142578</c:v>
                </c:pt>
                <c:pt idx="5">
                  <c:v>0.11793575919812936</c:v>
                </c:pt>
                <c:pt idx="6">
                  <c:v>6.9342009991595385E-2</c:v>
                </c:pt>
                <c:pt idx="7">
                  <c:v>5.0153475478431228E-2</c:v>
                </c:pt>
                <c:pt idx="8">
                  <c:v>4.4674118790176669E-3</c:v>
                </c:pt>
                <c:pt idx="9">
                  <c:v>4.5817801433193565E-4</c:v>
                </c:pt>
                <c:pt idx="10">
                  <c:v>2.0565745811166664E-4</c:v>
                </c:pt>
                <c:pt idx="11">
                  <c:v>9.0585523545988708E-5</c:v>
                </c:pt>
                <c:pt idx="12">
                  <c:v>4.42422998948181E-5</c:v>
                </c:pt>
              </c:numCache>
            </c:numRef>
          </c:val>
          <c:smooth val="0"/>
        </c:ser>
        <c:ser>
          <c:idx val="1"/>
          <c:order val="1"/>
          <c:tx>
            <c:strRef>
              <c:f>Psych10AvgCosineDisWnClusSplit!$C$3</c:f>
              <c:strCache>
                <c:ptCount val="1"/>
                <c:pt idx="0">
                  <c:v>Immune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Psych10AvgCosineDisWnClusSplit!$C$4:$C$16</c:f>
              <c:numCache>
                <c:formatCode>General</c:formatCode>
                <c:ptCount val="13"/>
                <c:pt idx="0">
                  <c:v>0.81953404395703477</c:v>
                </c:pt>
                <c:pt idx="1">
                  <c:v>0.76528506796245432</c:v>
                </c:pt>
                <c:pt idx="2">
                  <c:v>0.73780510581736614</c:v>
                </c:pt>
                <c:pt idx="3">
                  <c:v>0.69324423351796505</c:v>
                </c:pt>
                <c:pt idx="4">
                  <c:v>0.64051850710195635</c:v>
                </c:pt>
                <c:pt idx="5">
                  <c:v>0.54917984305522394</c:v>
                </c:pt>
                <c:pt idx="6">
                  <c:v>0.50084474557149328</c:v>
                </c:pt>
                <c:pt idx="7">
                  <c:v>0.42799166410400807</c:v>
                </c:pt>
                <c:pt idx="8">
                  <c:v>0.25704546604812462</c:v>
                </c:pt>
                <c:pt idx="9">
                  <c:v>0.11852215657319704</c:v>
                </c:pt>
                <c:pt idx="10">
                  <c:v>9.435179552205715E-2</c:v>
                </c:pt>
                <c:pt idx="11">
                  <c:v>9.5919825781794043E-3</c:v>
                </c:pt>
                <c:pt idx="12">
                  <c:v>6.6990923120685423E-3</c:v>
                </c:pt>
              </c:numCache>
            </c:numRef>
          </c:val>
          <c:smooth val="0"/>
        </c:ser>
        <c:ser>
          <c:idx val="2"/>
          <c:order val="2"/>
          <c:tx>
            <c:strRef>
              <c:f>Psych10AvgCosineDisWnClusSplit!$D$3</c:f>
              <c:strCache>
                <c:ptCount val="1"/>
                <c:pt idx="0">
                  <c:v>Musculoskeletal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Psych10AvgCosineDisWnClusSplit!$D$4:$D$16</c:f>
              <c:numCache>
                <c:formatCode>General</c:formatCode>
                <c:ptCount val="13"/>
                <c:pt idx="0">
                  <c:v>0.84410752557001034</c:v>
                </c:pt>
                <c:pt idx="1">
                  <c:v>0.81400237261433916</c:v>
                </c:pt>
                <c:pt idx="2">
                  <c:v>0.78966582652411466</c:v>
                </c:pt>
                <c:pt idx="3">
                  <c:v>0.77139601243250566</c:v>
                </c:pt>
                <c:pt idx="4">
                  <c:v>0.73206501581897399</c:v>
                </c:pt>
                <c:pt idx="5">
                  <c:v>0.67531570529735807</c:v>
                </c:pt>
                <c:pt idx="6">
                  <c:v>0.58522166139467657</c:v>
                </c:pt>
                <c:pt idx="7">
                  <c:v>0.54358769348204272</c:v>
                </c:pt>
                <c:pt idx="8">
                  <c:v>0.44967565784837837</c:v>
                </c:pt>
                <c:pt idx="9">
                  <c:v>0.25168301730150516</c:v>
                </c:pt>
                <c:pt idx="10">
                  <c:v>0.15691775410044659</c:v>
                </c:pt>
                <c:pt idx="11">
                  <c:v>2.1900576092090448E-3</c:v>
                </c:pt>
                <c:pt idx="12">
                  <c:v>3.6517094925408051E-4</c:v>
                </c:pt>
              </c:numCache>
            </c:numRef>
          </c:val>
          <c:smooth val="0"/>
        </c:ser>
        <c:ser>
          <c:idx val="3"/>
          <c:order val="3"/>
          <c:tx>
            <c:strRef>
              <c:f>Psych10AvgCosineDisWnClusSplit!$E$3</c:f>
              <c:strCache>
                <c:ptCount val="1"/>
                <c:pt idx="0">
                  <c:v>Nutritional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Psych10AvgCosineDisWnClusSplit!$E$4:$E$16</c:f>
              <c:numCache>
                <c:formatCode>General</c:formatCode>
                <c:ptCount val="13"/>
                <c:pt idx="0">
                  <c:v>0.83011156426876498</c:v>
                </c:pt>
                <c:pt idx="1">
                  <c:v>0.80469545553446498</c:v>
                </c:pt>
                <c:pt idx="2">
                  <c:v>0.75493493598545003</c:v>
                </c:pt>
                <c:pt idx="3">
                  <c:v>0.71694576324907566</c:v>
                </c:pt>
                <c:pt idx="4">
                  <c:v>0.678986301602864</c:v>
                </c:pt>
                <c:pt idx="5">
                  <c:v>0.61204288395131567</c:v>
                </c:pt>
                <c:pt idx="6">
                  <c:v>0.51468730301905874</c:v>
                </c:pt>
                <c:pt idx="7">
                  <c:v>0.45697161079803439</c:v>
                </c:pt>
                <c:pt idx="8">
                  <c:v>0.31757270218898248</c:v>
                </c:pt>
                <c:pt idx="9">
                  <c:v>0.14022722302395332</c:v>
                </c:pt>
                <c:pt idx="10">
                  <c:v>5.934361003672723E-2</c:v>
                </c:pt>
                <c:pt idx="11">
                  <c:v>5.5257231167957681E-3</c:v>
                </c:pt>
                <c:pt idx="12">
                  <c:v>5.4680755206345556E-4</c:v>
                </c:pt>
              </c:numCache>
            </c:numRef>
          </c:val>
          <c:smooth val="0"/>
        </c:ser>
        <c:ser>
          <c:idx val="4"/>
          <c:order val="4"/>
          <c:tx>
            <c:strRef>
              <c:f>Psych10AvgCosineDisWnClusSplit!$F$3</c:f>
              <c:strCache>
                <c:ptCount val="1"/>
                <c:pt idx="0">
                  <c:v>Virus</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Psych10AvgCosineDisWnClusSplit!$F$4:$F$16</c:f>
              <c:numCache>
                <c:formatCode>General</c:formatCode>
                <c:ptCount val="13"/>
                <c:pt idx="0">
                  <c:v>0.83152296085869926</c:v>
                </c:pt>
                <c:pt idx="1">
                  <c:v>0.80030439881167625</c:v>
                </c:pt>
                <c:pt idx="2">
                  <c:v>0.74772884701534503</c:v>
                </c:pt>
                <c:pt idx="3">
                  <c:v>0.72755335450289771</c:v>
                </c:pt>
                <c:pt idx="4">
                  <c:v>0.67591102315126084</c:v>
                </c:pt>
                <c:pt idx="5">
                  <c:v>0.62750802814878237</c:v>
                </c:pt>
                <c:pt idx="6">
                  <c:v>0.54932026471562911</c:v>
                </c:pt>
                <c:pt idx="7">
                  <c:v>0.4427505266563514</c:v>
                </c:pt>
                <c:pt idx="8">
                  <c:v>0.28258095703571789</c:v>
                </c:pt>
                <c:pt idx="9">
                  <c:v>0.13882711758538147</c:v>
                </c:pt>
                <c:pt idx="10">
                  <c:v>9.9355242393584703E-2</c:v>
                </c:pt>
                <c:pt idx="11">
                  <c:v>5.7607183071570325E-2</c:v>
                </c:pt>
                <c:pt idx="12">
                  <c:v>5.5452850992782431E-2</c:v>
                </c:pt>
              </c:numCache>
            </c:numRef>
          </c:val>
          <c:smooth val="0"/>
        </c:ser>
        <c:ser>
          <c:idx val="5"/>
          <c:order val="5"/>
          <c:tx>
            <c:strRef>
              <c:f>Psych10AvgCosineDisWnClusSplit!$G$3</c:f>
              <c:strCache>
                <c:ptCount val="1"/>
                <c:pt idx="0">
                  <c:v>Injuries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Psych10AvgCosineDisWnClusSplit!$A$4:$A$16</c:f>
              <c:numCache>
                <c:formatCode>General</c:formatCode>
                <c:ptCount val="13"/>
                <c:pt idx="0">
                  <c:v>514</c:v>
                </c:pt>
                <c:pt idx="1">
                  <c:v>450</c:v>
                </c:pt>
                <c:pt idx="2">
                  <c:v>400</c:v>
                </c:pt>
                <c:pt idx="3">
                  <c:v>350</c:v>
                </c:pt>
                <c:pt idx="4">
                  <c:v>300</c:v>
                </c:pt>
                <c:pt idx="5">
                  <c:v>250</c:v>
                </c:pt>
                <c:pt idx="6">
                  <c:v>200</c:v>
                </c:pt>
                <c:pt idx="7">
                  <c:v>150</c:v>
                </c:pt>
                <c:pt idx="8">
                  <c:v>100</c:v>
                </c:pt>
                <c:pt idx="9">
                  <c:v>50</c:v>
                </c:pt>
                <c:pt idx="10">
                  <c:v>25</c:v>
                </c:pt>
                <c:pt idx="11">
                  <c:v>10</c:v>
                </c:pt>
                <c:pt idx="12">
                  <c:v>5</c:v>
                </c:pt>
              </c:numCache>
            </c:numRef>
          </c:cat>
          <c:val>
            <c:numRef>
              <c:f>Psych10AvgCosineDisWnClusSplit!$G$4:$G$16</c:f>
              <c:numCache>
                <c:formatCode>General</c:formatCode>
                <c:ptCount val="13"/>
                <c:pt idx="0">
                  <c:v>0.85559460749120897</c:v>
                </c:pt>
                <c:pt idx="1">
                  <c:v>0.84789068671943613</c:v>
                </c:pt>
                <c:pt idx="2">
                  <c:v>0.84694400846504836</c:v>
                </c:pt>
                <c:pt idx="3">
                  <c:v>0.83227152261335624</c:v>
                </c:pt>
                <c:pt idx="4">
                  <c:v>0.81272792676848982</c:v>
                </c:pt>
                <c:pt idx="5">
                  <c:v>0.79870855682564845</c:v>
                </c:pt>
                <c:pt idx="6">
                  <c:v>0.73829313707756616</c:v>
                </c:pt>
                <c:pt idx="7">
                  <c:v>0.66441729013485695</c:v>
                </c:pt>
                <c:pt idx="8">
                  <c:v>0.6093296857930548</c:v>
                </c:pt>
                <c:pt idx="9">
                  <c:v>0.41538379902106326</c:v>
                </c:pt>
                <c:pt idx="10">
                  <c:v>0.29424724858645745</c:v>
                </c:pt>
                <c:pt idx="11">
                  <c:v>0.12884109995042348</c:v>
                </c:pt>
                <c:pt idx="12">
                  <c:v>0.12068106189488105</c:v>
                </c:pt>
              </c:numCache>
            </c:numRef>
          </c:val>
          <c:smooth val="0"/>
        </c:ser>
        <c:dLbls>
          <c:showLegendKey val="0"/>
          <c:showVal val="0"/>
          <c:showCatName val="0"/>
          <c:showSerName val="0"/>
          <c:showPercent val="0"/>
          <c:showBubbleSize val="0"/>
        </c:dLbls>
        <c:marker val="1"/>
        <c:smooth val="0"/>
        <c:axId val="100097408"/>
        <c:axId val="124907904"/>
      </c:lineChart>
      <c:catAx>
        <c:axId val="1000974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Dimensions</a:t>
                </a:r>
                <a:r>
                  <a:rPr lang="en-US" baseline="0"/>
                  <a:t> Retained</a:t>
                </a:r>
                <a:endParaRPr lang="en-US"/>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907904"/>
        <c:crosses val="autoZero"/>
        <c:auto val="1"/>
        <c:lblAlgn val="ctr"/>
        <c:lblOffset val="100"/>
        <c:noMultiLvlLbl val="0"/>
      </c:catAx>
      <c:valAx>
        <c:axId val="124907904"/>
        <c:scaling>
          <c:orientation val="minMax"/>
          <c:max val="1"/>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 Within Cluster Cosine Dissimilarity</a:t>
                </a:r>
              </a:p>
            </c:rich>
          </c:tx>
          <c:overlay val="0"/>
          <c:spPr>
            <a:noFill/>
            <a:ln>
              <a:noFill/>
            </a:ln>
            <a:effectLst/>
          </c:spPr>
        </c:title>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097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FB07B3B-78CF-4296-8D51-4C142AD8F938}">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D5A34-DF6B-4EDC-9449-BC57275C5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110</Pages>
  <Words>21016</Words>
  <Characters>119796</Characters>
  <Application>Microsoft Office Word</Application>
  <DocSecurity>0</DocSecurity>
  <Lines>998</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DPL1</dc:creator>
  <cp:lastModifiedBy>DPL1</cp:lastModifiedBy>
  <cp:revision>4</cp:revision>
  <cp:lastPrinted>2014-08-02T14:41:00Z</cp:lastPrinted>
  <dcterms:created xsi:type="dcterms:W3CDTF">2014-08-02T14:27:00Z</dcterms:created>
  <dcterms:modified xsi:type="dcterms:W3CDTF">2014-08-02T14:42:00Z</dcterms:modified>
</cp:coreProperties>
</file>