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ink/ink2.xml" ContentType="application/inkml+xml"/>
  <Override PartName="/word/ink/ink3.xml" ContentType="application/inkml+xml"/>
  <Override PartName="/word/ink/ink4.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32C9C" w14:textId="77777777" w:rsidR="00FA67B3" w:rsidRPr="00975F90" w:rsidRDefault="00FA67B3" w:rsidP="00FA67B3">
      <w:pPr>
        <w:spacing w:line="480" w:lineRule="auto"/>
        <w:jc w:val="center"/>
        <w:rPr>
          <w:rFonts w:ascii="Times New Roman" w:hAnsi="Times New Roman" w:cs="Times New Roman"/>
          <w:sz w:val="24"/>
          <w:szCs w:val="24"/>
        </w:rPr>
      </w:pPr>
      <w:r w:rsidRPr="00975F90">
        <w:rPr>
          <w:rFonts w:ascii="Times New Roman" w:hAnsi="Times New Roman" w:cs="Times New Roman"/>
          <w:sz w:val="24"/>
          <w:szCs w:val="24"/>
        </w:rPr>
        <w:t xml:space="preserve">UNIVERSITY OF OKLAHOMA </w:t>
      </w:r>
    </w:p>
    <w:p w14:paraId="7A531A42" w14:textId="77777777" w:rsidR="00FA67B3" w:rsidRPr="00975F90" w:rsidRDefault="00FA67B3" w:rsidP="00FA67B3">
      <w:pPr>
        <w:spacing w:line="480" w:lineRule="auto"/>
        <w:jc w:val="center"/>
        <w:rPr>
          <w:rFonts w:ascii="Times New Roman" w:hAnsi="Times New Roman" w:cs="Times New Roman"/>
          <w:sz w:val="24"/>
          <w:szCs w:val="24"/>
        </w:rPr>
      </w:pPr>
      <w:r w:rsidRPr="00975F90">
        <w:rPr>
          <w:rFonts w:ascii="Times New Roman" w:hAnsi="Times New Roman" w:cs="Times New Roman"/>
          <w:sz w:val="24"/>
          <w:szCs w:val="24"/>
        </w:rPr>
        <w:t>GRADUATE COLLEGE</w:t>
      </w:r>
    </w:p>
    <w:p w14:paraId="61236204" w14:textId="77777777" w:rsidR="00FA67B3" w:rsidRPr="00975F90" w:rsidRDefault="00FA67B3" w:rsidP="00FA67B3">
      <w:pPr>
        <w:spacing w:line="480" w:lineRule="auto"/>
        <w:jc w:val="center"/>
        <w:rPr>
          <w:rFonts w:ascii="Times New Roman" w:hAnsi="Times New Roman" w:cs="Times New Roman"/>
          <w:sz w:val="24"/>
          <w:szCs w:val="24"/>
        </w:rPr>
      </w:pPr>
    </w:p>
    <w:p w14:paraId="25742007" w14:textId="77777777" w:rsidR="00FA67B3" w:rsidRPr="00975F90" w:rsidRDefault="00FA67B3" w:rsidP="00FA67B3">
      <w:pPr>
        <w:spacing w:line="480" w:lineRule="auto"/>
        <w:jc w:val="center"/>
        <w:rPr>
          <w:rFonts w:ascii="Times New Roman" w:hAnsi="Times New Roman" w:cs="Times New Roman"/>
          <w:sz w:val="24"/>
          <w:szCs w:val="24"/>
        </w:rPr>
      </w:pPr>
    </w:p>
    <w:p w14:paraId="72FD6795" w14:textId="76956657" w:rsidR="00FA67B3" w:rsidRPr="00975F90" w:rsidRDefault="00FA67B3" w:rsidP="00FA67B3">
      <w:pPr>
        <w:spacing w:line="240" w:lineRule="auto"/>
        <w:jc w:val="center"/>
        <w:rPr>
          <w:rFonts w:ascii="Times New Roman" w:hAnsi="Times New Roman" w:cs="Times New Roman"/>
          <w:sz w:val="24"/>
          <w:szCs w:val="24"/>
        </w:rPr>
      </w:pPr>
      <w:r w:rsidRPr="00975F90">
        <w:rPr>
          <w:rFonts w:ascii="Times New Roman" w:hAnsi="Times New Roman" w:cs="Times New Roman"/>
          <w:sz w:val="24"/>
          <w:szCs w:val="24"/>
        </w:rPr>
        <w:t>THE ROLE</w:t>
      </w:r>
      <w:r w:rsidR="003E0383">
        <w:rPr>
          <w:rFonts w:ascii="Times New Roman" w:hAnsi="Times New Roman" w:cs="Times New Roman"/>
          <w:sz w:val="24"/>
          <w:szCs w:val="24"/>
        </w:rPr>
        <w:t>S</w:t>
      </w:r>
      <w:r w:rsidRPr="00975F90">
        <w:rPr>
          <w:rFonts w:ascii="Times New Roman" w:hAnsi="Times New Roman" w:cs="Times New Roman"/>
          <w:sz w:val="24"/>
          <w:szCs w:val="24"/>
        </w:rPr>
        <w:t xml:space="preserve"> OF BEDROCK MORTARS IN ROCKSHELTERS OF EASTERN OKLAHOMA</w:t>
      </w:r>
    </w:p>
    <w:p w14:paraId="7E7BC46C" w14:textId="77777777" w:rsidR="00FA67B3" w:rsidRPr="00975F90" w:rsidRDefault="00FA67B3" w:rsidP="00FA67B3">
      <w:pPr>
        <w:spacing w:line="480" w:lineRule="auto"/>
        <w:jc w:val="center"/>
        <w:rPr>
          <w:rFonts w:ascii="Times New Roman" w:hAnsi="Times New Roman" w:cs="Times New Roman"/>
          <w:sz w:val="24"/>
          <w:szCs w:val="24"/>
        </w:rPr>
      </w:pPr>
    </w:p>
    <w:p w14:paraId="6D2B68D4" w14:textId="77777777" w:rsidR="00FA67B3" w:rsidRPr="00975F90" w:rsidRDefault="00FA67B3" w:rsidP="00FA67B3">
      <w:pPr>
        <w:spacing w:line="480" w:lineRule="auto"/>
        <w:jc w:val="center"/>
        <w:rPr>
          <w:rFonts w:ascii="Times New Roman" w:hAnsi="Times New Roman" w:cs="Times New Roman"/>
          <w:sz w:val="24"/>
          <w:szCs w:val="24"/>
        </w:rPr>
      </w:pPr>
    </w:p>
    <w:p w14:paraId="35618820" w14:textId="77777777" w:rsidR="00FA67B3" w:rsidRPr="00975F90" w:rsidRDefault="00FA67B3" w:rsidP="00FA67B3">
      <w:pPr>
        <w:spacing w:line="480" w:lineRule="auto"/>
        <w:jc w:val="center"/>
        <w:rPr>
          <w:rFonts w:ascii="Times New Roman" w:hAnsi="Times New Roman" w:cs="Times New Roman"/>
          <w:sz w:val="24"/>
          <w:szCs w:val="24"/>
        </w:rPr>
      </w:pPr>
    </w:p>
    <w:p w14:paraId="79AFF7E2" w14:textId="77777777" w:rsidR="00FA67B3" w:rsidRPr="00975F90" w:rsidRDefault="00FA67B3" w:rsidP="00FA67B3">
      <w:pPr>
        <w:spacing w:line="480" w:lineRule="auto"/>
        <w:jc w:val="center"/>
        <w:rPr>
          <w:rFonts w:ascii="Times New Roman" w:hAnsi="Times New Roman" w:cs="Times New Roman"/>
          <w:sz w:val="24"/>
          <w:szCs w:val="24"/>
        </w:rPr>
      </w:pPr>
      <w:r w:rsidRPr="00975F90">
        <w:rPr>
          <w:rFonts w:ascii="Times New Roman" w:hAnsi="Times New Roman" w:cs="Times New Roman"/>
          <w:sz w:val="24"/>
          <w:szCs w:val="24"/>
        </w:rPr>
        <w:t xml:space="preserve">A THESIS </w:t>
      </w:r>
    </w:p>
    <w:p w14:paraId="6EC58525" w14:textId="77777777" w:rsidR="00FA67B3" w:rsidRPr="00975F90" w:rsidRDefault="00FA67B3" w:rsidP="00FA67B3">
      <w:pPr>
        <w:spacing w:line="480" w:lineRule="auto"/>
        <w:jc w:val="center"/>
        <w:rPr>
          <w:rFonts w:ascii="Times New Roman" w:hAnsi="Times New Roman" w:cs="Times New Roman"/>
          <w:sz w:val="24"/>
          <w:szCs w:val="24"/>
        </w:rPr>
      </w:pPr>
      <w:r w:rsidRPr="00975F90">
        <w:rPr>
          <w:rFonts w:ascii="Times New Roman" w:hAnsi="Times New Roman" w:cs="Times New Roman"/>
          <w:sz w:val="24"/>
          <w:szCs w:val="24"/>
        </w:rPr>
        <w:t>SUBMITTED TO THE GRADUATE FACULTY</w:t>
      </w:r>
      <w:r w:rsidRPr="00975F90">
        <w:rPr>
          <w:rFonts w:ascii="Times New Roman" w:hAnsi="Times New Roman" w:cs="Times New Roman"/>
          <w:sz w:val="24"/>
          <w:szCs w:val="24"/>
        </w:rPr>
        <w:br/>
        <w:t>in partial fulfillment of the requirements for the Degree of</w:t>
      </w:r>
      <w:r w:rsidRPr="00975F90">
        <w:rPr>
          <w:rFonts w:ascii="Times New Roman" w:hAnsi="Times New Roman" w:cs="Times New Roman"/>
          <w:sz w:val="24"/>
          <w:szCs w:val="24"/>
        </w:rPr>
        <w:br/>
        <w:t>MASTER OF ARTS</w:t>
      </w:r>
    </w:p>
    <w:p w14:paraId="2A91D9F3" w14:textId="77777777" w:rsidR="00FA67B3" w:rsidRPr="00975F90" w:rsidRDefault="00FA67B3" w:rsidP="00FA67B3">
      <w:pPr>
        <w:spacing w:line="480" w:lineRule="auto"/>
        <w:jc w:val="center"/>
        <w:rPr>
          <w:rFonts w:ascii="Times New Roman" w:hAnsi="Times New Roman" w:cs="Times New Roman"/>
          <w:sz w:val="24"/>
          <w:szCs w:val="24"/>
        </w:rPr>
      </w:pPr>
    </w:p>
    <w:p w14:paraId="3862FC58" w14:textId="77777777" w:rsidR="00FA67B3" w:rsidRPr="00975F90" w:rsidRDefault="00FA67B3" w:rsidP="00FA67B3">
      <w:pPr>
        <w:spacing w:line="480" w:lineRule="auto"/>
        <w:jc w:val="center"/>
        <w:rPr>
          <w:rFonts w:ascii="Times New Roman" w:hAnsi="Times New Roman" w:cs="Times New Roman"/>
          <w:sz w:val="24"/>
          <w:szCs w:val="24"/>
        </w:rPr>
      </w:pPr>
    </w:p>
    <w:p w14:paraId="4877973B" w14:textId="77777777" w:rsidR="00FA67B3" w:rsidRPr="00975F90" w:rsidRDefault="00FA67B3" w:rsidP="00FA67B3">
      <w:pPr>
        <w:spacing w:line="480" w:lineRule="auto"/>
        <w:jc w:val="center"/>
        <w:rPr>
          <w:rFonts w:ascii="Times New Roman" w:hAnsi="Times New Roman" w:cs="Times New Roman"/>
          <w:sz w:val="24"/>
          <w:szCs w:val="24"/>
        </w:rPr>
      </w:pPr>
    </w:p>
    <w:p w14:paraId="2EF1956A" w14:textId="77777777" w:rsidR="00FA67B3" w:rsidRPr="00975F90" w:rsidRDefault="00FA67B3" w:rsidP="00FA67B3">
      <w:pPr>
        <w:spacing w:line="480" w:lineRule="auto"/>
        <w:jc w:val="center"/>
        <w:rPr>
          <w:rFonts w:ascii="Times New Roman" w:hAnsi="Times New Roman" w:cs="Times New Roman"/>
          <w:sz w:val="24"/>
          <w:szCs w:val="24"/>
        </w:rPr>
      </w:pPr>
    </w:p>
    <w:p w14:paraId="04FDDB54" w14:textId="77777777" w:rsidR="00FA67B3" w:rsidRPr="00975F90" w:rsidRDefault="00FA67B3" w:rsidP="00FA67B3">
      <w:pPr>
        <w:spacing w:line="480" w:lineRule="auto"/>
        <w:jc w:val="center"/>
        <w:rPr>
          <w:rFonts w:ascii="Times New Roman" w:hAnsi="Times New Roman" w:cs="Times New Roman"/>
          <w:sz w:val="24"/>
          <w:szCs w:val="24"/>
        </w:rPr>
      </w:pPr>
      <w:r w:rsidRPr="00975F90">
        <w:rPr>
          <w:rFonts w:ascii="Times New Roman" w:hAnsi="Times New Roman" w:cs="Times New Roman"/>
          <w:sz w:val="24"/>
          <w:szCs w:val="24"/>
        </w:rPr>
        <w:t>By</w:t>
      </w:r>
    </w:p>
    <w:p w14:paraId="6ADB6E35" w14:textId="77777777" w:rsidR="00CE71BE" w:rsidRDefault="00FA67B3" w:rsidP="00FA67B3">
      <w:pPr>
        <w:spacing w:line="240" w:lineRule="auto"/>
        <w:jc w:val="center"/>
        <w:rPr>
          <w:rFonts w:ascii="Times New Roman" w:hAnsi="Times New Roman" w:cs="Times New Roman"/>
          <w:sz w:val="24"/>
          <w:szCs w:val="24"/>
        </w:rPr>
      </w:pPr>
      <w:r w:rsidRPr="00975F90">
        <w:rPr>
          <w:rFonts w:ascii="Times New Roman" w:hAnsi="Times New Roman" w:cs="Times New Roman"/>
          <w:sz w:val="24"/>
          <w:szCs w:val="24"/>
        </w:rPr>
        <w:t>HARMONY C. COLE</w:t>
      </w:r>
      <w:r w:rsidRPr="00975F90">
        <w:rPr>
          <w:rFonts w:ascii="Times New Roman" w:hAnsi="Times New Roman" w:cs="Times New Roman"/>
          <w:sz w:val="24"/>
          <w:szCs w:val="24"/>
        </w:rPr>
        <w:br/>
        <w:t>Norman, Oklahoma</w:t>
      </w:r>
      <w:r w:rsidRPr="00975F90">
        <w:rPr>
          <w:rFonts w:ascii="Times New Roman" w:hAnsi="Times New Roman" w:cs="Times New Roman"/>
          <w:sz w:val="24"/>
          <w:szCs w:val="24"/>
        </w:rPr>
        <w:br/>
      </w:r>
    </w:p>
    <w:p w14:paraId="2CDD599D" w14:textId="77777777" w:rsidR="002072AD" w:rsidRDefault="002072AD" w:rsidP="00FA67B3">
      <w:pPr>
        <w:spacing w:line="240" w:lineRule="auto"/>
        <w:jc w:val="center"/>
        <w:rPr>
          <w:rFonts w:ascii="Times New Roman" w:hAnsi="Times New Roman" w:cs="Times New Roman"/>
          <w:sz w:val="24"/>
          <w:szCs w:val="24"/>
        </w:rPr>
        <w:sectPr w:rsidR="002072AD" w:rsidSect="002072AD">
          <w:footerReference w:type="default" r:id="rId8"/>
          <w:pgSz w:w="12240" w:h="15840" w:code="1"/>
          <w:pgMar w:top="1440" w:right="1440" w:bottom="1440" w:left="1440" w:header="720" w:footer="720" w:gutter="0"/>
          <w:pgNumType w:fmt="lowerRoman"/>
          <w:cols w:space="720"/>
          <w:titlePg/>
          <w:docGrid w:linePitch="360"/>
        </w:sectPr>
      </w:pPr>
    </w:p>
    <w:p w14:paraId="0105DE79" w14:textId="77777777" w:rsidR="00CE71BE" w:rsidRDefault="00CE71BE" w:rsidP="00FA67B3">
      <w:pPr>
        <w:spacing w:line="240" w:lineRule="auto"/>
        <w:jc w:val="center"/>
        <w:rPr>
          <w:rFonts w:ascii="Times New Roman" w:hAnsi="Times New Roman" w:cs="Times New Roman"/>
          <w:sz w:val="24"/>
          <w:szCs w:val="24"/>
        </w:rPr>
      </w:pPr>
    </w:p>
    <w:p w14:paraId="6E8BE1B4" w14:textId="3C1F81B6" w:rsidR="00FA67B3" w:rsidRPr="00975F90" w:rsidRDefault="00FA67B3" w:rsidP="00FA67B3">
      <w:pPr>
        <w:spacing w:line="240" w:lineRule="auto"/>
        <w:jc w:val="center"/>
        <w:rPr>
          <w:rFonts w:ascii="Times New Roman" w:hAnsi="Times New Roman" w:cs="Times New Roman"/>
          <w:sz w:val="24"/>
          <w:szCs w:val="24"/>
        </w:rPr>
      </w:pPr>
      <w:r w:rsidRPr="00975F90">
        <w:rPr>
          <w:rFonts w:ascii="Times New Roman" w:hAnsi="Times New Roman" w:cs="Times New Roman"/>
          <w:sz w:val="24"/>
          <w:szCs w:val="24"/>
        </w:rPr>
        <w:t>THE ROLE</w:t>
      </w:r>
      <w:r w:rsidR="002072AD">
        <w:rPr>
          <w:rFonts w:ascii="Times New Roman" w:hAnsi="Times New Roman" w:cs="Times New Roman"/>
          <w:sz w:val="24"/>
          <w:szCs w:val="24"/>
        </w:rPr>
        <w:t>S</w:t>
      </w:r>
      <w:r w:rsidRPr="00975F90">
        <w:rPr>
          <w:rFonts w:ascii="Times New Roman" w:hAnsi="Times New Roman" w:cs="Times New Roman"/>
          <w:sz w:val="24"/>
          <w:szCs w:val="24"/>
        </w:rPr>
        <w:t xml:space="preserve"> OF BEDROCK MORTARS IN ROCKSHELTERS OF EASTERN OKLAHOMA</w:t>
      </w:r>
    </w:p>
    <w:p w14:paraId="075EA0DE" w14:textId="77777777" w:rsidR="00FA67B3" w:rsidRPr="00975F90" w:rsidRDefault="00FA67B3" w:rsidP="00FA67B3">
      <w:pPr>
        <w:spacing w:line="240" w:lineRule="auto"/>
        <w:jc w:val="center"/>
        <w:rPr>
          <w:rFonts w:ascii="Times New Roman" w:hAnsi="Times New Roman" w:cs="Times New Roman"/>
          <w:sz w:val="24"/>
          <w:szCs w:val="24"/>
        </w:rPr>
      </w:pPr>
    </w:p>
    <w:p w14:paraId="544E1C78" w14:textId="77777777" w:rsidR="00FA67B3" w:rsidRPr="00975F90" w:rsidRDefault="00FA67B3" w:rsidP="00FA67B3">
      <w:pPr>
        <w:spacing w:line="240" w:lineRule="auto"/>
        <w:jc w:val="center"/>
        <w:rPr>
          <w:rFonts w:ascii="Times New Roman" w:hAnsi="Times New Roman" w:cs="Times New Roman"/>
          <w:sz w:val="24"/>
          <w:szCs w:val="24"/>
        </w:rPr>
      </w:pPr>
      <w:r w:rsidRPr="00975F90">
        <w:rPr>
          <w:rFonts w:ascii="Times New Roman" w:hAnsi="Times New Roman" w:cs="Times New Roman"/>
          <w:sz w:val="24"/>
          <w:szCs w:val="24"/>
        </w:rPr>
        <w:t>A THESIS APPROVED FOR THE DEPARTMENT OF ANTHROPOLOGY</w:t>
      </w:r>
    </w:p>
    <w:p w14:paraId="53A70DCC" w14:textId="77777777" w:rsidR="00FA67B3" w:rsidRPr="00975F90" w:rsidRDefault="00FA67B3" w:rsidP="00FA67B3">
      <w:pPr>
        <w:spacing w:line="480" w:lineRule="auto"/>
        <w:jc w:val="center"/>
        <w:rPr>
          <w:rFonts w:ascii="Times New Roman" w:hAnsi="Times New Roman" w:cs="Times New Roman"/>
          <w:sz w:val="24"/>
          <w:szCs w:val="24"/>
        </w:rPr>
      </w:pPr>
    </w:p>
    <w:p w14:paraId="4AC91BA8" w14:textId="77777777" w:rsidR="00FA67B3" w:rsidRPr="00975F90" w:rsidRDefault="00FA67B3" w:rsidP="00FA67B3">
      <w:pPr>
        <w:spacing w:line="480" w:lineRule="auto"/>
        <w:jc w:val="center"/>
        <w:rPr>
          <w:rFonts w:ascii="Times New Roman" w:hAnsi="Times New Roman" w:cs="Times New Roman"/>
          <w:sz w:val="24"/>
          <w:szCs w:val="24"/>
        </w:rPr>
      </w:pPr>
    </w:p>
    <w:p w14:paraId="2036DFFD" w14:textId="77777777" w:rsidR="00FA67B3" w:rsidRPr="00975F90" w:rsidRDefault="00FA67B3" w:rsidP="00FA67B3">
      <w:pPr>
        <w:spacing w:line="480" w:lineRule="auto"/>
        <w:jc w:val="center"/>
        <w:rPr>
          <w:rFonts w:ascii="Times New Roman" w:hAnsi="Times New Roman" w:cs="Times New Roman"/>
          <w:sz w:val="24"/>
          <w:szCs w:val="24"/>
        </w:rPr>
      </w:pPr>
    </w:p>
    <w:p w14:paraId="743BAC39" w14:textId="77777777" w:rsidR="00FA67B3" w:rsidRPr="00975F90" w:rsidRDefault="00FA67B3" w:rsidP="00FA67B3">
      <w:pPr>
        <w:spacing w:line="480" w:lineRule="auto"/>
        <w:jc w:val="center"/>
        <w:rPr>
          <w:rFonts w:ascii="Times New Roman" w:hAnsi="Times New Roman" w:cs="Times New Roman"/>
          <w:sz w:val="24"/>
          <w:szCs w:val="24"/>
        </w:rPr>
      </w:pPr>
      <w:r w:rsidRPr="00975F90">
        <w:rPr>
          <w:rFonts w:ascii="Times New Roman" w:hAnsi="Times New Roman" w:cs="Times New Roman"/>
          <w:sz w:val="24"/>
          <w:szCs w:val="24"/>
        </w:rPr>
        <w:t>BY THE COMMITTEE CONSISTING OF</w:t>
      </w:r>
    </w:p>
    <w:p w14:paraId="304AF334" w14:textId="77777777" w:rsidR="00FA67B3" w:rsidRPr="00975F90" w:rsidRDefault="00FA67B3" w:rsidP="00FA67B3">
      <w:pPr>
        <w:spacing w:line="480" w:lineRule="auto"/>
        <w:jc w:val="center"/>
        <w:rPr>
          <w:rFonts w:ascii="Times New Roman" w:hAnsi="Times New Roman" w:cs="Times New Roman"/>
          <w:sz w:val="24"/>
          <w:szCs w:val="24"/>
        </w:rPr>
      </w:pPr>
    </w:p>
    <w:p w14:paraId="4660EC54" w14:textId="77777777" w:rsidR="00FA67B3" w:rsidRPr="00975F90" w:rsidRDefault="00FA67B3" w:rsidP="00FA67B3">
      <w:pPr>
        <w:spacing w:line="480" w:lineRule="auto"/>
        <w:jc w:val="center"/>
        <w:rPr>
          <w:rFonts w:ascii="Times New Roman" w:hAnsi="Times New Roman" w:cs="Times New Roman"/>
          <w:sz w:val="24"/>
          <w:szCs w:val="24"/>
        </w:rPr>
      </w:pPr>
    </w:p>
    <w:p w14:paraId="0F573593" w14:textId="77777777" w:rsidR="00FA67B3" w:rsidRPr="00975F90" w:rsidRDefault="00FA67B3" w:rsidP="00FA67B3">
      <w:pPr>
        <w:spacing w:line="480" w:lineRule="auto"/>
        <w:jc w:val="center"/>
        <w:rPr>
          <w:rFonts w:ascii="Times New Roman" w:hAnsi="Times New Roman" w:cs="Times New Roman"/>
          <w:sz w:val="24"/>
          <w:szCs w:val="24"/>
        </w:rPr>
      </w:pPr>
    </w:p>
    <w:p w14:paraId="1FAF00D3" w14:textId="77777777" w:rsidR="00FA67B3" w:rsidRPr="00975F90" w:rsidRDefault="00FA67B3" w:rsidP="00FA67B3">
      <w:pPr>
        <w:spacing w:line="480" w:lineRule="auto"/>
        <w:jc w:val="center"/>
        <w:rPr>
          <w:rFonts w:ascii="Times New Roman" w:hAnsi="Times New Roman" w:cs="Times New Roman"/>
          <w:sz w:val="24"/>
          <w:szCs w:val="24"/>
        </w:rPr>
      </w:pPr>
    </w:p>
    <w:p w14:paraId="17BF6FE1" w14:textId="77777777" w:rsidR="00FA67B3" w:rsidRPr="00975F90" w:rsidRDefault="00FA67B3" w:rsidP="00FA67B3">
      <w:pPr>
        <w:spacing w:line="480" w:lineRule="auto"/>
        <w:jc w:val="center"/>
        <w:rPr>
          <w:rFonts w:ascii="Times New Roman" w:hAnsi="Times New Roman" w:cs="Times New Roman"/>
          <w:sz w:val="24"/>
          <w:szCs w:val="24"/>
        </w:rPr>
      </w:pPr>
    </w:p>
    <w:p w14:paraId="2633BA52" w14:textId="77777777" w:rsidR="00FA67B3" w:rsidRPr="00975F90" w:rsidRDefault="00FA67B3" w:rsidP="00FA67B3">
      <w:pPr>
        <w:spacing w:line="480" w:lineRule="auto"/>
        <w:jc w:val="center"/>
        <w:rPr>
          <w:rFonts w:ascii="Times New Roman" w:hAnsi="Times New Roman" w:cs="Times New Roman"/>
          <w:sz w:val="24"/>
          <w:szCs w:val="24"/>
        </w:rPr>
      </w:pPr>
    </w:p>
    <w:p w14:paraId="297F9C61" w14:textId="77777777" w:rsidR="00FA67B3" w:rsidRPr="00975F90" w:rsidRDefault="00FA67B3" w:rsidP="00FA67B3">
      <w:pPr>
        <w:spacing w:line="480" w:lineRule="auto"/>
        <w:jc w:val="right"/>
        <w:rPr>
          <w:rFonts w:ascii="Times New Roman" w:hAnsi="Times New Roman" w:cs="Times New Roman"/>
          <w:sz w:val="24"/>
          <w:szCs w:val="24"/>
        </w:rPr>
      </w:pPr>
      <w:r w:rsidRPr="00975F90">
        <w:rPr>
          <w:rFonts w:ascii="Times New Roman" w:hAnsi="Times New Roman" w:cs="Times New Roman"/>
          <w:sz w:val="24"/>
          <w:szCs w:val="24"/>
        </w:rPr>
        <w:t>Dr. Bonnie Pitblado, Chair</w:t>
      </w:r>
      <w:r w:rsidRPr="00975F90">
        <w:rPr>
          <w:rFonts w:ascii="Times New Roman" w:hAnsi="Times New Roman" w:cs="Times New Roman"/>
          <w:sz w:val="24"/>
          <w:szCs w:val="24"/>
        </w:rPr>
        <w:br/>
        <w:t>Dr. Asa Randall</w:t>
      </w:r>
      <w:r w:rsidRPr="00975F90">
        <w:rPr>
          <w:rFonts w:ascii="Times New Roman" w:hAnsi="Times New Roman" w:cs="Times New Roman"/>
          <w:sz w:val="24"/>
          <w:szCs w:val="24"/>
        </w:rPr>
        <w:br/>
        <w:t>Dr. Patrick Livingood</w:t>
      </w:r>
      <w:r w:rsidRPr="00975F90">
        <w:rPr>
          <w:rFonts w:ascii="Times New Roman" w:hAnsi="Times New Roman" w:cs="Times New Roman"/>
          <w:sz w:val="24"/>
          <w:szCs w:val="24"/>
        </w:rPr>
        <w:br/>
        <w:t>Dr. Debra Green</w:t>
      </w:r>
    </w:p>
    <w:p w14:paraId="1F9EFEBF" w14:textId="77777777" w:rsidR="00FA67B3" w:rsidRPr="00975F90" w:rsidRDefault="00FA67B3" w:rsidP="00FA67B3">
      <w:pPr>
        <w:spacing w:line="480" w:lineRule="auto"/>
        <w:jc w:val="center"/>
        <w:rPr>
          <w:rFonts w:ascii="Times New Roman" w:hAnsi="Times New Roman" w:cs="Times New Roman"/>
          <w:sz w:val="24"/>
          <w:szCs w:val="24"/>
        </w:rPr>
      </w:pPr>
    </w:p>
    <w:p w14:paraId="319FA022" w14:textId="77777777" w:rsidR="00FA67B3" w:rsidRPr="00975F90" w:rsidRDefault="00FA67B3" w:rsidP="00FA67B3">
      <w:pPr>
        <w:spacing w:line="480" w:lineRule="auto"/>
        <w:jc w:val="center"/>
        <w:rPr>
          <w:rFonts w:ascii="Times New Roman" w:hAnsi="Times New Roman" w:cs="Times New Roman"/>
          <w:sz w:val="24"/>
          <w:szCs w:val="24"/>
        </w:rPr>
      </w:pPr>
    </w:p>
    <w:p w14:paraId="53CEFB69" w14:textId="77777777" w:rsidR="00FA67B3" w:rsidRPr="00975F90" w:rsidRDefault="00FA67B3" w:rsidP="00FA67B3">
      <w:pPr>
        <w:spacing w:line="480" w:lineRule="auto"/>
        <w:jc w:val="center"/>
        <w:rPr>
          <w:rFonts w:ascii="Times New Roman" w:hAnsi="Times New Roman" w:cs="Times New Roman"/>
          <w:sz w:val="24"/>
          <w:szCs w:val="24"/>
        </w:rPr>
      </w:pPr>
    </w:p>
    <w:p w14:paraId="468FDACA" w14:textId="77777777" w:rsidR="00FA67B3" w:rsidRPr="00975F90" w:rsidRDefault="00FA67B3" w:rsidP="00FA67B3">
      <w:pPr>
        <w:spacing w:line="480" w:lineRule="auto"/>
        <w:jc w:val="center"/>
        <w:rPr>
          <w:rFonts w:ascii="Times New Roman" w:hAnsi="Times New Roman" w:cs="Times New Roman"/>
          <w:sz w:val="24"/>
          <w:szCs w:val="24"/>
        </w:rPr>
      </w:pPr>
    </w:p>
    <w:p w14:paraId="17C94396" w14:textId="77777777" w:rsidR="00FA67B3" w:rsidRPr="00975F90" w:rsidRDefault="00FA67B3" w:rsidP="00FA67B3">
      <w:pPr>
        <w:spacing w:line="480" w:lineRule="auto"/>
        <w:jc w:val="center"/>
        <w:rPr>
          <w:rFonts w:ascii="Times New Roman" w:hAnsi="Times New Roman" w:cs="Times New Roman"/>
          <w:sz w:val="24"/>
          <w:szCs w:val="24"/>
        </w:rPr>
      </w:pPr>
    </w:p>
    <w:p w14:paraId="1F32A0EB" w14:textId="77777777" w:rsidR="00FA67B3" w:rsidRPr="00975F90" w:rsidRDefault="00FA67B3" w:rsidP="00FA67B3">
      <w:pPr>
        <w:spacing w:line="480" w:lineRule="auto"/>
        <w:jc w:val="center"/>
        <w:rPr>
          <w:rFonts w:ascii="Times New Roman" w:hAnsi="Times New Roman" w:cs="Times New Roman"/>
          <w:sz w:val="24"/>
          <w:szCs w:val="24"/>
        </w:rPr>
      </w:pPr>
    </w:p>
    <w:p w14:paraId="74541F86" w14:textId="77777777" w:rsidR="00FA67B3" w:rsidRPr="00975F90" w:rsidRDefault="00FA67B3" w:rsidP="00FA67B3">
      <w:pPr>
        <w:spacing w:line="480" w:lineRule="auto"/>
        <w:jc w:val="center"/>
        <w:rPr>
          <w:rFonts w:ascii="Times New Roman" w:hAnsi="Times New Roman" w:cs="Times New Roman"/>
          <w:sz w:val="24"/>
          <w:szCs w:val="24"/>
        </w:rPr>
      </w:pPr>
    </w:p>
    <w:p w14:paraId="5A4A54CF" w14:textId="77777777" w:rsidR="00FA67B3" w:rsidRPr="00975F90" w:rsidRDefault="00FA67B3" w:rsidP="00FA67B3">
      <w:pPr>
        <w:spacing w:line="480" w:lineRule="auto"/>
        <w:jc w:val="center"/>
        <w:rPr>
          <w:rFonts w:ascii="Times New Roman" w:hAnsi="Times New Roman" w:cs="Times New Roman"/>
          <w:sz w:val="24"/>
          <w:szCs w:val="24"/>
        </w:rPr>
      </w:pPr>
    </w:p>
    <w:p w14:paraId="70A47039" w14:textId="77777777" w:rsidR="00FA67B3" w:rsidRPr="00975F90" w:rsidRDefault="00FA67B3" w:rsidP="00FA67B3">
      <w:pPr>
        <w:spacing w:line="480" w:lineRule="auto"/>
        <w:jc w:val="center"/>
        <w:rPr>
          <w:rFonts w:ascii="Times New Roman" w:hAnsi="Times New Roman" w:cs="Times New Roman"/>
          <w:sz w:val="24"/>
          <w:szCs w:val="24"/>
        </w:rPr>
      </w:pPr>
    </w:p>
    <w:p w14:paraId="6F72318A" w14:textId="77777777" w:rsidR="00FA67B3" w:rsidRPr="00975F90" w:rsidRDefault="00FA67B3" w:rsidP="00FA67B3">
      <w:pPr>
        <w:spacing w:line="480" w:lineRule="auto"/>
        <w:jc w:val="center"/>
        <w:rPr>
          <w:rFonts w:ascii="Times New Roman" w:hAnsi="Times New Roman" w:cs="Times New Roman"/>
          <w:sz w:val="24"/>
          <w:szCs w:val="24"/>
        </w:rPr>
      </w:pPr>
    </w:p>
    <w:p w14:paraId="0AE37EA3" w14:textId="77777777" w:rsidR="00FA67B3" w:rsidRPr="00975F90" w:rsidRDefault="00FA67B3" w:rsidP="00FA67B3">
      <w:pPr>
        <w:spacing w:line="480" w:lineRule="auto"/>
        <w:jc w:val="center"/>
        <w:rPr>
          <w:rFonts w:ascii="Times New Roman" w:hAnsi="Times New Roman" w:cs="Times New Roman"/>
          <w:sz w:val="24"/>
          <w:szCs w:val="24"/>
        </w:rPr>
      </w:pPr>
    </w:p>
    <w:p w14:paraId="547DDE4C" w14:textId="77777777" w:rsidR="00FA67B3" w:rsidRPr="00975F90" w:rsidRDefault="00FA67B3" w:rsidP="00FA67B3">
      <w:pPr>
        <w:spacing w:line="480" w:lineRule="auto"/>
        <w:jc w:val="center"/>
        <w:rPr>
          <w:rFonts w:ascii="Times New Roman" w:hAnsi="Times New Roman" w:cs="Times New Roman"/>
          <w:sz w:val="24"/>
          <w:szCs w:val="24"/>
        </w:rPr>
      </w:pPr>
    </w:p>
    <w:p w14:paraId="7BC5F474" w14:textId="77777777" w:rsidR="00FA67B3" w:rsidRPr="00975F90" w:rsidRDefault="00FA67B3" w:rsidP="00FA67B3">
      <w:pPr>
        <w:spacing w:line="480" w:lineRule="auto"/>
        <w:jc w:val="center"/>
        <w:rPr>
          <w:rFonts w:ascii="Times New Roman" w:hAnsi="Times New Roman" w:cs="Times New Roman"/>
          <w:sz w:val="24"/>
          <w:szCs w:val="24"/>
        </w:rPr>
      </w:pPr>
    </w:p>
    <w:p w14:paraId="74400717" w14:textId="77777777" w:rsidR="00FA67B3" w:rsidRPr="00975F90" w:rsidRDefault="00FA67B3" w:rsidP="00FA67B3">
      <w:pPr>
        <w:spacing w:line="480" w:lineRule="auto"/>
        <w:jc w:val="center"/>
        <w:rPr>
          <w:rFonts w:ascii="Times New Roman" w:hAnsi="Times New Roman" w:cs="Times New Roman"/>
          <w:sz w:val="24"/>
          <w:szCs w:val="24"/>
        </w:rPr>
      </w:pPr>
    </w:p>
    <w:p w14:paraId="575CEE6C" w14:textId="77777777" w:rsidR="00FA67B3" w:rsidRPr="00975F90" w:rsidRDefault="00FA67B3" w:rsidP="00FA67B3">
      <w:pPr>
        <w:spacing w:line="480" w:lineRule="auto"/>
        <w:jc w:val="center"/>
        <w:rPr>
          <w:rFonts w:ascii="Times New Roman" w:hAnsi="Times New Roman" w:cs="Times New Roman"/>
          <w:sz w:val="24"/>
          <w:szCs w:val="24"/>
        </w:rPr>
      </w:pPr>
    </w:p>
    <w:p w14:paraId="233382D2" w14:textId="77777777" w:rsidR="00FA67B3" w:rsidRPr="00975F90" w:rsidRDefault="00FA67B3" w:rsidP="00FA67B3">
      <w:pPr>
        <w:spacing w:line="480" w:lineRule="auto"/>
        <w:jc w:val="center"/>
        <w:rPr>
          <w:rFonts w:ascii="Times New Roman" w:hAnsi="Times New Roman" w:cs="Times New Roman"/>
          <w:sz w:val="24"/>
          <w:szCs w:val="24"/>
        </w:rPr>
      </w:pPr>
    </w:p>
    <w:p w14:paraId="0A2E871D" w14:textId="77777777" w:rsidR="00FA67B3" w:rsidRPr="00975F90" w:rsidRDefault="00FA67B3" w:rsidP="00FA67B3">
      <w:pPr>
        <w:spacing w:line="480" w:lineRule="auto"/>
        <w:jc w:val="center"/>
        <w:rPr>
          <w:rFonts w:ascii="Times New Roman" w:hAnsi="Times New Roman" w:cs="Times New Roman"/>
          <w:sz w:val="24"/>
          <w:szCs w:val="24"/>
        </w:rPr>
      </w:pPr>
    </w:p>
    <w:p w14:paraId="36020853" w14:textId="77777777" w:rsidR="00FA67B3" w:rsidRPr="00975F90" w:rsidRDefault="00FA67B3" w:rsidP="00FA67B3">
      <w:pPr>
        <w:spacing w:line="480" w:lineRule="auto"/>
        <w:jc w:val="center"/>
        <w:rPr>
          <w:rFonts w:ascii="Times New Roman" w:hAnsi="Times New Roman" w:cs="Times New Roman"/>
          <w:sz w:val="24"/>
          <w:szCs w:val="24"/>
        </w:rPr>
      </w:pPr>
    </w:p>
    <w:p w14:paraId="0706391D" w14:textId="77777777" w:rsidR="00FA67B3" w:rsidRPr="00975F90" w:rsidRDefault="00FA67B3" w:rsidP="00FA67B3">
      <w:pPr>
        <w:spacing w:line="480" w:lineRule="auto"/>
        <w:jc w:val="center"/>
        <w:rPr>
          <w:rFonts w:ascii="Times New Roman" w:hAnsi="Times New Roman" w:cs="Times New Roman"/>
          <w:sz w:val="24"/>
          <w:szCs w:val="24"/>
        </w:rPr>
      </w:pPr>
    </w:p>
    <w:p w14:paraId="14C9C2AA" w14:textId="77777777" w:rsidR="00FA67B3" w:rsidRPr="00975F90" w:rsidRDefault="00FA67B3" w:rsidP="00FA67B3">
      <w:pPr>
        <w:spacing w:line="480" w:lineRule="auto"/>
        <w:jc w:val="center"/>
        <w:rPr>
          <w:rFonts w:ascii="Times New Roman" w:hAnsi="Times New Roman" w:cs="Times New Roman"/>
          <w:sz w:val="24"/>
          <w:szCs w:val="24"/>
        </w:rPr>
      </w:pPr>
    </w:p>
    <w:p w14:paraId="1B3D9EEB" w14:textId="5A725BB8" w:rsidR="00FA67B3" w:rsidRPr="00975F90" w:rsidRDefault="00E62E2C" w:rsidP="00FA67B3">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i">
            <w:drawing>
              <wp:anchor distT="0" distB="0" distL="114300" distR="114300" simplePos="0" relativeHeight="251758592" behindDoc="0" locked="0" layoutInCell="1" allowOverlap="1" wp14:anchorId="5DBB1072" wp14:editId="0286887F">
                <wp:simplePos x="0" y="0"/>
                <wp:positionH relativeFrom="column">
                  <wp:posOffset>2730500</wp:posOffset>
                </wp:positionH>
                <wp:positionV relativeFrom="paragraph">
                  <wp:posOffset>684530</wp:posOffset>
                </wp:positionV>
                <wp:extent cx="328395" cy="183600"/>
                <wp:effectExtent l="114300" t="114300" r="109855" b="140335"/>
                <wp:wrapNone/>
                <wp:docPr id="10" name="Ink 10"/>
                <wp:cNvGraphicFramePr/>
                <a:graphic xmlns:a="http://schemas.openxmlformats.org/drawingml/2006/main">
                  <a:graphicData uri="http://schemas.microsoft.com/office/word/2010/wordprocessingInk">
                    <w14:contentPart bwMode="auto" r:id="rId9">
                      <w14:nvContentPartPr>
                        <w14:cNvContentPartPr/>
                      </w14:nvContentPartPr>
                      <w14:xfrm>
                        <a:off x="0" y="0"/>
                        <a:ext cx="328395" cy="183600"/>
                      </w14:xfrm>
                    </w14:contentPart>
                  </a:graphicData>
                </a:graphic>
              </wp:anchor>
            </w:drawing>
          </mc:Choice>
          <mc:Fallback>
            <w:pict>
              <v:shapetype w14:anchorId="05CCF8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 o:spid="_x0000_s1026" type="#_x0000_t75" style="position:absolute;margin-left:210.05pt;margin-top:48.95pt;width:35.75pt;height:24.3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">
                <v:imagedata r:id="rId10" o:title=""/>
              </v:shape>
            </w:pict>
          </mc:Fallback>
        </mc:AlternateContent>
      </w:r>
      <w:r w:rsidR="00FA67B3" w:rsidRPr="00975F90">
        <w:rPr>
          <w:rFonts w:ascii="Times New Roman" w:hAnsi="Times New Roman" w:cs="Times New Roman"/>
          <w:sz w:val="24"/>
          <w:szCs w:val="24"/>
        </w:rPr>
        <w:t>© Copyright by HARMONY COLE 202</w:t>
      </w:r>
      <w:r w:rsidR="00A34792">
        <w:rPr>
          <w:rFonts w:ascii="Times New Roman" w:hAnsi="Times New Roman" w:cs="Times New Roman"/>
          <w:sz w:val="24"/>
          <w:szCs w:val="24"/>
        </w:rPr>
        <w:t>2</w:t>
      </w:r>
      <w:r w:rsidR="00FA67B3" w:rsidRPr="00975F90">
        <w:rPr>
          <w:rFonts w:ascii="Times New Roman" w:hAnsi="Times New Roman" w:cs="Times New Roman"/>
          <w:sz w:val="24"/>
          <w:szCs w:val="24"/>
        </w:rPr>
        <w:br/>
        <w:t>All Rights Reserved</w:t>
      </w:r>
      <w:r w:rsidR="009C681F">
        <w:rPr>
          <w:rFonts w:ascii="Times New Roman" w:hAnsi="Times New Roman" w:cs="Times New Roman"/>
          <w:sz w:val="24"/>
          <w:szCs w:val="24"/>
        </w:rPr>
        <w:t>.</w:t>
      </w:r>
    </w:p>
    <w:p w14:paraId="260668D3" w14:textId="77777777" w:rsidR="00FA67B3" w:rsidRPr="00975F90" w:rsidRDefault="00FA67B3" w:rsidP="00FA67B3">
      <w:pPr>
        <w:spacing w:line="480" w:lineRule="auto"/>
        <w:jc w:val="center"/>
        <w:rPr>
          <w:rFonts w:ascii="Times New Roman" w:hAnsi="Times New Roman" w:cs="Times New Roman"/>
          <w:b/>
          <w:sz w:val="24"/>
          <w:szCs w:val="24"/>
        </w:rPr>
        <w:sectPr w:rsidR="00FA67B3" w:rsidRPr="00975F90" w:rsidSect="0024017D">
          <w:footerReference w:type="default" r:id="rId11"/>
          <w:footerReference w:type="first" r:id="rId12"/>
          <w:pgSz w:w="12240" w:h="15840" w:code="1"/>
          <w:pgMar w:top="1440" w:right="1440" w:bottom="1440" w:left="1440" w:header="720" w:footer="720" w:gutter="0"/>
          <w:pgNumType w:fmt="lowerRoman" w:start="1"/>
          <w:cols w:space="720"/>
          <w:titlePg/>
          <w:docGrid w:linePitch="360"/>
        </w:sectPr>
      </w:pPr>
    </w:p>
    <w:p w14:paraId="5EF03D1E" w14:textId="77777777" w:rsidR="00FA67B3" w:rsidRPr="00975F90" w:rsidRDefault="00FA67B3" w:rsidP="00FA67B3">
      <w:pPr>
        <w:spacing w:line="480" w:lineRule="auto"/>
        <w:jc w:val="center"/>
        <w:rPr>
          <w:rFonts w:ascii="Times New Roman" w:hAnsi="Times New Roman" w:cs="Times New Roman"/>
          <w:b/>
          <w:sz w:val="24"/>
          <w:szCs w:val="24"/>
        </w:rPr>
      </w:pPr>
      <w:r w:rsidRPr="00975F90">
        <w:rPr>
          <w:rFonts w:ascii="Times New Roman" w:hAnsi="Times New Roman" w:cs="Times New Roman"/>
          <w:b/>
          <w:sz w:val="24"/>
          <w:szCs w:val="24"/>
        </w:rPr>
        <w:lastRenderedPageBreak/>
        <w:t>Acknowledgements</w:t>
      </w:r>
    </w:p>
    <w:p w14:paraId="41659944" w14:textId="7CD1EF5C" w:rsidR="00FA67B3" w:rsidRDefault="00FA67B3" w:rsidP="00FA67B3">
      <w:pPr>
        <w:spacing w:line="480" w:lineRule="auto"/>
        <w:rPr>
          <w:rFonts w:ascii="Times New Roman" w:hAnsi="Times New Roman" w:cs="Times New Roman"/>
          <w:sz w:val="24"/>
          <w:szCs w:val="24"/>
        </w:rPr>
      </w:pPr>
      <w:r w:rsidRPr="00975F90">
        <w:rPr>
          <w:rFonts w:ascii="Times New Roman" w:hAnsi="Times New Roman" w:cs="Times New Roman"/>
          <w:sz w:val="24"/>
          <w:szCs w:val="24"/>
        </w:rPr>
        <w:t xml:space="preserve">I would like to thank Dr. </w:t>
      </w:r>
      <w:r w:rsidR="003218EF">
        <w:rPr>
          <w:rFonts w:ascii="Times New Roman" w:hAnsi="Times New Roman" w:cs="Times New Roman"/>
          <w:sz w:val="24"/>
          <w:szCs w:val="24"/>
        </w:rPr>
        <w:t xml:space="preserve">Bonnie </w:t>
      </w:r>
      <w:r w:rsidRPr="00975F90">
        <w:rPr>
          <w:rFonts w:ascii="Times New Roman" w:hAnsi="Times New Roman" w:cs="Times New Roman"/>
          <w:sz w:val="24"/>
          <w:szCs w:val="24"/>
        </w:rPr>
        <w:t>Pitblado for her leadership, patience, and kindness throughout my term at the University of Oklahoma, both as an undergraduate and as a graduate student, as well as Dr.</w:t>
      </w:r>
      <w:r w:rsidR="003218EF">
        <w:rPr>
          <w:rFonts w:ascii="Times New Roman" w:hAnsi="Times New Roman" w:cs="Times New Roman"/>
          <w:sz w:val="24"/>
          <w:szCs w:val="24"/>
        </w:rPr>
        <w:t xml:space="preserve"> Asa</w:t>
      </w:r>
      <w:r w:rsidRPr="00975F90">
        <w:rPr>
          <w:rFonts w:ascii="Times New Roman" w:hAnsi="Times New Roman" w:cs="Times New Roman"/>
          <w:sz w:val="24"/>
          <w:szCs w:val="24"/>
        </w:rPr>
        <w:t xml:space="preserve"> Randall for his experience with rockshelters and excavating Dust Cave, and his frankness when I was</w:t>
      </w:r>
      <w:r w:rsidR="00562C49">
        <w:rPr>
          <w:rFonts w:ascii="Times New Roman" w:hAnsi="Times New Roman" w:cs="Times New Roman"/>
          <w:sz w:val="24"/>
          <w:szCs w:val="24"/>
        </w:rPr>
        <w:t xml:space="preserve"> emboldened</w:t>
      </w:r>
      <w:r w:rsidRPr="00975F90">
        <w:rPr>
          <w:rFonts w:ascii="Times New Roman" w:hAnsi="Times New Roman" w:cs="Times New Roman"/>
          <w:sz w:val="24"/>
          <w:szCs w:val="24"/>
        </w:rPr>
        <w:t xml:space="preserve"> to return to OU to complete my Master’s.  I would also like to express my immense gratitude to Dr. </w:t>
      </w:r>
      <w:r w:rsidR="003218EF">
        <w:rPr>
          <w:rFonts w:ascii="Times New Roman" w:hAnsi="Times New Roman" w:cs="Times New Roman"/>
          <w:sz w:val="24"/>
          <w:szCs w:val="24"/>
        </w:rPr>
        <w:t xml:space="preserve">Debra </w:t>
      </w:r>
      <w:r w:rsidRPr="00975F90">
        <w:rPr>
          <w:rFonts w:ascii="Times New Roman" w:hAnsi="Times New Roman" w:cs="Times New Roman"/>
          <w:sz w:val="24"/>
          <w:szCs w:val="24"/>
        </w:rPr>
        <w:t xml:space="preserve">Green for her guidance and leadership, in both her capacity as my immediate supervisor at the Oklahoma Archaeological Survey, and as an inestimable expert in geoarchaeology.  I would also like to thank </w:t>
      </w:r>
      <w:r w:rsidR="00795201">
        <w:rPr>
          <w:rFonts w:ascii="Times New Roman" w:hAnsi="Times New Roman" w:cs="Times New Roman"/>
          <w:sz w:val="24"/>
          <w:szCs w:val="24"/>
        </w:rPr>
        <w:t xml:space="preserve">Dr. </w:t>
      </w:r>
      <w:r w:rsidR="003218EF">
        <w:rPr>
          <w:rFonts w:ascii="Times New Roman" w:hAnsi="Times New Roman" w:cs="Times New Roman"/>
          <w:sz w:val="24"/>
          <w:szCs w:val="24"/>
        </w:rPr>
        <w:t xml:space="preserve">Patrick </w:t>
      </w:r>
      <w:r w:rsidRPr="00975F90">
        <w:rPr>
          <w:rFonts w:ascii="Times New Roman" w:hAnsi="Times New Roman" w:cs="Times New Roman"/>
          <w:sz w:val="24"/>
          <w:szCs w:val="24"/>
        </w:rPr>
        <w:t xml:space="preserve">Livingood for his precise insights into landscape archaeology, predictive modeling, and statistical analysis.  I sincerely thank Dr. Kary Stackelbeck for permitting me to access the site files and database information from the OAS, and for her patience in keeping me on at the OAS for </w:t>
      </w:r>
      <w:r w:rsidR="00562C49">
        <w:rPr>
          <w:rFonts w:ascii="Times New Roman" w:hAnsi="Times New Roman" w:cs="Times New Roman"/>
          <w:sz w:val="24"/>
          <w:szCs w:val="24"/>
        </w:rPr>
        <w:t xml:space="preserve">nearly </w:t>
      </w:r>
      <w:r w:rsidRPr="00975F90">
        <w:rPr>
          <w:rFonts w:ascii="Times New Roman" w:hAnsi="Times New Roman" w:cs="Times New Roman"/>
          <w:sz w:val="24"/>
          <w:szCs w:val="24"/>
        </w:rPr>
        <w:t>my entire term at OU.  I thank the faculty and my fellow students in the University of Oklahoma Anthropology department for sharing their knowledge, experiences, and advice, in particular Dr. K.G. Anderson.  I thank my siblings, Christina Lakish and Zed Akhmetova, and my grandmother, Caroline for their constant and unerring support and encouragement.  I thank my father, Victor Arthur Cole, for encouraging me to follow my ambitions despite the difficulties in our relationship.  I thank my friends both in the anthropology department and those I have made in Norman</w:t>
      </w:r>
      <w:r w:rsidR="003E0383">
        <w:rPr>
          <w:rFonts w:ascii="Times New Roman" w:hAnsi="Times New Roman" w:cs="Times New Roman"/>
          <w:sz w:val="24"/>
          <w:szCs w:val="24"/>
        </w:rPr>
        <w:t xml:space="preserve"> for always being there for me.</w:t>
      </w:r>
    </w:p>
    <w:p w14:paraId="1AE41DE8" w14:textId="3C5C0D6C" w:rsidR="003E0383" w:rsidRDefault="003E0383" w:rsidP="00FA67B3">
      <w:pPr>
        <w:spacing w:line="480" w:lineRule="auto"/>
        <w:rPr>
          <w:rFonts w:ascii="Times New Roman" w:hAnsi="Times New Roman" w:cs="Times New Roman"/>
          <w:sz w:val="24"/>
          <w:szCs w:val="24"/>
        </w:rPr>
      </w:pPr>
    </w:p>
    <w:p w14:paraId="327BAE4B" w14:textId="77777777" w:rsidR="003E0383" w:rsidRPr="00975F90" w:rsidRDefault="003E0383" w:rsidP="00FA67B3">
      <w:pPr>
        <w:spacing w:line="480" w:lineRule="auto"/>
        <w:rPr>
          <w:rFonts w:ascii="Times New Roman" w:hAnsi="Times New Roman" w:cs="Times New Roman"/>
          <w:sz w:val="24"/>
          <w:szCs w:val="24"/>
        </w:rPr>
      </w:pPr>
    </w:p>
    <w:p w14:paraId="71B598B9" w14:textId="77777777" w:rsidR="00FA67B3" w:rsidRPr="00975F90" w:rsidRDefault="00FA67B3" w:rsidP="00FA67B3">
      <w:pPr>
        <w:spacing w:line="480" w:lineRule="auto"/>
        <w:rPr>
          <w:rFonts w:ascii="Times New Roman" w:hAnsi="Times New Roman" w:cs="Times New Roman"/>
          <w:sz w:val="24"/>
          <w:szCs w:val="24"/>
        </w:rPr>
      </w:pPr>
    </w:p>
    <w:p w14:paraId="5EB0D4EF" w14:textId="77777777" w:rsidR="00FA67B3" w:rsidRPr="00975F90" w:rsidRDefault="00FA67B3" w:rsidP="00FA67B3">
      <w:pPr>
        <w:spacing w:line="480" w:lineRule="auto"/>
        <w:rPr>
          <w:rFonts w:ascii="Times New Roman" w:hAnsi="Times New Roman" w:cs="Times New Roman"/>
          <w:sz w:val="24"/>
          <w:szCs w:val="24"/>
        </w:rPr>
      </w:pPr>
    </w:p>
    <w:p w14:paraId="589B9F23" w14:textId="77777777" w:rsidR="00890C94" w:rsidRPr="0039520C" w:rsidRDefault="00890C94" w:rsidP="00890C94">
      <w:pPr>
        <w:spacing w:line="240" w:lineRule="auto"/>
        <w:jc w:val="center"/>
        <w:rPr>
          <w:rFonts w:ascii="Times New Roman" w:hAnsi="Times New Roman" w:cs="Times New Roman"/>
          <w:b/>
          <w:sz w:val="32"/>
          <w:szCs w:val="32"/>
        </w:rPr>
      </w:pPr>
      <w:bookmarkStart w:id="0" w:name="_Hlk99720374"/>
      <w:bookmarkStart w:id="1" w:name="_Hlk101855589"/>
      <w:bookmarkStart w:id="2" w:name="_Hlk102477136"/>
      <w:r w:rsidRPr="0039520C">
        <w:rPr>
          <w:rFonts w:ascii="Times New Roman" w:hAnsi="Times New Roman" w:cs="Times New Roman"/>
          <w:b/>
          <w:sz w:val="32"/>
          <w:szCs w:val="32"/>
        </w:rPr>
        <w:lastRenderedPageBreak/>
        <w:t xml:space="preserve">Table of Contents </w:t>
      </w:r>
    </w:p>
    <w:p w14:paraId="6534E6F1" w14:textId="77777777" w:rsidR="00890C94" w:rsidRPr="005B41A1" w:rsidRDefault="00890C94" w:rsidP="00890C94">
      <w:pPr>
        <w:spacing w:line="240" w:lineRule="auto"/>
        <w:rPr>
          <w:rFonts w:ascii="Times New Roman" w:hAnsi="Times New Roman" w:cs="Times New Roman"/>
          <w:sz w:val="24"/>
          <w:szCs w:val="24"/>
        </w:rPr>
      </w:pPr>
      <w:r w:rsidRPr="0039520C">
        <w:rPr>
          <w:rFonts w:ascii="Times New Roman" w:hAnsi="Times New Roman" w:cs="Times New Roman"/>
          <w:sz w:val="24"/>
          <w:szCs w:val="24"/>
        </w:rPr>
        <w:t>Acknowledgements</w:t>
      </w:r>
      <w:r w:rsidRPr="0039520C">
        <w:rPr>
          <w:rFonts w:ascii="Times New Roman" w:hAnsi="Times New Roman" w:cs="Times New Roman"/>
          <w:sz w:val="24"/>
          <w:szCs w:val="24"/>
        </w:rPr>
        <w:tab/>
      </w:r>
      <w:r w:rsidRPr="0039520C">
        <w:rPr>
          <w:rFonts w:ascii="Times New Roman" w:hAnsi="Times New Roman" w:cs="Times New Roman"/>
          <w:sz w:val="24"/>
          <w:szCs w:val="24"/>
        </w:rPr>
        <w:tab/>
      </w:r>
      <w:r w:rsidRPr="0039520C">
        <w:rPr>
          <w:rFonts w:ascii="Times New Roman" w:hAnsi="Times New Roman" w:cs="Times New Roman"/>
          <w:sz w:val="24"/>
          <w:szCs w:val="24"/>
        </w:rPr>
        <w:tab/>
      </w:r>
      <w:r w:rsidRPr="0039520C">
        <w:rPr>
          <w:rFonts w:ascii="Times New Roman" w:hAnsi="Times New Roman" w:cs="Times New Roman"/>
          <w:sz w:val="24"/>
          <w:szCs w:val="24"/>
        </w:rPr>
        <w:tab/>
      </w:r>
      <w:r w:rsidRPr="0039520C">
        <w:rPr>
          <w:rFonts w:ascii="Times New Roman" w:hAnsi="Times New Roman" w:cs="Times New Roman"/>
          <w:sz w:val="24"/>
          <w:szCs w:val="24"/>
        </w:rPr>
        <w:tab/>
      </w:r>
      <w:r w:rsidRPr="0039520C">
        <w:rPr>
          <w:rFonts w:ascii="Times New Roman" w:hAnsi="Times New Roman" w:cs="Times New Roman"/>
          <w:sz w:val="24"/>
          <w:szCs w:val="24"/>
        </w:rPr>
        <w:tab/>
      </w:r>
      <w:r w:rsidRPr="0039520C">
        <w:rPr>
          <w:rFonts w:ascii="Times New Roman" w:hAnsi="Times New Roman" w:cs="Times New Roman"/>
          <w:sz w:val="24"/>
          <w:szCs w:val="24"/>
        </w:rPr>
        <w:tab/>
      </w:r>
      <w:r w:rsidRPr="0039520C">
        <w:rPr>
          <w:rFonts w:ascii="Times New Roman" w:hAnsi="Times New Roman" w:cs="Times New Roman"/>
          <w:sz w:val="24"/>
          <w:szCs w:val="24"/>
        </w:rPr>
        <w:tab/>
      </w:r>
      <w:r w:rsidRPr="0039520C">
        <w:rPr>
          <w:rFonts w:ascii="Times New Roman" w:hAnsi="Times New Roman" w:cs="Times New Roman"/>
          <w:sz w:val="24"/>
          <w:szCs w:val="24"/>
        </w:rPr>
        <w:tab/>
      </w:r>
      <w:r w:rsidRPr="0039520C">
        <w:rPr>
          <w:rFonts w:ascii="Times New Roman" w:hAnsi="Times New Roman" w:cs="Times New Roman"/>
          <w:sz w:val="24"/>
          <w:szCs w:val="24"/>
        </w:rPr>
        <w:tab/>
        <w:t>iv</w:t>
      </w:r>
      <w:r w:rsidRPr="0039520C">
        <w:rPr>
          <w:rFonts w:ascii="Times New Roman" w:hAnsi="Times New Roman" w:cs="Times New Roman"/>
          <w:sz w:val="24"/>
          <w:szCs w:val="24"/>
        </w:rPr>
        <w:br/>
        <w:t>List of Tables</w:t>
      </w:r>
      <w:r w:rsidRPr="0039520C">
        <w:rPr>
          <w:rFonts w:ascii="Times New Roman" w:hAnsi="Times New Roman" w:cs="Times New Roman"/>
          <w:sz w:val="24"/>
          <w:szCs w:val="24"/>
        </w:rPr>
        <w:tab/>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t>vi</w:t>
      </w:r>
      <w:r>
        <w:rPr>
          <w:rFonts w:ascii="Times New Roman" w:hAnsi="Times New Roman" w:cs="Times New Roman"/>
          <w:sz w:val="24"/>
          <w:szCs w:val="24"/>
        </w:rPr>
        <w:t>i</w:t>
      </w:r>
      <w:r w:rsidRPr="0039520C">
        <w:rPr>
          <w:rFonts w:ascii="Times New Roman" w:hAnsi="Times New Roman" w:cs="Times New Roman"/>
          <w:sz w:val="24"/>
          <w:szCs w:val="24"/>
        </w:rPr>
        <w:br/>
        <w:t>List of Figures</w:t>
      </w:r>
      <w:r w:rsidRPr="0039520C">
        <w:rPr>
          <w:rFonts w:ascii="Times New Roman" w:hAnsi="Times New Roman" w:cs="Times New Roman"/>
          <w:sz w:val="24"/>
          <w:szCs w:val="24"/>
        </w:rPr>
        <w:tab/>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t>vii</w:t>
      </w:r>
      <w:r>
        <w:rPr>
          <w:rFonts w:ascii="Times New Roman" w:hAnsi="Times New Roman" w:cs="Times New Roman"/>
          <w:sz w:val="24"/>
          <w:szCs w:val="24"/>
        </w:rPr>
        <w:t>i</w:t>
      </w:r>
      <w:r w:rsidRPr="0039520C">
        <w:rPr>
          <w:rFonts w:ascii="Times New Roman" w:hAnsi="Times New Roman" w:cs="Times New Roman"/>
          <w:sz w:val="24"/>
          <w:szCs w:val="24"/>
        </w:rPr>
        <w:br/>
        <w:t>Abstract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ix</w:t>
      </w:r>
      <w:r w:rsidRPr="0039520C">
        <w:rPr>
          <w:rFonts w:ascii="Times New Roman" w:hAnsi="Times New Roman" w:cs="Times New Roman"/>
          <w:sz w:val="24"/>
          <w:szCs w:val="24"/>
        </w:rPr>
        <w:br/>
        <w:t>Chapter 1: Introduction</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r>
      <w:r>
        <w:rPr>
          <w:rFonts w:ascii="Times New Roman" w:hAnsi="Times New Roman" w:cs="Times New Roman"/>
          <w:sz w:val="24"/>
          <w:szCs w:val="24"/>
        </w:rPr>
        <w:t>.</w:t>
      </w:r>
      <w:r w:rsidRPr="0039520C">
        <w:rPr>
          <w:rFonts w:ascii="Times New Roman" w:hAnsi="Times New Roman" w:cs="Times New Roman"/>
          <w:sz w:val="24"/>
          <w:szCs w:val="24"/>
        </w:rPr>
        <w:tab/>
        <w:t>1</w:t>
      </w:r>
      <w:r>
        <w:rPr>
          <w:rFonts w:ascii="Times New Roman" w:hAnsi="Times New Roman" w:cs="Times New Roman"/>
          <w:sz w:val="24"/>
          <w:szCs w:val="24"/>
        </w:rPr>
        <w:br/>
        <w:t xml:space="preserve"> </w:t>
      </w:r>
      <w:r>
        <w:rPr>
          <w:rFonts w:ascii="Times New Roman" w:hAnsi="Times New Roman" w:cs="Times New Roman"/>
          <w:sz w:val="24"/>
          <w:szCs w:val="24"/>
        </w:rPr>
        <w:tab/>
        <w:t>Definitions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4</w:t>
      </w:r>
      <w:r w:rsidRPr="0039520C">
        <w:rPr>
          <w:rFonts w:ascii="Times New Roman" w:hAnsi="Times New Roman" w:cs="Times New Roman"/>
          <w:sz w:val="24"/>
          <w:szCs w:val="24"/>
        </w:rPr>
        <w:br/>
        <w:t xml:space="preserve">Chapter 2: Environmental Background </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8</w:t>
      </w:r>
      <w:r>
        <w:rPr>
          <w:rFonts w:ascii="Times New Roman" w:hAnsi="Times New Roman" w:cs="Times New Roman"/>
          <w:sz w:val="24"/>
          <w:szCs w:val="24"/>
        </w:rPr>
        <w:br/>
        <w:t xml:space="preserve"> </w:t>
      </w:r>
      <w:r>
        <w:rPr>
          <w:rFonts w:ascii="Times New Roman" w:hAnsi="Times New Roman" w:cs="Times New Roman"/>
          <w:sz w:val="24"/>
          <w:szCs w:val="24"/>
        </w:rPr>
        <w:tab/>
        <w:t>Geologic History of Eastern Oklahoma</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8</w:t>
      </w:r>
      <w:r>
        <w:rPr>
          <w:rFonts w:ascii="Times New Roman" w:hAnsi="Times New Roman" w:cs="Times New Roman"/>
          <w:sz w:val="24"/>
          <w:szCs w:val="24"/>
        </w:rPr>
        <w:br/>
        <w:t xml:space="preserve"> </w:t>
      </w:r>
      <w:r>
        <w:rPr>
          <w:rFonts w:ascii="Times New Roman" w:hAnsi="Times New Roman" w:cs="Times New Roman"/>
          <w:sz w:val="24"/>
          <w:szCs w:val="24"/>
        </w:rPr>
        <w:tab/>
      </w:r>
      <w:r w:rsidRPr="00F86EE2">
        <w:rPr>
          <w:rFonts w:ascii="Times New Roman" w:hAnsi="Times New Roman" w:cs="Times New Roman"/>
          <w:sz w:val="24"/>
          <w:szCs w:val="24"/>
        </w:rPr>
        <w:t>Rockshelter Formation and Dynamics</w:t>
      </w:r>
      <w:r w:rsidRPr="00F86EE2">
        <w:rPr>
          <w:rFonts w:ascii="Times New Roman" w:hAnsi="Times New Roman" w:cs="Times New Roman"/>
          <w:sz w:val="24"/>
          <w:szCs w:val="24"/>
        </w:rPr>
        <w:tab/>
        <w:t>.</w:t>
      </w:r>
      <w:r w:rsidRPr="00F86EE2">
        <w:rPr>
          <w:rFonts w:ascii="Times New Roman" w:hAnsi="Times New Roman" w:cs="Times New Roman"/>
          <w:sz w:val="24"/>
          <w:szCs w:val="24"/>
        </w:rPr>
        <w:tab/>
        <w:t>.</w:t>
      </w:r>
      <w:r w:rsidRPr="00F86EE2">
        <w:rPr>
          <w:rFonts w:ascii="Times New Roman" w:hAnsi="Times New Roman" w:cs="Times New Roman"/>
          <w:sz w:val="24"/>
          <w:szCs w:val="24"/>
        </w:rPr>
        <w:tab/>
        <w:t>.</w:t>
      </w:r>
      <w:r w:rsidRPr="00F86EE2">
        <w:rPr>
          <w:rFonts w:ascii="Times New Roman" w:hAnsi="Times New Roman" w:cs="Times New Roman"/>
          <w:sz w:val="24"/>
          <w:szCs w:val="24"/>
        </w:rPr>
        <w:tab/>
        <w:t>.</w:t>
      </w:r>
      <w:r w:rsidRPr="00F86EE2">
        <w:rPr>
          <w:rFonts w:ascii="Times New Roman" w:hAnsi="Times New Roman" w:cs="Times New Roman"/>
          <w:sz w:val="24"/>
          <w:szCs w:val="24"/>
        </w:rPr>
        <w:tab/>
        <w:t>.</w:t>
      </w:r>
      <w:r w:rsidRPr="00F86EE2">
        <w:rPr>
          <w:rFonts w:ascii="Times New Roman" w:hAnsi="Times New Roman" w:cs="Times New Roman"/>
          <w:sz w:val="24"/>
          <w:szCs w:val="24"/>
        </w:rPr>
        <w:tab/>
        <w:t>11</w:t>
      </w:r>
      <w:r>
        <w:rPr>
          <w:rFonts w:ascii="Times New Roman" w:hAnsi="Times New Roman" w:cs="Times New Roman"/>
          <w:sz w:val="24"/>
          <w:szCs w:val="24"/>
        </w:rPr>
        <w:br/>
        <w:t xml:space="preserve"> </w:t>
      </w:r>
      <w:r>
        <w:rPr>
          <w:rFonts w:ascii="Times New Roman" w:hAnsi="Times New Roman" w:cs="Times New Roman"/>
          <w:sz w:val="24"/>
          <w:szCs w:val="24"/>
        </w:rPr>
        <w:tab/>
        <w:t>Hydrology</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15</w:t>
      </w:r>
      <w:r>
        <w:rPr>
          <w:rFonts w:ascii="Times New Roman" w:hAnsi="Times New Roman" w:cs="Times New Roman"/>
          <w:sz w:val="24"/>
          <w:szCs w:val="24"/>
        </w:rPr>
        <w:br/>
        <w:t xml:space="preserve"> </w:t>
      </w:r>
      <w:r>
        <w:rPr>
          <w:rFonts w:ascii="Times New Roman" w:hAnsi="Times New Roman" w:cs="Times New Roman"/>
          <w:sz w:val="24"/>
          <w:szCs w:val="24"/>
        </w:rPr>
        <w:tab/>
        <w:t>Modern Ecology of Eastern Oklahoma</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17</w:t>
      </w:r>
      <w:r>
        <w:rPr>
          <w:rFonts w:ascii="Times New Roman" w:hAnsi="Times New Roman" w:cs="Times New Roman"/>
          <w:sz w:val="24"/>
          <w:szCs w:val="24"/>
        </w:rPr>
        <w:tab/>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Ecoregions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19</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Region 3 Ecoregions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19</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Region 6 Ecoregions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20</w:t>
      </w:r>
      <w:r>
        <w:rPr>
          <w:rFonts w:ascii="Times New Roman" w:hAnsi="Times New Roman" w:cs="Times New Roman"/>
          <w:sz w:val="24"/>
          <w:szCs w:val="24"/>
        </w:rPr>
        <w:br/>
        <w:t xml:space="preserve"> </w:t>
      </w:r>
      <w:r>
        <w:rPr>
          <w:rFonts w:ascii="Times New Roman" w:hAnsi="Times New Roman" w:cs="Times New Roman"/>
          <w:sz w:val="24"/>
          <w:szCs w:val="24"/>
        </w:rPr>
        <w:tab/>
        <w:t>Fauna and Flora in Eastern Oklahoma</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24</w:t>
      </w:r>
      <w:r>
        <w:rPr>
          <w:rFonts w:ascii="Times New Roman" w:hAnsi="Times New Roman" w:cs="Times New Roman"/>
          <w:sz w:val="24"/>
          <w:szCs w:val="24"/>
        </w:rPr>
        <w:b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Fauna</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 xml:space="preserve">24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Flora </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 xml:space="preserve">26 </w:t>
      </w:r>
      <w:r>
        <w:rPr>
          <w:rFonts w:ascii="Times New Roman" w:hAnsi="Times New Roman" w:cs="Times New Roman"/>
          <w:sz w:val="24"/>
          <w:szCs w:val="24"/>
        </w:rPr>
        <w:tab/>
      </w:r>
      <w:r w:rsidRPr="0039520C">
        <w:rPr>
          <w:rFonts w:ascii="Times New Roman" w:hAnsi="Times New Roman" w:cs="Times New Roman"/>
          <w:sz w:val="24"/>
          <w:szCs w:val="24"/>
        </w:rPr>
        <w:br/>
        <w:t xml:space="preserve">Chapter 3: </w:t>
      </w:r>
      <w:r>
        <w:rPr>
          <w:rFonts w:ascii="Times New Roman" w:hAnsi="Times New Roman" w:cs="Times New Roman"/>
          <w:sz w:val="24"/>
          <w:szCs w:val="24"/>
        </w:rPr>
        <w:t>Archaeological Background</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28</w:t>
      </w:r>
      <w:r>
        <w:rPr>
          <w:rFonts w:ascii="Times New Roman" w:hAnsi="Times New Roman" w:cs="Times New Roman"/>
          <w:sz w:val="24"/>
          <w:szCs w:val="24"/>
        </w:rPr>
        <w:br/>
        <w:t xml:space="preserve"> </w:t>
      </w:r>
      <w:r>
        <w:rPr>
          <w:rFonts w:ascii="Times New Roman" w:hAnsi="Times New Roman" w:cs="Times New Roman"/>
          <w:sz w:val="24"/>
          <w:szCs w:val="24"/>
        </w:rPr>
        <w:tab/>
        <w:t>Archaeological Theory Framework</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28</w:t>
      </w:r>
      <w:r>
        <w:rPr>
          <w:rFonts w:ascii="Times New Roman" w:hAnsi="Times New Roman" w:cs="Times New Roman"/>
          <w:sz w:val="24"/>
          <w:szCs w:val="24"/>
        </w:rPr>
        <w:tab/>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Evolutionary Ecology</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28</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Post-Processualism</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29</w:t>
      </w:r>
      <w:r>
        <w:rPr>
          <w:rFonts w:ascii="Times New Roman" w:hAnsi="Times New Roman" w:cs="Times New Roman"/>
          <w:sz w:val="24"/>
          <w:szCs w:val="24"/>
        </w:rPr>
        <w:br/>
        <w:t xml:space="preserve"> </w:t>
      </w:r>
      <w:r>
        <w:rPr>
          <w:rFonts w:ascii="Times New Roman" w:hAnsi="Times New Roman" w:cs="Times New Roman"/>
          <w:sz w:val="24"/>
          <w:szCs w:val="24"/>
        </w:rPr>
        <w:tab/>
        <w:t>Rockshelter Archaeological Context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31</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Early and processual rockshelter archaeology</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31</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Post-processual perspectives on rockshelters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34</w:t>
      </w:r>
      <w:r>
        <w:rPr>
          <w:rFonts w:ascii="Times New Roman" w:hAnsi="Times New Roman" w:cs="Times New Roman"/>
          <w:sz w:val="24"/>
          <w:szCs w:val="24"/>
        </w:rPr>
        <w:br/>
        <w:t xml:space="preserve"> </w:t>
      </w:r>
      <w:r>
        <w:rPr>
          <w:rFonts w:ascii="Times New Roman" w:hAnsi="Times New Roman" w:cs="Times New Roman"/>
          <w:sz w:val="24"/>
          <w:szCs w:val="24"/>
        </w:rPr>
        <w:tab/>
        <w:t>Bedrock Mortar Archaeological Context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38</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Behavioral ecology</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38</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Post-processualism</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41</w:t>
      </w:r>
      <w:r>
        <w:rPr>
          <w:rFonts w:ascii="Times New Roman" w:hAnsi="Times New Roman" w:cs="Times New Roman"/>
          <w:sz w:val="24"/>
          <w:szCs w:val="24"/>
        </w:rPr>
        <w:br/>
        <w:t xml:space="preserve"> </w:t>
      </w:r>
      <w:r>
        <w:rPr>
          <w:rFonts w:ascii="Times New Roman" w:hAnsi="Times New Roman" w:cs="Times New Roman"/>
          <w:sz w:val="24"/>
          <w:szCs w:val="24"/>
        </w:rPr>
        <w:tab/>
        <w:t>Cultural History Context of Eastern Oklahoma</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44</w:t>
      </w:r>
      <w:r w:rsidRPr="0039520C">
        <w:rPr>
          <w:rFonts w:ascii="Times New Roman" w:hAnsi="Times New Roman" w:cs="Times New Roman"/>
          <w:sz w:val="24"/>
          <w:szCs w:val="24"/>
        </w:rPr>
        <w:br/>
        <w:t xml:space="preserve">Chapter 4: </w:t>
      </w:r>
      <w:r>
        <w:rPr>
          <w:rFonts w:ascii="Times New Roman" w:hAnsi="Times New Roman" w:cs="Times New Roman"/>
          <w:sz w:val="24"/>
          <w:szCs w:val="24"/>
        </w:rPr>
        <w:t>Methods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53</w:t>
      </w:r>
      <w:r>
        <w:rPr>
          <w:rFonts w:ascii="Times New Roman" w:hAnsi="Times New Roman" w:cs="Times New Roman"/>
          <w:sz w:val="24"/>
          <w:szCs w:val="24"/>
        </w:rPr>
        <w:br/>
        <w:t xml:space="preserve"> </w:t>
      </w:r>
      <w:r>
        <w:rPr>
          <w:rFonts w:ascii="Times New Roman" w:hAnsi="Times New Roman" w:cs="Times New Roman"/>
          <w:sz w:val="24"/>
          <w:szCs w:val="24"/>
        </w:rPr>
        <w:tab/>
        <w:t xml:space="preserve">Data Collection </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53</w:t>
      </w:r>
      <w:r>
        <w:rPr>
          <w:rFonts w:ascii="Times New Roman" w:hAnsi="Times New Roman" w:cs="Times New Roman"/>
          <w:sz w:val="24"/>
          <w:szCs w:val="24"/>
        </w:rPr>
        <w:br/>
        <w:t xml:space="preserve"> </w:t>
      </w:r>
      <w:r>
        <w:rPr>
          <w:rFonts w:ascii="Times New Roman" w:hAnsi="Times New Roman" w:cs="Times New Roman"/>
          <w:sz w:val="24"/>
          <w:szCs w:val="24"/>
        </w:rPr>
        <w:tab/>
        <w:t>Exploratory Statistics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55</w:t>
      </w:r>
      <w:r w:rsidRPr="0039520C">
        <w:rPr>
          <w:rFonts w:ascii="Times New Roman" w:hAnsi="Times New Roman" w:cs="Times New Roman"/>
          <w:sz w:val="24"/>
          <w:szCs w:val="24"/>
        </w:rPr>
        <w:br/>
        <w:t xml:space="preserve">Chapter 5: </w:t>
      </w:r>
      <w:r>
        <w:rPr>
          <w:rFonts w:ascii="Times New Roman" w:hAnsi="Times New Roman" w:cs="Times New Roman"/>
          <w:sz w:val="24"/>
          <w:szCs w:val="24"/>
        </w:rPr>
        <w:t>Results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60</w:t>
      </w:r>
      <w:r>
        <w:rPr>
          <w:rFonts w:ascii="Times New Roman" w:hAnsi="Times New Roman" w:cs="Times New Roman"/>
          <w:sz w:val="24"/>
          <w:szCs w:val="24"/>
        </w:rPr>
        <w:br/>
        <w:t xml:space="preserve"> </w:t>
      </w:r>
      <w:r>
        <w:rPr>
          <w:rFonts w:ascii="Times New Roman" w:hAnsi="Times New Roman" w:cs="Times New Roman"/>
          <w:sz w:val="24"/>
          <w:szCs w:val="24"/>
        </w:rPr>
        <w:tab/>
        <w:t>BRM Rockshelter Site Summaries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34CG14</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62</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34DL24</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62</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34LT59</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63</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34MS256</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64</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34NW76</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64</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34RO119</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65</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34SQ41</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66</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34WG127</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66</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34WG128</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67</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34WG131</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68</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34WG155</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68</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34WG168</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69</w:t>
      </w:r>
      <w:r>
        <w:rPr>
          <w:rFonts w:ascii="Times New Roman" w:hAnsi="Times New Roman" w:cs="Times New Roman"/>
          <w:sz w:val="24"/>
          <w:szCs w:val="24"/>
        </w:rPr>
        <w:br/>
      </w: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Pr>
          <w:rFonts w:ascii="Times New Roman" w:hAnsi="Times New Roman" w:cs="Times New Roman"/>
          <w:sz w:val="24"/>
          <w:szCs w:val="24"/>
        </w:rPr>
        <w:tab/>
        <w:t>34WG169</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70</w:t>
      </w:r>
      <w:r>
        <w:rPr>
          <w:rFonts w:ascii="Times New Roman" w:hAnsi="Times New Roman" w:cs="Times New Roman"/>
          <w:sz w:val="24"/>
          <w:szCs w:val="24"/>
        </w:rPr>
        <w:br/>
        <w:t xml:space="preserve"> </w:t>
      </w:r>
      <w:r>
        <w:rPr>
          <w:rFonts w:ascii="Times New Roman" w:hAnsi="Times New Roman" w:cs="Times New Roman"/>
          <w:sz w:val="24"/>
          <w:szCs w:val="24"/>
        </w:rPr>
        <w:tab/>
        <w:t>Geological Formation</w:t>
      </w:r>
      <w:r>
        <w:rPr>
          <w:rFonts w:ascii="Times New Roman" w:hAnsi="Times New Roman" w:cs="Times New Roman"/>
          <w:sz w:val="24"/>
          <w:szCs w:val="24"/>
        </w:rPr>
        <w:tab/>
        <w:t>.</w:t>
      </w:r>
      <w:r>
        <w:rPr>
          <w:rFonts w:ascii="Times New Roman" w:hAnsi="Times New Roman" w:cs="Times New Roman"/>
          <w:sz w:val="24"/>
          <w:szCs w:val="24"/>
        </w:rPr>
        <w:tab/>
        <w:t xml:space="preserve">. </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71</w:t>
      </w:r>
      <w:r>
        <w:rPr>
          <w:rFonts w:ascii="Times New Roman" w:hAnsi="Times New Roman" w:cs="Times New Roman"/>
          <w:sz w:val="24"/>
          <w:szCs w:val="24"/>
        </w:rPr>
        <w:br/>
        <w:t xml:space="preserve"> </w:t>
      </w:r>
      <w:r>
        <w:rPr>
          <w:rFonts w:ascii="Times New Roman" w:hAnsi="Times New Roman" w:cs="Times New Roman"/>
          <w:sz w:val="24"/>
          <w:szCs w:val="24"/>
        </w:rPr>
        <w:tab/>
        <w:t xml:space="preserve">Ecoregion and Resources </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73</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Faunal and floral remains results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77</w:t>
      </w:r>
      <w:r>
        <w:rPr>
          <w:rFonts w:ascii="Times New Roman" w:hAnsi="Times New Roman" w:cs="Times New Roman"/>
          <w:sz w:val="24"/>
          <w:szCs w:val="24"/>
        </w:rPr>
        <w:br/>
        <w:t xml:space="preserve"> </w:t>
      </w:r>
      <w:r>
        <w:rPr>
          <w:rFonts w:ascii="Times New Roman" w:hAnsi="Times New Roman" w:cs="Times New Roman"/>
          <w:sz w:val="24"/>
          <w:szCs w:val="24"/>
        </w:rPr>
        <w:tab/>
        <w:t>Archaeological Results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78</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 xml:space="preserve">Artifacts </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78</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Rockshelter Features and Characteristics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 xml:space="preserve">80 </w:t>
      </w:r>
      <w:r>
        <w:rPr>
          <w:rFonts w:ascii="Times New Roman" w:hAnsi="Times New Roman" w:cs="Times New Roman"/>
          <w:sz w:val="24"/>
          <w:szCs w:val="24"/>
        </w:rPr>
        <w:br/>
        <w:t xml:space="preserve"> </w:t>
      </w:r>
      <w:r>
        <w:rPr>
          <w:rFonts w:ascii="Times New Roman" w:hAnsi="Times New Roman" w:cs="Times New Roman"/>
          <w:sz w:val="24"/>
          <w:szCs w:val="24"/>
        </w:rPr>
        <w:tab/>
        <w:t>BRM Results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84</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 xml:space="preserve">Size </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84</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 xml:space="preserve">Form </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85</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Positioning</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86</w:t>
      </w:r>
      <w:r>
        <w:rPr>
          <w:rFonts w:ascii="Times New Roman" w:hAnsi="Times New Roman" w:cs="Times New Roman"/>
          <w:sz w:val="24"/>
          <w:szCs w:val="24"/>
        </w:rPr>
        <w:br/>
        <w:t xml:space="preserve"> Chapter 6: Interpretations and Future Directions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89</w:t>
      </w:r>
      <w:r>
        <w:rPr>
          <w:rFonts w:ascii="Times New Roman" w:hAnsi="Times New Roman" w:cs="Times New Roman"/>
          <w:sz w:val="24"/>
          <w:szCs w:val="24"/>
        </w:rPr>
        <w:br/>
        <w:t xml:space="preserve"> </w:t>
      </w:r>
      <w:r>
        <w:rPr>
          <w:rFonts w:ascii="Times New Roman" w:hAnsi="Times New Roman" w:cs="Times New Roman"/>
          <w:sz w:val="24"/>
          <w:szCs w:val="24"/>
        </w:rPr>
        <w:tab/>
        <w:t>Geological Formation</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 xml:space="preserve">90 </w:t>
      </w:r>
      <w:r>
        <w:rPr>
          <w:rFonts w:ascii="Times New Roman" w:hAnsi="Times New Roman" w:cs="Times New Roman"/>
          <w:sz w:val="24"/>
          <w:szCs w:val="24"/>
        </w:rPr>
        <w:tab/>
        <w:t>Ecoregion</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92</w:t>
      </w:r>
      <w:r>
        <w:rPr>
          <w:rFonts w:ascii="Times New Roman" w:hAnsi="Times New Roman" w:cs="Times New Roman"/>
          <w:sz w:val="24"/>
          <w:szCs w:val="24"/>
        </w:rPr>
        <w:br/>
        <w:t xml:space="preserve"> </w:t>
      </w:r>
      <w:r>
        <w:rPr>
          <w:rFonts w:ascii="Times New Roman" w:hAnsi="Times New Roman" w:cs="Times New Roman"/>
          <w:sz w:val="24"/>
          <w:szCs w:val="24"/>
        </w:rPr>
        <w:tab/>
        <w:t>Size</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93</w:t>
      </w:r>
      <w:r>
        <w:rPr>
          <w:rFonts w:ascii="Times New Roman" w:hAnsi="Times New Roman" w:cs="Times New Roman"/>
          <w:sz w:val="24"/>
          <w:szCs w:val="24"/>
        </w:rPr>
        <w:br/>
        <w:t xml:space="preserve"> </w:t>
      </w:r>
      <w:r>
        <w:rPr>
          <w:rFonts w:ascii="Times New Roman" w:hAnsi="Times New Roman" w:cs="Times New Roman"/>
          <w:sz w:val="24"/>
          <w:szCs w:val="24"/>
        </w:rPr>
        <w:tab/>
        <w:t>Form</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93</w:t>
      </w:r>
      <w:r>
        <w:rPr>
          <w:rFonts w:ascii="Times New Roman" w:hAnsi="Times New Roman" w:cs="Times New Roman"/>
          <w:sz w:val="24"/>
          <w:szCs w:val="24"/>
        </w:rPr>
        <w:br/>
        <w:t xml:space="preserve"> </w:t>
      </w:r>
      <w:r>
        <w:rPr>
          <w:rFonts w:ascii="Times New Roman" w:hAnsi="Times New Roman" w:cs="Times New Roman"/>
          <w:sz w:val="24"/>
          <w:szCs w:val="24"/>
        </w:rPr>
        <w:tab/>
        <w:t>Positioning</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96</w:t>
      </w:r>
      <w:r>
        <w:rPr>
          <w:rFonts w:ascii="Times New Roman" w:hAnsi="Times New Roman" w:cs="Times New Roman"/>
          <w:sz w:val="24"/>
          <w:szCs w:val="24"/>
        </w:rPr>
        <w:br/>
        <w:t xml:space="preserve"> </w:t>
      </w:r>
      <w:r>
        <w:rPr>
          <w:rFonts w:ascii="Times New Roman" w:hAnsi="Times New Roman" w:cs="Times New Roman"/>
          <w:sz w:val="24"/>
          <w:szCs w:val="24"/>
        </w:rPr>
        <w:tab/>
        <w:t>Diagnostic Material</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98</w:t>
      </w:r>
      <w:r>
        <w:rPr>
          <w:rFonts w:ascii="Times New Roman" w:hAnsi="Times New Roman" w:cs="Times New Roman"/>
          <w:sz w:val="24"/>
          <w:szCs w:val="24"/>
        </w:rPr>
        <w:br/>
        <w:t xml:space="preserve"> </w:t>
      </w:r>
      <w:r>
        <w:rPr>
          <w:rFonts w:ascii="Times New Roman" w:hAnsi="Times New Roman" w:cs="Times New Roman"/>
          <w:sz w:val="24"/>
          <w:szCs w:val="24"/>
        </w:rPr>
        <w:tab/>
        <w:t>Social Interaction Sites.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98</w:t>
      </w:r>
      <w:r>
        <w:rPr>
          <w:rFonts w:ascii="Times New Roman" w:hAnsi="Times New Roman" w:cs="Times New Roman"/>
          <w:sz w:val="24"/>
          <w:szCs w:val="24"/>
        </w:rPr>
        <w:br/>
        <w:t xml:space="preserve"> </w:t>
      </w:r>
      <w:r>
        <w:rPr>
          <w:rFonts w:ascii="Times New Roman" w:hAnsi="Times New Roman" w:cs="Times New Roman"/>
          <w:sz w:val="24"/>
          <w:szCs w:val="24"/>
        </w:rPr>
        <w:tab/>
        <w:t>Gendered Spaces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100</w:t>
      </w:r>
      <w:r>
        <w:rPr>
          <w:rFonts w:ascii="Times New Roman" w:hAnsi="Times New Roman" w:cs="Times New Roman"/>
          <w:sz w:val="24"/>
          <w:szCs w:val="24"/>
        </w:rPr>
        <w:br/>
        <w:t xml:space="preserve"> </w:t>
      </w:r>
      <w:r>
        <w:rPr>
          <w:rFonts w:ascii="Times New Roman" w:hAnsi="Times New Roman" w:cs="Times New Roman"/>
          <w:sz w:val="24"/>
          <w:szCs w:val="24"/>
        </w:rPr>
        <w:tab/>
        <w:t>Ceremonial or Spiritual Functions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101</w:t>
      </w:r>
      <w:r>
        <w:rPr>
          <w:rFonts w:ascii="Times New Roman" w:hAnsi="Times New Roman" w:cs="Times New Roman"/>
          <w:sz w:val="24"/>
          <w:szCs w:val="24"/>
        </w:rPr>
        <w:br/>
        <w:t xml:space="preserve"> </w:t>
      </w:r>
      <w:r>
        <w:rPr>
          <w:rFonts w:ascii="Times New Roman" w:hAnsi="Times New Roman" w:cs="Times New Roman"/>
          <w:sz w:val="24"/>
          <w:szCs w:val="24"/>
        </w:rPr>
        <w:tab/>
        <w:t>Interpretation Summary</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103</w:t>
      </w:r>
      <w:r>
        <w:rPr>
          <w:rFonts w:ascii="Times New Roman" w:hAnsi="Times New Roman" w:cs="Times New Roman"/>
          <w:sz w:val="24"/>
          <w:szCs w:val="24"/>
        </w:rPr>
        <w:br/>
        <w:t xml:space="preserve"> </w:t>
      </w:r>
      <w:r>
        <w:rPr>
          <w:rFonts w:ascii="Times New Roman" w:hAnsi="Times New Roman" w:cs="Times New Roman"/>
          <w:sz w:val="24"/>
          <w:szCs w:val="24"/>
        </w:rPr>
        <w:tab/>
        <w:t>Future Directions for Research</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105</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Expanding the scope</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105</w:t>
      </w:r>
      <w:r>
        <w:rPr>
          <w:rFonts w:ascii="Times New Roman" w:hAnsi="Times New Roman" w:cs="Times New Roman"/>
          <w:sz w:val="24"/>
          <w:szCs w:val="24"/>
        </w:rPr>
        <w:br/>
        <w:t xml:space="preserve"> </w:t>
      </w:r>
      <w:r>
        <w:rPr>
          <w:rFonts w:ascii="Times New Roman" w:hAnsi="Times New Roman" w:cs="Times New Roman"/>
          <w:sz w:val="24"/>
          <w:szCs w:val="24"/>
        </w:rPr>
        <w:tab/>
      </w:r>
      <w:r>
        <w:rPr>
          <w:rFonts w:ascii="Times New Roman" w:hAnsi="Times New Roman" w:cs="Times New Roman"/>
          <w:sz w:val="24"/>
          <w:szCs w:val="24"/>
        </w:rPr>
        <w:tab/>
        <w:t>Future testing</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106</w:t>
      </w:r>
      <w:r>
        <w:rPr>
          <w:rFonts w:ascii="Times New Roman" w:hAnsi="Times New Roman" w:cs="Times New Roman"/>
          <w:sz w:val="24"/>
          <w:szCs w:val="24"/>
        </w:rPr>
        <w:b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Residue analysis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108</w:t>
      </w:r>
      <w:r>
        <w:rPr>
          <w:rFonts w:ascii="Times New Roman" w:hAnsi="Times New Roman" w:cs="Times New Roman"/>
          <w:sz w:val="24"/>
          <w:szCs w:val="24"/>
        </w:rPr>
        <w:br/>
        <w:t xml:space="preserve"> </w:t>
      </w:r>
      <w:r>
        <w:rPr>
          <w:rFonts w:ascii="Times New Roman" w:hAnsi="Times New Roman" w:cs="Times New Roman"/>
          <w:sz w:val="24"/>
          <w:szCs w:val="24"/>
        </w:rPr>
        <w:tab/>
        <w:t>Conclusion</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110</w:t>
      </w:r>
      <w:r>
        <w:rPr>
          <w:rFonts w:ascii="Times New Roman" w:hAnsi="Times New Roman" w:cs="Times New Roman"/>
          <w:sz w:val="24"/>
          <w:szCs w:val="24"/>
        </w:rPr>
        <w:br/>
        <w:t>References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111</w:t>
      </w:r>
      <w:r>
        <w:rPr>
          <w:rFonts w:ascii="Times New Roman" w:hAnsi="Times New Roman" w:cs="Times New Roman"/>
          <w:sz w:val="24"/>
          <w:szCs w:val="24"/>
        </w:rPr>
        <w:br/>
        <w:t>Appendix A: BRM Rockshelter Data</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121</w:t>
      </w:r>
      <w:r>
        <w:rPr>
          <w:rFonts w:ascii="Times New Roman" w:hAnsi="Times New Roman" w:cs="Times New Roman"/>
          <w:sz w:val="24"/>
          <w:szCs w:val="24"/>
        </w:rPr>
        <w:br/>
        <w:t>Appendix B:Basic Data and Major Artifacts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122</w:t>
      </w:r>
      <w:r>
        <w:rPr>
          <w:rFonts w:ascii="Times New Roman" w:hAnsi="Times New Roman" w:cs="Times New Roman"/>
          <w:sz w:val="24"/>
          <w:szCs w:val="24"/>
        </w:rPr>
        <w:br/>
        <w:t>Appendix C: Minor Artifacts, Faunal, Floral, and Miscellaneous Data</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129</w:t>
      </w:r>
    </w:p>
    <w:bookmarkEnd w:id="0"/>
    <w:p w14:paraId="03C2058F" w14:textId="4CEA8C1A" w:rsidR="007E057E" w:rsidRDefault="007E057E" w:rsidP="007E057E">
      <w:pPr>
        <w:spacing w:line="480" w:lineRule="auto"/>
        <w:jc w:val="center"/>
        <w:rPr>
          <w:rFonts w:ascii="Times New Roman" w:hAnsi="Times New Roman" w:cs="Times New Roman"/>
          <w:sz w:val="24"/>
          <w:szCs w:val="24"/>
        </w:rPr>
      </w:pPr>
    </w:p>
    <w:p w14:paraId="7790FEB5" w14:textId="298DC41A" w:rsidR="00FD757F" w:rsidRDefault="00FD757F" w:rsidP="007E057E">
      <w:pPr>
        <w:spacing w:line="480" w:lineRule="auto"/>
        <w:jc w:val="center"/>
        <w:rPr>
          <w:rFonts w:ascii="Times New Roman" w:hAnsi="Times New Roman" w:cs="Times New Roman"/>
          <w:sz w:val="24"/>
          <w:szCs w:val="24"/>
        </w:rPr>
      </w:pPr>
    </w:p>
    <w:p w14:paraId="3EA8D876" w14:textId="61FDDB82" w:rsidR="00890C94" w:rsidRDefault="00890C94" w:rsidP="007E057E">
      <w:pPr>
        <w:spacing w:line="480" w:lineRule="auto"/>
        <w:jc w:val="center"/>
        <w:rPr>
          <w:rFonts w:ascii="Times New Roman" w:hAnsi="Times New Roman" w:cs="Times New Roman"/>
          <w:sz w:val="24"/>
          <w:szCs w:val="24"/>
        </w:rPr>
      </w:pPr>
    </w:p>
    <w:p w14:paraId="62DAFE24" w14:textId="065484D9" w:rsidR="00890C94" w:rsidRDefault="00890C94" w:rsidP="007E057E">
      <w:pPr>
        <w:spacing w:line="480" w:lineRule="auto"/>
        <w:jc w:val="center"/>
        <w:rPr>
          <w:rFonts w:ascii="Times New Roman" w:hAnsi="Times New Roman" w:cs="Times New Roman"/>
          <w:sz w:val="24"/>
          <w:szCs w:val="24"/>
        </w:rPr>
      </w:pPr>
    </w:p>
    <w:p w14:paraId="73791D2B" w14:textId="77777777" w:rsidR="00890C94" w:rsidRDefault="00890C94" w:rsidP="007E057E">
      <w:pPr>
        <w:spacing w:line="480" w:lineRule="auto"/>
        <w:jc w:val="center"/>
        <w:rPr>
          <w:rFonts w:ascii="Times New Roman" w:hAnsi="Times New Roman" w:cs="Times New Roman"/>
          <w:sz w:val="24"/>
          <w:szCs w:val="24"/>
        </w:rPr>
      </w:pPr>
    </w:p>
    <w:p w14:paraId="6074C6E1" w14:textId="77777777" w:rsidR="00B86FA6" w:rsidRDefault="00B86FA6" w:rsidP="007E057E">
      <w:pPr>
        <w:spacing w:line="480" w:lineRule="auto"/>
        <w:jc w:val="center"/>
        <w:rPr>
          <w:rFonts w:ascii="Times New Roman" w:hAnsi="Times New Roman" w:cs="Times New Roman"/>
          <w:sz w:val="24"/>
          <w:szCs w:val="24"/>
        </w:rPr>
      </w:pPr>
    </w:p>
    <w:p w14:paraId="1A11B6C7" w14:textId="77777777" w:rsidR="00890C94" w:rsidRDefault="00890C94" w:rsidP="00890C94">
      <w:pPr>
        <w:spacing w:line="240" w:lineRule="auto"/>
        <w:jc w:val="center"/>
        <w:rPr>
          <w:rFonts w:ascii="Times New Roman" w:hAnsi="Times New Roman" w:cs="Times New Roman"/>
          <w:b/>
          <w:sz w:val="32"/>
          <w:szCs w:val="24"/>
        </w:rPr>
      </w:pPr>
      <w:bookmarkStart w:id="3" w:name="_Hlk101856839"/>
      <w:r w:rsidRPr="0039520C">
        <w:rPr>
          <w:rFonts w:ascii="Times New Roman" w:hAnsi="Times New Roman" w:cs="Times New Roman"/>
          <w:b/>
          <w:sz w:val="32"/>
          <w:szCs w:val="24"/>
        </w:rPr>
        <w:lastRenderedPageBreak/>
        <w:t>List of Tables</w:t>
      </w:r>
    </w:p>
    <w:p w14:paraId="349DC197" w14:textId="77777777" w:rsidR="00890C94" w:rsidRDefault="00890C94" w:rsidP="00890C94">
      <w:pPr>
        <w:spacing w:line="240" w:lineRule="auto"/>
        <w:rPr>
          <w:rFonts w:ascii="Times New Roman" w:hAnsi="Times New Roman" w:cs="Times New Roman"/>
          <w:bCs/>
          <w:sz w:val="24"/>
          <w:szCs w:val="24"/>
        </w:rPr>
      </w:pPr>
      <w:r w:rsidRPr="0051611E">
        <w:rPr>
          <w:rFonts w:ascii="Times New Roman" w:hAnsi="Times New Roman" w:cs="Times New Roman"/>
          <w:bCs/>
          <w:sz w:val="24"/>
          <w:szCs w:val="24"/>
        </w:rPr>
        <w:t>Table 2.</w:t>
      </w:r>
      <w:r>
        <w:rPr>
          <w:rFonts w:ascii="Times New Roman" w:hAnsi="Times New Roman" w:cs="Times New Roman"/>
          <w:bCs/>
          <w:sz w:val="24"/>
          <w:szCs w:val="24"/>
        </w:rPr>
        <w:t>1</w:t>
      </w:r>
      <w:r w:rsidRPr="0051611E">
        <w:rPr>
          <w:rFonts w:ascii="Times New Roman" w:hAnsi="Times New Roman" w:cs="Times New Roman"/>
          <w:bCs/>
          <w:sz w:val="24"/>
          <w:szCs w:val="24"/>
        </w:rPr>
        <w:t>: Counties and OAS Region Codes</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sidRPr="0051611E">
        <w:rPr>
          <w:rFonts w:ascii="Times New Roman" w:hAnsi="Times New Roman" w:cs="Times New Roman"/>
          <w:bCs/>
          <w:sz w:val="24"/>
          <w:szCs w:val="24"/>
        </w:rPr>
        <w:tab/>
      </w:r>
      <w:r>
        <w:rPr>
          <w:rFonts w:ascii="Times New Roman" w:hAnsi="Times New Roman" w:cs="Times New Roman"/>
          <w:bCs/>
          <w:sz w:val="24"/>
          <w:szCs w:val="24"/>
        </w:rPr>
        <w:t>.</w:t>
      </w:r>
      <w:r>
        <w:rPr>
          <w:rFonts w:ascii="Times New Roman" w:hAnsi="Times New Roman" w:cs="Times New Roman"/>
          <w:bCs/>
          <w:sz w:val="24"/>
          <w:szCs w:val="24"/>
        </w:rPr>
        <w:tab/>
        <w:t>9</w:t>
      </w:r>
    </w:p>
    <w:p w14:paraId="23189AC5" w14:textId="77777777" w:rsidR="00890C94" w:rsidRPr="0051611E" w:rsidRDefault="00890C94" w:rsidP="00890C94">
      <w:pPr>
        <w:spacing w:line="240" w:lineRule="auto"/>
        <w:rPr>
          <w:rFonts w:ascii="Times New Roman" w:hAnsi="Times New Roman" w:cs="Times New Roman"/>
          <w:bCs/>
          <w:sz w:val="24"/>
          <w:szCs w:val="24"/>
        </w:rPr>
      </w:pPr>
      <w:r>
        <w:rPr>
          <w:rFonts w:ascii="Times New Roman" w:hAnsi="Times New Roman" w:cs="Times New Roman"/>
          <w:bCs/>
          <w:sz w:val="24"/>
          <w:szCs w:val="24"/>
        </w:rPr>
        <w:t>Table 2.2: Sample local medicinal plants</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27</w:t>
      </w:r>
    </w:p>
    <w:p w14:paraId="01F6340A" w14:textId="77777777" w:rsidR="00890C94" w:rsidRPr="0051611E" w:rsidRDefault="00890C94" w:rsidP="00890C94">
      <w:pPr>
        <w:spacing w:line="240" w:lineRule="auto"/>
        <w:rPr>
          <w:rFonts w:ascii="Times New Roman" w:hAnsi="Times New Roman" w:cs="Times New Roman"/>
          <w:bCs/>
          <w:sz w:val="24"/>
          <w:szCs w:val="24"/>
        </w:rPr>
      </w:pPr>
      <w:r w:rsidRPr="0051611E">
        <w:rPr>
          <w:rFonts w:ascii="Times New Roman" w:hAnsi="Times New Roman" w:cs="Times New Roman"/>
          <w:bCs/>
          <w:sz w:val="24"/>
          <w:szCs w:val="24"/>
        </w:rPr>
        <w:t>Table 4.1: Fields included in JMP database</w:t>
      </w:r>
      <w:r w:rsidRPr="0051611E">
        <w:rPr>
          <w:rFonts w:ascii="Times New Roman" w:hAnsi="Times New Roman" w:cs="Times New Roman"/>
          <w:bCs/>
          <w:sz w:val="24"/>
          <w:szCs w:val="24"/>
        </w:rPr>
        <w:tab/>
        <w:t>.</w:t>
      </w:r>
      <w:r w:rsidRPr="0051611E">
        <w:rPr>
          <w:rFonts w:ascii="Times New Roman" w:hAnsi="Times New Roman" w:cs="Times New Roman"/>
          <w:bCs/>
          <w:sz w:val="24"/>
          <w:szCs w:val="24"/>
        </w:rPr>
        <w:tab/>
        <w:t>.</w:t>
      </w:r>
      <w:r w:rsidRPr="0051611E">
        <w:rPr>
          <w:rFonts w:ascii="Times New Roman" w:hAnsi="Times New Roman" w:cs="Times New Roman"/>
          <w:bCs/>
          <w:sz w:val="24"/>
          <w:szCs w:val="24"/>
        </w:rPr>
        <w:tab/>
        <w:t>.</w:t>
      </w:r>
      <w:r w:rsidRPr="0051611E">
        <w:rPr>
          <w:rFonts w:ascii="Times New Roman" w:hAnsi="Times New Roman" w:cs="Times New Roman"/>
          <w:bCs/>
          <w:sz w:val="24"/>
          <w:szCs w:val="24"/>
        </w:rPr>
        <w:tab/>
        <w:t>.</w:t>
      </w:r>
      <w:r w:rsidRPr="0051611E">
        <w:rPr>
          <w:rFonts w:ascii="Times New Roman" w:hAnsi="Times New Roman" w:cs="Times New Roman"/>
          <w:bCs/>
          <w:sz w:val="24"/>
          <w:szCs w:val="24"/>
        </w:rPr>
        <w:tab/>
        <w:t>.</w:t>
      </w:r>
      <w:r w:rsidRPr="0051611E">
        <w:rPr>
          <w:rFonts w:ascii="Times New Roman" w:hAnsi="Times New Roman" w:cs="Times New Roman"/>
          <w:bCs/>
          <w:sz w:val="24"/>
          <w:szCs w:val="24"/>
        </w:rPr>
        <w:tab/>
      </w:r>
      <w:r>
        <w:rPr>
          <w:rFonts w:ascii="Times New Roman" w:hAnsi="Times New Roman" w:cs="Times New Roman"/>
          <w:bCs/>
          <w:sz w:val="24"/>
          <w:szCs w:val="24"/>
        </w:rPr>
        <w:t>.</w:t>
      </w:r>
      <w:r>
        <w:rPr>
          <w:rFonts w:ascii="Times New Roman" w:hAnsi="Times New Roman" w:cs="Times New Roman"/>
          <w:bCs/>
          <w:sz w:val="24"/>
          <w:szCs w:val="24"/>
        </w:rPr>
        <w:tab/>
      </w:r>
      <w:r w:rsidRPr="0051611E">
        <w:rPr>
          <w:rFonts w:ascii="Times New Roman" w:hAnsi="Times New Roman" w:cs="Times New Roman"/>
          <w:bCs/>
          <w:sz w:val="24"/>
          <w:szCs w:val="24"/>
        </w:rPr>
        <w:t>5</w:t>
      </w:r>
      <w:r>
        <w:rPr>
          <w:rFonts w:ascii="Times New Roman" w:hAnsi="Times New Roman" w:cs="Times New Roman"/>
          <w:bCs/>
          <w:sz w:val="24"/>
          <w:szCs w:val="24"/>
        </w:rPr>
        <w:t>6</w:t>
      </w:r>
    </w:p>
    <w:p w14:paraId="5D370726" w14:textId="77777777" w:rsidR="00890C94" w:rsidRPr="0051611E" w:rsidRDefault="00890C94" w:rsidP="00890C94">
      <w:pPr>
        <w:spacing w:line="240" w:lineRule="auto"/>
        <w:rPr>
          <w:rFonts w:ascii="Times New Roman" w:hAnsi="Times New Roman" w:cs="Times New Roman"/>
          <w:bCs/>
          <w:sz w:val="24"/>
          <w:szCs w:val="24"/>
        </w:rPr>
      </w:pPr>
      <w:r w:rsidRPr="0051611E">
        <w:rPr>
          <w:rFonts w:ascii="Times New Roman" w:hAnsi="Times New Roman" w:cs="Times New Roman"/>
          <w:bCs/>
          <w:sz w:val="24"/>
          <w:szCs w:val="24"/>
        </w:rPr>
        <w:t>Table 5.1: Summaries of Faunal Remains Counts</w:t>
      </w:r>
      <w:r w:rsidRPr="0051611E">
        <w:rPr>
          <w:rFonts w:ascii="Times New Roman" w:hAnsi="Times New Roman" w:cs="Times New Roman"/>
          <w:bCs/>
          <w:sz w:val="24"/>
          <w:szCs w:val="24"/>
        </w:rPr>
        <w:tab/>
        <w:t>.</w:t>
      </w:r>
      <w:r w:rsidRPr="0051611E">
        <w:rPr>
          <w:rFonts w:ascii="Times New Roman" w:hAnsi="Times New Roman" w:cs="Times New Roman"/>
          <w:bCs/>
          <w:sz w:val="24"/>
          <w:szCs w:val="24"/>
        </w:rPr>
        <w:tab/>
        <w:t>.</w:t>
      </w:r>
      <w:r w:rsidRPr="0051611E">
        <w:rPr>
          <w:rFonts w:ascii="Times New Roman" w:hAnsi="Times New Roman" w:cs="Times New Roman"/>
          <w:bCs/>
          <w:sz w:val="24"/>
          <w:szCs w:val="24"/>
        </w:rPr>
        <w:tab/>
        <w:t>.</w:t>
      </w:r>
      <w:r w:rsidRPr="0051611E">
        <w:rPr>
          <w:rFonts w:ascii="Times New Roman" w:hAnsi="Times New Roman" w:cs="Times New Roman"/>
          <w:bCs/>
          <w:sz w:val="24"/>
          <w:szCs w:val="24"/>
        </w:rPr>
        <w:tab/>
        <w:t>.</w:t>
      </w:r>
      <w:r w:rsidRPr="0051611E">
        <w:rPr>
          <w:rFonts w:ascii="Times New Roman" w:hAnsi="Times New Roman" w:cs="Times New Roman"/>
          <w:bCs/>
          <w:sz w:val="24"/>
          <w:szCs w:val="24"/>
        </w:rPr>
        <w:tab/>
      </w:r>
      <w:r>
        <w:rPr>
          <w:rFonts w:ascii="Times New Roman" w:hAnsi="Times New Roman" w:cs="Times New Roman"/>
          <w:bCs/>
          <w:sz w:val="24"/>
          <w:szCs w:val="24"/>
        </w:rPr>
        <w:t>.</w:t>
      </w:r>
      <w:r>
        <w:rPr>
          <w:rFonts w:ascii="Times New Roman" w:hAnsi="Times New Roman" w:cs="Times New Roman"/>
          <w:bCs/>
          <w:sz w:val="24"/>
          <w:szCs w:val="24"/>
        </w:rPr>
        <w:tab/>
      </w:r>
      <w:r w:rsidRPr="0051611E">
        <w:rPr>
          <w:rFonts w:ascii="Times New Roman" w:hAnsi="Times New Roman" w:cs="Times New Roman"/>
          <w:bCs/>
          <w:sz w:val="24"/>
          <w:szCs w:val="24"/>
        </w:rPr>
        <w:t>7</w:t>
      </w:r>
      <w:r>
        <w:rPr>
          <w:rFonts w:ascii="Times New Roman" w:hAnsi="Times New Roman" w:cs="Times New Roman"/>
          <w:bCs/>
          <w:sz w:val="24"/>
          <w:szCs w:val="24"/>
        </w:rPr>
        <w:t>7</w:t>
      </w:r>
    </w:p>
    <w:p w14:paraId="231A1A65" w14:textId="77777777" w:rsidR="00890C94" w:rsidRDefault="00890C94" w:rsidP="00890C94">
      <w:pPr>
        <w:spacing w:line="240" w:lineRule="auto"/>
        <w:rPr>
          <w:rFonts w:ascii="Times New Roman" w:hAnsi="Times New Roman" w:cs="Times New Roman"/>
          <w:bCs/>
          <w:sz w:val="24"/>
          <w:szCs w:val="24"/>
        </w:rPr>
      </w:pPr>
      <w:r>
        <w:rPr>
          <w:rFonts w:ascii="Times New Roman" w:hAnsi="Times New Roman" w:cs="Times New Roman"/>
          <w:bCs/>
          <w:sz w:val="24"/>
          <w:szCs w:val="24"/>
        </w:rPr>
        <w:t>Table 5.2: Distances to water and slope of BRM rockshelter sites.</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82</w:t>
      </w:r>
    </w:p>
    <w:p w14:paraId="3B735A27" w14:textId="77777777" w:rsidR="00890C94" w:rsidRDefault="00890C94" w:rsidP="00890C94">
      <w:pPr>
        <w:spacing w:line="240" w:lineRule="auto"/>
        <w:rPr>
          <w:rFonts w:ascii="Times New Roman" w:hAnsi="Times New Roman" w:cs="Times New Roman"/>
          <w:bCs/>
          <w:sz w:val="24"/>
          <w:szCs w:val="24"/>
        </w:rPr>
      </w:pPr>
      <w:r>
        <w:rPr>
          <w:rFonts w:ascii="Times New Roman" w:hAnsi="Times New Roman" w:cs="Times New Roman"/>
          <w:bCs/>
          <w:sz w:val="24"/>
          <w:szCs w:val="24"/>
        </w:rPr>
        <w:t>Table 5.3: Recorded dimensions of BRMs</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84</w:t>
      </w:r>
    </w:p>
    <w:p w14:paraId="53564C41" w14:textId="77777777" w:rsidR="00890C94" w:rsidRDefault="00890C94" w:rsidP="00890C94">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Table 5.4: Recorded forms of BRMs </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85</w:t>
      </w:r>
    </w:p>
    <w:p w14:paraId="30B83B65" w14:textId="77777777" w:rsidR="00890C94" w:rsidRPr="0051611E" w:rsidRDefault="00890C94" w:rsidP="00890C94">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Table 5.5: Recorded positioning of BRMs </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86</w:t>
      </w:r>
    </w:p>
    <w:bookmarkEnd w:id="3"/>
    <w:p w14:paraId="3B9E574A" w14:textId="77777777" w:rsidR="00BD405C" w:rsidRDefault="00BD405C" w:rsidP="007E057E">
      <w:pPr>
        <w:spacing w:line="240" w:lineRule="auto"/>
        <w:rPr>
          <w:rFonts w:ascii="Times New Roman" w:hAnsi="Times New Roman" w:cs="Times New Roman"/>
          <w:bCs/>
          <w:sz w:val="24"/>
          <w:szCs w:val="24"/>
        </w:rPr>
      </w:pPr>
    </w:p>
    <w:p w14:paraId="11989049" w14:textId="77777777" w:rsidR="007E057E" w:rsidRPr="0039520C" w:rsidRDefault="007E057E" w:rsidP="007E057E">
      <w:pPr>
        <w:spacing w:line="480" w:lineRule="auto"/>
        <w:rPr>
          <w:rFonts w:ascii="Times New Roman" w:hAnsi="Times New Roman" w:cs="Times New Roman"/>
          <w:b/>
          <w:sz w:val="32"/>
          <w:szCs w:val="24"/>
        </w:rPr>
      </w:pPr>
    </w:p>
    <w:p w14:paraId="24E3F7BE" w14:textId="77777777" w:rsidR="007E057E" w:rsidRPr="0039520C" w:rsidRDefault="007E057E" w:rsidP="007E057E">
      <w:pPr>
        <w:spacing w:line="480" w:lineRule="auto"/>
        <w:rPr>
          <w:rFonts w:ascii="Times New Roman" w:hAnsi="Times New Roman" w:cs="Times New Roman"/>
          <w:b/>
          <w:sz w:val="32"/>
          <w:szCs w:val="24"/>
        </w:rPr>
      </w:pPr>
    </w:p>
    <w:p w14:paraId="58A408D7" w14:textId="77777777" w:rsidR="007E057E" w:rsidRPr="0039520C" w:rsidRDefault="007E057E" w:rsidP="007E057E">
      <w:pPr>
        <w:spacing w:line="480" w:lineRule="auto"/>
        <w:rPr>
          <w:rFonts w:ascii="Times New Roman" w:hAnsi="Times New Roman" w:cs="Times New Roman"/>
          <w:b/>
          <w:sz w:val="32"/>
          <w:szCs w:val="24"/>
        </w:rPr>
      </w:pPr>
    </w:p>
    <w:p w14:paraId="27F411A0" w14:textId="77777777" w:rsidR="007E057E" w:rsidRPr="0039520C" w:rsidRDefault="007E057E" w:rsidP="007E057E">
      <w:pPr>
        <w:spacing w:line="480" w:lineRule="auto"/>
        <w:rPr>
          <w:rFonts w:ascii="Times New Roman" w:hAnsi="Times New Roman" w:cs="Times New Roman"/>
          <w:b/>
          <w:sz w:val="32"/>
          <w:szCs w:val="24"/>
        </w:rPr>
      </w:pPr>
    </w:p>
    <w:p w14:paraId="5954E1B8" w14:textId="77777777" w:rsidR="007E057E" w:rsidRPr="0039520C" w:rsidRDefault="007E057E" w:rsidP="007E057E">
      <w:pPr>
        <w:spacing w:line="480" w:lineRule="auto"/>
        <w:rPr>
          <w:rFonts w:ascii="Times New Roman" w:hAnsi="Times New Roman" w:cs="Times New Roman"/>
          <w:b/>
          <w:sz w:val="32"/>
          <w:szCs w:val="24"/>
        </w:rPr>
      </w:pPr>
    </w:p>
    <w:p w14:paraId="28642B55" w14:textId="77777777" w:rsidR="007E057E" w:rsidRPr="0039520C" w:rsidRDefault="007E057E" w:rsidP="007E057E">
      <w:pPr>
        <w:spacing w:line="480" w:lineRule="auto"/>
        <w:rPr>
          <w:rFonts w:ascii="Times New Roman" w:hAnsi="Times New Roman" w:cs="Times New Roman"/>
          <w:b/>
          <w:sz w:val="32"/>
          <w:szCs w:val="24"/>
        </w:rPr>
      </w:pPr>
    </w:p>
    <w:p w14:paraId="25DF2D67" w14:textId="77777777" w:rsidR="007E057E" w:rsidRPr="0039520C" w:rsidRDefault="007E057E" w:rsidP="007E057E">
      <w:pPr>
        <w:spacing w:line="480" w:lineRule="auto"/>
        <w:rPr>
          <w:rFonts w:ascii="Times New Roman" w:hAnsi="Times New Roman" w:cs="Times New Roman"/>
          <w:b/>
          <w:sz w:val="32"/>
          <w:szCs w:val="24"/>
        </w:rPr>
      </w:pPr>
    </w:p>
    <w:p w14:paraId="7DDD93DE" w14:textId="77777777" w:rsidR="007E057E" w:rsidRPr="0039520C" w:rsidRDefault="007E057E" w:rsidP="007E057E">
      <w:pPr>
        <w:spacing w:line="480" w:lineRule="auto"/>
        <w:rPr>
          <w:rFonts w:ascii="Times New Roman" w:hAnsi="Times New Roman" w:cs="Times New Roman"/>
          <w:b/>
          <w:sz w:val="32"/>
          <w:szCs w:val="24"/>
        </w:rPr>
      </w:pPr>
    </w:p>
    <w:p w14:paraId="387EA87B" w14:textId="77777777" w:rsidR="007E057E" w:rsidRPr="0039520C" w:rsidRDefault="007E057E" w:rsidP="007E057E">
      <w:pPr>
        <w:spacing w:line="480" w:lineRule="auto"/>
        <w:rPr>
          <w:rFonts w:ascii="Times New Roman" w:hAnsi="Times New Roman" w:cs="Times New Roman"/>
          <w:b/>
          <w:sz w:val="32"/>
          <w:szCs w:val="24"/>
        </w:rPr>
      </w:pPr>
    </w:p>
    <w:p w14:paraId="6E1241D6" w14:textId="77777777" w:rsidR="007E057E" w:rsidRPr="0039520C" w:rsidRDefault="007E057E" w:rsidP="007E057E">
      <w:pPr>
        <w:spacing w:line="480" w:lineRule="auto"/>
        <w:rPr>
          <w:rFonts w:ascii="Times New Roman" w:hAnsi="Times New Roman" w:cs="Times New Roman"/>
          <w:b/>
          <w:sz w:val="32"/>
          <w:szCs w:val="24"/>
        </w:rPr>
      </w:pPr>
    </w:p>
    <w:p w14:paraId="1868BC5E" w14:textId="77777777" w:rsidR="00890C94" w:rsidRPr="00427F07" w:rsidRDefault="00890C94" w:rsidP="00890C94">
      <w:pPr>
        <w:spacing w:line="240" w:lineRule="auto"/>
        <w:jc w:val="center"/>
        <w:rPr>
          <w:rFonts w:ascii="Times New Roman" w:hAnsi="Times New Roman" w:cs="Times New Roman"/>
          <w:b/>
          <w:sz w:val="32"/>
          <w:szCs w:val="24"/>
        </w:rPr>
      </w:pPr>
      <w:bookmarkStart w:id="4" w:name="_Hlk101856857"/>
      <w:bookmarkEnd w:id="1"/>
      <w:bookmarkEnd w:id="2"/>
      <w:r w:rsidRPr="00427F07">
        <w:rPr>
          <w:rFonts w:ascii="Times New Roman" w:hAnsi="Times New Roman" w:cs="Times New Roman"/>
          <w:b/>
          <w:sz w:val="32"/>
          <w:szCs w:val="24"/>
        </w:rPr>
        <w:lastRenderedPageBreak/>
        <w:t>List of Figures</w:t>
      </w:r>
    </w:p>
    <w:p w14:paraId="050F2942" w14:textId="77777777" w:rsidR="00890C94" w:rsidRPr="00427F07" w:rsidRDefault="00890C94" w:rsidP="00890C94">
      <w:pPr>
        <w:spacing w:line="240" w:lineRule="auto"/>
        <w:rPr>
          <w:rFonts w:ascii="Times New Roman" w:hAnsi="Times New Roman" w:cs="Times New Roman"/>
          <w:bCs/>
          <w:sz w:val="24"/>
          <w:szCs w:val="24"/>
        </w:rPr>
      </w:pPr>
      <w:r w:rsidRPr="00427F07">
        <w:rPr>
          <w:rFonts w:ascii="Times New Roman" w:hAnsi="Times New Roman" w:cs="Times New Roman"/>
          <w:bCs/>
          <w:sz w:val="24"/>
          <w:szCs w:val="24"/>
        </w:rPr>
        <w:t>Figure 1.1: Examples of round and ovoid metates</w:t>
      </w:r>
      <w:r w:rsidRPr="00427F07">
        <w:rPr>
          <w:rFonts w:ascii="Times New Roman" w:hAnsi="Times New Roman" w:cs="Times New Roman"/>
          <w:bCs/>
          <w:sz w:val="24"/>
          <w:szCs w:val="24"/>
        </w:rPr>
        <w:tab/>
        <w:t>.</w:t>
      </w:r>
      <w:r w:rsidRPr="00427F07">
        <w:rPr>
          <w:rFonts w:ascii="Times New Roman" w:hAnsi="Times New Roman" w:cs="Times New Roman"/>
          <w:bCs/>
          <w:sz w:val="24"/>
          <w:szCs w:val="24"/>
        </w:rPr>
        <w:tab/>
        <w:t>.</w:t>
      </w:r>
      <w:r w:rsidRPr="00427F07">
        <w:rPr>
          <w:rFonts w:ascii="Times New Roman" w:hAnsi="Times New Roman" w:cs="Times New Roman"/>
          <w:bCs/>
          <w:sz w:val="24"/>
          <w:szCs w:val="24"/>
        </w:rPr>
        <w:tab/>
        <w:t>.</w:t>
      </w:r>
      <w:r w:rsidRPr="00427F07">
        <w:rPr>
          <w:rFonts w:ascii="Times New Roman" w:hAnsi="Times New Roman" w:cs="Times New Roman"/>
          <w:bCs/>
          <w:sz w:val="24"/>
          <w:szCs w:val="24"/>
        </w:rPr>
        <w:tab/>
        <w:t>.</w:t>
      </w:r>
      <w:r w:rsidRPr="00427F07">
        <w:rPr>
          <w:rFonts w:ascii="Times New Roman" w:hAnsi="Times New Roman" w:cs="Times New Roman"/>
          <w:bCs/>
          <w:sz w:val="24"/>
          <w:szCs w:val="24"/>
        </w:rPr>
        <w:tab/>
        <w:t>.</w:t>
      </w:r>
      <w:r w:rsidRPr="00427F07">
        <w:rPr>
          <w:rFonts w:ascii="Times New Roman" w:hAnsi="Times New Roman" w:cs="Times New Roman"/>
          <w:bCs/>
          <w:sz w:val="24"/>
          <w:szCs w:val="24"/>
        </w:rPr>
        <w:tab/>
        <w:t>5</w:t>
      </w:r>
    </w:p>
    <w:p w14:paraId="31AE8AEA" w14:textId="77777777" w:rsidR="00890C94" w:rsidRPr="00427F07" w:rsidRDefault="00890C94" w:rsidP="00890C94">
      <w:pPr>
        <w:spacing w:line="240" w:lineRule="auto"/>
        <w:rPr>
          <w:rFonts w:ascii="Times New Roman" w:hAnsi="Times New Roman" w:cs="Times New Roman"/>
          <w:bCs/>
          <w:sz w:val="24"/>
          <w:szCs w:val="24"/>
        </w:rPr>
      </w:pPr>
      <w:r w:rsidRPr="00427F07">
        <w:rPr>
          <w:rFonts w:ascii="Times New Roman" w:hAnsi="Times New Roman" w:cs="Times New Roman"/>
          <w:bCs/>
          <w:sz w:val="24"/>
          <w:szCs w:val="24"/>
        </w:rPr>
        <w:t>Figure 1.2: Examples of profile views for BRMS</w:t>
      </w:r>
      <w:r w:rsidRPr="00427F07">
        <w:rPr>
          <w:rFonts w:ascii="Times New Roman" w:hAnsi="Times New Roman" w:cs="Times New Roman"/>
          <w:bCs/>
          <w:sz w:val="24"/>
          <w:szCs w:val="24"/>
        </w:rPr>
        <w:tab/>
        <w:t>.</w:t>
      </w:r>
      <w:r w:rsidRPr="00427F07">
        <w:rPr>
          <w:rFonts w:ascii="Times New Roman" w:hAnsi="Times New Roman" w:cs="Times New Roman"/>
          <w:bCs/>
          <w:sz w:val="24"/>
          <w:szCs w:val="24"/>
        </w:rPr>
        <w:tab/>
        <w:t>.</w:t>
      </w:r>
      <w:r w:rsidRPr="00427F07">
        <w:rPr>
          <w:rFonts w:ascii="Times New Roman" w:hAnsi="Times New Roman" w:cs="Times New Roman"/>
          <w:bCs/>
          <w:sz w:val="24"/>
          <w:szCs w:val="24"/>
        </w:rPr>
        <w:tab/>
        <w:t>.</w:t>
      </w:r>
      <w:r w:rsidRPr="00427F07">
        <w:rPr>
          <w:rFonts w:ascii="Times New Roman" w:hAnsi="Times New Roman" w:cs="Times New Roman"/>
          <w:bCs/>
          <w:sz w:val="24"/>
          <w:szCs w:val="24"/>
        </w:rPr>
        <w:tab/>
        <w:t>.</w:t>
      </w:r>
      <w:r w:rsidRPr="00427F07">
        <w:rPr>
          <w:rFonts w:ascii="Times New Roman" w:hAnsi="Times New Roman" w:cs="Times New Roman"/>
          <w:bCs/>
          <w:sz w:val="24"/>
          <w:szCs w:val="24"/>
        </w:rPr>
        <w:tab/>
        <w:t>.</w:t>
      </w:r>
      <w:r w:rsidRPr="00427F07">
        <w:rPr>
          <w:rFonts w:ascii="Times New Roman" w:hAnsi="Times New Roman" w:cs="Times New Roman"/>
          <w:bCs/>
          <w:sz w:val="24"/>
          <w:szCs w:val="24"/>
        </w:rPr>
        <w:tab/>
        <w:t>6</w:t>
      </w:r>
    </w:p>
    <w:p w14:paraId="101406DB" w14:textId="77777777" w:rsidR="00890C94" w:rsidRPr="00F86EE2" w:rsidRDefault="00890C94" w:rsidP="00890C94">
      <w:pPr>
        <w:spacing w:line="240" w:lineRule="auto"/>
        <w:rPr>
          <w:rFonts w:ascii="Times New Roman" w:hAnsi="Times New Roman" w:cs="Times New Roman"/>
          <w:bCs/>
          <w:sz w:val="24"/>
          <w:szCs w:val="24"/>
        </w:rPr>
      </w:pPr>
      <w:r w:rsidRPr="00F86EE2">
        <w:rPr>
          <w:rFonts w:ascii="Times New Roman" w:hAnsi="Times New Roman" w:cs="Times New Roman"/>
          <w:bCs/>
          <w:sz w:val="24"/>
          <w:szCs w:val="24"/>
        </w:rPr>
        <w:t>Figure 1.3: Cylindrical bedrock mortar</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7</w:t>
      </w:r>
    </w:p>
    <w:p w14:paraId="6B57BCD9" w14:textId="77777777" w:rsidR="00890C94" w:rsidRPr="00F86EE2" w:rsidRDefault="00890C94" w:rsidP="00890C94">
      <w:pPr>
        <w:spacing w:line="240" w:lineRule="auto"/>
        <w:rPr>
          <w:rFonts w:ascii="Times New Roman" w:hAnsi="Times New Roman" w:cs="Times New Roman"/>
          <w:bCs/>
          <w:sz w:val="24"/>
          <w:szCs w:val="24"/>
        </w:rPr>
      </w:pPr>
      <w:r w:rsidRPr="00F86EE2">
        <w:rPr>
          <w:rFonts w:ascii="Times New Roman" w:hAnsi="Times New Roman" w:cs="Times New Roman"/>
          <w:bCs/>
          <w:sz w:val="24"/>
          <w:szCs w:val="24"/>
        </w:rPr>
        <w:t>Figure 2.1: The Counties of Regions 3 and 6</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9</w:t>
      </w:r>
    </w:p>
    <w:p w14:paraId="1FF4C101" w14:textId="77777777" w:rsidR="00890C94" w:rsidRPr="00F86EE2" w:rsidRDefault="00890C94" w:rsidP="00890C94">
      <w:pPr>
        <w:spacing w:line="240" w:lineRule="auto"/>
        <w:rPr>
          <w:rFonts w:ascii="Times New Roman" w:hAnsi="Times New Roman" w:cs="Times New Roman"/>
          <w:bCs/>
          <w:sz w:val="24"/>
          <w:szCs w:val="24"/>
        </w:rPr>
      </w:pPr>
      <w:r w:rsidRPr="00F86EE2">
        <w:rPr>
          <w:rFonts w:ascii="Times New Roman" w:hAnsi="Times New Roman" w:cs="Times New Roman"/>
          <w:bCs/>
          <w:sz w:val="24"/>
          <w:szCs w:val="24"/>
        </w:rPr>
        <w:t>Figure 2.2: Comparative plan and profile views of rockshelters and caves</w:t>
      </w:r>
      <w:r>
        <w:rPr>
          <w:rFonts w:ascii="Times New Roman" w:hAnsi="Times New Roman" w:cs="Times New Roman"/>
          <w:bCs/>
          <w:sz w:val="24"/>
          <w:szCs w:val="24"/>
        </w:rPr>
        <w:tab/>
        <w:t>.</w:t>
      </w:r>
      <w:r>
        <w:rPr>
          <w:rFonts w:ascii="Times New Roman" w:hAnsi="Times New Roman" w:cs="Times New Roman"/>
          <w:bCs/>
          <w:sz w:val="24"/>
          <w:szCs w:val="24"/>
        </w:rPr>
        <w:tab/>
        <w:t>.</w:t>
      </w:r>
      <w:r>
        <w:rPr>
          <w:rFonts w:ascii="Times New Roman" w:hAnsi="Times New Roman" w:cs="Times New Roman"/>
          <w:bCs/>
          <w:sz w:val="24"/>
          <w:szCs w:val="24"/>
        </w:rPr>
        <w:tab/>
        <w:t>12</w:t>
      </w:r>
    </w:p>
    <w:p w14:paraId="0B9CF3B2" w14:textId="77777777" w:rsidR="00890C94" w:rsidRPr="00F86EE2" w:rsidRDefault="00890C94" w:rsidP="00890C94">
      <w:pPr>
        <w:spacing w:line="240" w:lineRule="auto"/>
        <w:rPr>
          <w:rFonts w:ascii="Times New Roman" w:hAnsi="Times New Roman" w:cs="Times New Roman"/>
          <w:bCs/>
          <w:sz w:val="24"/>
          <w:szCs w:val="24"/>
        </w:rPr>
      </w:pPr>
      <w:r w:rsidRPr="00F86EE2">
        <w:rPr>
          <w:rFonts w:ascii="Times New Roman" w:hAnsi="Times New Roman" w:cs="Times New Roman"/>
          <w:bCs/>
          <w:sz w:val="24"/>
          <w:szCs w:val="24"/>
        </w:rPr>
        <w:t>Figure 2.3: Rivers and lakes of Oklahoma</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w:t>
      </w:r>
      <w:r w:rsidRPr="00F86EE2">
        <w:rPr>
          <w:rFonts w:ascii="Times New Roman" w:hAnsi="Times New Roman" w:cs="Times New Roman"/>
          <w:bCs/>
          <w:sz w:val="24"/>
          <w:szCs w:val="24"/>
        </w:rPr>
        <w:tab/>
        <w:t>15</w:t>
      </w:r>
    </w:p>
    <w:p w14:paraId="1F3DAD36" w14:textId="77777777" w:rsidR="00890C94" w:rsidRPr="0056287C" w:rsidRDefault="00890C94" w:rsidP="00890C94">
      <w:pPr>
        <w:spacing w:line="240" w:lineRule="auto"/>
        <w:rPr>
          <w:rFonts w:ascii="Times New Roman" w:hAnsi="Times New Roman" w:cs="Times New Roman"/>
          <w:bCs/>
          <w:sz w:val="24"/>
          <w:szCs w:val="24"/>
        </w:rPr>
      </w:pPr>
      <w:r w:rsidRPr="0056287C">
        <w:rPr>
          <w:rFonts w:ascii="Times New Roman" w:hAnsi="Times New Roman" w:cs="Times New Roman"/>
          <w:bCs/>
          <w:sz w:val="24"/>
          <w:szCs w:val="24"/>
        </w:rPr>
        <w:t>Figure 2.</w:t>
      </w:r>
      <w:r>
        <w:rPr>
          <w:rFonts w:ascii="Times New Roman" w:hAnsi="Times New Roman" w:cs="Times New Roman"/>
          <w:bCs/>
          <w:sz w:val="24"/>
          <w:szCs w:val="24"/>
        </w:rPr>
        <w:t>4</w:t>
      </w:r>
      <w:r w:rsidRPr="0056287C">
        <w:rPr>
          <w:rFonts w:ascii="Times New Roman" w:hAnsi="Times New Roman" w:cs="Times New Roman"/>
          <w:bCs/>
          <w:sz w:val="24"/>
          <w:szCs w:val="24"/>
        </w:rPr>
        <w:t>: Ecoregions of Eastern Oklahoma</w:t>
      </w:r>
      <w:r w:rsidRPr="0056287C">
        <w:rPr>
          <w:rFonts w:ascii="Times New Roman" w:hAnsi="Times New Roman" w:cs="Times New Roman"/>
          <w:bCs/>
          <w:sz w:val="24"/>
          <w:szCs w:val="24"/>
        </w:rPr>
        <w:tab/>
      </w:r>
      <w:r w:rsidRPr="0056287C">
        <w:rPr>
          <w:rFonts w:ascii="Times New Roman" w:hAnsi="Times New Roman" w:cs="Times New Roman"/>
          <w:bCs/>
          <w:sz w:val="24"/>
          <w:szCs w:val="24"/>
        </w:rPr>
        <w:tab/>
        <w:t>.</w:t>
      </w:r>
      <w:r w:rsidRPr="0056287C">
        <w:rPr>
          <w:rFonts w:ascii="Times New Roman" w:hAnsi="Times New Roman" w:cs="Times New Roman"/>
          <w:bCs/>
          <w:sz w:val="24"/>
          <w:szCs w:val="24"/>
        </w:rPr>
        <w:tab/>
        <w:t>.</w:t>
      </w:r>
      <w:r w:rsidRPr="0056287C">
        <w:rPr>
          <w:rFonts w:ascii="Times New Roman" w:hAnsi="Times New Roman" w:cs="Times New Roman"/>
          <w:bCs/>
          <w:sz w:val="24"/>
          <w:szCs w:val="24"/>
        </w:rPr>
        <w:tab/>
        <w:t>.</w:t>
      </w:r>
      <w:r w:rsidRPr="0056287C">
        <w:rPr>
          <w:rFonts w:ascii="Times New Roman" w:hAnsi="Times New Roman" w:cs="Times New Roman"/>
          <w:bCs/>
          <w:sz w:val="24"/>
          <w:szCs w:val="24"/>
        </w:rPr>
        <w:tab/>
        <w:t>.</w:t>
      </w:r>
      <w:r w:rsidRPr="0056287C">
        <w:rPr>
          <w:rFonts w:ascii="Times New Roman" w:hAnsi="Times New Roman" w:cs="Times New Roman"/>
          <w:bCs/>
          <w:sz w:val="24"/>
          <w:szCs w:val="24"/>
        </w:rPr>
        <w:tab/>
        <w:t>.</w:t>
      </w:r>
      <w:r w:rsidRPr="0056287C">
        <w:rPr>
          <w:rFonts w:ascii="Times New Roman" w:hAnsi="Times New Roman" w:cs="Times New Roman"/>
          <w:bCs/>
          <w:sz w:val="24"/>
          <w:szCs w:val="24"/>
        </w:rPr>
        <w:tab/>
        <w:t>18</w:t>
      </w:r>
    </w:p>
    <w:p w14:paraId="1C2AB747" w14:textId="77777777" w:rsidR="00890C94" w:rsidRPr="00FD5A17" w:rsidRDefault="00890C94" w:rsidP="00890C94">
      <w:pPr>
        <w:spacing w:line="240" w:lineRule="auto"/>
        <w:rPr>
          <w:rFonts w:ascii="Times New Roman" w:hAnsi="Times New Roman" w:cs="Times New Roman"/>
          <w:bCs/>
          <w:sz w:val="24"/>
          <w:szCs w:val="24"/>
        </w:rPr>
      </w:pPr>
      <w:r w:rsidRPr="00FD5A17">
        <w:rPr>
          <w:rFonts w:ascii="Times New Roman" w:hAnsi="Times New Roman" w:cs="Times New Roman"/>
          <w:bCs/>
          <w:sz w:val="24"/>
          <w:szCs w:val="24"/>
        </w:rPr>
        <w:t>Figure 3.1: Dalton PaleoIndigenous projectile point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45</w:t>
      </w:r>
    </w:p>
    <w:p w14:paraId="2DC5DD49" w14:textId="77777777" w:rsidR="00890C94" w:rsidRPr="00FD5A17" w:rsidRDefault="00890C94" w:rsidP="00890C94">
      <w:pPr>
        <w:spacing w:line="240" w:lineRule="auto"/>
        <w:rPr>
          <w:rFonts w:ascii="Times New Roman" w:hAnsi="Times New Roman" w:cs="Times New Roman"/>
          <w:bCs/>
          <w:sz w:val="24"/>
          <w:szCs w:val="24"/>
        </w:rPr>
      </w:pPr>
      <w:r w:rsidRPr="00FD5A17">
        <w:rPr>
          <w:rFonts w:ascii="Times New Roman" w:hAnsi="Times New Roman" w:cs="Times New Roman"/>
          <w:bCs/>
          <w:sz w:val="24"/>
          <w:szCs w:val="24"/>
        </w:rPr>
        <w:t>Figure 3.2: Examples of Calf Creek points</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47</w:t>
      </w:r>
    </w:p>
    <w:p w14:paraId="1AC6FFBB" w14:textId="13744103" w:rsidR="00890C94" w:rsidRPr="00FD5A17" w:rsidRDefault="00890C94" w:rsidP="00890C94">
      <w:pPr>
        <w:spacing w:line="240" w:lineRule="auto"/>
        <w:rPr>
          <w:rFonts w:ascii="Times New Roman" w:hAnsi="Times New Roman" w:cs="Times New Roman"/>
          <w:bCs/>
          <w:sz w:val="24"/>
          <w:szCs w:val="24"/>
        </w:rPr>
      </w:pPr>
      <w:r w:rsidRPr="00FD5A17">
        <w:rPr>
          <w:rFonts w:ascii="Times New Roman" w:hAnsi="Times New Roman" w:cs="Times New Roman"/>
          <w:bCs/>
          <w:sz w:val="24"/>
          <w:szCs w:val="24"/>
        </w:rPr>
        <w:t xml:space="preserve">Figure 3.3: </w:t>
      </w:r>
      <w:r w:rsidR="00485435">
        <w:rPr>
          <w:rFonts w:ascii="Times New Roman" w:hAnsi="Times New Roman" w:cs="Times New Roman"/>
          <w:bCs/>
          <w:sz w:val="24"/>
          <w:szCs w:val="24"/>
        </w:rPr>
        <w:t xml:space="preserve">Example </w:t>
      </w:r>
      <w:r w:rsidRPr="00FD5A17">
        <w:rPr>
          <w:rFonts w:ascii="Times New Roman" w:hAnsi="Times New Roman" w:cs="Times New Roman"/>
          <w:bCs/>
          <w:sz w:val="24"/>
          <w:szCs w:val="24"/>
        </w:rPr>
        <w:t>Scallorn and Fresno Woodland points</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r>
      <w:r>
        <w:rPr>
          <w:rFonts w:ascii="Times New Roman" w:hAnsi="Times New Roman" w:cs="Times New Roman"/>
          <w:bCs/>
          <w:sz w:val="24"/>
          <w:szCs w:val="24"/>
        </w:rPr>
        <w:t>49</w:t>
      </w:r>
    </w:p>
    <w:p w14:paraId="5F4D63FA" w14:textId="77777777" w:rsidR="00890C94" w:rsidRPr="00FD5A17" w:rsidRDefault="00890C94" w:rsidP="00890C94">
      <w:pPr>
        <w:spacing w:line="240" w:lineRule="auto"/>
        <w:rPr>
          <w:rFonts w:ascii="Times New Roman" w:hAnsi="Times New Roman" w:cs="Times New Roman"/>
          <w:bCs/>
          <w:sz w:val="24"/>
          <w:szCs w:val="24"/>
        </w:rPr>
      </w:pPr>
      <w:r w:rsidRPr="00FD5A17">
        <w:rPr>
          <w:rFonts w:ascii="Times New Roman" w:hAnsi="Times New Roman" w:cs="Times New Roman"/>
          <w:bCs/>
          <w:sz w:val="24"/>
          <w:szCs w:val="24"/>
        </w:rPr>
        <w:t>Figure 3.4: Map of Spiroan mound village sites</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w:t>
      </w:r>
      <w:r w:rsidRPr="00FD5A17">
        <w:rPr>
          <w:rFonts w:ascii="Times New Roman" w:hAnsi="Times New Roman" w:cs="Times New Roman"/>
          <w:bCs/>
          <w:sz w:val="24"/>
          <w:szCs w:val="24"/>
        </w:rPr>
        <w:tab/>
        <w:t>51</w:t>
      </w:r>
    </w:p>
    <w:p w14:paraId="37014CC1" w14:textId="77777777" w:rsidR="00890C94" w:rsidRPr="0095086B" w:rsidRDefault="00890C94" w:rsidP="00890C94">
      <w:pPr>
        <w:spacing w:line="240" w:lineRule="auto"/>
        <w:rPr>
          <w:rFonts w:ascii="Times New Roman" w:hAnsi="Times New Roman" w:cs="Times New Roman"/>
          <w:bCs/>
          <w:sz w:val="24"/>
          <w:szCs w:val="24"/>
        </w:rPr>
      </w:pPr>
      <w:r w:rsidRPr="0095086B">
        <w:rPr>
          <w:rFonts w:ascii="Times New Roman" w:hAnsi="Times New Roman" w:cs="Times New Roman"/>
          <w:bCs/>
          <w:sz w:val="24"/>
          <w:szCs w:val="24"/>
        </w:rPr>
        <w:t>Figure 5.1: Distribution of rockshelter sites through the counties of eastern Oklahoma</w:t>
      </w:r>
      <w:r w:rsidRPr="0095086B">
        <w:rPr>
          <w:rFonts w:ascii="Times New Roman" w:hAnsi="Times New Roman" w:cs="Times New Roman"/>
          <w:bCs/>
          <w:sz w:val="24"/>
          <w:szCs w:val="24"/>
        </w:rPr>
        <w:tab/>
      </w:r>
      <w:r>
        <w:rPr>
          <w:rFonts w:ascii="Times New Roman" w:hAnsi="Times New Roman" w:cs="Times New Roman"/>
          <w:bCs/>
          <w:sz w:val="24"/>
          <w:szCs w:val="24"/>
        </w:rPr>
        <w:t>61</w:t>
      </w:r>
    </w:p>
    <w:p w14:paraId="47EA6746" w14:textId="77777777" w:rsidR="00890C94" w:rsidRPr="0016641F" w:rsidRDefault="00890C94" w:rsidP="00890C94">
      <w:pPr>
        <w:spacing w:line="240" w:lineRule="auto"/>
        <w:rPr>
          <w:rFonts w:ascii="Times New Roman" w:hAnsi="Times New Roman" w:cs="Times New Roman"/>
          <w:bCs/>
          <w:sz w:val="24"/>
          <w:szCs w:val="24"/>
        </w:rPr>
      </w:pPr>
      <w:r w:rsidRPr="0016641F">
        <w:rPr>
          <w:rFonts w:ascii="Times New Roman" w:hAnsi="Times New Roman" w:cs="Times New Roman"/>
          <w:bCs/>
          <w:sz w:val="24"/>
          <w:szCs w:val="24"/>
        </w:rPr>
        <w:t>Figure 5.2: Illustration of BRM impressions from 34LT59</w:t>
      </w:r>
      <w:r w:rsidRPr="0016641F">
        <w:rPr>
          <w:rFonts w:ascii="Times New Roman" w:hAnsi="Times New Roman" w:cs="Times New Roman"/>
          <w:bCs/>
          <w:sz w:val="24"/>
          <w:szCs w:val="24"/>
        </w:rPr>
        <w:tab/>
        <w:t>.</w:t>
      </w:r>
      <w:r w:rsidRPr="0016641F">
        <w:rPr>
          <w:rFonts w:ascii="Times New Roman" w:hAnsi="Times New Roman" w:cs="Times New Roman"/>
          <w:bCs/>
          <w:sz w:val="24"/>
          <w:szCs w:val="24"/>
        </w:rPr>
        <w:tab/>
        <w:t>.</w:t>
      </w:r>
      <w:r w:rsidRPr="0016641F">
        <w:rPr>
          <w:rFonts w:ascii="Times New Roman" w:hAnsi="Times New Roman" w:cs="Times New Roman"/>
          <w:bCs/>
          <w:sz w:val="24"/>
          <w:szCs w:val="24"/>
        </w:rPr>
        <w:tab/>
        <w:t>.</w:t>
      </w:r>
      <w:r w:rsidRPr="0016641F">
        <w:rPr>
          <w:rFonts w:ascii="Times New Roman" w:hAnsi="Times New Roman" w:cs="Times New Roman"/>
          <w:bCs/>
          <w:sz w:val="24"/>
          <w:szCs w:val="24"/>
        </w:rPr>
        <w:tab/>
        <w:t>.</w:t>
      </w:r>
      <w:r w:rsidRPr="0016641F">
        <w:rPr>
          <w:rFonts w:ascii="Times New Roman" w:hAnsi="Times New Roman" w:cs="Times New Roman"/>
          <w:bCs/>
          <w:sz w:val="24"/>
          <w:szCs w:val="24"/>
        </w:rPr>
        <w:tab/>
        <w:t>63</w:t>
      </w:r>
    </w:p>
    <w:p w14:paraId="0688B622" w14:textId="77777777" w:rsidR="00890C94" w:rsidRPr="0016641F" w:rsidRDefault="00890C94" w:rsidP="00890C94">
      <w:pPr>
        <w:spacing w:line="240" w:lineRule="auto"/>
        <w:rPr>
          <w:rFonts w:ascii="Times New Roman" w:hAnsi="Times New Roman" w:cs="Times New Roman"/>
          <w:bCs/>
          <w:sz w:val="24"/>
          <w:szCs w:val="24"/>
        </w:rPr>
      </w:pPr>
      <w:r w:rsidRPr="0016641F">
        <w:rPr>
          <w:rFonts w:ascii="Times New Roman" w:hAnsi="Times New Roman" w:cs="Times New Roman"/>
          <w:bCs/>
          <w:sz w:val="24"/>
          <w:szCs w:val="24"/>
        </w:rPr>
        <w:t xml:space="preserve">Figure 5.3: Sketch map of site </w:t>
      </w:r>
      <w:r>
        <w:rPr>
          <w:rFonts w:ascii="Times New Roman" w:hAnsi="Times New Roman" w:cs="Times New Roman"/>
          <w:bCs/>
          <w:sz w:val="24"/>
          <w:szCs w:val="24"/>
        </w:rPr>
        <w:t>34</w:t>
      </w:r>
      <w:r w:rsidRPr="0016641F">
        <w:rPr>
          <w:rFonts w:ascii="Times New Roman" w:hAnsi="Times New Roman" w:cs="Times New Roman"/>
          <w:bCs/>
          <w:sz w:val="24"/>
          <w:szCs w:val="24"/>
        </w:rPr>
        <w:t>NW76.</w:t>
      </w:r>
      <w:r w:rsidRPr="0016641F">
        <w:rPr>
          <w:rFonts w:ascii="Times New Roman" w:hAnsi="Times New Roman" w:cs="Times New Roman"/>
          <w:bCs/>
          <w:sz w:val="24"/>
          <w:szCs w:val="24"/>
        </w:rPr>
        <w:tab/>
        <w:t>.</w:t>
      </w:r>
      <w:r w:rsidRPr="0016641F">
        <w:rPr>
          <w:rFonts w:ascii="Times New Roman" w:hAnsi="Times New Roman" w:cs="Times New Roman"/>
          <w:bCs/>
          <w:sz w:val="24"/>
          <w:szCs w:val="24"/>
        </w:rPr>
        <w:tab/>
        <w:t>.</w:t>
      </w:r>
      <w:r w:rsidRPr="0016641F">
        <w:rPr>
          <w:rFonts w:ascii="Times New Roman" w:hAnsi="Times New Roman" w:cs="Times New Roman"/>
          <w:bCs/>
          <w:sz w:val="24"/>
          <w:szCs w:val="24"/>
        </w:rPr>
        <w:tab/>
        <w:t>.</w:t>
      </w:r>
      <w:r w:rsidRPr="0016641F">
        <w:rPr>
          <w:rFonts w:ascii="Times New Roman" w:hAnsi="Times New Roman" w:cs="Times New Roman"/>
          <w:bCs/>
          <w:sz w:val="24"/>
          <w:szCs w:val="24"/>
        </w:rPr>
        <w:tab/>
        <w:t>.</w:t>
      </w:r>
      <w:r w:rsidRPr="0016641F">
        <w:rPr>
          <w:rFonts w:ascii="Times New Roman" w:hAnsi="Times New Roman" w:cs="Times New Roman"/>
          <w:bCs/>
          <w:sz w:val="24"/>
          <w:szCs w:val="24"/>
        </w:rPr>
        <w:tab/>
        <w:t>.</w:t>
      </w:r>
      <w:r w:rsidRPr="0016641F">
        <w:rPr>
          <w:rFonts w:ascii="Times New Roman" w:hAnsi="Times New Roman" w:cs="Times New Roman"/>
          <w:bCs/>
          <w:sz w:val="24"/>
          <w:szCs w:val="24"/>
        </w:rPr>
        <w:tab/>
        <w:t>.</w:t>
      </w:r>
      <w:r w:rsidRPr="0016641F">
        <w:rPr>
          <w:rFonts w:ascii="Times New Roman" w:hAnsi="Times New Roman" w:cs="Times New Roman"/>
          <w:bCs/>
          <w:sz w:val="24"/>
          <w:szCs w:val="24"/>
        </w:rPr>
        <w:tab/>
        <w:t>64</w:t>
      </w:r>
    </w:p>
    <w:p w14:paraId="45BFF7B0" w14:textId="77777777" w:rsidR="00890C94" w:rsidRPr="007F38F3" w:rsidRDefault="00890C94" w:rsidP="00890C94">
      <w:pPr>
        <w:spacing w:line="240" w:lineRule="auto"/>
        <w:rPr>
          <w:rFonts w:ascii="Times New Roman" w:hAnsi="Times New Roman" w:cs="Times New Roman"/>
          <w:bCs/>
          <w:sz w:val="24"/>
          <w:szCs w:val="24"/>
        </w:rPr>
      </w:pPr>
      <w:r w:rsidRPr="007F38F3">
        <w:rPr>
          <w:rFonts w:ascii="Times New Roman" w:hAnsi="Times New Roman" w:cs="Times New Roman"/>
          <w:bCs/>
          <w:sz w:val="24"/>
          <w:szCs w:val="24"/>
        </w:rPr>
        <w:t xml:space="preserve">Figure 5.4: Sketch map of site </w:t>
      </w:r>
      <w:r>
        <w:rPr>
          <w:rFonts w:ascii="Times New Roman" w:hAnsi="Times New Roman" w:cs="Times New Roman"/>
          <w:bCs/>
          <w:sz w:val="24"/>
          <w:szCs w:val="24"/>
        </w:rPr>
        <w:t>34</w:t>
      </w:r>
      <w:r w:rsidRPr="007F38F3">
        <w:rPr>
          <w:rFonts w:ascii="Times New Roman" w:hAnsi="Times New Roman" w:cs="Times New Roman"/>
          <w:bCs/>
          <w:sz w:val="24"/>
          <w:szCs w:val="24"/>
        </w:rPr>
        <w:t>RO119</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65</w:t>
      </w:r>
    </w:p>
    <w:p w14:paraId="708E03C2" w14:textId="77777777" w:rsidR="00890C94" w:rsidRPr="007F38F3" w:rsidRDefault="00890C94" w:rsidP="00890C94">
      <w:pPr>
        <w:spacing w:line="240" w:lineRule="auto"/>
        <w:rPr>
          <w:rFonts w:ascii="Times New Roman" w:hAnsi="Times New Roman" w:cs="Times New Roman"/>
          <w:bCs/>
          <w:sz w:val="24"/>
          <w:szCs w:val="24"/>
        </w:rPr>
      </w:pPr>
      <w:r w:rsidRPr="007F38F3">
        <w:rPr>
          <w:rFonts w:ascii="Times New Roman" w:hAnsi="Times New Roman" w:cs="Times New Roman"/>
          <w:bCs/>
          <w:sz w:val="24"/>
          <w:szCs w:val="24"/>
        </w:rPr>
        <w:t xml:space="preserve">Figure 5.5: Example Fresno points </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65</w:t>
      </w:r>
    </w:p>
    <w:p w14:paraId="13332E1A" w14:textId="77777777" w:rsidR="00890C94" w:rsidRPr="007F38F3" w:rsidRDefault="00890C94" w:rsidP="00890C94">
      <w:pPr>
        <w:spacing w:line="240" w:lineRule="auto"/>
        <w:rPr>
          <w:rFonts w:ascii="Times New Roman" w:hAnsi="Times New Roman" w:cs="Times New Roman"/>
          <w:bCs/>
          <w:sz w:val="24"/>
          <w:szCs w:val="24"/>
        </w:rPr>
      </w:pPr>
      <w:r w:rsidRPr="007F38F3">
        <w:rPr>
          <w:rFonts w:ascii="Times New Roman" w:hAnsi="Times New Roman" w:cs="Times New Roman"/>
          <w:bCs/>
          <w:sz w:val="24"/>
          <w:szCs w:val="24"/>
        </w:rPr>
        <w:t xml:space="preserve">Figure 5.6: Sketch map of site </w:t>
      </w:r>
      <w:r>
        <w:rPr>
          <w:rFonts w:ascii="Times New Roman" w:hAnsi="Times New Roman" w:cs="Times New Roman"/>
          <w:bCs/>
          <w:sz w:val="24"/>
          <w:szCs w:val="24"/>
        </w:rPr>
        <w:t>34</w:t>
      </w:r>
      <w:r w:rsidRPr="007F38F3">
        <w:rPr>
          <w:rFonts w:ascii="Times New Roman" w:hAnsi="Times New Roman" w:cs="Times New Roman"/>
          <w:bCs/>
          <w:sz w:val="24"/>
          <w:szCs w:val="24"/>
        </w:rPr>
        <w:t>WG127</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66</w:t>
      </w:r>
    </w:p>
    <w:p w14:paraId="2D7C6267" w14:textId="77777777" w:rsidR="00890C94" w:rsidRPr="007F38F3" w:rsidRDefault="00890C94" w:rsidP="00890C94">
      <w:pPr>
        <w:spacing w:line="240" w:lineRule="auto"/>
        <w:rPr>
          <w:rFonts w:ascii="Times New Roman" w:hAnsi="Times New Roman" w:cs="Times New Roman"/>
          <w:bCs/>
          <w:sz w:val="24"/>
          <w:szCs w:val="24"/>
        </w:rPr>
      </w:pPr>
      <w:r w:rsidRPr="007F38F3">
        <w:rPr>
          <w:rFonts w:ascii="Times New Roman" w:hAnsi="Times New Roman" w:cs="Times New Roman"/>
          <w:bCs/>
          <w:sz w:val="24"/>
          <w:szCs w:val="24"/>
        </w:rPr>
        <w:t xml:space="preserve">Figure 5.7: Sketch map of site </w:t>
      </w:r>
      <w:r>
        <w:rPr>
          <w:rFonts w:ascii="Times New Roman" w:hAnsi="Times New Roman" w:cs="Times New Roman"/>
          <w:bCs/>
          <w:sz w:val="24"/>
          <w:szCs w:val="24"/>
        </w:rPr>
        <w:t>34</w:t>
      </w:r>
      <w:r w:rsidRPr="007F38F3">
        <w:rPr>
          <w:rFonts w:ascii="Times New Roman" w:hAnsi="Times New Roman" w:cs="Times New Roman"/>
          <w:bCs/>
          <w:sz w:val="24"/>
          <w:szCs w:val="24"/>
        </w:rPr>
        <w:t>WG128</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w:t>
      </w:r>
      <w:r w:rsidRPr="007F38F3">
        <w:rPr>
          <w:rFonts w:ascii="Times New Roman" w:hAnsi="Times New Roman" w:cs="Times New Roman"/>
          <w:bCs/>
          <w:sz w:val="24"/>
          <w:szCs w:val="24"/>
        </w:rPr>
        <w:tab/>
        <w:t>67</w:t>
      </w:r>
    </w:p>
    <w:p w14:paraId="17D7E3C9" w14:textId="77777777" w:rsidR="00890C94" w:rsidRPr="005F4513" w:rsidRDefault="00890C94" w:rsidP="00890C94">
      <w:pPr>
        <w:spacing w:line="240" w:lineRule="auto"/>
        <w:rPr>
          <w:rFonts w:ascii="Times New Roman" w:hAnsi="Times New Roman" w:cs="Times New Roman"/>
          <w:bCs/>
          <w:sz w:val="24"/>
          <w:szCs w:val="24"/>
        </w:rPr>
      </w:pPr>
      <w:r w:rsidRPr="007F38F3">
        <w:rPr>
          <w:rFonts w:ascii="Times New Roman" w:hAnsi="Times New Roman" w:cs="Times New Roman"/>
          <w:bCs/>
          <w:sz w:val="24"/>
          <w:szCs w:val="24"/>
        </w:rPr>
        <w:t xml:space="preserve">Figure 5.8: Example </w:t>
      </w:r>
      <w:r w:rsidRPr="005F4513">
        <w:rPr>
          <w:rFonts w:ascii="Times New Roman" w:hAnsi="Times New Roman" w:cs="Times New Roman"/>
          <w:bCs/>
          <w:sz w:val="24"/>
          <w:szCs w:val="24"/>
        </w:rPr>
        <w:t>Washita points</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68</w:t>
      </w:r>
    </w:p>
    <w:p w14:paraId="504A4BBE" w14:textId="77777777" w:rsidR="00890C94" w:rsidRPr="005F4513" w:rsidRDefault="00890C94" w:rsidP="00890C94">
      <w:pPr>
        <w:spacing w:line="240" w:lineRule="auto"/>
        <w:rPr>
          <w:rFonts w:ascii="Times New Roman" w:hAnsi="Times New Roman" w:cs="Times New Roman"/>
          <w:bCs/>
          <w:sz w:val="24"/>
          <w:szCs w:val="24"/>
        </w:rPr>
      </w:pPr>
      <w:r w:rsidRPr="005F4513">
        <w:rPr>
          <w:rFonts w:ascii="Times New Roman" w:hAnsi="Times New Roman" w:cs="Times New Roman"/>
          <w:bCs/>
          <w:sz w:val="24"/>
          <w:szCs w:val="24"/>
        </w:rPr>
        <w:t>Figure 5.9: 34WG167 example and loose groundstone fragment from 34WG168</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6</w:t>
      </w:r>
      <w:r>
        <w:rPr>
          <w:rFonts w:ascii="Times New Roman" w:hAnsi="Times New Roman" w:cs="Times New Roman"/>
          <w:bCs/>
          <w:sz w:val="24"/>
          <w:szCs w:val="24"/>
        </w:rPr>
        <w:t>9</w:t>
      </w:r>
    </w:p>
    <w:p w14:paraId="4D489AEE" w14:textId="77777777" w:rsidR="00890C94" w:rsidRPr="005F4513" w:rsidRDefault="00890C94" w:rsidP="00890C94">
      <w:pPr>
        <w:spacing w:line="240" w:lineRule="auto"/>
        <w:rPr>
          <w:rFonts w:ascii="Times New Roman" w:hAnsi="Times New Roman" w:cs="Times New Roman"/>
          <w:bCs/>
          <w:sz w:val="24"/>
          <w:szCs w:val="24"/>
        </w:rPr>
      </w:pPr>
      <w:r w:rsidRPr="005F4513">
        <w:rPr>
          <w:rFonts w:ascii="Times New Roman" w:hAnsi="Times New Roman" w:cs="Times New Roman"/>
          <w:bCs/>
          <w:sz w:val="24"/>
          <w:szCs w:val="24"/>
        </w:rPr>
        <w:t>Figure 5.10: Detail view of Wagoner County rockshelter sites Ecoregion Distribution</w:t>
      </w:r>
      <w:r w:rsidRPr="005F4513">
        <w:rPr>
          <w:rFonts w:ascii="Times New Roman" w:hAnsi="Times New Roman" w:cs="Times New Roman"/>
          <w:bCs/>
          <w:sz w:val="24"/>
          <w:szCs w:val="24"/>
        </w:rPr>
        <w:tab/>
      </w:r>
      <w:r>
        <w:rPr>
          <w:rFonts w:ascii="Times New Roman" w:hAnsi="Times New Roman" w:cs="Times New Roman"/>
          <w:bCs/>
          <w:sz w:val="24"/>
          <w:szCs w:val="24"/>
        </w:rPr>
        <w:t>71</w:t>
      </w:r>
    </w:p>
    <w:p w14:paraId="756C6D4E" w14:textId="77777777" w:rsidR="00890C94" w:rsidRPr="005F4513" w:rsidRDefault="00890C94" w:rsidP="00890C94">
      <w:pPr>
        <w:spacing w:line="240" w:lineRule="auto"/>
        <w:rPr>
          <w:rFonts w:ascii="Times New Roman" w:hAnsi="Times New Roman" w:cs="Times New Roman"/>
          <w:bCs/>
          <w:sz w:val="24"/>
          <w:szCs w:val="24"/>
        </w:rPr>
      </w:pPr>
      <w:r w:rsidRPr="005F4513">
        <w:rPr>
          <w:rFonts w:ascii="Times New Roman" w:hAnsi="Times New Roman" w:cs="Times New Roman"/>
          <w:bCs/>
          <w:sz w:val="24"/>
          <w:szCs w:val="24"/>
        </w:rPr>
        <w:t>Figure 5.11: Rockshelter site distribution and bedrock formations</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73</w:t>
      </w:r>
    </w:p>
    <w:p w14:paraId="5BAA492A" w14:textId="77777777" w:rsidR="00890C94" w:rsidRPr="005F4513" w:rsidRDefault="00890C94" w:rsidP="00890C94">
      <w:pPr>
        <w:spacing w:line="240" w:lineRule="auto"/>
        <w:rPr>
          <w:rFonts w:ascii="Times New Roman" w:hAnsi="Times New Roman" w:cs="Times New Roman"/>
          <w:bCs/>
          <w:sz w:val="24"/>
          <w:szCs w:val="24"/>
        </w:rPr>
      </w:pPr>
      <w:r w:rsidRPr="005F4513">
        <w:rPr>
          <w:rFonts w:ascii="Times New Roman" w:hAnsi="Times New Roman" w:cs="Times New Roman"/>
          <w:bCs/>
          <w:sz w:val="24"/>
          <w:szCs w:val="24"/>
        </w:rPr>
        <w:t>Figure 5.12: Ecoregion density by square mile.</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7</w:t>
      </w:r>
      <w:r>
        <w:rPr>
          <w:rFonts w:ascii="Times New Roman" w:hAnsi="Times New Roman" w:cs="Times New Roman"/>
          <w:bCs/>
          <w:sz w:val="24"/>
          <w:szCs w:val="24"/>
        </w:rPr>
        <w:t>4</w:t>
      </w:r>
    </w:p>
    <w:p w14:paraId="2EC5A59A" w14:textId="77777777" w:rsidR="00890C94" w:rsidRPr="001300BB" w:rsidRDefault="00890C94" w:rsidP="00890C94">
      <w:pPr>
        <w:spacing w:line="240" w:lineRule="auto"/>
        <w:rPr>
          <w:rFonts w:ascii="Times New Roman" w:hAnsi="Times New Roman" w:cs="Times New Roman"/>
          <w:bCs/>
          <w:sz w:val="24"/>
          <w:szCs w:val="24"/>
        </w:rPr>
      </w:pPr>
      <w:r w:rsidRPr="005F4513">
        <w:rPr>
          <w:rFonts w:ascii="Times New Roman" w:hAnsi="Times New Roman" w:cs="Times New Roman"/>
          <w:bCs/>
          <w:sz w:val="24"/>
          <w:szCs w:val="24"/>
        </w:rPr>
        <w:t xml:space="preserve">Figure 5.13: Ecoregions and rockshelter site distribution </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t>.</w:t>
      </w:r>
      <w:r w:rsidRPr="005F4513">
        <w:rPr>
          <w:rFonts w:ascii="Times New Roman" w:hAnsi="Times New Roman" w:cs="Times New Roman"/>
          <w:bCs/>
          <w:sz w:val="24"/>
          <w:szCs w:val="24"/>
        </w:rPr>
        <w:tab/>
      </w:r>
      <w:r w:rsidRPr="001300BB">
        <w:rPr>
          <w:rFonts w:ascii="Times New Roman" w:hAnsi="Times New Roman" w:cs="Times New Roman"/>
          <w:bCs/>
          <w:sz w:val="24"/>
          <w:szCs w:val="24"/>
        </w:rPr>
        <w:t>.</w:t>
      </w:r>
      <w:r w:rsidRPr="001300BB">
        <w:rPr>
          <w:rFonts w:ascii="Times New Roman" w:hAnsi="Times New Roman" w:cs="Times New Roman"/>
          <w:bCs/>
          <w:sz w:val="24"/>
          <w:szCs w:val="24"/>
        </w:rPr>
        <w:tab/>
        <w:t>.</w:t>
      </w:r>
      <w:r w:rsidRPr="001300BB">
        <w:rPr>
          <w:rFonts w:ascii="Times New Roman" w:hAnsi="Times New Roman" w:cs="Times New Roman"/>
          <w:bCs/>
          <w:sz w:val="24"/>
          <w:szCs w:val="24"/>
        </w:rPr>
        <w:tab/>
        <w:t>76</w:t>
      </w:r>
    </w:p>
    <w:p w14:paraId="6F6EDA83" w14:textId="77777777" w:rsidR="00890C94" w:rsidRPr="001300BB" w:rsidRDefault="00890C94" w:rsidP="00890C94">
      <w:pPr>
        <w:spacing w:line="240" w:lineRule="auto"/>
        <w:rPr>
          <w:rFonts w:ascii="Times New Roman" w:hAnsi="Times New Roman" w:cs="Times New Roman"/>
          <w:bCs/>
          <w:sz w:val="24"/>
          <w:szCs w:val="24"/>
        </w:rPr>
      </w:pPr>
      <w:r w:rsidRPr="001300BB">
        <w:rPr>
          <w:rFonts w:ascii="Times New Roman" w:hAnsi="Times New Roman" w:cs="Times New Roman"/>
          <w:bCs/>
          <w:sz w:val="24"/>
          <w:szCs w:val="24"/>
        </w:rPr>
        <w:t xml:space="preserve">Figure 5.14: Distribution of BRM rockshelters and loose groundstone </w:t>
      </w:r>
      <w:r w:rsidRPr="001300BB">
        <w:rPr>
          <w:rFonts w:ascii="Times New Roman" w:hAnsi="Times New Roman" w:cs="Times New Roman"/>
          <w:bCs/>
          <w:sz w:val="24"/>
          <w:szCs w:val="24"/>
        </w:rPr>
        <w:tab/>
        <w:t>.</w:t>
      </w:r>
      <w:r w:rsidRPr="001300BB">
        <w:rPr>
          <w:rFonts w:ascii="Times New Roman" w:hAnsi="Times New Roman" w:cs="Times New Roman"/>
          <w:bCs/>
          <w:sz w:val="24"/>
          <w:szCs w:val="24"/>
        </w:rPr>
        <w:tab/>
        <w:t>.</w:t>
      </w:r>
      <w:r w:rsidRPr="001300BB">
        <w:rPr>
          <w:rFonts w:ascii="Times New Roman" w:hAnsi="Times New Roman" w:cs="Times New Roman"/>
          <w:bCs/>
          <w:sz w:val="24"/>
          <w:szCs w:val="24"/>
        </w:rPr>
        <w:tab/>
        <w:t>79</w:t>
      </w:r>
    </w:p>
    <w:p w14:paraId="0AC1BE11" w14:textId="77777777" w:rsidR="00890C94" w:rsidRPr="001300BB" w:rsidRDefault="00890C94" w:rsidP="00890C94">
      <w:pPr>
        <w:spacing w:line="240" w:lineRule="auto"/>
        <w:rPr>
          <w:rFonts w:ascii="Times New Roman" w:hAnsi="Times New Roman" w:cs="Times New Roman"/>
          <w:bCs/>
          <w:sz w:val="24"/>
          <w:szCs w:val="24"/>
        </w:rPr>
      </w:pPr>
      <w:r w:rsidRPr="001300BB">
        <w:rPr>
          <w:rFonts w:ascii="Times New Roman" w:hAnsi="Times New Roman" w:cs="Times New Roman"/>
          <w:bCs/>
          <w:sz w:val="24"/>
          <w:szCs w:val="24"/>
        </w:rPr>
        <w:t>Figure 5.15: Comparative facing distributions</w:t>
      </w:r>
      <w:r w:rsidRPr="001300BB">
        <w:rPr>
          <w:rFonts w:ascii="Times New Roman" w:hAnsi="Times New Roman" w:cs="Times New Roman"/>
          <w:bCs/>
          <w:sz w:val="24"/>
          <w:szCs w:val="24"/>
        </w:rPr>
        <w:tab/>
        <w:t>.</w:t>
      </w:r>
      <w:r w:rsidRPr="001300BB">
        <w:rPr>
          <w:rFonts w:ascii="Times New Roman" w:hAnsi="Times New Roman" w:cs="Times New Roman"/>
          <w:bCs/>
          <w:sz w:val="24"/>
          <w:szCs w:val="24"/>
        </w:rPr>
        <w:tab/>
        <w:t>.</w:t>
      </w:r>
      <w:r w:rsidRPr="001300BB">
        <w:rPr>
          <w:rFonts w:ascii="Times New Roman" w:hAnsi="Times New Roman" w:cs="Times New Roman"/>
          <w:bCs/>
          <w:sz w:val="24"/>
          <w:szCs w:val="24"/>
        </w:rPr>
        <w:tab/>
        <w:t>.</w:t>
      </w:r>
      <w:r w:rsidRPr="001300BB">
        <w:rPr>
          <w:rFonts w:ascii="Times New Roman" w:hAnsi="Times New Roman" w:cs="Times New Roman"/>
          <w:bCs/>
          <w:sz w:val="24"/>
          <w:szCs w:val="24"/>
        </w:rPr>
        <w:tab/>
        <w:t>.</w:t>
      </w:r>
      <w:r w:rsidRPr="001300BB">
        <w:rPr>
          <w:rFonts w:ascii="Times New Roman" w:hAnsi="Times New Roman" w:cs="Times New Roman"/>
          <w:bCs/>
          <w:sz w:val="24"/>
          <w:szCs w:val="24"/>
        </w:rPr>
        <w:tab/>
        <w:t>.</w:t>
      </w:r>
      <w:r w:rsidRPr="001300BB">
        <w:rPr>
          <w:rFonts w:ascii="Times New Roman" w:hAnsi="Times New Roman" w:cs="Times New Roman"/>
          <w:bCs/>
          <w:sz w:val="24"/>
          <w:szCs w:val="24"/>
        </w:rPr>
        <w:tab/>
      </w:r>
      <w:r>
        <w:rPr>
          <w:rFonts w:ascii="Times New Roman" w:hAnsi="Times New Roman" w:cs="Times New Roman"/>
          <w:bCs/>
          <w:sz w:val="24"/>
          <w:szCs w:val="24"/>
        </w:rPr>
        <w:t>81</w:t>
      </w:r>
    </w:p>
    <w:p w14:paraId="45A549FF" w14:textId="77777777" w:rsidR="00890C94" w:rsidRDefault="00890C94" w:rsidP="00890C94">
      <w:pPr>
        <w:rPr>
          <w:rFonts w:ascii="Times New Roman" w:hAnsi="Times New Roman" w:cs="Times New Roman"/>
          <w:bCs/>
          <w:sz w:val="24"/>
          <w:szCs w:val="24"/>
        </w:rPr>
      </w:pPr>
      <w:r w:rsidRPr="001300BB">
        <w:rPr>
          <w:rFonts w:ascii="Times New Roman" w:hAnsi="Times New Roman" w:cs="Times New Roman"/>
          <w:bCs/>
          <w:sz w:val="24"/>
          <w:szCs w:val="24"/>
        </w:rPr>
        <w:t>Figure 5.16: Proportions of slope percentage of BRM rockshelters</w:t>
      </w:r>
      <w:r w:rsidRPr="001300BB">
        <w:rPr>
          <w:rFonts w:ascii="Times New Roman" w:hAnsi="Times New Roman" w:cs="Times New Roman"/>
          <w:bCs/>
          <w:sz w:val="24"/>
          <w:szCs w:val="24"/>
        </w:rPr>
        <w:tab/>
        <w:t>.</w:t>
      </w:r>
      <w:r w:rsidRPr="001300BB">
        <w:rPr>
          <w:rFonts w:ascii="Times New Roman" w:hAnsi="Times New Roman" w:cs="Times New Roman"/>
          <w:bCs/>
          <w:sz w:val="24"/>
          <w:szCs w:val="24"/>
        </w:rPr>
        <w:tab/>
        <w:t>.</w:t>
      </w:r>
      <w:r w:rsidRPr="001300BB">
        <w:rPr>
          <w:rFonts w:ascii="Times New Roman" w:hAnsi="Times New Roman" w:cs="Times New Roman"/>
          <w:bCs/>
          <w:sz w:val="24"/>
          <w:szCs w:val="24"/>
        </w:rPr>
        <w:tab/>
        <w:t>.</w:t>
      </w:r>
      <w:r w:rsidRPr="001300BB">
        <w:rPr>
          <w:rFonts w:ascii="Times New Roman" w:hAnsi="Times New Roman" w:cs="Times New Roman"/>
          <w:bCs/>
          <w:sz w:val="24"/>
          <w:szCs w:val="24"/>
        </w:rPr>
        <w:tab/>
        <w:t>8</w:t>
      </w:r>
      <w:bookmarkEnd w:id="4"/>
      <w:r>
        <w:rPr>
          <w:rFonts w:ascii="Times New Roman" w:hAnsi="Times New Roman" w:cs="Times New Roman"/>
          <w:bCs/>
          <w:sz w:val="24"/>
          <w:szCs w:val="24"/>
        </w:rPr>
        <w:t>3</w:t>
      </w:r>
    </w:p>
    <w:p w14:paraId="3C56440C" w14:textId="77777777" w:rsidR="001C0C11" w:rsidRDefault="001C0C11" w:rsidP="00FA67B3">
      <w:pPr>
        <w:spacing w:line="480" w:lineRule="auto"/>
        <w:jc w:val="center"/>
        <w:rPr>
          <w:rFonts w:ascii="Times New Roman" w:hAnsi="Times New Roman" w:cs="Times New Roman"/>
          <w:b/>
          <w:sz w:val="32"/>
          <w:szCs w:val="24"/>
        </w:rPr>
      </w:pPr>
    </w:p>
    <w:p w14:paraId="39DE74FE" w14:textId="341247B9" w:rsidR="00FA67B3" w:rsidRPr="00AA4C09" w:rsidRDefault="00FA67B3" w:rsidP="00FA67B3">
      <w:pPr>
        <w:spacing w:line="480" w:lineRule="auto"/>
        <w:jc w:val="center"/>
        <w:rPr>
          <w:rFonts w:ascii="Times New Roman" w:hAnsi="Times New Roman" w:cs="Times New Roman"/>
          <w:b/>
          <w:sz w:val="32"/>
          <w:szCs w:val="24"/>
        </w:rPr>
      </w:pPr>
      <w:r w:rsidRPr="00AA4C09">
        <w:rPr>
          <w:rFonts w:ascii="Times New Roman" w:hAnsi="Times New Roman" w:cs="Times New Roman"/>
          <w:b/>
          <w:sz w:val="32"/>
          <w:szCs w:val="24"/>
        </w:rPr>
        <w:lastRenderedPageBreak/>
        <w:t>Abstract</w:t>
      </w:r>
    </w:p>
    <w:p w14:paraId="263AF4B7" w14:textId="7E64ECE7" w:rsidR="00FA67B3" w:rsidRPr="00C62695" w:rsidRDefault="00FA67B3" w:rsidP="00FA67B3">
      <w:pPr>
        <w:spacing w:line="480" w:lineRule="auto"/>
        <w:ind w:firstLine="720"/>
        <w:rPr>
          <w:rFonts w:ascii="Times New Roman" w:hAnsi="Times New Roman" w:cs="Times New Roman"/>
          <w:sz w:val="24"/>
          <w:szCs w:val="24"/>
          <w:highlight w:val="lightGray"/>
        </w:rPr>
      </w:pPr>
      <w:r w:rsidRPr="00861927">
        <w:rPr>
          <w:rFonts w:ascii="Times New Roman" w:hAnsi="Times New Roman" w:cs="Times New Roman"/>
          <w:sz w:val="24"/>
          <w:szCs w:val="24"/>
        </w:rPr>
        <w:t xml:space="preserve">Rockshelters form an important part of the archaeological landscape. </w:t>
      </w:r>
      <w:r w:rsidR="0097466E">
        <w:rPr>
          <w:rFonts w:ascii="Times New Roman" w:hAnsi="Times New Roman" w:cs="Times New Roman"/>
          <w:sz w:val="24"/>
          <w:szCs w:val="24"/>
        </w:rPr>
        <w:t>R</w:t>
      </w:r>
      <w:r w:rsidRPr="00861927">
        <w:rPr>
          <w:rFonts w:ascii="Times New Roman" w:hAnsi="Times New Roman" w:cs="Times New Roman"/>
          <w:sz w:val="24"/>
          <w:szCs w:val="24"/>
        </w:rPr>
        <w:t xml:space="preserve">ockshelters served a number of purposes, and in pursuit of those purposes they could be altered or adjusted. A prominent example of these rockshelter alterations is the presence of bedrock mortars, which consist of grinding and pounding surfaces deliberately carved into bedrock floors or large, immobile boulders. </w:t>
      </w:r>
    </w:p>
    <w:p w14:paraId="3ECACC0D" w14:textId="00E14884" w:rsidR="00FA67B3" w:rsidRDefault="003E0383" w:rsidP="00FA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functions of these bedrock mortars have</w:t>
      </w:r>
      <w:r w:rsidR="00861927">
        <w:rPr>
          <w:rFonts w:ascii="Times New Roman" w:hAnsi="Times New Roman" w:cs="Times New Roman"/>
          <w:sz w:val="24"/>
          <w:szCs w:val="24"/>
        </w:rPr>
        <w:t xml:space="preserve"> long</w:t>
      </w:r>
      <w:r>
        <w:rPr>
          <w:rFonts w:ascii="Times New Roman" w:hAnsi="Times New Roman" w:cs="Times New Roman"/>
          <w:sz w:val="24"/>
          <w:szCs w:val="24"/>
        </w:rPr>
        <w:t xml:space="preserve"> been assumed to be purely economic, only used for processing </w:t>
      </w:r>
      <w:r w:rsidR="00562C49">
        <w:rPr>
          <w:rFonts w:ascii="Times New Roman" w:hAnsi="Times New Roman" w:cs="Times New Roman"/>
          <w:sz w:val="24"/>
          <w:szCs w:val="24"/>
        </w:rPr>
        <w:t>food plants</w:t>
      </w:r>
      <w:r w:rsidR="00AD566E">
        <w:rPr>
          <w:rFonts w:ascii="Times New Roman" w:hAnsi="Times New Roman" w:cs="Times New Roman"/>
          <w:sz w:val="24"/>
          <w:szCs w:val="24"/>
        </w:rPr>
        <w:t xml:space="preserve">. However, </w:t>
      </w:r>
      <w:r>
        <w:rPr>
          <w:rFonts w:ascii="Times New Roman" w:hAnsi="Times New Roman" w:cs="Times New Roman"/>
          <w:sz w:val="24"/>
          <w:szCs w:val="24"/>
        </w:rPr>
        <w:t xml:space="preserve">recent research has broadened the scope of bedrock mortars to investigate larger connotations of their contributions to </w:t>
      </w:r>
      <w:r w:rsidR="00AD566E">
        <w:rPr>
          <w:rFonts w:ascii="Times New Roman" w:hAnsi="Times New Roman" w:cs="Times New Roman"/>
          <w:sz w:val="24"/>
          <w:szCs w:val="24"/>
        </w:rPr>
        <w:t>the archaeological record.</w:t>
      </w:r>
      <w:r>
        <w:rPr>
          <w:rFonts w:ascii="Times New Roman" w:hAnsi="Times New Roman" w:cs="Times New Roman"/>
          <w:sz w:val="24"/>
          <w:szCs w:val="24"/>
        </w:rPr>
        <w:t xml:space="preserve"> </w:t>
      </w:r>
    </w:p>
    <w:p w14:paraId="6E1972FF" w14:textId="2F113631" w:rsidR="004B6C3D" w:rsidRDefault="00D5414D" w:rsidP="00877C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thesis compares the combined implications of rockshelters and bedrock mortars to assess possible uses in Eastern Oklahoma. Based on the characteristics recorded in existing site files and survey reports, I </w:t>
      </w:r>
      <w:r w:rsidR="00877CBF">
        <w:rPr>
          <w:rFonts w:ascii="Times New Roman" w:hAnsi="Times New Roman" w:cs="Times New Roman"/>
          <w:sz w:val="24"/>
          <w:szCs w:val="24"/>
        </w:rPr>
        <w:t xml:space="preserve">propose that bedrock mortars in the study area were small-scale, </w:t>
      </w:r>
      <w:r w:rsidR="004B6C3D">
        <w:rPr>
          <w:rFonts w:ascii="Times New Roman" w:hAnsi="Times New Roman" w:cs="Times New Roman"/>
          <w:sz w:val="24"/>
          <w:szCs w:val="24"/>
        </w:rPr>
        <w:t xml:space="preserve">specialized features placed in Pennsylvanian sandstone that were designed to efficiently process </w:t>
      </w:r>
      <w:r w:rsidR="003218EF">
        <w:rPr>
          <w:rFonts w:ascii="Times New Roman" w:hAnsi="Times New Roman" w:cs="Times New Roman"/>
          <w:sz w:val="24"/>
          <w:szCs w:val="24"/>
        </w:rPr>
        <w:t>local</w:t>
      </w:r>
      <w:r w:rsidR="004B6C3D">
        <w:rPr>
          <w:rFonts w:ascii="Times New Roman" w:hAnsi="Times New Roman" w:cs="Times New Roman"/>
          <w:sz w:val="24"/>
          <w:szCs w:val="24"/>
        </w:rPr>
        <w:t xml:space="preserve"> environmental resources, and that they were potentially places of small-scale interpersonal communication and cultural transmission, and most likely used by women. Evidence of these bedrock mortar rockshelters having intense symbological or spiritual associations is lacking, but not impossible. </w:t>
      </w:r>
    </w:p>
    <w:p w14:paraId="3A6A2F5E" w14:textId="2AA3BA95" w:rsidR="00877CBF" w:rsidRDefault="004B6C3D" w:rsidP="00FA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also propose future directions of research, to raise awareness of their significance to the archaeological record, and to expand the study of these features into the</w:t>
      </w:r>
      <w:r w:rsidR="003218EF">
        <w:rPr>
          <w:rFonts w:ascii="Times New Roman" w:hAnsi="Times New Roman" w:cs="Times New Roman"/>
          <w:sz w:val="24"/>
          <w:szCs w:val="24"/>
        </w:rPr>
        <w:t xml:space="preserve"> Midwest.</w:t>
      </w:r>
    </w:p>
    <w:p w14:paraId="0502D1B6" w14:textId="77777777" w:rsidR="00FA67B3" w:rsidRPr="00975F90" w:rsidRDefault="00FA67B3" w:rsidP="00FA67B3">
      <w:pPr>
        <w:spacing w:line="480" w:lineRule="auto"/>
        <w:ind w:firstLine="720"/>
        <w:rPr>
          <w:rFonts w:ascii="Times New Roman" w:hAnsi="Times New Roman" w:cs="Times New Roman"/>
          <w:sz w:val="24"/>
          <w:szCs w:val="24"/>
          <w:highlight w:val="lightGray"/>
        </w:rPr>
      </w:pPr>
    </w:p>
    <w:p w14:paraId="5833F56D" w14:textId="77777777" w:rsidR="00FA67B3" w:rsidRPr="00975F90" w:rsidRDefault="00FA67B3" w:rsidP="00FA67B3">
      <w:pPr>
        <w:spacing w:line="480" w:lineRule="auto"/>
        <w:ind w:firstLine="720"/>
        <w:rPr>
          <w:rFonts w:ascii="Times New Roman" w:hAnsi="Times New Roman" w:cs="Times New Roman"/>
          <w:highlight w:val="lightGray"/>
        </w:rPr>
        <w:sectPr w:rsidR="00FA67B3" w:rsidRPr="00975F90" w:rsidSect="00A96C31">
          <w:headerReference w:type="first" r:id="rId13"/>
          <w:footerReference w:type="first" r:id="rId14"/>
          <w:pgSz w:w="12240" w:h="15840" w:code="1"/>
          <w:pgMar w:top="1440" w:right="1440" w:bottom="1440" w:left="1440" w:header="720" w:footer="720" w:gutter="0"/>
          <w:pgNumType w:fmt="lowerRoman" w:start="4"/>
          <w:cols w:space="720"/>
          <w:titlePg/>
          <w:docGrid w:linePitch="360"/>
        </w:sectPr>
      </w:pPr>
    </w:p>
    <w:p w14:paraId="6A4A74B5" w14:textId="77777777" w:rsidR="00FA67B3" w:rsidRDefault="00FA67B3" w:rsidP="00FA67B3">
      <w:pPr>
        <w:spacing w:line="480" w:lineRule="auto"/>
        <w:ind w:firstLine="720"/>
        <w:jc w:val="center"/>
        <w:rPr>
          <w:rFonts w:ascii="Times New Roman" w:hAnsi="Times New Roman" w:cs="Times New Roman"/>
          <w:b/>
          <w:sz w:val="32"/>
        </w:rPr>
      </w:pPr>
      <w:r>
        <w:rPr>
          <w:rFonts w:ascii="Times New Roman" w:hAnsi="Times New Roman" w:cs="Times New Roman"/>
          <w:b/>
          <w:sz w:val="32"/>
        </w:rPr>
        <w:lastRenderedPageBreak/>
        <w:t>Chapter 1: Introduction</w:t>
      </w:r>
    </w:p>
    <w:p w14:paraId="456C2802" w14:textId="6BE0E1B8" w:rsidR="00FA67B3" w:rsidRDefault="00FA67B3" w:rsidP="00FA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Rockshelters have served a vital purpose for humanity throughout much of our history. They provide permanent, reliable spaces in the environment that offer protection from the elements and safety or secrecy from animals or other people, as well as places of concentrated spiritual and social meaning</w:t>
      </w:r>
      <w:r w:rsidR="0097466E">
        <w:rPr>
          <w:rFonts w:ascii="Times New Roman" w:hAnsi="Times New Roman" w:cs="Times New Roman"/>
          <w:sz w:val="24"/>
          <w:szCs w:val="24"/>
        </w:rPr>
        <w:t>.</w:t>
      </w:r>
      <w:r w:rsidR="00AD566E">
        <w:rPr>
          <w:rFonts w:ascii="Times New Roman" w:hAnsi="Times New Roman" w:cs="Times New Roman"/>
          <w:sz w:val="24"/>
          <w:szCs w:val="24"/>
        </w:rPr>
        <w:t xml:space="preserve"> </w:t>
      </w:r>
      <w:r w:rsidR="0097466E">
        <w:rPr>
          <w:rFonts w:ascii="Times New Roman" w:hAnsi="Times New Roman" w:cs="Times New Roman"/>
          <w:sz w:val="24"/>
          <w:szCs w:val="24"/>
        </w:rPr>
        <w:t>S</w:t>
      </w:r>
      <w:r w:rsidR="00AD566E">
        <w:rPr>
          <w:rFonts w:ascii="Times New Roman" w:hAnsi="Times New Roman" w:cs="Times New Roman"/>
          <w:sz w:val="24"/>
          <w:szCs w:val="24"/>
        </w:rPr>
        <w:t>ome rockshelters serv</w:t>
      </w:r>
      <w:r w:rsidR="0097466E">
        <w:rPr>
          <w:rFonts w:ascii="Times New Roman" w:hAnsi="Times New Roman" w:cs="Times New Roman"/>
          <w:sz w:val="24"/>
          <w:szCs w:val="24"/>
        </w:rPr>
        <w:t>e</w:t>
      </w:r>
      <w:r w:rsidR="00AD566E">
        <w:rPr>
          <w:rFonts w:ascii="Times New Roman" w:hAnsi="Times New Roman" w:cs="Times New Roman"/>
          <w:sz w:val="24"/>
          <w:szCs w:val="24"/>
        </w:rPr>
        <w:t xml:space="preserve"> several of these functions simultaneously</w:t>
      </w:r>
      <w:r>
        <w:rPr>
          <w:rFonts w:ascii="Times New Roman" w:hAnsi="Times New Roman" w:cs="Times New Roman"/>
          <w:sz w:val="24"/>
          <w:szCs w:val="24"/>
        </w:rPr>
        <w:t>.</w:t>
      </w:r>
      <w:r w:rsidR="00C62695">
        <w:rPr>
          <w:rFonts w:ascii="Times New Roman" w:hAnsi="Times New Roman" w:cs="Times New Roman"/>
          <w:sz w:val="24"/>
          <w:szCs w:val="24"/>
        </w:rPr>
        <w:t xml:space="preserve"> </w:t>
      </w:r>
    </w:p>
    <w:p w14:paraId="6147AFEA" w14:textId="5918090F" w:rsidR="00FA67B3" w:rsidRDefault="00FA67B3" w:rsidP="00FA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rockshelters has been under archaeological scrutiny since the late nineteenth century, but one class of anthropogenic features </w:t>
      </w:r>
      <w:r w:rsidR="00562C49">
        <w:rPr>
          <w:rFonts w:ascii="Times New Roman" w:hAnsi="Times New Roman" w:cs="Times New Roman"/>
          <w:sz w:val="24"/>
          <w:szCs w:val="24"/>
        </w:rPr>
        <w:t xml:space="preserve">sometimes </w:t>
      </w:r>
      <w:r>
        <w:rPr>
          <w:rFonts w:ascii="Times New Roman" w:hAnsi="Times New Roman" w:cs="Times New Roman"/>
          <w:sz w:val="24"/>
          <w:szCs w:val="24"/>
        </w:rPr>
        <w:t>associated with rockshelters ha</w:t>
      </w:r>
      <w:r w:rsidR="00B83C3C">
        <w:rPr>
          <w:rFonts w:ascii="Times New Roman" w:hAnsi="Times New Roman" w:cs="Times New Roman"/>
          <w:sz w:val="24"/>
          <w:szCs w:val="24"/>
        </w:rPr>
        <w:t>s</w:t>
      </w:r>
      <w:r w:rsidR="0097466E">
        <w:rPr>
          <w:rFonts w:ascii="Times New Roman" w:hAnsi="Times New Roman" w:cs="Times New Roman"/>
          <w:sz w:val="24"/>
          <w:szCs w:val="24"/>
        </w:rPr>
        <w:t xml:space="preserve"> not been much discussed.</w:t>
      </w:r>
      <w:r>
        <w:rPr>
          <w:rFonts w:ascii="Times New Roman" w:hAnsi="Times New Roman" w:cs="Times New Roman"/>
          <w:sz w:val="24"/>
          <w:szCs w:val="24"/>
        </w:rPr>
        <w:t xml:space="preserve"> These consist of imbedded grinding or pounding surfaces </w:t>
      </w:r>
      <w:r w:rsidR="00C8389F">
        <w:rPr>
          <w:rFonts w:ascii="Times New Roman" w:hAnsi="Times New Roman" w:cs="Times New Roman"/>
          <w:sz w:val="24"/>
          <w:szCs w:val="24"/>
        </w:rPr>
        <w:t>creat</w:t>
      </w:r>
      <w:r>
        <w:rPr>
          <w:rFonts w:ascii="Times New Roman" w:hAnsi="Times New Roman" w:cs="Times New Roman"/>
          <w:sz w:val="24"/>
          <w:szCs w:val="24"/>
        </w:rPr>
        <w:t xml:space="preserve">ed by humans, henceforth referred to </w:t>
      </w:r>
      <w:r w:rsidR="0097466E">
        <w:rPr>
          <w:rFonts w:ascii="Times New Roman" w:hAnsi="Times New Roman" w:cs="Times New Roman"/>
          <w:sz w:val="24"/>
          <w:szCs w:val="24"/>
        </w:rPr>
        <w:t>in this thesis  by</w:t>
      </w:r>
      <w:r>
        <w:rPr>
          <w:rFonts w:ascii="Times New Roman" w:hAnsi="Times New Roman" w:cs="Times New Roman"/>
          <w:sz w:val="24"/>
          <w:szCs w:val="24"/>
        </w:rPr>
        <w:t xml:space="preserve"> the umbrella term of </w:t>
      </w:r>
      <w:r w:rsidR="0097466E">
        <w:rPr>
          <w:rFonts w:ascii="Times New Roman" w:hAnsi="Times New Roman" w:cs="Times New Roman"/>
          <w:sz w:val="24"/>
          <w:szCs w:val="24"/>
        </w:rPr>
        <w:t>“</w:t>
      </w:r>
      <w:r>
        <w:rPr>
          <w:rFonts w:ascii="Times New Roman" w:hAnsi="Times New Roman" w:cs="Times New Roman"/>
          <w:sz w:val="24"/>
          <w:szCs w:val="24"/>
        </w:rPr>
        <w:t>bedrock mortars</w:t>
      </w:r>
      <w:r w:rsidR="0097466E">
        <w:rPr>
          <w:rFonts w:ascii="Times New Roman" w:hAnsi="Times New Roman" w:cs="Times New Roman"/>
          <w:sz w:val="24"/>
          <w:szCs w:val="24"/>
        </w:rPr>
        <w:t>”</w:t>
      </w:r>
      <w:r>
        <w:rPr>
          <w:rFonts w:ascii="Times New Roman" w:hAnsi="Times New Roman" w:cs="Times New Roman"/>
          <w:sz w:val="24"/>
          <w:szCs w:val="24"/>
        </w:rPr>
        <w:t xml:space="preserve"> (abbreviated to BRMs). </w:t>
      </w:r>
    </w:p>
    <w:p w14:paraId="16348006" w14:textId="35668374" w:rsidR="00FA67B3" w:rsidRDefault="00FA67B3" w:rsidP="00FA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BRMs </w:t>
      </w:r>
      <w:r w:rsidR="0097466E">
        <w:rPr>
          <w:rFonts w:ascii="Times New Roman" w:hAnsi="Times New Roman" w:cs="Times New Roman"/>
          <w:sz w:val="24"/>
          <w:szCs w:val="24"/>
        </w:rPr>
        <w:t xml:space="preserve">began </w:t>
      </w:r>
      <w:r>
        <w:rPr>
          <w:rFonts w:ascii="Times New Roman" w:hAnsi="Times New Roman" w:cs="Times New Roman"/>
          <w:sz w:val="24"/>
          <w:szCs w:val="24"/>
        </w:rPr>
        <w:t>receiving increased attention</w:t>
      </w:r>
      <w:r w:rsidR="0097466E">
        <w:rPr>
          <w:rFonts w:ascii="Times New Roman" w:hAnsi="Times New Roman" w:cs="Times New Roman"/>
          <w:sz w:val="24"/>
          <w:szCs w:val="24"/>
        </w:rPr>
        <w:t xml:space="preserve"> in</w:t>
      </w:r>
      <w:r>
        <w:rPr>
          <w:rFonts w:ascii="Times New Roman" w:hAnsi="Times New Roman" w:cs="Times New Roman"/>
          <w:sz w:val="24"/>
          <w:szCs w:val="24"/>
        </w:rPr>
        <w:t xml:space="preserve"> the 2010’s, particularly in the western half of the US in California and New Mexico and in the Southern Levant (Israel, Palestine, Jordan) with studies of </w:t>
      </w:r>
      <w:r w:rsidR="009615E2">
        <w:rPr>
          <w:rFonts w:ascii="Times New Roman" w:hAnsi="Times New Roman" w:cs="Times New Roman"/>
          <w:sz w:val="24"/>
          <w:szCs w:val="24"/>
        </w:rPr>
        <w:t>N</w:t>
      </w:r>
      <w:r>
        <w:rPr>
          <w:rFonts w:ascii="Times New Roman" w:hAnsi="Times New Roman" w:cs="Times New Roman"/>
          <w:sz w:val="24"/>
          <w:szCs w:val="24"/>
        </w:rPr>
        <w:t>eolithic Natufian examples</w:t>
      </w:r>
      <w:r w:rsidR="009615E2">
        <w:rPr>
          <w:rFonts w:ascii="Times New Roman" w:hAnsi="Times New Roman" w:cs="Times New Roman"/>
          <w:sz w:val="24"/>
          <w:szCs w:val="24"/>
        </w:rPr>
        <w:t xml:space="preserve"> (Quigg et al 2001, Manchen 2015, Buonasera 2016, Lynch 2017, Pino et al 2018, Rosenberg and Nadel 2017, Hayes et al 2018)</w:t>
      </w:r>
      <w:r w:rsidR="0097466E">
        <w:rPr>
          <w:rFonts w:ascii="Times New Roman" w:hAnsi="Times New Roman" w:cs="Times New Roman"/>
          <w:sz w:val="24"/>
          <w:szCs w:val="24"/>
        </w:rPr>
        <w:t>. S</w:t>
      </w:r>
      <w:r>
        <w:rPr>
          <w:rFonts w:ascii="Times New Roman" w:hAnsi="Times New Roman" w:cs="Times New Roman"/>
          <w:sz w:val="24"/>
          <w:szCs w:val="24"/>
        </w:rPr>
        <w:t>o far</w:t>
      </w:r>
      <w:r w:rsidR="0097466E">
        <w:rPr>
          <w:rFonts w:ascii="Times New Roman" w:hAnsi="Times New Roman" w:cs="Times New Roman"/>
          <w:sz w:val="24"/>
          <w:szCs w:val="24"/>
        </w:rPr>
        <w:t>, however,</w:t>
      </w:r>
      <w:r>
        <w:rPr>
          <w:rFonts w:ascii="Times New Roman" w:hAnsi="Times New Roman" w:cs="Times New Roman"/>
          <w:sz w:val="24"/>
          <w:szCs w:val="24"/>
        </w:rPr>
        <w:t xml:space="preserve"> little work has been done</w:t>
      </w:r>
      <w:r w:rsidR="004827CB">
        <w:rPr>
          <w:rFonts w:ascii="Times New Roman" w:hAnsi="Times New Roman" w:cs="Times New Roman"/>
          <w:sz w:val="24"/>
          <w:szCs w:val="24"/>
        </w:rPr>
        <w:t xml:space="preserve"> with BRMs</w:t>
      </w:r>
      <w:r>
        <w:rPr>
          <w:rFonts w:ascii="Times New Roman" w:hAnsi="Times New Roman" w:cs="Times New Roman"/>
          <w:sz w:val="24"/>
          <w:szCs w:val="24"/>
        </w:rPr>
        <w:t xml:space="preserve"> in rockshelters </w:t>
      </w:r>
      <w:r w:rsidR="0097466E">
        <w:rPr>
          <w:rFonts w:ascii="Times New Roman" w:hAnsi="Times New Roman" w:cs="Times New Roman"/>
          <w:sz w:val="24"/>
          <w:szCs w:val="24"/>
        </w:rPr>
        <w:t xml:space="preserve">even </w:t>
      </w:r>
      <w:r>
        <w:rPr>
          <w:rFonts w:ascii="Times New Roman" w:hAnsi="Times New Roman" w:cs="Times New Roman"/>
          <w:sz w:val="24"/>
          <w:szCs w:val="24"/>
        </w:rPr>
        <w:t xml:space="preserve">in these areas and no comprehensive investigations of BRMs or rockshelters </w:t>
      </w:r>
      <w:r w:rsidR="0097466E">
        <w:rPr>
          <w:rFonts w:ascii="Times New Roman" w:hAnsi="Times New Roman" w:cs="Times New Roman"/>
          <w:sz w:val="24"/>
          <w:szCs w:val="24"/>
        </w:rPr>
        <w:t xml:space="preserve">themselves </w:t>
      </w:r>
      <w:r>
        <w:rPr>
          <w:rFonts w:ascii="Times New Roman" w:hAnsi="Times New Roman" w:cs="Times New Roman"/>
          <w:sz w:val="24"/>
          <w:szCs w:val="24"/>
        </w:rPr>
        <w:t xml:space="preserve">have been conducted in Oklahoma. </w:t>
      </w:r>
    </w:p>
    <w:p w14:paraId="329CE281" w14:textId="6757C138" w:rsidR="00C15E27" w:rsidRDefault="00BA4284" w:rsidP="00C8389F">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62695">
        <w:rPr>
          <w:rFonts w:ascii="Times New Roman" w:hAnsi="Times New Roman" w:cs="Times New Roman"/>
          <w:sz w:val="24"/>
          <w:szCs w:val="24"/>
        </w:rPr>
        <w:t>o remedy this, I conducted intensive research on</w:t>
      </w:r>
      <w:r w:rsidR="0097466E">
        <w:rPr>
          <w:rFonts w:ascii="Times New Roman" w:hAnsi="Times New Roman" w:cs="Times New Roman"/>
          <w:sz w:val="24"/>
          <w:szCs w:val="24"/>
        </w:rPr>
        <w:t xml:space="preserve"> previously documented </w:t>
      </w:r>
      <w:r w:rsidR="00C62695">
        <w:rPr>
          <w:rFonts w:ascii="Times New Roman" w:hAnsi="Times New Roman" w:cs="Times New Roman"/>
          <w:sz w:val="24"/>
          <w:szCs w:val="24"/>
        </w:rPr>
        <w:t xml:space="preserve">rockshelters in eastern Oklahoma, </w:t>
      </w:r>
      <w:r>
        <w:rPr>
          <w:rFonts w:ascii="Times New Roman" w:hAnsi="Times New Roman" w:cs="Times New Roman"/>
          <w:sz w:val="24"/>
          <w:szCs w:val="24"/>
        </w:rPr>
        <w:t>several of</w:t>
      </w:r>
      <w:r w:rsidR="00C62695">
        <w:rPr>
          <w:rFonts w:ascii="Times New Roman" w:hAnsi="Times New Roman" w:cs="Times New Roman"/>
          <w:sz w:val="24"/>
          <w:szCs w:val="24"/>
        </w:rPr>
        <w:t xml:space="preserve"> </w:t>
      </w:r>
      <w:r>
        <w:rPr>
          <w:rFonts w:ascii="Times New Roman" w:hAnsi="Times New Roman" w:cs="Times New Roman"/>
          <w:sz w:val="24"/>
          <w:szCs w:val="24"/>
        </w:rPr>
        <w:t>which</w:t>
      </w:r>
      <w:r w:rsidR="00C62695">
        <w:rPr>
          <w:rFonts w:ascii="Times New Roman" w:hAnsi="Times New Roman" w:cs="Times New Roman"/>
          <w:sz w:val="24"/>
          <w:szCs w:val="24"/>
        </w:rPr>
        <w:t xml:space="preserve"> contained BRMs. Since these BRMs were</w:t>
      </w:r>
      <w:r w:rsidR="0097466E">
        <w:rPr>
          <w:rFonts w:ascii="Times New Roman" w:hAnsi="Times New Roman" w:cs="Times New Roman"/>
          <w:sz w:val="24"/>
          <w:szCs w:val="24"/>
        </w:rPr>
        <w:t xml:space="preserve">, from an archaeological perspective, </w:t>
      </w:r>
      <w:r w:rsidR="00C62695">
        <w:rPr>
          <w:rFonts w:ascii="Times New Roman" w:hAnsi="Times New Roman" w:cs="Times New Roman"/>
          <w:sz w:val="24"/>
          <w:szCs w:val="24"/>
        </w:rPr>
        <w:t>a new and unexamined part of Oklahoma’s archaeological heritage, I examined them with an eye towards identifying their function and significance</w:t>
      </w:r>
      <w:r w:rsidR="00AD566E">
        <w:rPr>
          <w:rFonts w:ascii="Times New Roman" w:hAnsi="Times New Roman" w:cs="Times New Roman"/>
          <w:sz w:val="24"/>
          <w:szCs w:val="24"/>
        </w:rPr>
        <w:t xml:space="preserve">. </w:t>
      </w:r>
      <w:r w:rsidR="0097466E">
        <w:rPr>
          <w:rFonts w:ascii="Times New Roman" w:hAnsi="Times New Roman" w:cs="Times New Roman"/>
          <w:sz w:val="24"/>
          <w:szCs w:val="24"/>
        </w:rPr>
        <w:t>Toward this end,</w:t>
      </w:r>
      <w:r w:rsidR="00C8389F">
        <w:rPr>
          <w:rFonts w:ascii="Times New Roman" w:hAnsi="Times New Roman" w:cs="Times New Roman"/>
          <w:sz w:val="24"/>
          <w:szCs w:val="24"/>
        </w:rPr>
        <w:t xml:space="preserve"> t</w:t>
      </w:r>
      <w:r w:rsidR="00FA67B3">
        <w:rPr>
          <w:rFonts w:ascii="Times New Roman" w:hAnsi="Times New Roman" w:cs="Times New Roman"/>
          <w:sz w:val="24"/>
          <w:szCs w:val="24"/>
        </w:rPr>
        <w:t>he</w:t>
      </w:r>
      <w:r w:rsidR="006B746A">
        <w:rPr>
          <w:rFonts w:ascii="Times New Roman" w:hAnsi="Times New Roman" w:cs="Times New Roman"/>
          <w:sz w:val="24"/>
          <w:szCs w:val="24"/>
        </w:rPr>
        <w:t xml:space="preserve"> purpose</w:t>
      </w:r>
      <w:r w:rsidR="00FA67B3">
        <w:rPr>
          <w:rFonts w:ascii="Times New Roman" w:hAnsi="Times New Roman" w:cs="Times New Roman"/>
          <w:sz w:val="24"/>
          <w:szCs w:val="24"/>
        </w:rPr>
        <w:t xml:space="preserve"> of this thesis </w:t>
      </w:r>
      <w:r w:rsidR="000C0C48">
        <w:rPr>
          <w:rFonts w:ascii="Times New Roman" w:hAnsi="Times New Roman" w:cs="Times New Roman"/>
          <w:sz w:val="24"/>
          <w:szCs w:val="24"/>
        </w:rPr>
        <w:t xml:space="preserve">is </w:t>
      </w:r>
      <w:r w:rsidR="006B746A">
        <w:rPr>
          <w:rFonts w:ascii="Times New Roman" w:hAnsi="Times New Roman" w:cs="Times New Roman"/>
          <w:sz w:val="24"/>
          <w:szCs w:val="24"/>
        </w:rPr>
        <w:t xml:space="preserve">to provide the necessary archaeological and environmental </w:t>
      </w:r>
      <w:r w:rsidR="006B746A">
        <w:rPr>
          <w:rFonts w:ascii="Times New Roman" w:hAnsi="Times New Roman" w:cs="Times New Roman"/>
          <w:sz w:val="24"/>
          <w:szCs w:val="24"/>
        </w:rPr>
        <w:lastRenderedPageBreak/>
        <w:t xml:space="preserve">background </w:t>
      </w:r>
      <w:r w:rsidR="00C15E27">
        <w:rPr>
          <w:rFonts w:ascii="Times New Roman" w:hAnsi="Times New Roman" w:cs="Times New Roman"/>
          <w:sz w:val="24"/>
          <w:szCs w:val="24"/>
        </w:rPr>
        <w:t xml:space="preserve"> to test several hypotheses about BRM function and significance in the specific study area</w:t>
      </w:r>
      <w:r w:rsidR="003873DA">
        <w:rPr>
          <w:rFonts w:ascii="Times New Roman" w:hAnsi="Times New Roman" w:cs="Times New Roman"/>
          <w:sz w:val="24"/>
          <w:szCs w:val="24"/>
        </w:rPr>
        <w:t>:</w:t>
      </w:r>
    </w:p>
    <w:p w14:paraId="4FD16DE6" w14:textId="3767A76C" w:rsidR="003873DA" w:rsidRDefault="003873DA" w:rsidP="00FA67B3">
      <w:pPr>
        <w:spacing w:line="480" w:lineRule="auto"/>
        <w:ind w:firstLine="810"/>
        <w:rPr>
          <w:rFonts w:ascii="Times New Roman" w:hAnsi="Times New Roman" w:cs="Times New Roman"/>
          <w:sz w:val="24"/>
          <w:szCs w:val="24"/>
        </w:rPr>
      </w:pPr>
      <w:r>
        <w:rPr>
          <w:rFonts w:ascii="Times New Roman" w:hAnsi="Times New Roman" w:cs="Times New Roman"/>
          <w:sz w:val="24"/>
          <w:szCs w:val="24"/>
        </w:rPr>
        <w:t xml:space="preserve">1. If the qualities of the materials in which a BRM is </w:t>
      </w:r>
      <w:r w:rsidR="00C8389F">
        <w:rPr>
          <w:rFonts w:ascii="Times New Roman" w:hAnsi="Times New Roman" w:cs="Times New Roman"/>
          <w:sz w:val="24"/>
          <w:szCs w:val="24"/>
        </w:rPr>
        <w:t>placed</w:t>
      </w:r>
      <w:r>
        <w:rPr>
          <w:rFonts w:ascii="Times New Roman" w:hAnsi="Times New Roman" w:cs="Times New Roman"/>
          <w:sz w:val="24"/>
          <w:szCs w:val="24"/>
        </w:rPr>
        <w:t xml:space="preserve"> is important, then there should be higher concentrations of BRMs in some bedrock formations than in others. </w:t>
      </w:r>
    </w:p>
    <w:p w14:paraId="6CE590AE" w14:textId="76CF606A" w:rsidR="00B31F2D" w:rsidRDefault="003873DA" w:rsidP="00FA67B3">
      <w:pPr>
        <w:spacing w:line="480" w:lineRule="auto"/>
        <w:ind w:firstLine="810"/>
        <w:rPr>
          <w:rFonts w:ascii="Times New Roman" w:hAnsi="Times New Roman" w:cs="Times New Roman"/>
          <w:sz w:val="24"/>
          <w:szCs w:val="24"/>
        </w:rPr>
      </w:pPr>
      <w:r>
        <w:rPr>
          <w:rFonts w:ascii="Times New Roman" w:hAnsi="Times New Roman" w:cs="Times New Roman"/>
          <w:sz w:val="24"/>
          <w:szCs w:val="24"/>
        </w:rPr>
        <w:t xml:space="preserve">2. If BRMs mortars are made to process specific resources, they will </w:t>
      </w:r>
      <w:r w:rsidR="00A13438">
        <w:rPr>
          <w:rFonts w:ascii="Times New Roman" w:hAnsi="Times New Roman" w:cs="Times New Roman"/>
          <w:sz w:val="24"/>
          <w:szCs w:val="24"/>
        </w:rPr>
        <w:t>be in</w:t>
      </w:r>
      <w:r>
        <w:rPr>
          <w:rFonts w:ascii="Times New Roman" w:hAnsi="Times New Roman" w:cs="Times New Roman"/>
          <w:sz w:val="24"/>
          <w:szCs w:val="24"/>
        </w:rPr>
        <w:t xml:space="preserve"> ecologies with resources that require their use.</w:t>
      </w:r>
      <w:r w:rsidR="00B31F2D">
        <w:rPr>
          <w:rFonts w:ascii="Times New Roman" w:hAnsi="Times New Roman" w:cs="Times New Roman"/>
          <w:sz w:val="24"/>
          <w:szCs w:val="24"/>
        </w:rPr>
        <w:t xml:space="preserve"> Furthermore, if all BRMs were constructed to process </w:t>
      </w:r>
      <w:r w:rsidR="00681FEE">
        <w:rPr>
          <w:rFonts w:ascii="Times New Roman" w:hAnsi="Times New Roman" w:cs="Times New Roman"/>
          <w:sz w:val="24"/>
          <w:szCs w:val="24"/>
        </w:rPr>
        <w:t>the same</w:t>
      </w:r>
      <w:r w:rsidR="00B31F2D">
        <w:rPr>
          <w:rFonts w:ascii="Times New Roman" w:hAnsi="Times New Roman" w:cs="Times New Roman"/>
          <w:sz w:val="24"/>
          <w:szCs w:val="24"/>
        </w:rPr>
        <w:t xml:space="preserve"> particular resource, they will all have similar sizes and forms. If they are made to process different resources, there will either be a variety of shapes and sizes, or a generalized form that processes all materials with equal efficiency.</w:t>
      </w:r>
    </w:p>
    <w:p w14:paraId="54DF615A" w14:textId="35C9A0C8" w:rsidR="00A13438" w:rsidRDefault="00B31F2D" w:rsidP="00FA67B3">
      <w:pPr>
        <w:spacing w:line="480" w:lineRule="auto"/>
        <w:ind w:firstLine="810"/>
        <w:rPr>
          <w:rFonts w:ascii="Times New Roman" w:hAnsi="Times New Roman" w:cs="Times New Roman"/>
          <w:sz w:val="24"/>
          <w:szCs w:val="24"/>
        </w:rPr>
      </w:pPr>
      <w:r>
        <w:rPr>
          <w:rFonts w:ascii="Times New Roman" w:hAnsi="Times New Roman" w:cs="Times New Roman"/>
          <w:sz w:val="24"/>
          <w:szCs w:val="24"/>
        </w:rPr>
        <w:t xml:space="preserve">3. If BRMs are made to </w:t>
      </w:r>
      <w:r w:rsidR="006A7187">
        <w:rPr>
          <w:rFonts w:ascii="Times New Roman" w:hAnsi="Times New Roman" w:cs="Times New Roman"/>
          <w:sz w:val="24"/>
          <w:szCs w:val="24"/>
        </w:rPr>
        <w:t>efficiently process</w:t>
      </w:r>
      <w:r>
        <w:rPr>
          <w:rFonts w:ascii="Times New Roman" w:hAnsi="Times New Roman" w:cs="Times New Roman"/>
          <w:sz w:val="24"/>
          <w:szCs w:val="24"/>
        </w:rPr>
        <w:t xml:space="preserve"> resources, t</w:t>
      </w:r>
      <w:r w:rsidR="003873DA">
        <w:rPr>
          <w:rFonts w:ascii="Times New Roman" w:hAnsi="Times New Roman" w:cs="Times New Roman"/>
          <w:sz w:val="24"/>
          <w:szCs w:val="24"/>
        </w:rPr>
        <w:t xml:space="preserve">hey will be of a size and a shape that can </w:t>
      </w:r>
      <w:r w:rsidR="00681FEE">
        <w:rPr>
          <w:rFonts w:ascii="Times New Roman" w:hAnsi="Times New Roman" w:cs="Times New Roman"/>
          <w:sz w:val="24"/>
          <w:szCs w:val="24"/>
        </w:rPr>
        <w:t>cost-effectively</w:t>
      </w:r>
      <w:r w:rsidR="003873DA">
        <w:rPr>
          <w:rFonts w:ascii="Times New Roman" w:hAnsi="Times New Roman" w:cs="Times New Roman"/>
          <w:sz w:val="24"/>
          <w:szCs w:val="24"/>
        </w:rPr>
        <w:t xml:space="preserve"> process these resources in the quantity required.</w:t>
      </w:r>
      <w:r w:rsidR="006A718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4D2BEF3" w14:textId="76A75FC0" w:rsidR="00A13438" w:rsidRDefault="006A7187" w:rsidP="00FA67B3">
      <w:pPr>
        <w:spacing w:line="480" w:lineRule="auto"/>
        <w:ind w:firstLine="810"/>
        <w:rPr>
          <w:rFonts w:ascii="Times New Roman" w:hAnsi="Times New Roman" w:cs="Times New Roman"/>
          <w:sz w:val="24"/>
          <w:szCs w:val="24"/>
        </w:rPr>
      </w:pPr>
      <w:r>
        <w:rPr>
          <w:rFonts w:ascii="Times New Roman" w:hAnsi="Times New Roman" w:cs="Times New Roman"/>
          <w:sz w:val="24"/>
          <w:szCs w:val="24"/>
        </w:rPr>
        <w:t>4</w:t>
      </w:r>
      <w:r w:rsidR="00A13438">
        <w:rPr>
          <w:rFonts w:ascii="Times New Roman" w:hAnsi="Times New Roman" w:cs="Times New Roman"/>
          <w:sz w:val="24"/>
          <w:szCs w:val="24"/>
        </w:rPr>
        <w:t xml:space="preserve">. If BRMs are crafted to be efficient tools, </w:t>
      </w:r>
      <w:r>
        <w:rPr>
          <w:rFonts w:ascii="Times New Roman" w:hAnsi="Times New Roman" w:cs="Times New Roman"/>
          <w:sz w:val="24"/>
          <w:szCs w:val="24"/>
        </w:rPr>
        <w:t xml:space="preserve">on a regional scale </w:t>
      </w:r>
      <w:r w:rsidR="00A13438">
        <w:rPr>
          <w:rFonts w:ascii="Times New Roman" w:hAnsi="Times New Roman" w:cs="Times New Roman"/>
          <w:sz w:val="24"/>
          <w:szCs w:val="24"/>
        </w:rPr>
        <w:t xml:space="preserve">they will be positioned in places where it is more </w:t>
      </w:r>
      <w:r w:rsidR="00681FEE">
        <w:rPr>
          <w:rFonts w:ascii="Times New Roman" w:hAnsi="Times New Roman" w:cs="Times New Roman"/>
          <w:sz w:val="24"/>
          <w:szCs w:val="24"/>
        </w:rPr>
        <w:t>cost-effective</w:t>
      </w:r>
      <w:r w:rsidR="00A13438">
        <w:rPr>
          <w:rFonts w:ascii="Times New Roman" w:hAnsi="Times New Roman" w:cs="Times New Roman"/>
          <w:sz w:val="24"/>
          <w:szCs w:val="24"/>
        </w:rPr>
        <w:t xml:space="preserve"> to craft a BRM than to carry loose groundstone mortars and metates. They will also be positioned in areas within the site that allows them to be used and maintained.</w:t>
      </w:r>
    </w:p>
    <w:p w14:paraId="0EB7CAC4" w14:textId="184293BC" w:rsidR="00A13438" w:rsidRDefault="006A7187" w:rsidP="00FA67B3">
      <w:pPr>
        <w:spacing w:line="480" w:lineRule="auto"/>
        <w:ind w:firstLine="810"/>
        <w:rPr>
          <w:rFonts w:ascii="Times New Roman" w:hAnsi="Times New Roman" w:cs="Times New Roman"/>
          <w:sz w:val="24"/>
          <w:szCs w:val="24"/>
        </w:rPr>
      </w:pPr>
      <w:r>
        <w:rPr>
          <w:rFonts w:ascii="Times New Roman" w:hAnsi="Times New Roman" w:cs="Times New Roman"/>
          <w:sz w:val="24"/>
          <w:szCs w:val="24"/>
        </w:rPr>
        <w:t>5</w:t>
      </w:r>
      <w:r w:rsidR="00A13438">
        <w:rPr>
          <w:rFonts w:ascii="Times New Roman" w:hAnsi="Times New Roman" w:cs="Times New Roman"/>
          <w:sz w:val="24"/>
          <w:szCs w:val="24"/>
        </w:rPr>
        <w:t xml:space="preserve">. </w:t>
      </w:r>
      <w:r>
        <w:rPr>
          <w:rFonts w:ascii="Times New Roman" w:hAnsi="Times New Roman" w:cs="Times New Roman"/>
          <w:sz w:val="24"/>
          <w:szCs w:val="24"/>
        </w:rPr>
        <w:t xml:space="preserve">If BRM rockshelter sites are centers of intensive social interaction and interpersonal communication, there should be many BRMs </w:t>
      </w:r>
      <w:r w:rsidR="00C8389F">
        <w:rPr>
          <w:rFonts w:ascii="Times New Roman" w:hAnsi="Times New Roman" w:cs="Times New Roman"/>
          <w:sz w:val="24"/>
          <w:szCs w:val="24"/>
        </w:rPr>
        <w:t>construct</w:t>
      </w:r>
      <w:r>
        <w:rPr>
          <w:rFonts w:ascii="Times New Roman" w:hAnsi="Times New Roman" w:cs="Times New Roman"/>
          <w:sz w:val="24"/>
          <w:szCs w:val="24"/>
        </w:rPr>
        <w:t>ed near each other.</w:t>
      </w:r>
      <w:r w:rsidR="00A13438">
        <w:rPr>
          <w:rFonts w:ascii="Times New Roman" w:hAnsi="Times New Roman" w:cs="Times New Roman"/>
          <w:sz w:val="24"/>
          <w:szCs w:val="24"/>
        </w:rPr>
        <w:t xml:space="preserve"> </w:t>
      </w:r>
    </w:p>
    <w:p w14:paraId="11885FF5" w14:textId="2E0B1CDD" w:rsidR="00EA62C3" w:rsidRDefault="006A7187" w:rsidP="00EA62C3">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6</w:t>
      </w:r>
      <w:r w:rsidR="00A13438">
        <w:rPr>
          <w:rFonts w:ascii="Times New Roman" w:hAnsi="Times New Roman" w:cs="Times New Roman"/>
          <w:sz w:val="24"/>
          <w:szCs w:val="24"/>
        </w:rPr>
        <w:t xml:space="preserve">. </w:t>
      </w:r>
      <w:r>
        <w:rPr>
          <w:rFonts w:ascii="Times New Roman" w:hAnsi="Times New Roman" w:cs="Times New Roman"/>
          <w:sz w:val="24"/>
          <w:szCs w:val="24"/>
        </w:rPr>
        <w:t>If BRM rockshelters was used more frequently by a specific gender, then there should be artifacts associated with one or the other, according to principles of division of labor as interpreted from cultures of that region and period.</w:t>
      </w:r>
      <w:r w:rsidR="00EA62C3">
        <w:rPr>
          <w:rFonts w:ascii="Times New Roman" w:hAnsi="Times New Roman" w:cs="Times New Roman"/>
          <w:sz w:val="24"/>
          <w:szCs w:val="24"/>
        </w:rPr>
        <w:t xml:space="preserve"> </w:t>
      </w:r>
    </w:p>
    <w:p w14:paraId="32818258" w14:textId="79567508" w:rsidR="003873DA" w:rsidRDefault="006A7187" w:rsidP="0003158A">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7</w:t>
      </w:r>
      <w:r w:rsidR="00F05462">
        <w:rPr>
          <w:rFonts w:ascii="Times New Roman" w:hAnsi="Times New Roman" w:cs="Times New Roman"/>
          <w:sz w:val="24"/>
          <w:szCs w:val="24"/>
        </w:rPr>
        <w:t xml:space="preserve">. </w:t>
      </w:r>
      <w:r>
        <w:rPr>
          <w:rFonts w:ascii="Times New Roman" w:hAnsi="Times New Roman" w:cs="Times New Roman"/>
          <w:sz w:val="24"/>
          <w:szCs w:val="24"/>
        </w:rPr>
        <w:t xml:space="preserve">If BRM rockshelters have ceremonial or spiritual connotations, there should be at least a high density of artifacts, including specifically identifiable offering artifacts. If comparing them to spiritually significant Ozark sites, there should also be rock art, interments, and notable impediments of access like steep slopes or distance from water. </w:t>
      </w:r>
    </w:p>
    <w:p w14:paraId="53AB059A" w14:textId="3C093AF0" w:rsidR="00FA67B3" w:rsidRDefault="00FA67B3" w:rsidP="00FA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2 details the</w:t>
      </w:r>
      <w:r w:rsidR="00F05462">
        <w:rPr>
          <w:rFonts w:ascii="Times New Roman" w:hAnsi="Times New Roman" w:cs="Times New Roman"/>
          <w:sz w:val="24"/>
          <w:szCs w:val="24"/>
        </w:rPr>
        <w:t xml:space="preserve"> geological/environmental</w:t>
      </w:r>
      <w:r>
        <w:rPr>
          <w:rFonts w:ascii="Times New Roman" w:hAnsi="Times New Roman" w:cs="Times New Roman"/>
          <w:sz w:val="24"/>
          <w:szCs w:val="24"/>
        </w:rPr>
        <w:t xml:space="preserve"> context of eastern Oklahoma</w:t>
      </w:r>
      <w:r w:rsidR="00F05462">
        <w:rPr>
          <w:rFonts w:ascii="Times New Roman" w:hAnsi="Times New Roman" w:cs="Times New Roman"/>
          <w:sz w:val="24"/>
          <w:szCs w:val="24"/>
        </w:rPr>
        <w:t>.</w:t>
      </w:r>
      <w:r w:rsidR="000C0C48">
        <w:rPr>
          <w:rFonts w:ascii="Times New Roman" w:hAnsi="Times New Roman" w:cs="Times New Roman"/>
          <w:sz w:val="24"/>
          <w:szCs w:val="24"/>
        </w:rPr>
        <w:t xml:space="preserve"> The chapter</w:t>
      </w:r>
      <w:r>
        <w:rPr>
          <w:rFonts w:ascii="Times New Roman" w:hAnsi="Times New Roman" w:cs="Times New Roman"/>
          <w:sz w:val="24"/>
          <w:szCs w:val="24"/>
        </w:rPr>
        <w:t xml:space="preserve"> describe</w:t>
      </w:r>
      <w:r w:rsidR="004827CB">
        <w:rPr>
          <w:rFonts w:ascii="Times New Roman" w:hAnsi="Times New Roman" w:cs="Times New Roman"/>
          <w:sz w:val="24"/>
          <w:szCs w:val="24"/>
        </w:rPr>
        <w:t>s</w:t>
      </w:r>
      <w:r>
        <w:rPr>
          <w:rFonts w:ascii="Times New Roman" w:hAnsi="Times New Roman" w:cs="Times New Roman"/>
          <w:sz w:val="24"/>
          <w:szCs w:val="24"/>
        </w:rPr>
        <w:t xml:space="preserve"> the geological history of the </w:t>
      </w:r>
      <w:r w:rsidR="006B746A">
        <w:rPr>
          <w:rFonts w:ascii="Times New Roman" w:hAnsi="Times New Roman" w:cs="Times New Roman"/>
          <w:sz w:val="24"/>
          <w:szCs w:val="24"/>
        </w:rPr>
        <w:t xml:space="preserve">study </w:t>
      </w:r>
      <w:r>
        <w:rPr>
          <w:rFonts w:ascii="Times New Roman" w:hAnsi="Times New Roman" w:cs="Times New Roman"/>
          <w:sz w:val="24"/>
          <w:szCs w:val="24"/>
        </w:rPr>
        <w:t>area, the development of bedrock formations</w:t>
      </w:r>
      <w:r w:rsidR="00681FEE">
        <w:rPr>
          <w:rFonts w:ascii="Times New Roman" w:hAnsi="Times New Roman" w:cs="Times New Roman"/>
          <w:sz w:val="24"/>
          <w:szCs w:val="24"/>
        </w:rPr>
        <w:t>, and the processes of rockshelter formation</w:t>
      </w:r>
      <w:r>
        <w:rPr>
          <w:rFonts w:ascii="Times New Roman" w:hAnsi="Times New Roman" w:cs="Times New Roman"/>
          <w:sz w:val="24"/>
          <w:szCs w:val="24"/>
        </w:rPr>
        <w:t>.</w:t>
      </w:r>
      <w:r w:rsidR="004827CB">
        <w:rPr>
          <w:rFonts w:ascii="Times New Roman" w:hAnsi="Times New Roman" w:cs="Times New Roman"/>
          <w:sz w:val="24"/>
          <w:szCs w:val="24"/>
        </w:rPr>
        <w:t xml:space="preserve"> </w:t>
      </w:r>
      <w:r>
        <w:rPr>
          <w:rFonts w:ascii="Times New Roman" w:hAnsi="Times New Roman" w:cs="Times New Roman"/>
          <w:sz w:val="24"/>
          <w:szCs w:val="24"/>
        </w:rPr>
        <w:t xml:space="preserve">It also describes the modern ecology and climate, such as the range of ecological regions, fluvial or drainage systems, and the current patterns of flora and fauna. </w:t>
      </w:r>
    </w:p>
    <w:p w14:paraId="7AC59D8B" w14:textId="6EB860AE" w:rsidR="00FA67B3" w:rsidRDefault="00FA67B3" w:rsidP="00FA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3 is dedicated to the </w:t>
      </w:r>
      <w:r w:rsidR="009939A2">
        <w:rPr>
          <w:rFonts w:ascii="Times New Roman" w:hAnsi="Times New Roman" w:cs="Times New Roman"/>
          <w:sz w:val="24"/>
          <w:szCs w:val="24"/>
        </w:rPr>
        <w:t xml:space="preserve">archaeological </w:t>
      </w:r>
      <w:r w:rsidR="00A53CF0">
        <w:rPr>
          <w:rFonts w:ascii="Times New Roman" w:hAnsi="Times New Roman" w:cs="Times New Roman"/>
          <w:sz w:val="24"/>
          <w:szCs w:val="24"/>
        </w:rPr>
        <w:t xml:space="preserve">context </w:t>
      </w:r>
      <w:r w:rsidR="009939A2">
        <w:rPr>
          <w:rFonts w:ascii="Times New Roman" w:hAnsi="Times New Roman" w:cs="Times New Roman"/>
          <w:sz w:val="24"/>
          <w:szCs w:val="24"/>
        </w:rPr>
        <w:t xml:space="preserve">regarding BRMs, rockshelters, and the </w:t>
      </w:r>
      <w:r w:rsidR="00A53CF0">
        <w:rPr>
          <w:rFonts w:ascii="Times New Roman" w:hAnsi="Times New Roman" w:cs="Times New Roman"/>
          <w:sz w:val="24"/>
          <w:szCs w:val="24"/>
        </w:rPr>
        <w:t xml:space="preserve">study area of Eastern Oklahoma, starting with a section to present </w:t>
      </w:r>
      <w:r w:rsidR="00F05462">
        <w:rPr>
          <w:rFonts w:ascii="Times New Roman" w:hAnsi="Times New Roman" w:cs="Times New Roman"/>
          <w:sz w:val="24"/>
          <w:szCs w:val="24"/>
        </w:rPr>
        <w:t>the</w:t>
      </w:r>
      <w:r w:rsidR="00A53CF0">
        <w:rPr>
          <w:rFonts w:ascii="Times New Roman" w:hAnsi="Times New Roman" w:cs="Times New Roman"/>
          <w:sz w:val="24"/>
          <w:szCs w:val="24"/>
        </w:rPr>
        <w:t xml:space="preserve"> theoretical lenses that I used to evaluate the BRMs and rockshelters of this area. The theory used </w:t>
      </w:r>
      <w:r>
        <w:rPr>
          <w:rFonts w:ascii="Times New Roman" w:hAnsi="Times New Roman" w:cs="Times New Roman"/>
          <w:sz w:val="24"/>
          <w:szCs w:val="24"/>
        </w:rPr>
        <w:t xml:space="preserve">places a special emphasis on the application of behavioral ecology to rockshelter and BRM research, </w:t>
      </w:r>
      <w:r w:rsidR="00A53CF0">
        <w:rPr>
          <w:rFonts w:ascii="Times New Roman" w:hAnsi="Times New Roman" w:cs="Times New Roman"/>
          <w:sz w:val="24"/>
          <w:szCs w:val="24"/>
        </w:rPr>
        <w:t>but also includes</w:t>
      </w:r>
      <w:r>
        <w:rPr>
          <w:rFonts w:ascii="Times New Roman" w:hAnsi="Times New Roman" w:cs="Times New Roman"/>
          <w:sz w:val="24"/>
          <w:szCs w:val="24"/>
        </w:rPr>
        <w:t xml:space="preserve"> an examination of the post-processual applications used in rockshelter and BRM sites. </w:t>
      </w:r>
      <w:r w:rsidR="00A53CF0">
        <w:rPr>
          <w:rFonts w:ascii="Times New Roman" w:hAnsi="Times New Roman" w:cs="Times New Roman"/>
          <w:sz w:val="24"/>
          <w:szCs w:val="24"/>
        </w:rPr>
        <w:t xml:space="preserve">The rest of the chapter </w:t>
      </w:r>
      <w:r>
        <w:rPr>
          <w:rFonts w:ascii="Times New Roman" w:hAnsi="Times New Roman" w:cs="Times New Roman"/>
          <w:sz w:val="24"/>
          <w:szCs w:val="24"/>
        </w:rPr>
        <w:t>summarizes the history of human occupation of eastern Oklahoma’s rockshelters, from the early inhabitants in the</w:t>
      </w:r>
      <w:r w:rsidR="00A53CF0">
        <w:rPr>
          <w:rFonts w:ascii="Times New Roman" w:hAnsi="Times New Roman" w:cs="Times New Roman"/>
          <w:sz w:val="24"/>
          <w:szCs w:val="24"/>
        </w:rPr>
        <w:t xml:space="preserve"> PaleoIndigenous</w:t>
      </w:r>
      <w:r>
        <w:rPr>
          <w:rFonts w:ascii="Times New Roman" w:hAnsi="Times New Roman" w:cs="Times New Roman"/>
          <w:sz w:val="24"/>
          <w:szCs w:val="24"/>
        </w:rPr>
        <w:t xml:space="preserve"> period through to the Village/Mississippian.  </w:t>
      </w:r>
    </w:p>
    <w:p w14:paraId="0A39D17D" w14:textId="3382AB13" w:rsidR="00FA67B3" w:rsidRDefault="00FA67B3" w:rsidP="00FA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w:t>
      </w:r>
      <w:r w:rsidR="004827CB">
        <w:rPr>
          <w:rFonts w:ascii="Times New Roman" w:hAnsi="Times New Roman" w:cs="Times New Roman"/>
          <w:sz w:val="24"/>
          <w:szCs w:val="24"/>
        </w:rPr>
        <w:t>4</w:t>
      </w:r>
      <w:r>
        <w:rPr>
          <w:rFonts w:ascii="Times New Roman" w:hAnsi="Times New Roman" w:cs="Times New Roman"/>
          <w:sz w:val="24"/>
          <w:szCs w:val="24"/>
        </w:rPr>
        <w:t xml:space="preserve"> </w:t>
      </w:r>
      <w:r w:rsidR="00D1455B">
        <w:rPr>
          <w:rFonts w:ascii="Times New Roman" w:hAnsi="Times New Roman" w:cs="Times New Roman"/>
          <w:sz w:val="24"/>
          <w:szCs w:val="24"/>
        </w:rPr>
        <w:t xml:space="preserve">reports my </w:t>
      </w:r>
      <w:r>
        <w:rPr>
          <w:rFonts w:ascii="Times New Roman" w:hAnsi="Times New Roman" w:cs="Times New Roman"/>
          <w:sz w:val="24"/>
          <w:szCs w:val="24"/>
        </w:rPr>
        <w:t xml:space="preserve">methods of data collection and analysis, including the reviewing of site files and survey reports, compiling a large database of all the rockshelters in </w:t>
      </w:r>
      <w:r w:rsidR="009939A2">
        <w:rPr>
          <w:rFonts w:ascii="Times New Roman" w:hAnsi="Times New Roman" w:cs="Times New Roman"/>
          <w:sz w:val="24"/>
          <w:szCs w:val="24"/>
        </w:rPr>
        <w:t xml:space="preserve">eastern </w:t>
      </w:r>
      <w:r>
        <w:rPr>
          <w:rFonts w:ascii="Times New Roman" w:hAnsi="Times New Roman" w:cs="Times New Roman"/>
          <w:sz w:val="24"/>
          <w:szCs w:val="24"/>
        </w:rPr>
        <w:t>Oklahoma, and</w:t>
      </w:r>
      <w:r w:rsidR="00F05462">
        <w:rPr>
          <w:rFonts w:ascii="Times New Roman" w:hAnsi="Times New Roman" w:cs="Times New Roman"/>
          <w:sz w:val="24"/>
          <w:szCs w:val="24"/>
        </w:rPr>
        <w:t xml:space="preserve"> evaluating</w:t>
      </w:r>
      <w:r w:rsidR="009939A2">
        <w:rPr>
          <w:rFonts w:ascii="Times New Roman" w:hAnsi="Times New Roman" w:cs="Times New Roman"/>
          <w:sz w:val="24"/>
          <w:szCs w:val="24"/>
        </w:rPr>
        <w:t xml:space="preserve"> their distribution across the study area</w:t>
      </w:r>
      <w:r w:rsidR="00562C49">
        <w:rPr>
          <w:rFonts w:ascii="Times New Roman" w:hAnsi="Times New Roman" w:cs="Times New Roman"/>
          <w:sz w:val="24"/>
          <w:szCs w:val="24"/>
        </w:rPr>
        <w:t xml:space="preserve">, and </w:t>
      </w:r>
      <w:r w:rsidR="00F05462">
        <w:rPr>
          <w:rFonts w:ascii="Times New Roman" w:hAnsi="Times New Roman" w:cs="Times New Roman"/>
          <w:sz w:val="24"/>
          <w:szCs w:val="24"/>
        </w:rPr>
        <w:t xml:space="preserve">I describe how </w:t>
      </w:r>
      <w:r w:rsidR="00562C49">
        <w:rPr>
          <w:rFonts w:ascii="Times New Roman" w:hAnsi="Times New Roman" w:cs="Times New Roman"/>
          <w:sz w:val="24"/>
          <w:szCs w:val="24"/>
        </w:rPr>
        <w:t>I extracted information about BRMs from that research</w:t>
      </w:r>
      <w:r w:rsidR="009939A2">
        <w:rPr>
          <w:rFonts w:ascii="Times New Roman" w:hAnsi="Times New Roman" w:cs="Times New Roman"/>
          <w:sz w:val="24"/>
          <w:szCs w:val="24"/>
        </w:rPr>
        <w:t xml:space="preserve">. </w:t>
      </w:r>
      <w:r>
        <w:rPr>
          <w:rFonts w:ascii="Times New Roman" w:hAnsi="Times New Roman" w:cs="Times New Roman"/>
          <w:sz w:val="24"/>
          <w:szCs w:val="24"/>
        </w:rPr>
        <w:t xml:space="preserve"> </w:t>
      </w:r>
      <w:r w:rsidR="009939A2">
        <w:rPr>
          <w:rFonts w:ascii="Times New Roman" w:hAnsi="Times New Roman" w:cs="Times New Roman"/>
          <w:sz w:val="24"/>
          <w:szCs w:val="24"/>
        </w:rPr>
        <w:t xml:space="preserve">This chapter will </w:t>
      </w:r>
      <w:r w:rsidR="00D1455B">
        <w:rPr>
          <w:rFonts w:ascii="Times New Roman" w:hAnsi="Times New Roman" w:cs="Times New Roman"/>
          <w:sz w:val="24"/>
          <w:szCs w:val="24"/>
        </w:rPr>
        <w:t xml:space="preserve">primarily </w:t>
      </w:r>
      <w:r w:rsidR="009939A2">
        <w:rPr>
          <w:rFonts w:ascii="Times New Roman" w:hAnsi="Times New Roman" w:cs="Times New Roman"/>
          <w:sz w:val="24"/>
          <w:szCs w:val="24"/>
        </w:rPr>
        <w:t>detail my process of thought as to why I included the data I did</w:t>
      </w:r>
      <w:r w:rsidR="00D1455B">
        <w:rPr>
          <w:rFonts w:ascii="Times New Roman" w:hAnsi="Times New Roman" w:cs="Times New Roman"/>
          <w:sz w:val="24"/>
          <w:szCs w:val="24"/>
        </w:rPr>
        <w:t xml:space="preserve">, and how I processed and compared both previous research and </w:t>
      </w:r>
      <w:r w:rsidR="00DA771F">
        <w:rPr>
          <w:rFonts w:ascii="Times New Roman" w:hAnsi="Times New Roman" w:cs="Times New Roman"/>
          <w:sz w:val="24"/>
          <w:szCs w:val="24"/>
        </w:rPr>
        <w:t xml:space="preserve">research I had conducted. </w:t>
      </w:r>
    </w:p>
    <w:p w14:paraId="37B2867C" w14:textId="44522BB6" w:rsidR="005F4C27" w:rsidRDefault="00FA67B3" w:rsidP="009939A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Chapter </w:t>
      </w:r>
      <w:r w:rsidR="004827CB">
        <w:rPr>
          <w:rFonts w:ascii="Times New Roman" w:hAnsi="Times New Roman" w:cs="Times New Roman"/>
          <w:sz w:val="24"/>
          <w:szCs w:val="24"/>
        </w:rPr>
        <w:t>5</w:t>
      </w:r>
      <w:r>
        <w:rPr>
          <w:rFonts w:ascii="Times New Roman" w:hAnsi="Times New Roman" w:cs="Times New Roman"/>
          <w:sz w:val="24"/>
          <w:szCs w:val="24"/>
        </w:rPr>
        <w:t xml:space="preserve"> </w:t>
      </w:r>
      <w:r w:rsidR="009939A2">
        <w:rPr>
          <w:rFonts w:ascii="Times New Roman" w:hAnsi="Times New Roman" w:cs="Times New Roman"/>
          <w:sz w:val="24"/>
          <w:szCs w:val="24"/>
        </w:rPr>
        <w:t>presents the</w:t>
      </w:r>
      <w:r w:rsidR="00DA771F">
        <w:rPr>
          <w:rFonts w:ascii="Times New Roman" w:hAnsi="Times New Roman" w:cs="Times New Roman"/>
          <w:sz w:val="24"/>
          <w:szCs w:val="24"/>
        </w:rPr>
        <w:t xml:space="preserve"> results</w:t>
      </w:r>
      <w:r w:rsidR="005F4C27">
        <w:rPr>
          <w:rFonts w:ascii="Times New Roman" w:hAnsi="Times New Roman" w:cs="Times New Roman"/>
          <w:sz w:val="24"/>
          <w:szCs w:val="24"/>
        </w:rPr>
        <w:t xml:space="preserve"> of this analysis, </w:t>
      </w:r>
      <w:r w:rsidR="002625C9">
        <w:rPr>
          <w:rFonts w:ascii="Times New Roman" w:hAnsi="Times New Roman" w:cs="Times New Roman"/>
          <w:sz w:val="24"/>
          <w:szCs w:val="24"/>
        </w:rPr>
        <w:t>providing the details of the information set I collected and organized, in particular the details obtained that are in relation to the seven</w:t>
      </w:r>
      <w:r w:rsidR="00F05462">
        <w:rPr>
          <w:rFonts w:ascii="Times New Roman" w:hAnsi="Times New Roman" w:cs="Times New Roman"/>
          <w:sz w:val="24"/>
          <w:szCs w:val="24"/>
        </w:rPr>
        <w:t xml:space="preserve"> hypotheses </w:t>
      </w:r>
      <w:r w:rsidR="002625C9">
        <w:rPr>
          <w:rFonts w:ascii="Times New Roman" w:hAnsi="Times New Roman" w:cs="Times New Roman"/>
          <w:sz w:val="24"/>
          <w:szCs w:val="24"/>
        </w:rPr>
        <w:t xml:space="preserve">detailed above. </w:t>
      </w:r>
    </w:p>
    <w:p w14:paraId="6E3C2890" w14:textId="20979705" w:rsidR="005731CC" w:rsidRDefault="002625C9" w:rsidP="002625C9">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6 presents the interpretations suggested by the combination of the background literature and collected research data, and how much support is present for the original seven</w:t>
      </w:r>
      <w:r w:rsidR="00530318">
        <w:rPr>
          <w:rFonts w:ascii="Times New Roman" w:hAnsi="Times New Roman" w:cs="Times New Roman"/>
          <w:sz w:val="24"/>
          <w:szCs w:val="24"/>
        </w:rPr>
        <w:t xml:space="preserve"> hypotheses</w:t>
      </w:r>
      <w:r>
        <w:rPr>
          <w:rFonts w:ascii="Times New Roman" w:hAnsi="Times New Roman" w:cs="Times New Roman"/>
          <w:sz w:val="24"/>
          <w:szCs w:val="24"/>
        </w:rPr>
        <w:t>. It will also present additional avenues for future research</w:t>
      </w:r>
      <w:r w:rsidR="00F469C1">
        <w:rPr>
          <w:rFonts w:ascii="Times New Roman" w:hAnsi="Times New Roman" w:cs="Times New Roman"/>
          <w:sz w:val="24"/>
          <w:szCs w:val="24"/>
        </w:rPr>
        <w:t xml:space="preserve"> includ</w:t>
      </w:r>
      <w:r>
        <w:rPr>
          <w:rFonts w:ascii="Times New Roman" w:hAnsi="Times New Roman" w:cs="Times New Roman"/>
          <w:sz w:val="24"/>
          <w:szCs w:val="24"/>
        </w:rPr>
        <w:t>ing how</w:t>
      </w:r>
      <w:r w:rsidR="005F4C27">
        <w:rPr>
          <w:rFonts w:ascii="Times New Roman" w:hAnsi="Times New Roman" w:cs="Times New Roman"/>
          <w:sz w:val="24"/>
          <w:szCs w:val="24"/>
        </w:rPr>
        <w:t xml:space="preserve"> to expand the research of these subjects </w:t>
      </w:r>
      <w:r w:rsidR="001F66FF">
        <w:rPr>
          <w:rFonts w:ascii="Times New Roman" w:hAnsi="Times New Roman" w:cs="Times New Roman"/>
          <w:sz w:val="24"/>
          <w:szCs w:val="24"/>
        </w:rPr>
        <w:t xml:space="preserve">into new geological and theoretical areas, </w:t>
      </w:r>
      <w:r w:rsidR="005F4C27">
        <w:rPr>
          <w:rFonts w:ascii="Times New Roman" w:hAnsi="Times New Roman" w:cs="Times New Roman"/>
          <w:sz w:val="24"/>
          <w:szCs w:val="24"/>
        </w:rPr>
        <w:t>and new techniques that can be applied</w:t>
      </w:r>
      <w:r w:rsidR="001F66FF">
        <w:rPr>
          <w:rFonts w:ascii="Times New Roman" w:hAnsi="Times New Roman" w:cs="Times New Roman"/>
          <w:sz w:val="24"/>
          <w:szCs w:val="24"/>
        </w:rPr>
        <w:t xml:space="preserve"> to evaluate and test BRMs.</w:t>
      </w:r>
    </w:p>
    <w:p w14:paraId="4C4FA7D3" w14:textId="063B85BF" w:rsidR="00AD566E" w:rsidRDefault="00AD566E" w:rsidP="00AD566E">
      <w:pPr>
        <w:spacing w:line="480" w:lineRule="auto"/>
        <w:ind w:firstLine="810"/>
        <w:jc w:val="center"/>
        <w:rPr>
          <w:rFonts w:ascii="Times New Roman" w:hAnsi="Times New Roman" w:cs="Times New Roman"/>
          <w:sz w:val="24"/>
          <w:szCs w:val="24"/>
        </w:rPr>
      </w:pPr>
      <w:r>
        <w:rPr>
          <w:rFonts w:ascii="Times New Roman" w:hAnsi="Times New Roman" w:cs="Times New Roman"/>
          <w:b/>
          <w:bCs/>
          <w:sz w:val="32"/>
          <w:szCs w:val="32"/>
        </w:rPr>
        <w:t>Definitions</w:t>
      </w:r>
    </w:p>
    <w:p w14:paraId="09A662AF" w14:textId="4905C2BA" w:rsidR="00F512D2" w:rsidRPr="00A31E4F" w:rsidRDefault="000317C2" w:rsidP="00F512D2">
      <w:pPr>
        <w:spacing w:line="480" w:lineRule="auto"/>
        <w:ind w:firstLine="720"/>
        <w:rPr>
          <w:rFonts w:ascii="Times New Roman" w:hAnsi="Times New Roman" w:cs="Times New Roman"/>
          <w:sz w:val="24"/>
          <w:szCs w:val="24"/>
          <w:u w:val="single"/>
        </w:rPr>
      </w:pPr>
      <w:r w:rsidRPr="00A31E4F">
        <w:rPr>
          <w:rFonts w:ascii="Times New Roman" w:hAnsi="Times New Roman" w:cs="Times New Roman"/>
          <w:sz w:val="24"/>
          <w:szCs w:val="24"/>
          <w:u w:val="single"/>
        </w:rPr>
        <w:t>What do I mean by “rockshelter”?</w:t>
      </w:r>
    </w:p>
    <w:p w14:paraId="5AD36063" w14:textId="72C0CF75" w:rsidR="00F512D2" w:rsidRDefault="00F512D2" w:rsidP="00F512D2">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BRMs being the main topic of this thesis, much of their archaeological context is dependent on the rockshelter they</w:t>
      </w:r>
      <w:r w:rsidR="00BE1E2F">
        <w:rPr>
          <w:rFonts w:ascii="Times New Roman" w:hAnsi="Times New Roman" w:cs="Times New Roman"/>
          <w:sz w:val="24"/>
          <w:szCs w:val="24"/>
        </w:rPr>
        <w:t xml:space="preserve"> a</w:t>
      </w:r>
      <w:r>
        <w:rPr>
          <w:rFonts w:ascii="Times New Roman" w:hAnsi="Times New Roman" w:cs="Times New Roman"/>
          <w:sz w:val="24"/>
          <w:szCs w:val="24"/>
        </w:rPr>
        <w:t>re associated with. Therefore, I believe it is important to clarify what I mean when I refer to a rockshelter.</w:t>
      </w:r>
    </w:p>
    <w:p w14:paraId="4F24967C" w14:textId="021E928B" w:rsidR="00F512D2" w:rsidRDefault="00F512D2" w:rsidP="00F512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For the purposes of this thesis, a rockshelter was defined as an overhang, in which erosional forces wore away the softer rock underneath a shelf of harder rock</w:t>
      </w:r>
      <w:r w:rsidR="00E81BBC">
        <w:rPr>
          <w:rFonts w:ascii="Times New Roman" w:hAnsi="Times New Roman" w:cs="Times New Roman"/>
          <w:sz w:val="24"/>
          <w:szCs w:val="24"/>
        </w:rPr>
        <w:t xml:space="preserve">, or as a slab rockshelter in which a large fragment of bedrock is supported in some manner </w:t>
      </w:r>
      <w:r w:rsidR="00562C49">
        <w:rPr>
          <w:rFonts w:ascii="Times New Roman" w:hAnsi="Times New Roman" w:cs="Times New Roman"/>
          <w:sz w:val="24"/>
          <w:szCs w:val="24"/>
        </w:rPr>
        <w:t>off</w:t>
      </w:r>
      <w:r w:rsidR="00E81BBC">
        <w:rPr>
          <w:rFonts w:ascii="Times New Roman" w:hAnsi="Times New Roman" w:cs="Times New Roman"/>
          <w:sz w:val="24"/>
          <w:szCs w:val="24"/>
        </w:rPr>
        <w:t xml:space="preserve"> the ground, forming a roof</w:t>
      </w:r>
      <w:r w:rsidR="00562C49">
        <w:rPr>
          <w:rFonts w:ascii="Times New Roman" w:hAnsi="Times New Roman" w:cs="Times New Roman"/>
          <w:sz w:val="24"/>
          <w:szCs w:val="24"/>
        </w:rPr>
        <w:t xml:space="preserve"> over an open space</w:t>
      </w:r>
      <w:r>
        <w:rPr>
          <w:rFonts w:ascii="Times New Roman" w:hAnsi="Times New Roman" w:cs="Times New Roman"/>
          <w:sz w:val="24"/>
          <w:szCs w:val="24"/>
        </w:rPr>
        <w:t>.</w:t>
      </w:r>
      <w:r w:rsidR="00E81BBC">
        <w:rPr>
          <w:rFonts w:ascii="Times New Roman" w:hAnsi="Times New Roman" w:cs="Times New Roman"/>
          <w:sz w:val="24"/>
          <w:szCs w:val="24"/>
        </w:rPr>
        <w:t xml:space="preserve"> </w:t>
      </w:r>
      <w:r w:rsidR="00562C49">
        <w:rPr>
          <w:rFonts w:ascii="Times New Roman" w:hAnsi="Times New Roman" w:cs="Times New Roman"/>
          <w:sz w:val="24"/>
          <w:szCs w:val="24"/>
        </w:rPr>
        <w:t>Both</w:t>
      </w:r>
      <w:r w:rsidR="00E81BBC">
        <w:rPr>
          <w:rFonts w:ascii="Times New Roman" w:hAnsi="Times New Roman" w:cs="Times New Roman"/>
          <w:sz w:val="24"/>
          <w:szCs w:val="24"/>
        </w:rPr>
        <w:t xml:space="preserve"> kinds of rockshelter</w:t>
      </w:r>
      <w:r>
        <w:rPr>
          <w:rFonts w:ascii="Times New Roman" w:hAnsi="Times New Roman" w:cs="Times New Roman"/>
          <w:sz w:val="24"/>
          <w:szCs w:val="24"/>
        </w:rPr>
        <w:t xml:space="preserve"> are distinguished from caves by topography</w:t>
      </w:r>
      <w:r w:rsidR="00E81BBC">
        <w:rPr>
          <w:rFonts w:ascii="Times New Roman" w:hAnsi="Times New Roman" w:cs="Times New Roman"/>
          <w:sz w:val="24"/>
          <w:szCs w:val="24"/>
        </w:rPr>
        <w:t xml:space="preserve"> and geological origins</w:t>
      </w:r>
      <w:r>
        <w:rPr>
          <w:rFonts w:ascii="Times New Roman" w:hAnsi="Times New Roman" w:cs="Times New Roman"/>
          <w:sz w:val="24"/>
          <w:szCs w:val="24"/>
        </w:rPr>
        <w:t xml:space="preserve">. </w:t>
      </w:r>
    </w:p>
    <w:p w14:paraId="49ADF4C1" w14:textId="2F1422E6" w:rsidR="00F512D2" w:rsidRDefault="00F512D2" w:rsidP="00F512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Overhangs are geologic features in which a cavity has been carved out from an exposed section of bedrock.  These features can be created through differential erosion from water or wind, where the softer stone is slowly worn away, leaving the remaining harder bedrock.  As </w:t>
      </w:r>
      <w:r>
        <w:rPr>
          <w:rFonts w:ascii="Times New Roman" w:hAnsi="Times New Roman" w:cs="Times New Roman"/>
          <w:sz w:val="24"/>
          <w:szCs w:val="24"/>
        </w:rPr>
        <w:lastRenderedPageBreak/>
        <w:t xml:space="preserve">eolian erosion requires a consistent high energy wind system and the assistance of a sandy environment to abrade bedrock features (Jolivet et al 2021), the majority of the rockshelters in Eastern Oklahoma are likely formed from alluvial erosion, from the multiple streams and rivers that flow through the region.  </w:t>
      </w:r>
    </w:p>
    <w:p w14:paraId="3486B4F2" w14:textId="2C1B3012" w:rsidR="00AD566E" w:rsidRPr="00A31E4F" w:rsidRDefault="008E4AE2" w:rsidP="00AD566E">
      <w:pPr>
        <w:spacing w:line="480" w:lineRule="auto"/>
        <w:ind w:firstLine="810"/>
        <w:rPr>
          <w:rFonts w:ascii="Times New Roman" w:hAnsi="Times New Roman" w:cs="Times New Roman"/>
          <w:sz w:val="24"/>
          <w:szCs w:val="24"/>
          <w:u w:val="single"/>
        </w:rPr>
      </w:pPr>
      <w:r w:rsidRPr="00A31E4F">
        <w:rPr>
          <w:rFonts w:ascii="Times New Roman" w:hAnsi="Times New Roman" w:cs="Times New Roman"/>
          <w:noProof/>
          <w:sz w:val="24"/>
          <w:szCs w:val="24"/>
          <w:u w:val="single"/>
        </w:rPr>
        <w:drawing>
          <wp:anchor distT="0" distB="0" distL="114300" distR="114300" simplePos="0" relativeHeight="251731968" behindDoc="0" locked="0" layoutInCell="1" allowOverlap="1" wp14:anchorId="1B139453" wp14:editId="4D48C176">
            <wp:simplePos x="0" y="0"/>
            <wp:positionH relativeFrom="column">
              <wp:posOffset>2938912</wp:posOffset>
            </wp:positionH>
            <wp:positionV relativeFrom="paragraph">
              <wp:posOffset>267368</wp:posOffset>
            </wp:positionV>
            <wp:extent cx="2848610" cy="2126615"/>
            <wp:effectExtent l="19050" t="19050" r="27940" b="26035"/>
            <wp:wrapSquare wrapText="bothSides"/>
            <wp:docPr id="54" name="Picture 54" descr="A picture containing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ground&#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48610" cy="2126615"/>
                    </a:xfrm>
                    <a:prstGeom prst="rect">
                      <a:avLst/>
                    </a:prstGeom>
                    <a:ln>
                      <a:solidFill>
                        <a:srgbClr val="000000"/>
                      </a:solidFill>
                    </a:ln>
                  </pic:spPr>
                </pic:pic>
              </a:graphicData>
            </a:graphic>
            <wp14:sizeRelH relativeFrom="margin">
              <wp14:pctWidth>0</wp14:pctWidth>
            </wp14:sizeRelH>
            <wp14:sizeRelV relativeFrom="margin">
              <wp14:pctHeight>0</wp14:pctHeight>
            </wp14:sizeRelV>
          </wp:anchor>
        </w:drawing>
      </w:r>
      <w:r w:rsidR="00AD566E" w:rsidRPr="00A31E4F">
        <w:rPr>
          <w:rFonts w:ascii="Times New Roman" w:hAnsi="Times New Roman" w:cs="Times New Roman"/>
          <w:sz w:val="24"/>
          <w:szCs w:val="24"/>
          <w:u w:val="single"/>
        </w:rPr>
        <w:t xml:space="preserve">What </w:t>
      </w:r>
      <w:r w:rsidR="000317C2" w:rsidRPr="00A31E4F">
        <w:rPr>
          <w:rFonts w:ascii="Times New Roman" w:hAnsi="Times New Roman" w:cs="Times New Roman"/>
          <w:sz w:val="24"/>
          <w:szCs w:val="24"/>
          <w:u w:val="single"/>
        </w:rPr>
        <w:t>do I mean by “</w:t>
      </w:r>
      <w:r w:rsidR="00AD566E" w:rsidRPr="00A31E4F">
        <w:rPr>
          <w:rFonts w:ascii="Times New Roman" w:hAnsi="Times New Roman" w:cs="Times New Roman"/>
          <w:sz w:val="24"/>
          <w:szCs w:val="24"/>
          <w:u w:val="single"/>
        </w:rPr>
        <w:t>bedrock mortar</w:t>
      </w:r>
      <w:r w:rsidR="000317C2" w:rsidRPr="00A31E4F">
        <w:rPr>
          <w:rFonts w:ascii="Times New Roman" w:hAnsi="Times New Roman" w:cs="Times New Roman"/>
          <w:sz w:val="24"/>
          <w:szCs w:val="24"/>
          <w:u w:val="single"/>
        </w:rPr>
        <w:t>”</w:t>
      </w:r>
      <w:r w:rsidR="00AD566E" w:rsidRPr="00A31E4F">
        <w:rPr>
          <w:rFonts w:ascii="Times New Roman" w:hAnsi="Times New Roman" w:cs="Times New Roman"/>
          <w:sz w:val="24"/>
          <w:szCs w:val="24"/>
          <w:u w:val="single"/>
        </w:rPr>
        <w:t>?</w:t>
      </w:r>
    </w:p>
    <w:p w14:paraId="597C7503" w14:textId="79CC4BFE" w:rsidR="00F933C2" w:rsidRDefault="002353E8" w:rsidP="002C1866">
      <w:pPr>
        <w:spacing w:line="480" w:lineRule="auto"/>
        <w:ind w:firstLine="720"/>
        <w:rPr>
          <w:rFonts w:ascii="Times New Roman" w:hAnsi="Times New Roman" w:cs="Times New Roman"/>
          <w:sz w:val="24"/>
          <w:szCs w:val="24"/>
        </w:rPr>
      </w:pPr>
      <w:r w:rsidRPr="00F933C2">
        <w:rPr>
          <w:rFonts w:ascii="Times New Roman" w:hAnsi="Times New Roman" w:cs="Times New Roman"/>
          <w:noProof/>
          <w:sz w:val="24"/>
          <w:szCs w:val="24"/>
        </w:rPr>
        <mc:AlternateContent>
          <mc:Choice Requires="wps">
            <w:drawing>
              <wp:anchor distT="45720" distB="45720" distL="114300" distR="114300" simplePos="0" relativeHeight="251672576" behindDoc="0" locked="0" layoutInCell="1" allowOverlap="1" wp14:anchorId="5A98BDB4" wp14:editId="296DA816">
                <wp:simplePos x="0" y="0"/>
                <wp:positionH relativeFrom="column">
                  <wp:posOffset>2875268</wp:posOffset>
                </wp:positionH>
                <wp:positionV relativeFrom="paragraph">
                  <wp:posOffset>2018474</wp:posOffset>
                </wp:positionV>
                <wp:extent cx="2844165" cy="1404620"/>
                <wp:effectExtent l="0" t="0" r="13335" b="2032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165" cy="1404620"/>
                        </a:xfrm>
                        <a:prstGeom prst="rect">
                          <a:avLst/>
                        </a:prstGeom>
                        <a:solidFill>
                          <a:srgbClr val="FFFFFF"/>
                        </a:solidFill>
                        <a:ln w="9525">
                          <a:solidFill>
                            <a:srgbClr val="000000"/>
                          </a:solidFill>
                          <a:miter lim="800000"/>
                          <a:headEnd/>
                          <a:tailEnd/>
                        </a:ln>
                      </wps:spPr>
                      <wps:txbx>
                        <w:txbxContent>
                          <w:p w14:paraId="292FB3AA" w14:textId="3ED10F43" w:rsidR="00F933C2" w:rsidRPr="00F933C2" w:rsidRDefault="00F933C2">
                            <w:pPr>
                              <w:rPr>
                                <w:rFonts w:ascii="Times New Roman" w:hAnsi="Times New Roman" w:cs="Times New Roman"/>
                                <w:sz w:val="18"/>
                                <w:szCs w:val="18"/>
                              </w:rPr>
                            </w:pPr>
                            <w:r w:rsidRPr="00F933C2">
                              <w:rPr>
                                <w:rFonts w:ascii="Times New Roman" w:hAnsi="Times New Roman" w:cs="Times New Roman"/>
                                <w:sz w:val="18"/>
                                <w:szCs w:val="18"/>
                              </w:rPr>
                              <w:t xml:space="preserve">Figure </w:t>
                            </w:r>
                            <w:r w:rsidRPr="00601729">
                              <w:rPr>
                                <w:rFonts w:ascii="Times New Roman" w:hAnsi="Times New Roman" w:cs="Times New Roman"/>
                                <w:sz w:val="18"/>
                                <w:szCs w:val="18"/>
                              </w:rPr>
                              <w:t>1.</w:t>
                            </w:r>
                            <w:r w:rsidR="008E4AE2" w:rsidRPr="00601729">
                              <w:rPr>
                                <w:rFonts w:ascii="Times New Roman" w:hAnsi="Times New Roman" w:cs="Times New Roman"/>
                                <w:sz w:val="18"/>
                                <w:szCs w:val="18"/>
                              </w:rPr>
                              <w:t>1</w:t>
                            </w:r>
                            <w:r w:rsidRPr="00601729">
                              <w:rPr>
                                <w:rFonts w:ascii="Times New Roman" w:hAnsi="Times New Roman" w:cs="Times New Roman"/>
                                <w:sz w:val="18"/>
                                <w:szCs w:val="18"/>
                              </w:rPr>
                              <w:t>:</w:t>
                            </w:r>
                            <w:r w:rsidRPr="00F933C2">
                              <w:rPr>
                                <w:rFonts w:ascii="Times New Roman" w:hAnsi="Times New Roman" w:cs="Times New Roman"/>
                                <w:sz w:val="18"/>
                                <w:szCs w:val="18"/>
                              </w:rPr>
                              <w:t xml:space="preserve"> </w:t>
                            </w:r>
                            <w:r w:rsidR="002353E8">
                              <w:rPr>
                                <w:rFonts w:ascii="Times New Roman" w:hAnsi="Times New Roman" w:cs="Times New Roman"/>
                                <w:sz w:val="18"/>
                                <w:szCs w:val="18"/>
                              </w:rPr>
                              <w:t>Examples of one round, deeper mortar and two ovoid metates. Cuyamaca Ovals, California (Manchen 2015:44).</w:t>
                            </w:r>
                            <w:r w:rsidRPr="00F933C2">
                              <w:rPr>
                                <w:rFonts w:ascii="Times New Roman" w:hAnsi="Times New Roman" w:cs="Times New Roman"/>
                                <w:sz w:val="18"/>
                                <w:szCs w:val="1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98BDB4" id="_x0000_t202" coordsize="21600,21600" o:spt="202" path="m,l,21600r21600,l21600,xe">
                <v:stroke joinstyle="miter"/>
                <v:path gradientshapeok="t" o:connecttype="rect"/>
              </v:shapetype>
              <v:shape id="Text Box 2" o:spid="_x0000_s1026" type="#_x0000_t202" style="position:absolute;left:0;text-align:left;margin-left:226.4pt;margin-top:158.95pt;width:223.9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">
                <v:textbox style="mso-fit-shape-to-text:t">
                  <w:txbxContent>
                    <w:p w14:paraId="292FB3AA" w14:textId="3ED10F43" w:rsidR="00F933C2" w:rsidRPr="00F933C2" w:rsidRDefault="00F933C2">
                      <w:pPr>
                        <w:rPr>
                          <w:rFonts w:ascii="Times New Roman" w:hAnsi="Times New Roman" w:cs="Times New Roman"/>
                          <w:sz w:val="18"/>
                          <w:szCs w:val="18"/>
                        </w:rPr>
                      </w:pPr>
                      <w:r w:rsidRPr="00F933C2">
                        <w:rPr>
                          <w:rFonts w:ascii="Times New Roman" w:hAnsi="Times New Roman" w:cs="Times New Roman"/>
                          <w:sz w:val="18"/>
                          <w:szCs w:val="18"/>
                        </w:rPr>
                        <w:t xml:space="preserve">Figure </w:t>
                      </w:r>
                      <w:r w:rsidRPr="00601729">
                        <w:rPr>
                          <w:rFonts w:ascii="Times New Roman" w:hAnsi="Times New Roman" w:cs="Times New Roman"/>
                          <w:sz w:val="18"/>
                          <w:szCs w:val="18"/>
                        </w:rPr>
                        <w:t>1.</w:t>
                      </w:r>
                      <w:r w:rsidR="008E4AE2" w:rsidRPr="00601729">
                        <w:rPr>
                          <w:rFonts w:ascii="Times New Roman" w:hAnsi="Times New Roman" w:cs="Times New Roman"/>
                          <w:sz w:val="18"/>
                          <w:szCs w:val="18"/>
                        </w:rPr>
                        <w:t>1</w:t>
                      </w:r>
                      <w:r w:rsidRPr="00601729">
                        <w:rPr>
                          <w:rFonts w:ascii="Times New Roman" w:hAnsi="Times New Roman" w:cs="Times New Roman"/>
                          <w:sz w:val="18"/>
                          <w:szCs w:val="18"/>
                        </w:rPr>
                        <w:t>:</w:t>
                      </w:r>
                      <w:r w:rsidRPr="00F933C2">
                        <w:rPr>
                          <w:rFonts w:ascii="Times New Roman" w:hAnsi="Times New Roman" w:cs="Times New Roman"/>
                          <w:sz w:val="18"/>
                          <w:szCs w:val="18"/>
                        </w:rPr>
                        <w:t xml:space="preserve"> </w:t>
                      </w:r>
                      <w:r w:rsidR="002353E8">
                        <w:rPr>
                          <w:rFonts w:ascii="Times New Roman" w:hAnsi="Times New Roman" w:cs="Times New Roman"/>
                          <w:sz w:val="18"/>
                          <w:szCs w:val="18"/>
                        </w:rPr>
                        <w:t>Examples of one round, deeper mortar and two ovoid metates. Cuyamaca Ovals, California (Manchen 2015:44).</w:t>
                      </w:r>
                      <w:r w:rsidRPr="00F933C2">
                        <w:rPr>
                          <w:rFonts w:ascii="Times New Roman" w:hAnsi="Times New Roman" w:cs="Times New Roman"/>
                          <w:sz w:val="18"/>
                          <w:szCs w:val="18"/>
                        </w:rPr>
                        <w:t xml:space="preserve"> </w:t>
                      </w:r>
                    </w:p>
                  </w:txbxContent>
                </v:textbox>
                <w10:wrap type="square"/>
              </v:shape>
            </w:pict>
          </mc:Fallback>
        </mc:AlternateContent>
      </w:r>
      <w:r w:rsidR="005C1B23">
        <w:rPr>
          <w:rFonts w:ascii="Times New Roman" w:hAnsi="Times New Roman" w:cs="Times New Roman"/>
          <w:sz w:val="24"/>
          <w:szCs w:val="24"/>
        </w:rPr>
        <w:t>T</w:t>
      </w:r>
      <w:r w:rsidR="00AD566E">
        <w:rPr>
          <w:rFonts w:ascii="Times New Roman" w:hAnsi="Times New Roman" w:cs="Times New Roman"/>
          <w:sz w:val="24"/>
          <w:szCs w:val="24"/>
        </w:rPr>
        <w:t>he term “bedrock mortar” technically covers two</w:t>
      </w:r>
      <w:r w:rsidR="00F933C2">
        <w:rPr>
          <w:rFonts w:ascii="Times New Roman" w:hAnsi="Times New Roman" w:cs="Times New Roman"/>
          <w:sz w:val="24"/>
          <w:szCs w:val="24"/>
        </w:rPr>
        <w:t xml:space="preserve"> ends of a spectrum. The first category is </w:t>
      </w:r>
      <w:r w:rsidR="00AD566E">
        <w:rPr>
          <w:rFonts w:ascii="Times New Roman" w:hAnsi="Times New Roman" w:cs="Times New Roman"/>
          <w:sz w:val="24"/>
          <w:szCs w:val="24"/>
        </w:rPr>
        <w:t xml:space="preserve">pounding holes (which includes mortars, cupules, cupmarks), which </w:t>
      </w:r>
      <w:r w:rsidR="00F933C2">
        <w:rPr>
          <w:rFonts w:ascii="Times New Roman" w:hAnsi="Times New Roman" w:cs="Times New Roman"/>
          <w:sz w:val="24"/>
          <w:szCs w:val="24"/>
        </w:rPr>
        <w:t xml:space="preserve">tend to be round and </w:t>
      </w:r>
      <w:r w:rsidR="00AD566E">
        <w:rPr>
          <w:rFonts w:ascii="Times New Roman" w:hAnsi="Times New Roman" w:cs="Times New Roman"/>
          <w:sz w:val="24"/>
          <w:szCs w:val="24"/>
        </w:rPr>
        <w:t>deeper than they are wide</w:t>
      </w:r>
      <w:r w:rsidR="00F933C2">
        <w:rPr>
          <w:rFonts w:ascii="Times New Roman" w:hAnsi="Times New Roman" w:cs="Times New Roman"/>
          <w:sz w:val="24"/>
          <w:szCs w:val="24"/>
        </w:rPr>
        <w:t xml:space="preserve">. The next category is “metates”, which are oblong, </w:t>
      </w:r>
      <w:r w:rsidR="00AD566E">
        <w:rPr>
          <w:rFonts w:ascii="Times New Roman" w:hAnsi="Times New Roman" w:cs="Times New Roman"/>
          <w:sz w:val="24"/>
          <w:szCs w:val="24"/>
        </w:rPr>
        <w:t>shallower surfaces that are wider than they are deep (grooves, slicks, basins, and grinding surfaces)</w:t>
      </w:r>
      <w:r w:rsidR="00F933C2">
        <w:rPr>
          <w:rFonts w:ascii="Times New Roman" w:hAnsi="Times New Roman" w:cs="Times New Roman"/>
          <w:sz w:val="24"/>
          <w:szCs w:val="24"/>
        </w:rPr>
        <w:t>. And then you have those BRMs in the middle of the spectrum, which are as wide as they are deep,</w:t>
      </w:r>
      <w:r w:rsidR="00AD566E">
        <w:rPr>
          <w:rFonts w:ascii="Times New Roman" w:hAnsi="Times New Roman" w:cs="Times New Roman"/>
          <w:sz w:val="24"/>
          <w:szCs w:val="24"/>
        </w:rPr>
        <w:t xml:space="preserve"> </w:t>
      </w:r>
      <w:r w:rsidR="005C1B23">
        <w:rPr>
          <w:rFonts w:ascii="Times New Roman" w:hAnsi="Times New Roman" w:cs="Times New Roman"/>
          <w:sz w:val="24"/>
          <w:szCs w:val="24"/>
        </w:rPr>
        <w:t xml:space="preserve">and can be round or ovoid, </w:t>
      </w:r>
      <w:r w:rsidR="00F933C2">
        <w:rPr>
          <w:rFonts w:ascii="Times New Roman" w:hAnsi="Times New Roman" w:cs="Times New Roman"/>
          <w:sz w:val="24"/>
          <w:szCs w:val="24"/>
        </w:rPr>
        <w:t xml:space="preserve">that tend to be classified as one of the former two categories </w:t>
      </w:r>
      <w:r w:rsidR="00AD566E">
        <w:rPr>
          <w:rFonts w:ascii="Times New Roman" w:hAnsi="Times New Roman" w:cs="Times New Roman"/>
          <w:sz w:val="24"/>
          <w:szCs w:val="24"/>
        </w:rPr>
        <w:t xml:space="preserve">(Rosenberg and Nadel 2017b). </w:t>
      </w:r>
      <w:r w:rsidR="00F933C2">
        <w:rPr>
          <w:rFonts w:ascii="Times New Roman" w:hAnsi="Times New Roman" w:cs="Times New Roman"/>
          <w:sz w:val="24"/>
          <w:szCs w:val="24"/>
        </w:rPr>
        <w:t>Examples of the shapes and proportions are portrayed in Figures</w:t>
      </w:r>
      <w:r w:rsidR="002C1866">
        <w:rPr>
          <w:rFonts w:ascii="Times New Roman" w:hAnsi="Times New Roman" w:cs="Times New Roman"/>
          <w:sz w:val="24"/>
          <w:szCs w:val="24"/>
        </w:rPr>
        <w:t xml:space="preserve"> </w:t>
      </w:r>
      <w:r w:rsidR="00F933C2">
        <w:rPr>
          <w:rFonts w:ascii="Times New Roman" w:hAnsi="Times New Roman" w:cs="Times New Roman"/>
          <w:sz w:val="24"/>
          <w:szCs w:val="24"/>
        </w:rPr>
        <w:t>1.</w:t>
      </w:r>
      <w:r w:rsidR="008E4AE2">
        <w:rPr>
          <w:rFonts w:ascii="Times New Roman" w:hAnsi="Times New Roman" w:cs="Times New Roman"/>
          <w:sz w:val="24"/>
          <w:szCs w:val="24"/>
        </w:rPr>
        <w:t>1</w:t>
      </w:r>
      <w:r w:rsidR="00F933C2">
        <w:rPr>
          <w:rFonts w:ascii="Times New Roman" w:hAnsi="Times New Roman" w:cs="Times New Roman"/>
          <w:sz w:val="24"/>
          <w:szCs w:val="24"/>
        </w:rPr>
        <w:t xml:space="preserve"> and 1.</w:t>
      </w:r>
      <w:r w:rsidR="008E4AE2">
        <w:rPr>
          <w:rFonts w:ascii="Times New Roman" w:hAnsi="Times New Roman" w:cs="Times New Roman"/>
          <w:sz w:val="24"/>
          <w:szCs w:val="24"/>
        </w:rPr>
        <w:t>2</w:t>
      </w:r>
      <w:r w:rsidR="00F933C2">
        <w:rPr>
          <w:rFonts w:ascii="Times New Roman" w:hAnsi="Times New Roman" w:cs="Times New Roman"/>
          <w:sz w:val="24"/>
          <w:szCs w:val="24"/>
        </w:rPr>
        <w:t>.</w:t>
      </w:r>
    </w:p>
    <w:p w14:paraId="239E54A3" w14:textId="41712B7A" w:rsidR="00F933C2" w:rsidRDefault="00966CFC" w:rsidP="00AD566E">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5648" behindDoc="0" locked="0" layoutInCell="1" allowOverlap="1" wp14:anchorId="4B9DC5E6" wp14:editId="3BF36105">
            <wp:simplePos x="0" y="0"/>
            <wp:positionH relativeFrom="column">
              <wp:posOffset>2649855</wp:posOffset>
            </wp:positionH>
            <wp:positionV relativeFrom="paragraph">
              <wp:posOffset>407035</wp:posOffset>
            </wp:positionV>
            <wp:extent cx="3033395" cy="2052320"/>
            <wp:effectExtent l="19050" t="19050" r="14605" b="24130"/>
            <wp:wrapSquare wrapText="bothSides"/>
            <wp:docPr id="14" name="Picture 14" descr="A picture containing text, indoor, ha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indoor, hange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033395" cy="20523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F933C2">
        <w:rPr>
          <w:rFonts w:ascii="Times New Roman" w:hAnsi="Times New Roman" w:cs="Times New Roman"/>
          <w:noProof/>
          <w:sz w:val="24"/>
          <w:szCs w:val="24"/>
        </w:rPr>
        <mc:AlternateContent>
          <mc:Choice Requires="wps">
            <w:drawing>
              <wp:anchor distT="45720" distB="45720" distL="114300" distR="114300" simplePos="0" relativeHeight="251674624" behindDoc="0" locked="0" layoutInCell="1" allowOverlap="1" wp14:anchorId="2F1A56AC" wp14:editId="278A1B5B">
                <wp:simplePos x="0" y="0"/>
                <wp:positionH relativeFrom="column">
                  <wp:posOffset>2647950</wp:posOffset>
                </wp:positionH>
                <wp:positionV relativeFrom="paragraph">
                  <wp:posOffset>2458085</wp:posOffset>
                </wp:positionV>
                <wp:extent cx="3035935" cy="492760"/>
                <wp:effectExtent l="0" t="0" r="12065" b="2159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935" cy="492760"/>
                        </a:xfrm>
                        <a:prstGeom prst="rect">
                          <a:avLst/>
                        </a:prstGeom>
                        <a:solidFill>
                          <a:srgbClr val="FFFFFF"/>
                        </a:solidFill>
                        <a:ln w="9525">
                          <a:solidFill>
                            <a:srgbClr val="000000"/>
                          </a:solidFill>
                          <a:miter lim="800000"/>
                          <a:headEnd/>
                          <a:tailEnd/>
                        </a:ln>
                      </wps:spPr>
                      <wps:txbx>
                        <w:txbxContent>
                          <w:p w14:paraId="3474CDB5" w14:textId="2D5F2FD2" w:rsidR="00F933C2" w:rsidRPr="002C1866" w:rsidRDefault="00F933C2">
                            <w:pPr>
                              <w:rPr>
                                <w:rFonts w:ascii="Times New Roman" w:hAnsi="Times New Roman" w:cs="Times New Roman"/>
                                <w:sz w:val="18"/>
                                <w:szCs w:val="18"/>
                              </w:rPr>
                            </w:pPr>
                            <w:r w:rsidRPr="002C1866">
                              <w:rPr>
                                <w:rFonts w:ascii="Times New Roman" w:hAnsi="Times New Roman" w:cs="Times New Roman"/>
                                <w:sz w:val="18"/>
                                <w:szCs w:val="18"/>
                              </w:rPr>
                              <w:t>Figure 1.</w:t>
                            </w:r>
                            <w:r w:rsidR="008E4AE2">
                              <w:rPr>
                                <w:rFonts w:ascii="Times New Roman" w:hAnsi="Times New Roman" w:cs="Times New Roman"/>
                                <w:sz w:val="18"/>
                                <w:szCs w:val="18"/>
                              </w:rPr>
                              <w:t>2</w:t>
                            </w:r>
                            <w:r w:rsidRPr="002C1866">
                              <w:rPr>
                                <w:rFonts w:ascii="Times New Roman" w:hAnsi="Times New Roman" w:cs="Times New Roman"/>
                                <w:sz w:val="18"/>
                                <w:szCs w:val="18"/>
                              </w:rPr>
                              <w:t xml:space="preserve">: Examples of </w:t>
                            </w:r>
                            <w:r w:rsidR="008B36B6">
                              <w:rPr>
                                <w:rFonts w:ascii="Times New Roman" w:hAnsi="Times New Roman" w:cs="Times New Roman"/>
                                <w:sz w:val="18"/>
                                <w:szCs w:val="18"/>
                              </w:rPr>
                              <w:t>profile views</w:t>
                            </w:r>
                            <w:r w:rsidR="002C1866" w:rsidRPr="002C1866">
                              <w:rPr>
                                <w:rFonts w:ascii="Times New Roman" w:hAnsi="Times New Roman" w:cs="Times New Roman"/>
                                <w:sz w:val="18"/>
                                <w:szCs w:val="18"/>
                              </w:rPr>
                              <w:t xml:space="preserve"> for BRMs; A is a common </w:t>
                            </w:r>
                            <w:r w:rsidR="00BE1E2F">
                              <w:rPr>
                                <w:rFonts w:ascii="Times New Roman" w:hAnsi="Times New Roman" w:cs="Times New Roman"/>
                                <w:sz w:val="18"/>
                                <w:szCs w:val="18"/>
                              </w:rPr>
                              <w:t xml:space="preserve">cup-shaped </w:t>
                            </w:r>
                            <w:r w:rsidR="002C1866" w:rsidRPr="002C1866">
                              <w:rPr>
                                <w:rFonts w:ascii="Times New Roman" w:hAnsi="Times New Roman" w:cs="Times New Roman"/>
                                <w:sz w:val="18"/>
                                <w:szCs w:val="18"/>
                              </w:rPr>
                              <w:t>BRM type, B is more typical for “metates”, and C is more typical for “mortars”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1A56AC" id="_x0000_s1027" type="#_x0000_t202" style="position:absolute;left:0;text-align:left;margin-left:208.5pt;margin-top:193.55pt;width:239.05pt;height:38.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">
                <v:textbox>
                  <w:txbxContent>
                    <w:p w14:paraId="3474CDB5" w14:textId="2D5F2FD2" w:rsidR="00F933C2" w:rsidRPr="002C1866" w:rsidRDefault="00F933C2">
                      <w:pPr>
                        <w:rPr>
                          <w:rFonts w:ascii="Times New Roman" w:hAnsi="Times New Roman" w:cs="Times New Roman"/>
                          <w:sz w:val="18"/>
                          <w:szCs w:val="18"/>
                        </w:rPr>
                      </w:pPr>
                      <w:r w:rsidRPr="002C1866">
                        <w:rPr>
                          <w:rFonts w:ascii="Times New Roman" w:hAnsi="Times New Roman" w:cs="Times New Roman"/>
                          <w:sz w:val="18"/>
                          <w:szCs w:val="18"/>
                        </w:rPr>
                        <w:t>Figure 1.</w:t>
                      </w:r>
                      <w:r w:rsidR="008E4AE2">
                        <w:rPr>
                          <w:rFonts w:ascii="Times New Roman" w:hAnsi="Times New Roman" w:cs="Times New Roman"/>
                          <w:sz w:val="18"/>
                          <w:szCs w:val="18"/>
                        </w:rPr>
                        <w:t>2</w:t>
                      </w:r>
                      <w:r w:rsidRPr="002C1866">
                        <w:rPr>
                          <w:rFonts w:ascii="Times New Roman" w:hAnsi="Times New Roman" w:cs="Times New Roman"/>
                          <w:sz w:val="18"/>
                          <w:szCs w:val="18"/>
                        </w:rPr>
                        <w:t xml:space="preserve">: Examples of </w:t>
                      </w:r>
                      <w:r w:rsidR="008B36B6">
                        <w:rPr>
                          <w:rFonts w:ascii="Times New Roman" w:hAnsi="Times New Roman" w:cs="Times New Roman"/>
                          <w:sz w:val="18"/>
                          <w:szCs w:val="18"/>
                        </w:rPr>
                        <w:t>profile views</w:t>
                      </w:r>
                      <w:r w:rsidR="002C1866" w:rsidRPr="002C1866">
                        <w:rPr>
                          <w:rFonts w:ascii="Times New Roman" w:hAnsi="Times New Roman" w:cs="Times New Roman"/>
                          <w:sz w:val="18"/>
                          <w:szCs w:val="18"/>
                        </w:rPr>
                        <w:t xml:space="preserve"> for BRMs; A is a common </w:t>
                      </w:r>
                      <w:r w:rsidR="00BE1E2F">
                        <w:rPr>
                          <w:rFonts w:ascii="Times New Roman" w:hAnsi="Times New Roman" w:cs="Times New Roman"/>
                          <w:sz w:val="18"/>
                          <w:szCs w:val="18"/>
                        </w:rPr>
                        <w:t xml:space="preserve">cup-shaped </w:t>
                      </w:r>
                      <w:r w:rsidR="002C1866" w:rsidRPr="002C1866">
                        <w:rPr>
                          <w:rFonts w:ascii="Times New Roman" w:hAnsi="Times New Roman" w:cs="Times New Roman"/>
                          <w:sz w:val="18"/>
                          <w:szCs w:val="18"/>
                        </w:rPr>
                        <w:t>BRM type, B is more typical for “metates”, and C is more typical for “mortars”</w:t>
                      </w:r>
                    </w:p>
                  </w:txbxContent>
                </v:textbox>
                <w10:wrap type="square"/>
              </v:shape>
            </w:pict>
          </mc:Fallback>
        </mc:AlternateContent>
      </w:r>
      <w:r w:rsidR="00AD566E">
        <w:rPr>
          <w:rFonts w:ascii="Times New Roman" w:hAnsi="Times New Roman" w:cs="Times New Roman"/>
          <w:sz w:val="24"/>
          <w:szCs w:val="24"/>
        </w:rPr>
        <w:t>However, the usage of a BRM is not directly tied to its form</w:t>
      </w:r>
      <w:r w:rsidR="00267B89">
        <w:rPr>
          <w:rFonts w:ascii="Times New Roman" w:hAnsi="Times New Roman" w:cs="Times New Roman"/>
          <w:sz w:val="24"/>
          <w:szCs w:val="24"/>
        </w:rPr>
        <w:t xml:space="preserve">. For instance, mortar-shaped BRMs can be used for grinding, twisting a rock in a circular motion like a modern mortar and pestle. A bedrock metate is normally used for back and forth grinding but can also be used for cracking or pounding. </w:t>
      </w:r>
      <w:r w:rsidR="00AD566E">
        <w:rPr>
          <w:rFonts w:ascii="Times New Roman" w:hAnsi="Times New Roman" w:cs="Times New Roman"/>
          <w:sz w:val="24"/>
          <w:szCs w:val="24"/>
        </w:rPr>
        <w:t xml:space="preserve">(Hayes 2018). </w:t>
      </w:r>
      <w:r w:rsidR="00267B89">
        <w:rPr>
          <w:rFonts w:ascii="Times New Roman" w:hAnsi="Times New Roman" w:cs="Times New Roman"/>
          <w:sz w:val="24"/>
          <w:szCs w:val="24"/>
        </w:rPr>
        <w:t>Due to this ambiguity of purpose, while the shape of a BRM can provide strong suggestions towards how it was used, one cannot conclusively state the function of a BRM by its shape alone.</w:t>
      </w:r>
      <w:r w:rsidR="002C1866">
        <w:rPr>
          <w:rFonts w:ascii="Times New Roman" w:hAnsi="Times New Roman" w:cs="Times New Roman"/>
          <w:sz w:val="24"/>
          <w:szCs w:val="24"/>
        </w:rPr>
        <w:t xml:space="preserve"> Therefore, this thesis will continue to refer to them as bedrock mortars, unless the form of such a feature requires specification.</w:t>
      </w:r>
    </w:p>
    <w:p w14:paraId="07A9B984" w14:textId="04FA3DD6" w:rsidR="004D4007" w:rsidRDefault="00267B89" w:rsidP="00AD56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how the term “bedrock” </w:t>
      </w:r>
      <w:r w:rsidR="002C1866">
        <w:rPr>
          <w:rFonts w:ascii="Times New Roman" w:hAnsi="Times New Roman" w:cs="Times New Roman"/>
          <w:sz w:val="24"/>
          <w:szCs w:val="24"/>
        </w:rPr>
        <w:t xml:space="preserve">itself </w:t>
      </w:r>
      <w:r>
        <w:rPr>
          <w:rFonts w:ascii="Times New Roman" w:hAnsi="Times New Roman" w:cs="Times New Roman"/>
          <w:sz w:val="24"/>
          <w:szCs w:val="24"/>
        </w:rPr>
        <w:t xml:space="preserve">is defined can also be ambiguous. Some BRMs are carved into exposed surfaces of bedrock, basically on the ground, and some BRMs are </w:t>
      </w:r>
      <w:r w:rsidR="00C8389F">
        <w:rPr>
          <w:rFonts w:ascii="Times New Roman" w:hAnsi="Times New Roman" w:cs="Times New Roman"/>
          <w:sz w:val="24"/>
          <w:szCs w:val="24"/>
        </w:rPr>
        <w:t>plac</w:t>
      </w:r>
      <w:r>
        <w:rPr>
          <w:rFonts w:ascii="Times New Roman" w:hAnsi="Times New Roman" w:cs="Times New Roman"/>
          <w:sz w:val="24"/>
          <w:szCs w:val="24"/>
        </w:rPr>
        <w:t>ed in large, bedrock boulders that had fragmented from an exposure somewhere else. Some BRMs are large features formed entirely out of bedrock, still immobile but with a basin large enough as to leave no room for other rock around it, an open cylinder</w:t>
      </w:r>
      <w:r w:rsidR="004D4007">
        <w:rPr>
          <w:rFonts w:ascii="Times New Roman" w:hAnsi="Times New Roman" w:cs="Times New Roman"/>
          <w:sz w:val="24"/>
          <w:szCs w:val="24"/>
        </w:rPr>
        <w:t xml:space="preserve">, as shown below in </w:t>
      </w:r>
      <w:r w:rsidR="004D4007" w:rsidRPr="008B36B6">
        <w:rPr>
          <w:rFonts w:ascii="Times New Roman" w:hAnsi="Times New Roman" w:cs="Times New Roman"/>
          <w:sz w:val="24"/>
          <w:szCs w:val="24"/>
        </w:rPr>
        <w:t>Figure 1.</w:t>
      </w:r>
      <w:r w:rsidR="00BE1E2F">
        <w:rPr>
          <w:rFonts w:ascii="Times New Roman" w:hAnsi="Times New Roman" w:cs="Times New Roman"/>
          <w:sz w:val="24"/>
          <w:szCs w:val="24"/>
        </w:rPr>
        <w:t>3</w:t>
      </w:r>
      <w:r>
        <w:rPr>
          <w:rFonts w:ascii="Times New Roman" w:hAnsi="Times New Roman" w:cs="Times New Roman"/>
          <w:sz w:val="24"/>
          <w:szCs w:val="24"/>
        </w:rPr>
        <w:t xml:space="preserve"> (Rosenberg and Nadel 2014)</w:t>
      </w:r>
      <w:r w:rsidR="008B36B6">
        <w:rPr>
          <w:rFonts w:ascii="Times New Roman" w:hAnsi="Times New Roman" w:cs="Times New Roman"/>
          <w:sz w:val="24"/>
          <w:szCs w:val="24"/>
        </w:rPr>
        <w:t>.</w:t>
      </w:r>
      <w:r w:rsidR="00966CFC" w:rsidRPr="00966CFC">
        <w:rPr>
          <w:noProof/>
        </w:rPr>
        <w:t xml:space="preserve"> </w:t>
      </w:r>
    </w:p>
    <w:p w14:paraId="70ED2164" w14:textId="38A9C22D" w:rsidR="00AD566E" w:rsidRDefault="00A31E4F" w:rsidP="00AD566E">
      <w:pPr>
        <w:spacing w:line="480" w:lineRule="auto"/>
        <w:ind w:firstLine="720"/>
        <w:rPr>
          <w:rFonts w:ascii="Times New Roman" w:hAnsi="Times New Roman" w:cs="Times New Roman"/>
          <w:sz w:val="24"/>
          <w:szCs w:val="24"/>
        </w:rPr>
      </w:pPr>
      <w:r>
        <w:rPr>
          <w:noProof/>
        </w:rPr>
        <w:lastRenderedPageBreak/>
        <w:drawing>
          <wp:anchor distT="0" distB="0" distL="114300" distR="114300" simplePos="0" relativeHeight="251732992" behindDoc="0" locked="0" layoutInCell="1" allowOverlap="1" wp14:anchorId="16475BEF" wp14:editId="548004F4">
            <wp:simplePos x="0" y="0"/>
            <wp:positionH relativeFrom="column">
              <wp:posOffset>119025</wp:posOffset>
            </wp:positionH>
            <wp:positionV relativeFrom="paragraph">
              <wp:posOffset>-2688</wp:posOffset>
            </wp:positionV>
            <wp:extent cx="3533775" cy="2447925"/>
            <wp:effectExtent l="0" t="0" r="9525" b="9525"/>
            <wp:wrapSquare wrapText="bothSides"/>
            <wp:docPr id="8" name="Picture 8" descr="A picture containing ground, outdoor,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ound, outdoor, rock&#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3533775" cy="2447925"/>
                    </a:xfrm>
                    <a:prstGeom prst="rect">
                      <a:avLst/>
                    </a:prstGeom>
                  </pic:spPr>
                </pic:pic>
              </a:graphicData>
            </a:graphic>
          </wp:anchor>
        </w:drawing>
      </w:r>
      <w:r w:rsidR="00966CFC" w:rsidRPr="008B36B6">
        <w:rPr>
          <w:rFonts w:ascii="Times New Roman" w:hAnsi="Times New Roman" w:cs="Times New Roman"/>
          <w:noProof/>
          <w:sz w:val="24"/>
          <w:szCs w:val="24"/>
        </w:rPr>
        <mc:AlternateContent>
          <mc:Choice Requires="wps">
            <w:drawing>
              <wp:anchor distT="45720" distB="45720" distL="114300" distR="114300" simplePos="0" relativeHeight="251677696" behindDoc="0" locked="0" layoutInCell="1" allowOverlap="1" wp14:anchorId="241A56D6" wp14:editId="2F91D5D4">
                <wp:simplePos x="0" y="0"/>
                <wp:positionH relativeFrom="column">
                  <wp:posOffset>120351</wp:posOffset>
                </wp:positionH>
                <wp:positionV relativeFrom="paragraph">
                  <wp:posOffset>2447925</wp:posOffset>
                </wp:positionV>
                <wp:extent cx="2695575" cy="1404620"/>
                <wp:effectExtent l="0" t="0" r="28575" b="2032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1404620"/>
                        </a:xfrm>
                        <a:prstGeom prst="rect">
                          <a:avLst/>
                        </a:prstGeom>
                        <a:solidFill>
                          <a:srgbClr val="FFFFFF"/>
                        </a:solidFill>
                        <a:ln w="9525">
                          <a:solidFill>
                            <a:srgbClr val="000000"/>
                          </a:solidFill>
                          <a:miter lim="800000"/>
                          <a:headEnd/>
                          <a:tailEnd/>
                        </a:ln>
                      </wps:spPr>
                      <wps:txbx>
                        <w:txbxContent>
                          <w:p w14:paraId="2DEE78B2" w14:textId="3DD142F5" w:rsidR="008B36B6" w:rsidRDefault="008B36B6">
                            <w:r>
                              <w:t>Figure 1.</w:t>
                            </w:r>
                            <w:r w:rsidR="00601729">
                              <w:t>3</w:t>
                            </w:r>
                            <w:r>
                              <w:t>: Cylindrical bedrock mortar from Jericho. Rosenberg and Nadel 2014:788.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1A56D6" id="_x0000_s1028" type="#_x0000_t202" style="position:absolute;left:0;text-align:left;margin-left:9.5pt;margin-top:192.75pt;width:212.2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">
                <v:textbox style="mso-fit-shape-to-text:t">
                  <w:txbxContent>
                    <w:p w14:paraId="2DEE78B2" w14:textId="3DD142F5" w:rsidR="008B36B6" w:rsidRDefault="008B36B6">
                      <w:r>
                        <w:t>Figure 1.</w:t>
                      </w:r>
                      <w:r w:rsidR="00601729">
                        <w:t>3</w:t>
                      </w:r>
                      <w:r>
                        <w:t>: Cylindrical bedrock mortar from Jericho. Rosenberg and Nadel 2014:788.</w:t>
                      </w:r>
                    </w:p>
                  </w:txbxContent>
                </v:textbox>
                <w10:wrap type="square"/>
              </v:shape>
            </w:pict>
          </mc:Fallback>
        </mc:AlternateContent>
      </w:r>
      <w:r w:rsidR="00267B89">
        <w:rPr>
          <w:rFonts w:ascii="Times New Roman" w:hAnsi="Times New Roman" w:cs="Times New Roman"/>
          <w:sz w:val="24"/>
          <w:szCs w:val="24"/>
        </w:rPr>
        <w:t xml:space="preserve">As a result, despite this diversity in form, </w:t>
      </w:r>
      <w:r w:rsidR="008B36B6">
        <w:rPr>
          <w:rFonts w:ascii="Times New Roman" w:hAnsi="Times New Roman" w:cs="Times New Roman"/>
          <w:sz w:val="24"/>
          <w:szCs w:val="24"/>
        </w:rPr>
        <w:t xml:space="preserve">for the sake of brevity </w:t>
      </w:r>
      <w:r w:rsidR="00267B89">
        <w:rPr>
          <w:rFonts w:ascii="Times New Roman" w:hAnsi="Times New Roman" w:cs="Times New Roman"/>
          <w:sz w:val="24"/>
          <w:szCs w:val="24"/>
        </w:rPr>
        <w:t>I will continue using the term “bedrock mortars</w:t>
      </w:r>
      <w:r w:rsidR="008B36B6">
        <w:rPr>
          <w:rFonts w:ascii="Times New Roman" w:hAnsi="Times New Roman" w:cs="Times New Roman"/>
          <w:sz w:val="24"/>
          <w:szCs w:val="24"/>
        </w:rPr>
        <w:t xml:space="preserve">” as an umbrella term for the features described in this thesis. </w:t>
      </w:r>
      <w:r w:rsidR="00AD566E">
        <w:rPr>
          <w:rFonts w:ascii="Times New Roman" w:hAnsi="Times New Roman" w:cs="Times New Roman"/>
          <w:sz w:val="24"/>
          <w:szCs w:val="24"/>
        </w:rPr>
        <w:t xml:space="preserve">While the shapes of some BRMs were described in site and survey files, without detailed usewear </w:t>
      </w:r>
      <w:r w:rsidR="00BE1E2F">
        <w:rPr>
          <w:rFonts w:ascii="Times New Roman" w:hAnsi="Times New Roman" w:cs="Times New Roman"/>
          <w:sz w:val="24"/>
          <w:szCs w:val="24"/>
        </w:rPr>
        <w:t xml:space="preserve">and residue </w:t>
      </w:r>
      <w:r w:rsidR="00AD566E">
        <w:rPr>
          <w:rFonts w:ascii="Times New Roman" w:hAnsi="Times New Roman" w:cs="Times New Roman"/>
          <w:sz w:val="24"/>
          <w:szCs w:val="24"/>
        </w:rPr>
        <w:t xml:space="preserve">analysis it is not currently possible to conclusively determine whether a BRM was used for pounding or grinding, so I will continue using the term “bedrock mortar” to describe all forms of these imbedded depressions or surfaces unless </w:t>
      </w:r>
      <w:r w:rsidR="008B36B6">
        <w:rPr>
          <w:rFonts w:ascii="Times New Roman" w:hAnsi="Times New Roman" w:cs="Times New Roman"/>
          <w:sz w:val="24"/>
          <w:szCs w:val="24"/>
        </w:rPr>
        <w:t>the description requires</w:t>
      </w:r>
      <w:r w:rsidR="00AD566E">
        <w:rPr>
          <w:rFonts w:ascii="Times New Roman" w:hAnsi="Times New Roman" w:cs="Times New Roman"/>
          <w:sz w:val="24"/>
          <w:szCs w:val="24"/>
        </w:rPr>
        <w:t xml:space="preserve"> greater specificity.</w:t>
      </w:r>
    </w:p>
    <w:p w14:paraId="77FAEC38" w14:textId="2599B664" w:rsidR="002F70BA" w:rsidRDefault="005731CC" w:rsidP="002F70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19D332A0" w14:textId="04E092F9" w:rsidR="001F66FF" w:rsidRDefault="001F66FF" w:rsidP="005F4C27">
      <w:pPr>
        <w:spacing w:line="480" w:lineRule="auto"/>
        <w:ind w:firstLine="810"/>
        <w:rPr>
          <w:rFonts w:ascii="Times New Roman" w:hAnsi="Times New Roman" w:cs="Times New Roman"/>
          <w:sz w:val="24"/>
          <w:szCs w:val="24"/>
        </w:rPr>
      </w:pPr>
    </w:p>
    <w:p w14:paraId="3672FAF8" w14:textId="7412C03B" w:rsidR="00FD757F" w:rsidRDefault="00FD757F" w:rsidP="005F4C27">
      <w:pPr>
        <w:spacing w:line="480" w:lineRule="auto"/>
        <w:ind w:firstLine="810"/>
        <w:rPr>
          <w:rFonts w:ascii="Times New Roman" w:hAnsi="Times New Roman" w:cs="Times New Roman"/>
          <w:sz w:val="24"/>
          <w:szCs w:val="24"/>
        </w:rPr>
      </w:pPr>
    </w:p>
    <w:p w14:paraId="0E657CF7" w14:textId="6677C800" w:rsidR="00FD757F" w:rsidRDefault="00FD757F" w:rsidP="005F4C27">
      <w:pPr>
        <w:spacing w:line="480" w:lineRule="auto"/>
        <w:ind w:firstLine="810"/>
        <w:rPr>
          <w:rFonts w:ascii="Times New Roman" w:hAnsi="Times New Roman" w:cs="Times New Roman"/>
          <w:sz w:val="24"/>
          <w:szCs w:val="24"/>
        </w:rPr>
      </w:pPr>
    </w:p>
    <w:p w14:paraId="1C4091A7" w14:textId="74206B7D" w:rsidR="00FD757F" w:rsidRDefault="00FD757F" w:rsidP="005F4C27">
      <w:pPr>
        <w:spacing w:line="480" w:lineRule="auto"/>
        <w:ind w:firstLine="810"/>
        <w:rPr>
          <w:rFonts w:ascii="Times New Roman" w:hAnsi="Times New Roman" w:cs="Times New Roman"/>
          <w:sz w:val="24"/>
          <w:szCs w:val="24"/>
        </w:rPr>
      </w:pPr>
    </w:p>
    <w:p w14:paraId="1AC8809D" w14:textId="18FAD796" w:rsidR="00FD757F" w:rsidRDefault="00FD757F" w:rsidP="005F4C27">
      <w:pPr>
        <w:spacing w:line="480" w:lineRule="auto"/>
        <w:ind w:firstLine="810"/>
        <w:rPr>
          <w:rFonts w:ascii="Times New Roman" w:hAnsi="Times New Roman" w:cs="Times New Roman"/>
          <w:sz w:val="24"/>
          <w:szCs w:val="24"/>
        </w:rPr>
      </w:pPr>
    </w:p>
    <w:p w14:paraId="6A2D5315" w14:textId="67D9324E" w:rsidR="00FD757F" w:rsidRDefault="00FD757F" w:rsidP="005F4C27">
      <w:pPr>
        <w:spacing w:line="480" w:lineRule="auto"/>
        <w:ind w:firstLine="810"/>
        <w:rPr>
          <w:rFonts w:ascii="Times New Roman" w:hAnsi="Times New Roman" w:cs="Times New Roman"/>
          <w:sz w:val="24"/>
          <w:szCs w:val="24"/>
        </w:rPr>
      </w:pPr>
    </w:p>
    <w:p w14:paraId="126BC6D6" w14:textId="4BB7B3D1" w:rsidR="00FD757F" w:rsidRDefault="00FD757F" w:rsidP="005F4C27">
      <w:pPr>
        <w:spacing w:line="480" w:lineRule="auto"/>
        <w:ind w:firstLine="810"/>
        <w:rPr>
          <w:rFonts w:ascii="Times New Roman" w:hAnsi="Times New Roman" w:cs="Times New Roman"/>
          <w:sz w:val="24"/>
          <w:szCs w:val="24"/>
        </w:rPr>
      </w:pPr>
    </w:p>
    <w:p w14:paraId="617A3BFB" w14:textId="77777777" w:rsidR="00FD757F" w:rsidRDefault="00FD757F" w:rsidP="005F4C27">
      <w:pPr>
        <w:spacing w:line="480" w:lineRule="auto"/>
        <w:ind w:firstLine="810"/>
        <w:rPr>
          <w:rFonts w:ascii="Times New Roman" w:hAnsi="Times New Roman" w:cs="Times New Roman"/>
          <w:sz w:val="24"/>
          <w:szCs w:val="24"/>
        </w:rPr>
      </w:pPr>
    </w:p>
    <w:p w14:paraId="78995053" w14:textId="77777777" w:rsidR="00F71B7C" w:rsidRPr="00996138" w:rsidRDefault="00F71B7C" w:rsidP="00F71B7C">
      <w:pPr>
        <w:spacing w:line="480" w:lineRule="auto"/>
        <w:ind w:firstLine="720"/>
        <w:jc w:val="center"/>
        <w:rPr>
          <w:rFonts w:ascii="Times New Roman" w:hAnsi="Times New Roman" w:cs="Times New Roman"/>
          <w:sz w:val="32"/>
          <w:szCs w:val="32"/>
        </w:rPr>
      </w:pPr>
      <w:r w:rsidRPr="00996138">
        <w:rPr>
          <w:rFonts w:ascii="Times New Roman" w:hAnsi="Times New Roman" w:cs="Times New Roman"/>
          <w:b/>
          <w:bCs/>
          <w:sz w:val="32"/>
          <w:szCs w:val="32"/>
        </w:rPr>
        <w:lastRenderedPageBreak/>
        <w:t>Chapter 2: Environmental Background</w:t>
      </w:r>
    </w:p>
    <w:p w14:paraId="2CAB81EE" w14:textId="3BEADA77" w:rsidR="00F71B7C" w:rsidRDefault="00F71B7C" w:rsidP="00F71B7C">
      <w:pPr>
        <w:spacing w:line="480" w:lineRule="auto"/>
        <w:ind w:firstLine="720"/>
        <w:rPr>
          <w:rFonts w:ascii="Times New Roman" w:hAnsi="Times New Roman" w:cs="Times New Roman"/>
          <w:sz w:val="24"/>
          <w:szCs w:val="24"/>
        </w:rPr>
      </w:pPr>
      <w:r w:rsidRPr="002B7BC1">
        <w:rPr>
          <w:rFonts w:ascii="Times New Roman" w:hAnsi="Times New Roman" w:cs="Times New Roman"/>
          <w:sz w:val="24"/>
          <w:szCs w:val="24"/>
        </w:rPr>
        <w:t xml:space="preserve">This section </w:t>
      </w:r>
      <w:r w:rsidR="00966CFC">
        <w:rPr>
          <w:rFonts w:ascii="Times New Roman" w:hAnsi="Times New Roman" w:cs="Times New Roman"/>
          <w:sz w:val="24"/>
          <w:szCs w:val="24"/>
        </w:rPr>
        <w:t>outlines</w:t>
      </w:r>
      <w:r w:rsidRPr="002B7BC1">
        <w:rPr>
          <w:rFonts w:ascii="Times New Roman" w:hAnsi="Times New Roman" w:cs="Times New Roman"/>
          <w:sz w:val="24"/>
          <w:szCs w:val="24"/>
        </w:rPr>
        <w:t xml:space="preserve"> the environmental context of Eastern Oklahoma.</w:t>
      </w:r>
      <w:r>
        <w:rPr>
          <w:rFonts w:ascii="Times New Roman" w:hAnsi="Times New Roman" w:cs="Times New Roman"/>
          <w:sz w:val="24"/>
          <w:szCs w:val="24"/>
        </w:rPr>
        <w:t xml:space="preserve"> </w:t>
      </w:r>
      <w:r w:rsidR="00966CFC">
        <w:rPr>
          <w:rFonts w:ascii="Times New Roman" w:hAnsi="Times New Roman" w:cs="Times New Roman"/>
          <w:sz w:val="24"/>
          <w:szCs w:val="24"/>
        </w:rPr>
        <w:t>T</w:t>
      </w:r>
      <w:r>
        <w:rPr>
          <w:rFonts w:ascii="Times New Roman" w:hAnsi="Times New Roman" w:cs="Times New Roman"/>
          <w:sz w:val="24"/>
          <w:szCs w:val="24"/>
        </w:rPr>
        <w:t xml:space="preserve">he study area </w:t>
      </w:r>
      <w:r w:rsidR="00966CFC">
        <w:rPr>
          <w:rFonts w:ascii="Times New Roman" w:hAnsi="Times New Roman" w:cs="Times New Roman"/>
          <w:sz w:val="24"/>
          <w:szCs w:val="24"/>
        </w:rPr>
        <w:t xml:space="preserve">consists </w:t>
      </w:r>
      <w:r>
        <w:rPr>
          <w:rFonts w:ascii="Times New Roman" w:hAnsi="Times New Roman" w:cs="Times New Roman"/>
          <w:sz w:val="24"/>
          <w:szCs w:val="24"/>
        </w:rPr>
        <w:t xml:space="preserve">of two regions </w:t>
      </w:r>
      <w:r w:rsidR="00966CFC">
        <w:rPr>
          <w:rFonts w:ascii="Times New Roman" w:hAnsi="Times New Roman" w:cs="Times New Roman"/>
          <w:sz w:val="24"/>
          <w:szCs w:val="24"/>
        </w:rPr>
        <w:t xml:space="preserve">defined by </w:t>
      </w:r>
      <w:r>
        <w:rPr>
          <w:rFonts w:ascii="Times New Roman" w:hAnsi="Times New Roman" w:cs="Times New Roman"/>
          <w:sz w:val="24"/>
          <w:szCs w:val="24"/>
        </w:rPr>
        <w:t>the Oklahoma Archaeological Survey (OAS), Region 3 in the northeast and Region 6 in the southeast. These regions were established based on geological and archaeological consistencies</w:t>
      </w:r>
      <w:r w:rsidR="00966CFC">
        <w:rPr>
          <w:rFonts w:ascii="Times New Roman" w:hAnsi="Times New Roman" w:cs="Times New Roman"/>
          <w:sz w:val="24"/>
          <w:szCs w:val="24"/>
        </w:rPr>
        <w:t xml:space="preserve"> and commonalities</w:t>
      </w:r>
      <w:r>
        <w:rPr>
          <w:rFonts w:ascii="Times New Roman" w:hAnsi="Times New Roman" w:cs="Times New Roman"/>
          <w:sz w:val="24"/>
          <w:szCs w:val="24"/>
        </w:rPr>
        <w:t xml:space="preserve">. </w:t>
      </w:r>
      <w:r w:rsidRPr="002B7BC1">
        <w:rPr>
          <w:rFonts w:ascii="Times New Roman" w:hAnsi="Times New Roman" w:cs="Times New Roman"/>
          <w:sz w:val="24"/>
          <w:szCs w:val="24"/>
        </w:rPr>
        <w:t>This context is important to understand the formation, composition, and distribution of rockshelters and BRMs across the study area</w:t>
      </w:r>
      <w:r w:rsidR="00A31E4F">
        <w:rPr>
          <w:rFonts w:ascii="Times New Roman" w:hAnsi="Times New Roman" w:cs="Times New Roman"/>
          <w:sz w:val="24"/>
          <w:szCs w:val="24"/>
        </w:rPr>
        <w:t xml:space="preserve">. It is also important to understand </w:t>
      </w:r>
      <w:r w:rsidR="001F66FF">
        <w:rPr>
          <w:rFonts w:ascii="Times New Roman" w:hAnsi="Times New Roman" w:cs="Times New Roman"/>
          <w:sz w:val="24"/>
          <w:szCs w:val="24"/>
        </w:rPr>
        <w:t xml:space="preserve">the resources available </w:t>
      </w:r>
      <w:r w:rsidR="00FD2971">
        <w:rPr>
          <w:rFonts w:ascii="Times New Roman" w:hAnsi="Times New Roman" w:cs="Times New Roman"/>
          <w:sz w:val="24"/>
          <w:szCs w:val="24"/>
        </w:rPr>
        <w:t xml:space="preserve">which </w:t>
      </w:r>
      <w:r w:rsidR="001F66FF">
        <w:rPr>
          <w:rFonts w:ascii="Times New Roman" w:hAnsi="Times New Roman" w:cs="Times New Roman"/>
          <w:sz w:val="24"/>
          <w:szCs w:val="24"/>
        </w:rPr>
        <w:t xml:space="preserve">may have been used </w:t>
      </w:r>
      <w:r w:rsidR="00FD2971">
        <w:rPr>
          <w:rFonts w:ascii="Times New Roman" w:hAnsi="Times New Roman" w:cs="Times New Roman"/>
          <w:sz w:val="24"/>
          <w:szCs w:val="24"/>
        </w:rPr>
        <w:t xml:space="preserve">within </w:t>
      </w:r>
      <w:r w:rsidR="001F66FF">
        <w:rPr>
          <w:rFonts w:ascii="Times New Roman" w:hAnsi="Times New Roman" w:cs="Times New Roman"/>
          <w:sz w:val="24"/>
          <w:szCs w:val="24"/>
        </w:rPr>
        <w:t>BRMs</w:t>
      </w:r>
      <w:r w:rsidRPr="002B7BC1">
        <w:rPr>
          <w:rFonts w:ascii="Times New Roman" w:hAnsi="Times New Roman" w:cs="Times New Roman"/>
          <w:sz w:val="24"/>
          <w:szCs w:val="24"/>
        </w:rPr>
        <w:t>.</w:t>
      </w:r>
      <w:r>
        <w:rPr>
          <w:rFonts w:ascii="Times New Roman" w:hAnsi="Times New Roman" w:cs="Times New Roman"/>
          <w:sz w:val="24"/>
          <w:szCs w:val="24"/>
        </w:rPr>
        <w:t xml:space="preserve"> The </w:t>
      </w:r>
      <w:r w:rsidR="003416CA">
        <w:rPr>
          <w:rFonts w:ascii="Times New Roman" w:hAnsi="Times New Roman" w:cs="Times New Roman"/>
          <w:sz w:val="24"/>
          <w:szCs w:val="24"/>
        </w:rPr>
        <w:t>R</w:t>
      </w:r>
      <w:r>
        <w:rPr>
          <w:rFonts w:ascii="Times New Roman" w:hAnsi="Times New Roman" w:cs="Times New Roman"/>
          <w:sz w:val="24"/>
          <w:szCs w:val="24"/>
        </w:rPr>
        <w:t>egions and counties included in this study area are listed in Table 2.1 below.</w:t>
      </w:r>
    </w:p>
    <w:p w14:paraId="4AA45204" w14:textId="2BF54F82" w:rsidR="00F71B7C" w:rsidRPr="00301711" w:rsidRDefault="00F71B7C" w:rsidP="00F71B7C">
      <w:pPr>
        <w:spacing w:line="480" w:lineRule="auto"/>
        <w:ind w:firstLine="720"/>
        <w:jc w:val="center"/>
        <w:rPr>
          <w:rFonts w:ascii="Times New Roman" w:hAnsi="Times New Roman" w:cs="Times New Roman"/>
          <w:b/>
          <w:sz w:val="24"/>
          <w:szCs w:val="24"/>
        </w:rPr>
      </w:pPr>
      <w:r w:rsidRPr="00301711">
        <w:rPr>
          <w:rFonts w:ascii="Times New Roman" w:hAnsi="Times New Roman" w:cs="Times New Roman"/>
          <w:b/>
          <w:sz w:val="24"/>
          <w:szCs w:val="24"/>
        </w:rPr>
        <w:t>Geological History of Eastern Oklahoma</w:t>
      </w:r>
      <w:r w:rsidR="00244D4B">
        <w:rPr>
          <w:rFonts w:ascii="Times New Roman" w:hAnsi="Times New Roman" w:cs="Times New Roman"/>
          <w:b/>
          <w:sz w:val="24"/>
          <w:szCs w:val="24"/>
        </w:rPr>
        <w:t xml:space="preserve"> and Rockshelters</w:t>
      </w:r>
    </w:p>
    <w:p w14:paraId="1CEB3308" w14:textId="07006842" w:rsidR="00F71B7C" w:rsidRDefault="001F66FF"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geological history of eastern Oklahoma</w:t>
      </w:r>
      <w:r w:rsidR="00F71B7C" w:rsidRPr="008B0A98">
        <w:rPr>
          <w:rFonts w:ascii="Times New Roman" w:hAnsi="Times New Roman" w:cs="Times New Roman"/>
          <w:sz w:val="24"/>
          <w:szCs w:val="24"/>
        </w:rPr>
        <w:t xml:space="preserve"> </w:t>
      </w:r>
      <w:r w:rsidR="00966CFC">
        <w:rPr>
          <w:rFonts w:ascii="Times New Roman" w:hAnsi="Times New Roman" w:cs="Times New Roman"/>
          <w:sz w:val="24"/>
          <w:szCs w:val="24"/>
        </w:rPr>
        <w:t>has</w:t>
      </w:r>
      <w:r w:rsidR="00F71B7C" w:rsidRPr="008B0A98">
        <w:rPr>
          <w:rFonts w:ascii="Times New Roman" w:hAnsi="Times New Roman" w:cs="Times New Roman"/>
          <w:sz w:val="24"/>
          <w:szCs w:val="24"/>
        </w:rPr>
        <w:t xml:space="preserve"> been </w:t>
      </w:r>
      <w:r w:rsidR="00966CFC">
        <w:rPr>
          <w:rFonts w:ascii="Times New Roman" w:hAnsi="Times New Roman" w:cs="Times New Roman"/>
          <w:sz w:val="24"/>
          <w:szCs w:val="24"/>
        </w:rPr>
        <w:t xml:space="preserve">mostly </w:t>
      </w:r>
      <w:r w:rsidR="00F71B7C" w:rsidRPr="008B0A98">
        <w:rPr>
          <w:rFonts w:ascii="Times New Roman" w:hAnsi="Times New Roman" w:cs="Times New Roman"/>
          <w:sz w:val="24"/>
          <w:szCs w:val="24"/>
        </w:rPr>
        <w:t xml:space="preserve">defined by periods of marine </w:t>
      </w:r>
      <w:r w:rsidR="009543C5">
        <w:rPr>
          <w:rFonts w:ascii="Times New Roman" w:hAnsi="Times New Roman" w:cs="Times New Roman"/>
          <w:sz w:val="24"/>
          <w:szCs w:val="24"/>
        </w:rPr>
        <w:t>sedimentation</w:t>
      </w:r>
      <w:r w:rsidR="00F71B7C" w:rsidRPr="008B0A98">
        <w:rPr>
          <w:rFonts w:ascii="Times New Roman" w:hAnsi="Times New Roman" w:cs="Times New Roman"/>
          <w:sz w:val="24"/>
          <w:szCs w:val="24"/>
        </w:rPr>
        <w:t xml:space="preserve">, followed by periods of slow erosion.  The oldest rocks in Eastern Oklahoma date from the Precambrian </w:t>
      </w:r>
      <w:r w:rsidR="00F71B7C">
        <w:rPr>
          <w:rFonts w:ascii="Times New Roman" w:hAnsi="Times New Roman" w:cs="Times New Roman"/>
          <w:sz w:val="24"/>
          <w:szCs w:val="24"/>
        </w:rPr>
        <w:t>P</w:t>
      </w:r>
      <w:r w:rsidR="00F71B7C" w:rsidRPr="008B0A98">
        <w:rPr>
          <w:rFonts w:ascii="Times New Roman" w:hAnsi="Times New Roman" w:cs="Times New Roman"/>
          <w:sz w:val="24"/>
          <w:szCs w:val="24"/>
        </w:rPr>
        <w:t xml:space="preserve">eriod, about 1.4 billion years ago (Johnson and Luza 2008), in the form of large formations of igneous and metamorphic rocks that formed a basement layer of granite, rhyolite, and basalt.  </w:t>
      </w:r>
    </w:p>
    <w:p w14:paraId="061169A4" w14:textId="61BF8FA9" w:rsidR="00F71B7C" w:rsidRDefault="00F71B7C" w:rsidP="00F71B7C">
      <w:pPr>
        <w:spacing w:line="480" w:lineRule="auto"/>
        <w:ind w:firstLine="720"/>
        <w:rPr>
          <w:rFonts w:ascii="Times New Roman" w:hAnsi="Times New Roman" w:cs="Times New Roman"/>
          <w:sz w:val="24"/>
          <w:szCs w:val="24"/>
        </w:rPr>
      </w:pPr>
    </w:p>
    <w:p w14:paraId="0CF72D6D" w14:textId="019658B6" w:rsidR="003416CA" w:rsidRDefault="003416CA" w:rsidP="00F71B7C">
      <w:pPr>
        <w:spacing w:line="480" w:lineRule="auto"/>
        <w:ind w:firstLine="720"/>
        <w:rPr>
          <w:rFonts w:ascii="Times New Roman" w:hAnsi="Times New Roman" w:cs="Times New Roman"/>
          <w:sz w:val="24"/>
          <w:szCs w:val="24"/>
        </w:rPr>
      </w:pPr>
    </w:p>
    <w:p w14:paraId="7FD5F4BD" w14:textId="77777777" w:rsidR="003416CA" w:rsidRDefault="003416CA" w:rsidP="00F71B7C">
      <w:pPr>
        <w:spacing w:line="480" w:lineRule="auto"/>
        <w:ind w:firstLine="720"/>
        <w:rPr>
          <w:rFonts w:ascii="Times New Roman" w:hAnsi="Times New Roman" w:cs="Times New Roman"/>
          <w:sz w:val="24"/>
          <w:szCs w:val="24"/>
        </w:rPr>
      </w:pPr>
    </w:p>
    <w:p w14:paraId="650E60BD" w14:textId="77777777" w:rsidR="00F71B7C" w:rsidRDefault="00F71B7C" w:rsidP="00F71B7C">
      <w:pPr>
        <w:spacing w:line="480" w:lineRule="auto"/>
        <w:ind w:firstLine="720"/>
        <w:rPr>
          <w:rFonts w:ascii="Times New Roman" w:hAnsi="Times New Roman" w:cs="Times New Roman"/>
          <w:sz w:val="24"/>
          <w:szCs w:val="24"/>
        </w:rPr>
      </w:pPr>
    </w:p>
    <w:p w14:paraId="73A21A48" w14:textId="77777777" w:rsidR="00F71B7C" w:rsidRDefault="00F71B7C" w:rsidP="00F71B7C">
      <w:pPr>
        <w:spacing w:line="480" w:lineRule="auto"/>
        <w:ind w:firstLine="720"/>
        <w:rPr>
          <w:rFonts w:ascii="Times New Roman" w:hAnsi="Times New Roman" w:cs="Times New Roman"/>
          <w:sz w:val="24"/>
          <w:szCs w:val="24"/>
        </w:rPr>
      </w:pPr>
    </w:p>
    <w:p w14:paraId="2CD74461" w14:textId="77777777" w:rsidR="00F71B7C" w:rsidRPr="00164E88" w:rsidRDefault="00F71B7C" w:rsidP="00F71B7C">
      <w:pPr>
        <w:spacing w:line="480" w:lineRule="auto"/>
        <w:ind w:firstLine="720"/>
        <w:rPr>
          <w:rFonts w:ascii="Times New Roman" w:hAnsi="Times New Roman" w:cs="Times New Roman"/>
          <w:sz w:val="24"/>
          <w:szCs w:val="24"/>
        </w:rPr>
      </w:pPr>
      <w:r w:rsidRPr="00164E88">
        <w:rPr>
          <w:rFonts w:ascii="Times New Roman" w:hAnsi="Times New Roman" w:cs="Times New Roman"/>
          <w:sz w:val="24"/>
          <w:szCs w:val="24"/>
        </w:rPr>
        <w:t xml:space="preserve">    </w:t>
      </w:r>
    </w:p>
    <w:tbl>
      <w:tblPr>
        <w:tblStyle w:val="TableGrid"/>
        <w:tblpPr w:leftFromText="180" w:rightFromText="180" w:vertAnchor="text" w:horzAnchor="margin" w:tblpY="510"/>
        <w:tblW w:w="0" w:type="auto"/>
        <w:tblLook w:val="04A0" w:firstRow="1" w:lastRow="0" w:firstColumn="1" w:lastColumn="0" w:noHBand="0" w:noVBand="1"/>
      </w:tblPr>
      <w:tblGrid>
        <w:gridCol w:w="2160"/>
        <w:gridCol w:w="2160"/>
      </w:tblGrid>
      <w:tr w:rsidR="00F71B7C" w:rsidRPr="00164E88" w14:paraId="2ACFA2E0" w14:textId="77777777" w:rsidTr="00294F06">
        <w:tc>
          <w:tcPr>
            <w:tcW w:w="2160" w:type="dxa"/>
            <w:vAlign w:val="center"/>
          </w:tcPr>
          <w:p w14:paraId="5966F968"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lastRenderedPageBreak/>
              <w:t>Region 3</w:t>
            </w:r>
          </w:p>
        </w:tc>
        <w:tc>
          <w:tcPr>
            <w:tcW w:w="2160" w:type="dxa"/>
            <w:vAlign w:val="center"/>
          </w:tcPr>
          <w:p w14:paraId="5E7ADF26"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Region 6</w:t>
            </w:r>
          </w:p>
        </w:tc>
      </w:tr>
      <w:tr w:rsidR="00F71B7C" w:rsidRPr="00164E88" w14:paraId="1C2783A6" w14:textId="77777777" w:rsidTr="00294F06">
        <w:tc>
          <w:tcPr>
            <w:tcW w:w="2160" w:type="dxa"/>
            <w:vAlign w:val="center"/>
          </w:tcPr>
          <w:p w14:paraId="7AA83EB1"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AD - Adair</w:t>
            </w:r>
          </w:p>
        </w:tc>
        <w:tc>
          <w:tcPr>
            <w:tcW w:w="2160" w:type="dxa"/>
            <w:vAlign w:val="center"/>
          </w:tcPr>
          <w:p w14:paraId="237A0BE8"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CH - Choctaw</w:t>
            </w:r>
          </w:p>
        </w:tc>
      </w:tr>
      <w:tr w:rsidR="00F71B7C" w:rsidRPr="00164E88" w14:paraId="68E60043" w14:textId="77777777" w:rsidTr="00294F06">
        <w:tc>
          <w:tcPr>
            <w:tcW w:w="2160" w:type="dxa"/>
            <w:vAlign w:val="center"/>
          </w:tcPr>
          <w:p w14:paraId="32F22BE8"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CG - Craig</w:t>
            </w:r>
          </w:p>
        </w:tc>
        <w:tc>
          <w:tcPr>
            <w:tcW w:w="2160" w:type="dxa"/>
            <w:vAlign w:val="center"/>
          </w:tcPr>
          <w:p w14:paraId="0F8B2A64"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HS - Haskell</w:t>
            </w:r>
          </w:p>
        </w:tc>
      </w:tr>
      <w:tr w:rsidR="00F71B7C" w:rsidRPr="00164E88" w14:paraId="78E65BC1" w14:textId="77777777" w:rsidTr="00294F06">
        <w:tc>
          <w:tcPr>
            <w:tcW w:w="2160" w:type="dxa"/>
            <w:vAlign w:val="center"/>
          </w:tcPr>
          <w:p w14:paraId="5AA5048C"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CK - Cherokee</w:t>
            </w:r>
          </w:p>
        </w:tc>
        <w:tc>
          <w:tcPr>
            <w:tcW w:w="2160" w:type="dxa"/>
            <w:vAlign w:val="center"/>
          </w:tcPr>
          <w:p w14:paraId="07AC5285"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LF - Le Flore</w:t>
            </w:r>
          </w:p>
        </w:tc>
      </w:tr>
      <w:tr w:rsidR="00F71B7C" w:rsidRPr="00164E88" w14:paraId="5169E32C" w14:textId="77777777" w:rsidTr="00294F06">
        <w:tc>
          <w:tcPr>
            <w:tcW w:w="2160" w:type="dxa"/>
            <w:vAlign w:val="center"/>
          </w:tcPr>
          <w:p w14:paraId="385AF818"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DL - Delaware</w:t>
            </w:r>
          </w:p>
        </w:tc>
        <w:tc>
          <w:tcPr>
            <w:tcW w:w="2160" w:type="dxa"/>
            <w:vAlign w:val="center"/>
          </w:tcPr>
          <w:p w14:paraId="14EC89A9"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LT - Latimer</w:t>
            </w:r>
          </w:p>
        </w:tc>
      </w:tr>
      <w:tr w:rsidR="00F71B7C" w:rsidRPr="00164E88" w14:paraId="1306DE05" w14:textId="77777777" w:rsidTr="00294F06">
        <w:tc>
          <w:tcPr>
            <w:tcW w:w="2160" w:type="dxa"/>
            <w:vAlign w:val="center"/>
          </w:tcPr>
          <w:p w14:paraId="663CF376"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MS- Muskogee</w:t>
            </w:r>
          </w:p>
        </w:tc>
        <w:tc>
          <w:tcPr>
            <w:tcW w:w="2160" w:type="dxa"/>
            <w:vAlign w:val="center"/>
          </w:tcPr>
          <w:p w14:paraId="4B54E5F6"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MC - McCurtain</w:t>
            </w:r>
          </w:p>
        </w:tc>
      </w:tr>
      <w:tr w:rsidR="00F71B7C" w:rsidRPr="00164E88" w14:paraId="39DD910F" w14:textId="77777777" w:rsidTr="00294F06">
        <w:tc>
          <w:tcPr>
            <w:tcW w:w="2160" w:type="dxa"/>
            <w:vAlign w:val="center"/>
          </w:tcPr>
          <w:p w14:paraId="09801C85"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MY - Mayes</w:t>
            </w:r>
          </w:p>
        </w:tc>
        <w:tc>
          <w:tcPr>
            <w:tcW w:w="2160" w:type="dxa"/>
            <w:vAlign w:val="center"/>
          </w:tcPr>
          <w:p w14:paraId="12D2BE5C"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PS - Pittsburg</w:t>
            </w:r>
          </w:p>
        </w:tc>
      </w:tr>
      <w:tr w:rsidR="00F71B7C" w:rsidRPr="00164E88" w14:paraId="20ADB06B" w14:textId="77777777" w:rsidTr="00294F06">
        <w:tc>
          <w:tcPr>
            <w:tcW w:w="2160" w:type="dxa"/>
            <w:vAlign w:val="center"/>
          </w:tcPr>
          <w:p w14:paraId="0412CACA"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NW - Nowata</w:t>
            </w:r>
          </w:p>
        </w:tc>
        <w:tc>
          <w:tcPr>
            <w:tcW w:w="2160" w:type="dxa"/>
            <w:vAlign w:val="center"/>
          </w:tcPr>
          <w:p w14:paraId="5FFA4ECB"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PU - Pushmataha</w:t>
            </w:r>
          </w:p>
        </w:tc>
      </w:tr>
      <w:tr w:rsidR="00F71B7C" w:rsidRPr="00164E88" w14:paraId="749F8DE5" w14:textId="77777777" w:rsidTr="00294F06">
        <w:tc>
          <w:tcPr>
            <w:tcW w:w="2160" w:type="dxa"/>
            <w:vAlign w:val="center"/>
          </w:tcPr>
          <w:p w14:paraId="4255B736"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OT - Ottawa</w:t>
            </w:r>
          </w:p>
        </w:tc>
        <w:tc>
          <w:tcPr>
            <w:tcW w:w="2160" w:type="dxa"/>
            <w:vAlign w:val="center"/>
          </w:tcPr>
          <w:p w14:paraId="6D627140" w14:textId="77777777" w:rsidR="00F71B7C" w:rsidRPr="00164E88" w:rsidRDefault="00F71B7C" w:rsidP="00294F06">
            <w:pPr>
              <w:spacing w:line="480" w:lineRule="auto"/>
              <w:jc w:val="center"/>
              <w:rPr>
                <w:rFonts w:ascii="Times New Roman" w:hAnsi="Times New Roman" w:cs="Times New Roman"/>
                <w:sz w:val="24"/>
                <w:szCs w:val="24"/>
              </w:rPr>
            </w:pPr>
          </w:p>
        </w:tc>
      </w:tr>
      <w:tr w:rsidR="00F71B7C" w:rsidRPr="00164E88" w14:paraId="4D37787C" w14:textId="77777777" w:rsidTr="00294F06">
        <w:tc>
          <w:tcPr>
            <w:tcW w:w="2160" w:type="dxa"/>
            <w:vAlign w:val="center"/>
          </w:tcPr>
          <w:p w14:paraId="28138EE4"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RO - Rogers</w:t>
            </w:r>
          </w:p>
        </w:tc>
        <w:tc>
          <w:tcPr>
            <w:tcW w:w="2160" w:type="dxa"/>
            <w:vAlign w:val="center"/>
          </w:tcPr>
          <w:p w14:paraId="115D8EAF" w14:textId="77777777" w:rsidR="00F71B7C" w:rsidRPr="00164E88" w:rsidRDefault="00F71B7C" w:rsidP="00294F06">
            <w:pPr>
              <w:spacing w:line="480" w:lineRule="auto"/>
              <w:jc w:val="center"/>
              <w:rPr>
                <w:rFonts w:ascii="Times New Roman" w:hAnsi="Times New Roman" w:cs="Times New Roman"/>
                <w:sz w:val="24"/>
                <w:szCs w:val="24"/>
              </w:rPr>
            </w:pPr>
          </w:p>
        </w:tc>
      </w:tr>
      <w:tr w:rsidR="00F71B7C" w:rsidRPr="00164E88" w14:paraId="0553C645" w14:textId="77777777" w:rsidTr="00294F06">
        <w:tc>
          <w:tcPr>
            <w:tcW w:w="2160" w:type="dxa"/>
            <w:vAlign w:val="center"/>
          </w:tcPr>
          <w:p w14:paraId="64160DA1"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SQ - Sequoyah</w:t>
            </w:r>
          </w:p>
        </w:tc>
        <w:tc>
          <w:tcPr>
            <w:tcW w:w="2160" w:type="dxa"/>
            <w:vAlign w:val="center"/>
          </w:tcPr>
          <w:p w14:paraId="3D15B87F" w14:textId="77777777" w:rsidR="00F71B7C" w:rsidRPr="00164E88" w:rsidRDefault="00F71B7C" w:rsidP="00294F06">
            <w:pPr>
              <w:spacing w:line="480" w:lineRule="auto"/>
              <w:jc w:val="center"/>
              <w:rPr>
                <w:rFonts w:ascii="Times New Roman" w:hAnsi="Times New Roman" w:cs="Times New Roman"/>
                <w:sz w:val="24"/>
                <w:szCs w:val="24"/>
              </w:rPr>
            </w:pPr>
          </w:p>
        </w:tc>
      </w:tr>
      <w:tr w:rsidR="00F71B7C" w:rsidRPr="00975F90" w14:paraId="780C8ECF" w14:textId="77777777" w:rsidTr="00294F06">
        <w:tc>
          <w:tcPr>
            <w:tcW w:w="2160" w:type="dxa"/>
            <w:vAlign w:val="center"/>
          </w:tcPr>
          <w:p w14:paraId="79E9E848" w14:textId="77777777" w:rsidR="00F71B7C" w:rsidRPr="00164E88" w:rsidRDefault="00F71B7C" w:rsidP="00294F06">
            <w:pPr>
              <w:spacing w:line="480" w:lineRule="auto"/>
              <w:jc w:val="center"/>
              <w:rPr>
                <w:rFonts w:ascii="Times New Roman" w:hAnsi="Times New Roman" w:cs="Times New Roman"/>
                <w:sz w:val="24"/>
                <w:szCs w:val="24"/>
              </w:rPr>
            </w:pPr>
            <w:r w:rsidRPr="00164E88">
              <w:rPr>
                <w:rFonts w:ascii="Times New Roman" w:hAnsi="Times New Roman" w:cs="Times New Roman"/>
                <w:sz w:val="24"/>
                <w:szCs w:val="24"/>
              </w:rPr>
              <w:t>WG - Wagoner</w:t>
            </w:r>
          </w:p>
        </w:tc>
        <w:tc>
          <w:tcPr>
            <w:tcW w:w="2160" w:type="dxa"/>
            <w:vAlign w:val="center"/>
          </w:tcPr>
          <w:p w14:paraId="1D80FA3C" w14:textId="77777777" w:rsidR="00F71B7C" w:rsidRPr="00164E88" w:rsidRDefault="00F71B7C" w:rsidP="00294F06">
            <w:pPr>
              <w:spacing w:line="480" w:lineRule="auto"/>
              <w:jc w:val="center"/>
              <w:rPr>
                <w:rFonts w:ascii="Times New Roman" w:hAnsi="Times New Roman" w:cs="Times New Roman"/>
                <w:sz w:val="24"/>
                <w:szCs w:val="24"/>
              </w:rPr>
            </w:pPr>
          </w:p>
        </w:tc>
      </w:tr>
    </w:tbl>
    <w:p w14:paraId="14CF9230" w14:textId="0B781DC3" w:rsidR="00F71B7C" w:rsidRPr="00975F90" w:rsidRDefault="00580026" w:rsidP="00F71B7C">
      <w:pPr>
        <w:spacing w:line="480" w:lineRule="auto"/>
        <w:ind w:hanging="270"/>
        <w:rPr>
          <w:rFonts w:ascii="Times New Roman" w:hAnsi="Times New Roman" w:cs="Times New Roman"/>
          <w:sz w:val="24"/>
          <w:szCs w:val="24"/>
          <w:highlight w:val="lightGray"/>
        </w:rPr>
      </w:pPr>
      <w:r>
        <w:rPr>
          <w:rFonts w:ascii="Times New Roman" w:hAnsi="Times New Roman" w:cs="Times New Roman"/>
          <w:noProof/>
          <w:sz w:val="24"/>
          <w:szCs w:val="24"/>
        </w:rPr>
        <w:drawing>
          <wp:anchor distT="0" distB="0" distL="114300" distR="114300" simplePos="0" relativeHeight="251685888" behindDoc="0" locked="0" layoutInCell="1" allowOverlap="1" wp14:anchorId="3BF4CB12" wp14:editId="6D662161">
            <wp:simplePos x="0" y="0"/>
            <wp:positionH relativeFrom="column">
              <wp:posOffset>3241040</wp:posOffset>
            </wp:positionH>
            <wp:positionV relativeFrom="paragraph">
              <wp:posOffset>309880</wp:posOffset>
            </wp:positionV>
            <wp:extent cx="2634615" cy="5038725"/>
            <wp:effectExtent l="19050" t="19050" r="13335" b="28575"/>
            <wp:wrapSquare wrapText="bothSides"/>
            <wp:docPr id="23" name="Picture 2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Map&#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634615" cy="503872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294F06">
        <w:rPr>
          <w:rFonts w:ascii="Times New Roman" w:hAnsi="Times New Roman" w:cs="Times New Roman"/>
          <w:sz w:val="24"/>
          <w:szCs w:val="24"/>
        </w:rPr>
        <w:t xml:space="preserve">    </w:t>
      </w:r>
      <w:r w:rsidR="00F71B7C" w:rsidRPr="00164E88">
        <w:rPr>
          <w:rFonts w:ascii="Times New Roman" w:hAnsi="Times New Roman" w:cs="Times New Roman"/>
          <w:sz w:val="24"/>
          <w:szCs w:val="24"/>
        </w:rPr>
        <w:t xml:space="preserve">Table </w:t>
      </w:r>
      <w:r w:rsidR="00F71B7C">
        <w:rPr>
          <w:rFonts w:ascii="Times New Roman" w:hAnsi="Times New Roman" w:cs="Times New Roman"/>
          <w:sz w:val="24"/>
          <w:szCs w:val="24"/>
        </w:rPr>
        <w:t>2.1</w:t>
      </w:r>
      <w:r w:rsidR="00F71B7C" w:rsidRPr="00164E88">
        <w:rPr>
          <w:rFonts w:ascii="Times New Roman" w:hAnsi="Times New Roman" w:cs="Times New Roman"/>
          <w:sz w:val="24"/>
          <w:szCs w:val="24"/>
        </w:rPr>
        <w:t xml:space="preserve">: Counties and OAS Region codes               Figure </w:t>
      </w:r>
      <w:r w:rsidR="00F71B7C">
        <w:rPr>
          <w:rFonts w:ascii="Times New Roman" w:hAnsi="Times New Roman" w:cs="Times New Roman"/>
          <w:sz w:val="24"/>
          <w:szCs w:val="24"/>
        </w:rPr>
        <w:t>2.1</w:t>
      </w:r>
      <w:r w:rsidR="00F71B7C" w:rsidRPr="00164E88">
        <w:rPr>
          <w:rFonts w:ascii="Times New Roman" w:hAnsi="Times New Roman" w:cs="Times New Roman"/>
          <w:sz w:val="24"/>
          <w:szCs w:val="24"/>
        </w:rPr>
        <w:t>: The Counties of Regions 3 and 6</w:t>
      </w:r>
    </w:p>
    <w:p w14:paraId="7A27FFFE" w14:textId="2C76333F" w:rsidR="00F71B7C" w:rsidRPr="00975F90" w:rsidRDefault="00F71B7C" w:rsidP="00F71B7C">
      <w:pPr>
        <w:spacing w:line="480" w:lineRule="auto"/>
        <w:ind w:firstLine="720"/>
        <w:rPr>
          <w:rFonts w:ascii="Times New Roman" w:hAnsi="Times New Roman" w:cs="Times New Roman"/>
          <w:sz w:val="24"/>
          <w:szCs w:val="24"/>
          <w:highlight w:val="lightGray"/>
        </w:rPr>
      </w:pPr>
    </w:p>
    <w:p w14:paraId="6B94BB31" w14:textId="13A18C1A" w:rsidR="00F71B7C" w:rsidRPr="00975F90" w:rsidRDefault="00F71B7C" w:rsidP="00F71B7C">
      <w:pPr>
        <w:spacing w:line="480" w:lineRule="auto"/>
        <w:ind w:firstLine="720"/>
        <w:rPr>
          <w:rFonts w:ascii="Times New Roman" w:hAnsi="Times New Roman" w:cs="Times New Roman"/>
          <w:sz w:val="24"/>
          <w:szCs w:val="24"/>
          <w:highlight w:val="lightGray"/>
        </w:rPr>
      </w:pPr>
    </w:p>
    <w:p w14:paraId="71C873D6" w14:textId="77777777" w:rsidR="00580026" w:rsidRDefault="00580026" w:rsidP="00F71B7C">
      <w:pPr>
        <w:spacing w:line="480" w:lineRule="auto"/>
        <w:ind w:firstLine="720"/>
        <w:rPr>
          <w:rFonts w:ascii="Times New Roman" w:hAnsi="Times New Roman" w:cs="Times New Roman"/>
          <w:sz w:val="24"/>
          <w:szCs w:val="24"/>
        </w:rPr>
      </w:pPr>
    </w:p>
    <w:p w14:paraId="0C9E5D8D" w14:textId="77777777" w:rsidR="008D6D0B" w:rsidRDefault="00F71B7C" w:rsidP="008D6D0B">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the Late Cambrian and Ordovician Periods, the study area was covered with seawater, depositing thick layers of sandstone, limestone, and shale. During the Silurian and Devonian, thick sediments of limestone and dolomite topped by black dolomite covered most of Oklahoma, except in the Ouachita Basin in Region 6 where sandstone and shale were deposited.</w:t>
      </w:r>
    </w:p>
    <w:p w14:paraId="6BE1FC19" w14:textId="26A868C0" w:rsidR="00F71B7C" w:rsidRDefault="00F71B7C" w:rsidP="008D6D0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Mississippian</w:t>
      </w:r>
      <w:r w:rsidR="008D6D0B">
        <w:rPr>
          <w:rFonts w:ascii="Times New Roman" w:hAnsi="Times New Roman" w:cs="Times New Roman"/>
          <w:sz w:val="24"/>
          <w:szCs w:val="24"/>
        </w:rPr>
        <w:t xml:space="preserve"> Period, during the first part of the Carboniferous Period</w:t>
      </w:r>
      <w:r>
        <w:rPr>
          <w:rFonts w:ascii="Times New Roman" w:hAnsi="Times New Roman" w:cs="Times New Roman"/>
          <w:sz w:val="24"/>
          <w:szCs w:val="24"/>
        </w:rPr>
        <w:t xml:space="preserve">, shallow seas covered most of Oklahoma, and limestone, shale, and sandstone were deposited. In the </w:t>
      </w:r>
      <w:r>
        <w:rPr>
          <w:rFonts w:ascii="Times New Roman" w:hAnsi="Times New Roman" w:cs="Times New Roman"/>
          <w:sz w:val="24"/>
          <w:szCs w:val="24"/>
        </w:rPr>
        <w:lastRenderedPageBreak/>
        <w:t>southeast in Region 6, however, basins were rapidly subsiding due to pending uplift, resulting in thick sedimentary deposits of shale, with some layers of limestone and sandstone</w:t>
      </w:r>
      <w:r w:rsidR="001F66FF">
        <w:rPr>
          <w:rFonts w:ascii="Times New Roman" w:hAnsi="Times New Roman" w:cs="Times New Roman"/>
          <w:sz w:val="24"/>
          <w:szCs w:val="24"/>
        </w:rPr>
        <w:t xml:space="preserve"> (Johnson and Luza 2008)</w:t>
      </w:r>
      <w:r>
        <w:rPr>
          <w:rFonts w:ascii="Times New Roman" w:hAnsi="Times New Roman" w:cs="Times New Roman"/>
          <w:sz w:val="24"/>
          <w:szCs w:val="24"/>
        </w:rPr>
        <w:t xml:space="preserve">. </w:t>
      </w:r>
    </w:p>
    <w:p w14:paraId="61C0CEC3" w14:textId="703E55A7" w:rsidR="00F71B7C" w:rsidRDefault="00F71B7C" w:rsidP="00BA6A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3416CA">
        <w:rPr>
          <w:rFonts w:ascii="Times New Roman" w:hAnsi="Times New Roman" w:cs="Times New Roman"/>
          <w:sz w:val="24"/>
          <w:szCs w:val="24"/>
        </w:rPr>
        <w:t xml:space="preserve">following </w:t>
      </w:r>
      <w:r>
        <w:rPr>
          <w:rFonts w:ascii="Times New Roman" w:hAnsi="Times New Roman" w:cs="Times New Roman"/>
          <w:sz w:val="24"/>
          <w:szCs w:val="24"/>
        </w:rPr>
        <w:t>Pennsylvanian</w:t>
      </w:r>
      <w:r w:rsidR="003416CA">
        <w:rPr>
          <w:rFonts w:ascii="Times New Roman" w:hAnsi="Times New Roman" w:cs="Times New Roman"/>
          <w:sz w:val="24"/>
          <w:szCs w:val="24"/>
        </w:rPr>
        <w:t xml:space="preserve"> Period</w:t>
      </w:r>
      <w:r w:rsidR="008D6D0B">
        <w:rPr>
          <w:rFonts w:ascii="Times New Roman" w:hAnsi="Times New Roman" w:cs="Times New Roman"/>
          <w:sz w:val="24"/>
          <w:szCs w:val="24"/>
        </w:rPr>
        <w:t xml:space="preserve">, the later portion of the Carboniferous, </w:t>
      </w:r>
      <w:r>
        <w:rPr>
          <w:rFonts w:ascii="Times New Roman" w:hAnsi="Times New Roman" w:cs="Times New Roman"/>
          <w:sz w:val="24"/>
          <w:szCs w:val="24"/>
        </w:rPr>
        <w:t>is a complex period of orogeny and basin subsidence. In the Early</w:t>
      </w:r>
      <w:r w:rsidR="008D6D0B">
        <w:rPr>
          <w:rFonts w:ascii="Times New Roman" w:hAnsi="Times New Roman" w:cs="Times New Roman"/>
          <w:sz w:val="24"/>
          <w:szCs w:val="24"/>
        </w:rPr>
        <w:t xml:space="preserve"> or Lower</w:t>
      </w:r>
      <w:r>
        <w:rPr>
          <w:rFonts w:ascii="Times New Roman" w:hAnsi="Times New Roman" w:cs="Times New Roman"/>
          <w:sz w:val="24"/>
          <w:szCs w:val="24"/>
        </w:rPr>
        <w:t xml:space="preserve"> Pennsylvanian, the primary geological event </w:t>
      </w:r>
      <w:r w:rsidR="00FD2971">
        <w:rPr>
          <w:rFonts w:ascii="Times New Roman" w:hAnsi="Times New Roman" w:cs="Times New Roman"/>
          <w:sz w:val="24"/>
          <w:szCs w:val="24"/>
        </w:rPr>
        <w:t xml:space="preserve">in Oklahoma </w:t>
      </w:r>
      <w:r>
        <w:rPr>
          <w:rFonts w:ascii="Times New Roman" w:hAnsi="Times New Roman" w:cs="Times New Roman"/>
          <w:sz w:val="24"/>
          <w:szCs w:val="24"/>
        </w:rPr>
        <w:t>was the Wichita Orogeny, which created deep basins between the Wichita Mountains and the Nemaha Uplift</w:t>
      </w:r>
      <w:r w:rsidR="00CE192B" w:rsidRPr="00353987">
        <w:rPr>
          <w:rFonts w:ascii="Times New Roman" w:hAnsi="Times New Roman" w:cs="Times New Roman"/>
          <w:sz w:val="24"/>
          <w:szCs w:val="24"/>
        </w:rPr>
        <w:t xml:space="preserve">. This Wichita orogeny </w:t>
      </w:r>
      <w:r w:rsidR="00353987" w:rsidRPr="00353987">
        <w:rPr>
          <w:rFonts w:ascii="Times New Roman" w:hAnsi="Times New Roman" w:cs="Times New Roman"/>
          <w:sz w:val="24"/>
          <w:szCs w:val="24"/>
        </w:rPr>
        <w:t>created</w:t>
      </w:r>
      <w:r w:rsidR="00CE192B" w:rsidRPr="00353987">
        <w:rPr>
          <w:rFonts w:ascii="Times New Roman" w:hAnsi="Times New Roman" w:cs="Times New Roman"/>
          <w:sz w:val="24"/>
          <w:szCs w:val="24"/>
        </w:rPr>
        <w:t xml:space="preserve"> deep, wide basins between the Wichita Mountains and the Nemaha Uplift (Johnson 2008). Coarse-graded Cambrian granite and rhyolite began eroding into these basins, grading into smaller particles the further they were from the </w:t>
      </w:r>
      <w:r w:rsidR="00FD757F" w:rsidRPr="00353987">
        <w:rPr>
          <w:rFonts w:ascii="Times New Roman" w:hAnsi="Times New Roman" w:cs="Times New Roman"/>
          <w:sz w:val="24"/>
          <w:szCs w:val="24"/>
        </w:rPr>
        <w:t>uplift and</w:t>
      </w:r>
      <w:r w:rsidR="00CE192B" w:rsidRPr="00353987">
        <w:rPr>
          <w:rFonts w:ascii="Times New Roman" w:hAnsi="Times New Roman" w:cs="Times New Roman"/>
          <w:sz w:val="24"/>
          <w:szCs w:val="24"/>
        </w:rPr>
        <w:t xml:space="preserve"> incorporating into the marine shale and sandstones that were accumulating. This created a strong foundation of sandstone, which remained mostly </w:t>
      </w:r>
      <w:r w:rsidR="00FD757F" w:rsidRPr="00353987">
        <w:rPr>
          <w:rFonts w:ascii="Times New Roman" w:hAnsi="Times New Roman" w:cs="Times New Roman"/>
          <w:sz w:val="24"/>
          <w:szCs w:val="24"/>
        </w:rPr>
        <w:t>intact to</w:t>
      </w:r>
      <w:r w:rsidR="00CE192B" w:rsidRPr="00353987">
        <w:rPr>
          <w:rFonts w:ascii="Times New Roman" w:hAnsi="Times New Roman" w:cs="Times New Roman"/>
          <w:sz w:val="24"/>
          <w:szCs w:val="24"/>
        </w:rPr>
        <w:t xml:space="preserve"> the present due to the Ozark/Ouachita Uplift </w:t>
      </w:r>
      <w:r w:rsidR="00BA6A7C">
        <w:rPr>
          <w:rFonts w:ascii="Times New Roman" w:hAnsi="Times New Roman" w:cs="Times New Roman"/>
          <w:sz w:val="24"/>
          <w:szCs w:val="24"/>
        </w:rPr>
        <w:t>in the Middle Pennsylvanian</w:t>
      </w:r>
      <w:r w:rsidR="00CE192B" w:rsidRPr="00353987">
        <w:rPr>
          <w:rFonts w:ascii="Times New Roman" w:hAnsi="Times New Roman" w:cs="Times New Roman"/>
          <w:sz w:val="24"/>
          <w:szCs w:val="24"/>
        </w:rPr>
        <w:t>(Johnson 2008, DiPietro 2013).</w:t>
      </w:r>
    </w:p>
    <w:p w14:paraId="5791472A" w14:textId="48B6C0BB" w:rsidR="00F71B7C" w:rsidRDefault="00F71B7C"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Middle Pennsylvanian, the Ozark uplift accelerated; this sequence had been part of a long period of orogeny associated with the larger Appalachian Mountains formation since the Mississippian as the continent of Pangaea slowly pulled together (DiPietro 2013, p.277)</w:t>
      </w:r>
      <w:r w:rsidR="00FD2971">
        <w:rPr>
          <w:rFonts w:ascii="Times New Roman" w:hAnsi="Times New Roman" w:cs="Times New Roman"/>
          <w:sz w:val="24"/>
          <w:szCs w:val="24"/>
        </w:rPr>
        <w:t>.</w:t>
      </w:r>
      <w:r>
        <w:rPr>
          <w:rFonts w:ascii="Times New Roman" w:hAnsi="Times New Roman" w:cs="Times New Roman"/>
          <w:sz w:val="24"/>
          <w:szCs w:val="24"/>
        </w:rPr>
        <w:t xml:space="preserve"> </w:t>
      </w:r>
      <w:r w:rsidR="00BA6A7C">
        <w:rPr>
          <w:rFonts w:ascii="Times New Roman" w:hAnsi="Times New Roman" w:cs="Times New Roman"/>
          <w:sz w:val="24"/>
          <w:szCs w:val="24"/>
        </w:rPr>
        <w:t xml:space="preserve">The effect of this uplift was that the region that would become eastern Oklahoma was raised in elevation, preserving the landscape from getting inundated by marine sediments again. </w:t>
      </w:r>
    </w:p>
    <w:p w14:paraId="69EEE0A2" w14:textId="715D999C" w:rsidR="001F66FF" w:rsidRDefault="00F71B7C"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Late</w:t>
      </w:r>
      <w:r w:rsidR="008D6D0B">
        <w:rPr>
          <w:rFonts w:ascii="Times New Roman" w:hAnsi="Times New Roman" w:cs="Times New Roman"/>
          <w:sz w:val="24"/>
          <w:szCs w:val="24"/>
        </w:rPr>
        <w:t xml:space="preserve"> or Upper</w:t>
      </w:r>
      <w:r>
        <w:rPr>
          <w:rFonts w:ascii="Times New Roman" w:hAnsi="Times New Roman" w:cs="Times New Roman"/>
          <w:sz w:val="24"/>
          <w:szCs w:val="24"/>
        </w:rPr>
        <w:t xml:space="preserve"> Pennsylvanian marked the stabilization of the topography of eastern Oklahoma; while the Arbuckle uplift was deforming and shaping the west, the landscape in the east would begin a long, slow period of erosion toward the west</w:t>
      </w:r>
      <w:r w:rsidR="003416CA">
        <w:rPr>
          <w:rFonts w:ascii="Times New Roman" w:hAnsi="Times New Roman" w:cs="Times New Roman"/>
          <w:sz w:val="24"/>
          <w:szCs w:val="24"/>
        </w:rPr>
        <w:t xml:space="preserve">. </w:t>
      </w:r>
      <w:r w:rsidR="00BA6A7C">
        <w:rPr>
          <w:rFonts w:ascii="Times New Roman" w:hAnsi="Times New Roman" w:cs="Times New Roman"/>
          <w:sz w:val="24"/>
          <w:szCs w:val="24"/>
        </w:rPr>
        <w:t>Starting from after</w:t>
      </w:r>
      <w:r w:rsidR="003416CA">
        <w:rPr>
          <w:rFonts w:ascii="Times New Roman" w:hAnsi="Times New Roman" w:cs="Times New Roman"/>
          <w:sz w:val="24"/>
          <w:szCs w:val="24"/>
        </w:rPr>
        <w:t xml:space="preserve"> the beginning of the Permian Period, Eastern Oklahoma would not see depositional episodes again until the Quaternary, after </w:t>
      </w:r>
      <w:r>
        <w:rPr>
          <w:rFonts w:ascii="Times New Roman" w:hAnsi="Times New Roman" w:cs="Times New Roman"/>
          <w:sz w:val="24"/>
          <w:szCs w:val="24"/>
        </w:rPr>
        <w:t xml:space="preserve">the uplift of the Rocky Mountains in the Late Cretaceous and Early </w:t>
      </w:r>
      <w:r>
        <w:rPr>
          <w:rFonts w:ascii="Times New Roman" w:hAnsi="Times New Roman" w:cs="Times New Roman"/>
          <w:sz w:val="24"/>
          <w:szCs w:val="24"/>
        </w:rPr>
        <w:lastRenderedPageBreak/>
        <w:t>Tertiary</w:t>
      </w:r>
      <w:r w:rsidR="00713403">
        <w:rPr>
          <w:rFonts w:ascii="Times New Roman" w:hAnsi="Times New Roman" w:cs="Times New Roman"/>
          <w:sz w:val="24"/>
          <w:szCs w:val="24"/>
        </w:rPr>
        <w:t xml:space="preserve">. This mountain-forming event </w:t>
      </w:r>
      <w:r>
        <w:rPr>
          <w:rFonts w:ascii="Times New Roman" w:hAnsi="Times New Roman" w:cs="Times New Roman"/>
          <w:sz w:val="24"/>
          <w:szCs w:val="24"/>
        </w:rPr>
        <w:t xml:space="preserve">resulted in a broad uplift of </w:t>
      </w:r>
      <w:r w:rsidR="00BA6A7C">
        <w:rPr>
          <w:rFonts w:ascii="Times New Roman" w:hAnsi="Times New Roman" w:cs="Times New Roman"/>
          <w:sz w:val="24"/>
          <w:szCs w:val="24"/>
        </w:rPr>
        <w:t xml:space="preserve">western </w:t>
      </w:r>
      <w:r>
        <w:rPr>
          <w:rFonts w:ascii="Times New Roman" w:hAnsi="Times New Roman" w:cs="Times New Roman"/>
          <w:sz w:val="24"/>
          <w:szCs w:val="24"/>
        </w:rPr>
        <w:t>Oklahoma and the Great Plains which shifted the erosional tilt towards the east (DiPietro 2013, p. 417)</w:t>
      </w:r>
      <w:r w:rsidR="00713403">
        <w:rPr>
          <w:rFonts w:ascii="Times New Roman" w:hAnsi="Times New Roman" w:cs="Times New Roman"/>
          <w:sz w:val="24"/>
          <w:szCs w:val="24"/>
        </w:rPr>
        <w:t xml:space="preserve">. </w:t>
      </w:r>
      <w:r w:rsidR="001F66FF">
        <w:rPr>
          <w:rFonts w:ascii="Times New Roman" w:hAnsi="Times New Roman" w:cs="Times New Roman"/>
          <w:sz w:val="24"/>
          <w:szCs w:val="24"/>
        </w:rPr>
        <w:t>This continental shift</w:t>
      </w:r>
      <w:r w:rsidR="00713403">
        <w:rPr>
          <w:rFonts w:ascii="Times New Roman" w:hAnsi="Times New Roman" w:cs="Times New Roman"/>
          <w:sz w:val="24"/>
          <w:szCs w:val="24"/>
        </w:rPr>
        <w:t xml:space="preserve"> resulted in </w:t>
      </w:r>
      <w:r>
        <w:rPr>
          <w:rFonts w:ascii="Times New Roman" w:hAnsi="Times New Roman" w:cs="Times New Roman"/>
          <w:sz w:val="24"/>
          <w:szCs w:val="24"/>
        </w:rPr>
        <w:t xml:space="preserve">the </w:t>
      </w:r>
      <w:r w:rsidR="00FD2971">
        <w:rPr>
          <w:rFonts w:ascii="Times New Roman" w:hAnsi="Times New Roman" w:cs="Times New Roman"/>
          <w:sz w:val="24"/>
          <w:szCs w:val="24"/>
        </w:rPr>
        <w:t xml:space="preserve">water systems of Oklahoma to transition to flow to the west, forming the </w:t>
      </w:r>
      <w:r>
        <w:rPr>
          <w:rFonts w:ascii="Times New Roman" w:hAnsi="Times New Roman" w:cs="Times New Roman"/>
          <w:sz w:val="24"/>
          <w:szCs w:val="24"/>
        </w:rPr>
        <w:t xml:space="preserve">modern major stream systems </w:t>
      </w:r>
      <w:r w:rsidR="00FD2971">
        <w:rPr>
          <w:rFonts w:ascii="Times New Roman" w:hAnsi="Times New Roman" w:cs="Times New Roman"/>
          <w:sz w:val="24"/>
          <w:szCs w:val="24"/>
        </w:rPr>
        <w:t>in place today</w:t>
      </w:r>
      <w:r w:rsidR="00BA6A7C">
        <w:rPr>
          <w:rFonts w:ascii="Times New Roman" w:hAnsi="Times New Roman" w:cs="Times New Roman"/>
          <w:sz w:val="24"/>
          <w:szCs w:val="24"/>
        </w:rPr>
        <w:t>.</w:t>
      </w:r>
      <w:r w:rsidR="00713403">
        <w:rPr>
          <w:rFonts w:ascii="Times New Roman" w:hAnsi="Times New Roman" w:cs="Times New Roman"/>
          <w:sz w:val="24"/>
          <w:szCs w:val="24"/>
        </w:rPr>
        <w:t xml:space="preserve"> </w:t>
      </w:r>
      <w:r w:rsidR="00BA6A7C">
        <w:rPr>
          <w:rFonts w:ascii="Times New Roman" w:hAnsi="Times New Roman" w:cs="Times New Roman"/>
          <w:sz w:val="24"/>
          <w:szCs w:val="24"/>
        </w:rPr>
        <w:t>These streams</w:t>
      </w:r>
      <w:r w:rsidR="00713403">
        <w:rPr>
          <w:rFonts w:ascii="Times New Roman" w:hAnsi="Times New Roman" w:cs="Times New Roman"/>
          <w:sz w:val="24"/>
          <w:szCs w:val="24"/>
        </w:rPr>
        <w:t xml:space="preserve"> began flowing through </w:t>
      </w:r>
      <w:r>
        <w:rPr>
          <w:rFonts w:ascii="Times New Roman" w:hAnsi="Times New Roman" w:cs="Times New Roman"/>
          <w:sz w:val="24"/>
          <w:szCs w:val="24"/>
        </w:rPr>
        <w:t>the state and deposit</w:t>
      </w:r>
      <w:r w:rsidR="00713403">
        <w:rPr>
          <w:rFonts w:ascii="Times New Roman" w:hAnsi="Times New Roman" w:cs="Times New Roman"/>
          <w:sz w:val="24"/>
          <w:szCs w:val="24"/>
        </w:rPr>
        <w:t>ing</w:t>
      </w:r>
      <w:r>
        <w:rPr>
          <w:rFonts w:ascii="Times New Roman" w:hAnsi="Times New Roman" w:cs="Times New Roman"/>
          <w:sz w:val="24"/>
          <w:szCs w:val="24"/>
        </w:rPr>
        <w:t xml:space="preserve"> loose sand, clay, and gravel, decreasing in grain size from west to east.</w:t>
      </w:r>
    </w:p>
    <w:p w14:paraId="0CC09EE1" w14:textId="54FB305C" w:rsidR="00530318" w:rsidRPr="00530318" w:rsidRDefault="00530318" w:rsidP="00530318">
      <w:pPr>
        <w:spacing w:line="480" w:lineRule="auto"/>
        <w:ind w:firstLine="720"/>
        <w:jc w:val="center"/>
        <w:rPr>
          <w:rFonts w:ascii="Times New Roman" w:hAnsi="Times New Roman" w:cs="Times New Roman"/>
          <w:b/>
          <w:bCs/>
          <w:sz w:val="24"/>
          <w:szCs w:val="24"/>
        </w:rPr>
      </w:pPr>
      <w:r w:rsidRPr="00530318">
        <w:rPr>
          <w:rFonts w:ascii="Times New Roman" w:hAnsi="Times New Roman" w:cs="Times New Roman"/>
          <w:b/>
          <w:bCs/>
          <w:sz w:val="24"/>
          <w:szCs w:val="24"/>
        </w:rPr>
        <w:t>Rock</w:t>
      </w:r>
      <w:r>
        <w:rPr>
          <w:rFonts w:ascii="Times New Roman" w:hAnsi="Times New Roman" w:cs="Times New Roman"/>
          <w:b/>
          <w:bCs/>
          <w:sz w:val="24"/>
          <w:szCs w:val="24"/>
        </w:rPr>
        <w:t>shelter Formation and Dynamics</w:t>
      </w:r>
    </w:p>
    <w:p w14:paraId="2DC14581" w14:textId="45B6B167" w:rsidR="00530318" w:rsidRDefault="00530318" w:rsidP="005303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common process of overhang creation stems from bank erosion, when the stream is cutting into the bedrock and removing the softer materials.  Over time, the stream erodes its bed and decreases in </w:t>
      </w:r>
      <w:r w:rsidRPr="002F70BA">
        <w:rPr>
          <w:rFonts w:ascii="Times New Roman" w:hAnsi="Times New Roman" w:cs="Times New Roman"/>
          <w:sz w:val="24"/>
          <w:szCs w:val="24"/>
        </w:rPr>
        <w:t xml:space="preserve">elevation, </w:t>
      </w:r>
      <w:r>
        <w:rPr>
          <w:rFonts w:ascii="Times New Roman" w:hAnsi="Times New Roman" w:cs="Times New Roman"/>
          <w:sz w:val="24"/>
          <w:szCs w:val="24"/>
        </w:rPr>
        <w:t>which carves out lower materials and increases the height of the overhang roof.  The stream is also capable of changing its course over time, and as the stream moves away from the rockshelter it leaves a dry floor on which sediments can accumulate as the net erosion decreases, as well as leaving the overhang suitable for habitation.   In the case of the overhang rockshelters in Eastern Oklahoma, shale would be the most common erodible material, washed away and leaving the harder sandstone and limestone behind (Donahue and Adovasio 1990, Johnson and Luza 2008), as shale is common in both regions.</w:t>
      </w:r>
    </w:p>
    <w:p w14:paraId="6A9426C0" w14:textId="4648A026" w:rsidR="00530318" w:rsidRDefault="00530318" w:rsidP="00530318">
      <w:pPr>
        <w:spacing w:line="480" w:lineRule="auto"/>
        <w:ind w:firstLine="720"/>
        <w:rPr>
          <w:rFonts w:ascii="Times New Roman" w:hAnsi="Times New Roman" w:cs="Times New Roman"/>
          <w:sz w:val="24"/>
          <w:szCs w:val="24"/>
        </w:rPr>
      </w:pPr>
      <w:r w:rsidRPr="002F70BA">
        <w:rPr>
          <w:rFonts w:ascii="Times New Roman" w:hAnsi="Times New Roman" w:cs="Times New Roman"/>
          <w:noProof/>
          <w:sz w:val="24"/>
          <w:szCs w:val="24"/>
        </w:rPr>
        <w:lastRenderedPageBreak/>
        <mc:AlternateContent>
          <mc:Choice Requires="wps">
            <w:drawing>
              <wp:anchor distT="45720" distB="45720" distL="114300" distR="114300" simplePos="0" relativeHeight="251761664" behindDoc="0" locked="0" layoutInCell="1" allowOverlap="1" wp14:anchorId="76958D63" wp14:editId="625E03C7">
                <wp:simplePos x="0" y="0"/>
                <wp:positionH relativeFrom="column">
                  <wp:posOffset>401320</wp:posOffset>
                </wp:positionH>
                <wp:positionV relativeFrom="paragraph">
                  <wp:posOffset>1664970</wp:posOffset>
                </wp:positionV>
                <wp:extent cx="5323840" cy="1404620"/>
                <wp:effectExtent l="0" t="0" r="10160" b="1397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3840" cy="1404620"/>
                        </a:xfrm>
                        <a:prstGeom prst="rect">
                          <a:avLst/>
                        </a:prstGeom>
                        <a:solidFill>
                          <a:srgbClr val="FFFFFF"/>
                        </a:solidFill>
                        <a:ln w="9525">
                          <a:solidFill>
                            <a:srgbClr val="000000"/>
                          </a:solidFill>
                          <a:miter lim="800000"/>
                          <a:headEnd/>
                          <a:tailEnd/>
                        </a:ln>
                      </wps:spPr>
                      <wps:txbx>
                        <w:txbxContent>
                          <w:p w14:paraId="3B3953E3" w14:textId="0E13F755" w:rsidR="00530318" w:rsidRDefault="00530318" w:rsidP="00530318">
                            <w:r w:rsidRPr="00C91EFB">
                              <w:t>Figure</w:t>
                            </w:r>
                            <w:r>
                              <w:t xml:space="preserve"> </w:t>
                            </w:r>
                            <w:r w:rsidR="00244D4B">
                              <w:t>2.2</w:t>
                            </w:r>
                            <w:r>
                              <w:t>: Comparative plan and profile views of rockshelters and caves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958D63" id="_x0000_s1029" type="#_x0000_t202" style="position:absolute;left:0;text-align:left;margin-left:31.6pt;margin-top:131.1pt;width:419.2pt;height:110.6pt;z-index:251761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">
                <v:textbox style="mso-fit-shape-to-text:t">
                  <w:txbxContent>
                    <w:p w14:paraId="3B3953E3" w14:textId="0E13F755" w:rsidR="00530318" w:rsidRDefault="00530318" w:rsidP="00530318">
                      <w:r w:rsidRPr="00C91EFB">
                        <w:t>Figure</w:t>
                      </w:r>
                      <w:r>
                        <w:t xml:space="preserve"> </w:t>
                      </w:r>
                      <w:r w:rsidR="00244D4B">
                        <w:t>2.2</w:t>
                      </w:r>
                      <w:r>
                        <w:t>: Comparative plan and profile views of rockshelters and caves</w:t>
                      </w:r>
                    </w:p>
                  </w:txbxContent>
                </v:textbox>
                <w10:wrap type="square"/>
              </v:shape>
            </w:pict>
          </mc:Fallback>
        </mc:AlternateContent>
      </w:r>
      <w:r>
        <w:rPr>
          <w:noProof/>
        </w:rPr>
        <w:drawing>
          <wp:anchor distT="0" distB="0" distL="114300" distR="114300" simplePos="0" relativeHeight="251760640" behindDoc="0" locked="0" layoutInCell="1" allowOverlap="1" wp14:anchorId="4BC3CA06" wp14:editId="312A3520">
            <wp:simplePos x="0" y="0"/>
            <wp:positionH relativeFrom="column">
              <wp:posOffset>402457</wp:posOffset>
            </wp:positionH>
            <wp:positionV relativeFrom="paragraph">
              <wp:posOffset>2092990</wp:posOffset>
            </wp:positionV>
            <wp:extent cx="5324475" cy="3756660"/>
            <wp:effectExtent l="19050" t="19050" r="28575" b="15240"/>
            <wp:wrapSquare wrapText="bothSides"/>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324475" cy="375666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Cave formation is slightly different.  Caves tend to have a greater depth than overhangs and may or may not have additional chambers beyond the entrance.  Caves also have the possibility of connecting to larger networks of tunnels and chambers. Cave formation differs from overhangs in that the primary form of erosion is chemical, in the form of dissolution.  Marine limestone is formed of calcite deposited from layers of deposited diatom shells, which reacts to water and is dissolved and removed from the parent material, leaving gaps and fractures through natural planes of weakness which widen with increased removal of calcite. This can result in the creation of complex structures, with the deposition of calcite forming stalactites, stalagmites, and pillars, and the large gaps and passages of empty space resulting from calcite being removed, forming cave systems. This form of dissolution is frequently associated with landforms known as a karst, which is the case in Region 3 in northeast Oklahoma, on the border </w:t>
      </w:r>
      <w:r>
        <w:rPr>
          <w:rFonts w:ascii="Times New Roman" w:hAnsi="Times New Roman" w:cs="Times New Roman"/>
          <w:sz w:val="24"/>
          <w:szCs w:val="24"/>
        </w:rPr>
        <w:lastRenderedPageBreak/>
        <w:t xml:space="preserve">of the Ozarks. The differences in topography between rockshelters and caves is demonstrated in Figure </w:t>
      </w:r>
      <w:r w:rsidR="00BA6A7C">
        <w:rPr>
          <w:rFonts w:ascii="Times New Roman" w:hAnsi="Times New Roman" w:cs="Times New Roman"/>
          <w:sz w:val="24"/>
          <w:szCs w:val="24"/>
        </w:rPr>
        <w:t>2</w:t>
      </w:r>
      <w:r>
        <w:rPr>
          <w:rFonts w:ascii="Times New Roman" w:hAnsi="Times New Roman" w:cs="Times New Roman"/>
          <w:sz w:val="24"/>
          <w:szCs w:val="24"/>
        </w:rPr>
        <w:t>.</w:t>
      </w:r>
      <w:r w:rsidR="00BA6A7C">
        <w:rPr>
          <w:rFonts w:ascii="Times New Roman" w:hAnsi="Times New Roman" w:cs="Times New Roman"/>
          <w:sz w:val="24"/>
          <w:szCs w:val="24"/>
        </w:rPr>
        <w:t>2</w:t>
      </w:r>
      <w:r w:rsidR="00AF6A5B">
        <w:rPr>
          <w:rFonts w:ascii="Times New Roman" w:hAnsi="Times New Roman" w:cs="Times New Roman"/>
          <w:sz w:val="24"/>
          <w:szCs w:val="24"/>
        </w:rPr>
        <w:t xml:space="preserve"> above</w:t>
      </w:r>
      <w:r>
        <w:rPr>
          <w:rFonts w:ascii="Times New Roman" w:hAnsi="Times New Roman" w:cs="Times New Roman"/>
          <w:sz w:val="24"/>
          <w:szCs w:val="24"/>
        </w:rPr>
        <w:t>.</w:t>
      </w:r>
    </w:p>
    <w:p w14:paraId="509F7921" w14:textId="77777777" w:rsidR="00530318" w:rsidRDefault="00530318" w:rsidP="005303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overhangs and caves can be geologically dynamic, especially at the mouth of the cave or at the drip line of the rockshelter and can change quite rapidly.  Generally erosional forces undercut the rock, so a long roof or brow begins to form, but eventually the brow begins to lack sufficient support, causing roof fall or even collapse (Farrand 2001).  So current measurements of rockshelters may not have been the maximum extent of the space available, and evidence of earlier occupations may be buried under the talus of the new drip line. </w:t>
      </w:r>
    </w:p>
    <w:p w14:paraId="10F6B79D" w14:textId="77777777" w:rsidR="00530318" w:rsidRDefault="00530318" w:rsidP="005303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Site formation is but one consideration when it comes to understanding the geoarchaeological history of a rockshelter.  Depositional processes are another factor that must be accounted for to draw conclusions of human behavior.  Advances in stratigraphic analysis have refined the scale of analysis to distinguish individual depositional events, resulting in a finer scale of chronological and relational context when uncovering cultural material (Naumann 2008, Martin et al 1993).  These methods of deposition can result from geogenic processes, biogenic sedimentation, or anthropogenic events (Farrand 2001).  Geogenic processes include sediments derived from sources such as roof fall, colluvial inwashing, or stream deposition (Farrand 2001) or chemical precipitates in limestone caves from dissolution (Goldberg and Sherwood 2006). Biogenic sedimentation consists of vegetal and faunal matter that gets deposited over time, including bones and pollen, and anthropogenic sedimentation includes ash accumulation and fire features, as well as importing soil to level the floor, or bringing in material to build structures inside the rockshelter (Farrand 2001, Greer 1976). </w:t>
      </w:r>
    </w:p>
    <w:p w14:paraId="63EEC698" w14:textId="77777777" w:rsidR="00530318" w:rsidRDefault="00530318" w:rsidP="005303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Sources of disturbance include colluvial processes that distort levels in talus slopes, and animals that dig burrows (Farrand 2001).  People themselves pose difficulties to detailed </w:t>
      </w:r>
      <w:r>
        <w:rPr>
          <w:rFonts w:ascii="Times New Roman" w:hAnsi="Times New Roman" w:cs="Times New Roman"/>
          <w:sz w:val="24"/>
          <w:szCs w:val="24"/>
        </w:rPr>
        <w:lastRenderedPageBreak/>
        <w:t>excavation; “In eastern North America perhaps the single most destructive cultural force that has disturbed early Holocene deposits in rockshelters is Middle Archaic (8,000-5,000 B.P.) pit digging” (Walthall 1998 p. 225). Historic-period pothunting and vandalism are also all too common sources of disturbance in rockshelter sites.</w:t>
      </w:r>
    </w:p>
    <w:p w14:paraId="5A4596C6" w14:textId="77777777" w:rsidR="00530318" w:rsidRDefault="00530318" w:rsidP="00530318">
      <w:pPr>
        <w:spacing w:line="480" w:lineRule="auto"/>
        <w:ind w:firstLine="810"/>
        <w:rPr>
          <w:rFonts w:ascii="Times New Roman" w:hAnsi="Times New Roman" w:cs="Times New Roman"/>
          <w:sz w:val="24"/>
          <w:szCs w:val="24"/>
        </w:rPr>
      </w:pPr>
      <w:r>
        <w:rPr>
          <w:rFonts w:ascii="Times New Roman" w:hAnsi="Times New Roman" w:cs="Times New Roman"/>
          <w:sz w:val="24"/>
          <w:szCs w:val="24"/>
        </w:rPr>
        <w:t>Depending on the energy of the fluvial and colluvial deposition processes, the depth of sediments in rockshelters can vary to wild extremes, going from completely empty and exposing the bedrock, to completely sealed and buried by the neighboring stream or river (Farrand 2001, Sherwood et al 2004).</w:t>
      </w:r>
    </w:p>
    <w:p w14:paraId="2CE729BF" w14:textId="33DAC1B5" w:rsidR="00530318" w:rsidRDefault="00530318" w:rsidP="00530318">
      <w:pPr>
        <w:spacing w:line="480" w:lineRule="auto"/>
        <w:ind w:firstLine="720"/>
        <w:rPr>
          <w:rFonts w:ascii="Times New Roman" w:hAnsi="Times New Roman" w:cs="Times New Roman"/>
          <w:sz w:val="24"/>
          <w:szCs w:val="24"/>
        </w:rPr>
      </w:pPr>
      <w:r w:rsidRPr="00A443E5">
        <w:rPr>
          <w:rFonts w:ascii="Times New Roman" w:hAnsi="Times New Roman" w:cs="Times New Roman"/>
          <w:sz w:val="24"/>
          <w:szCs w:val="24"/>
        </w:rPr>
        <w:t xml:space="preserve">All of this </w:t>
      </w:r>
      <w:r>
        <w:rPr>
          <w:rFonts w:ascii="Times New Roman" w:hAnsi="Times New Roman" w:cs="Times New Roman"/>
          <w:sz w:val="24"/>
          <w:szCs w:val="24"/>
        </w:rPr>
        <w:t>demonstrates that rockshelters are widely varied, unique features, each with its own characteristics. But by and large, the definition of rockshelter in this thesis is defined as the eroded overhang, with a single cavity and</w:t>
      </w:r>
      <w:r w:rsidR="00474F02">
        <w:rPr>
          <w:rFonts w:ascii="Times New Roman" w:hAnsi="Times New Roman" w:cs="Times New Roman"/>
          <w:sz w:val="24"/>
          <w:szCs w:val="24"/>
        </w:rPr>
        <w:t xml:space="preserve"> formed from fluvial erosion. </w:t>
      </w:r>
    </w:p>
    <w:p w14:paraId="3D42BFFD" w14:textId="77777777" w:rsidR="00294F06" w:rsidRDefault="00294F06" w:rsidP="00294F06">
      <w:pPr>
        <w:tabs>
          <w:tab w:val="left" w:pos="4378"/>
          <w:tab w:val="center" w:pos="5040"/>
        </w:tabs>
        <w:spacing w:line="480" w:lineRule="auto"/>
        <w:ind w:firstLine="720"/>
        <w:rPr>
          <w:rFonts w:ascii="Times New Roman" w:hAnsi="Times New Roman" w:cs="Times New Roman"/>
          <w:b/>
          <w:bCs/>
          <w:sz w:val="24"/>
          <w:szCs w:val="24"/>
        </w:rPr>
      </w:pPr>
    </w:p>
    <w:p w14:paraId="68EB8EEB" w14:textId="77777777" w:rsidR="00294F06" w:rsidRDefault="00294F06" w:rsidP="00294F06">
      <w:pPr>
        <w:tabs>
          <w:tab w:val="left" w:pos="4378"/>
          <w:tab w:val="center" w:pos="5040"/>
        </w:tabs>
        <w:spacing w:line="480" w:lineRule="auto"/>
        <w:ind w:firstLine="720"/>
        <w:rPr>
          <w:rFonts w:ascii="Times New Roman" w:hAnsi="Times New Roman" w:cs="Times New Roman"/>
          <w:b/>
          <w:bCs/>
          <w:sz w:val="24"/>
          <w:szCs w:val="24"/>
        </w:rPr>
      </w:pPr>
    </w:p>
    <w:p w14:paraId="5A8E80A1" w14:textId="77777777" w:rsidR="00294F06" w:rsidRDefault="00294F06" w:rsidP="00294F06">
      <w:pPr>
        <w:tabs>
          <w:tab w:val="left" w:pos="4378"/>
          <w:tab w:val="center" w:pos="5040"/>
        </w:tabs>
        <w:spacing w:line="480" w:lineRule="auto"/>
        <w:ind w:firstLine="720"/>
        <w:rPr>
          <w:rFonts w:ascii="Times New Roman" w:hAnsi="Times New Roman" w:cs="Times New Roman"/>
          <w:b/>
          <w:bCs/>
          <w:sz w:val="24"/>
          <w:szCs w:val="24"/>
        </w:rPr>
      </w:pPr>
    </w:p>
    <w:p w14:paraId="46D24E7A" w14:textId="77777777" w:rsidR="00294F06" w:rsidRDefault="00294F06" w:rsidP="00294F06">
      <w:pPr>
        <w:tabs>
          <w:tab w:val="left" w:pos="4378"/>
          <w:tab w:val="center" w:pos="5040"/>
        </w:tabs>
        <w:spacing w:line="480" w:lineRule="auto"/>
        <w:ind w:firstLine="720"/>
        <w:rPr>
          <w:rFonts w:ascii="Times New Roman" w:hAnsi="Times New Roman" w:cs="Times New Roman"/>
          <w:b/>
          <w:bCs/>
          <w:sz w:val="24"/>
          <w:szCs w:val="24"/>
        </w:rPr>
      </w:pPr>
    </w:p>
    <w:p w14:paraId="234C23C7" w14:textId="77777777" w:rsidR="00294F06" w:rsidRDefault="00294F06" w:rsidP="00294F06">
      <w:pPr>
        <w:tabs>
          <w:tab w:val="left" w:pos="4378"/>
          <w:tab w:val="center" w:pos="5040"/>
        </w:tabs>
        <w:spacing w:line="480" w:lineRule="auto"/>
        <w:ind w:firstLine="720"/>
        <w:rPr>
          <w:rFonts w:ascii="Times New Roman" w:hAnsi="Times New Roman" w:cs="Times New Roman"/>
          <w:b/>
          <w:bCs/>
          <w:sz w:val="24"/>
          <w:szCs w:val="24"/>
        </w:rPr>
      </w:pPr>
    </w:p>
    <w:p w14:paraId="56743B25" w14:textId="77777777" w:rsidR="00294F06" w:rsidRDefault="00294F06" w:rsidP="00294F06">
      <w:pPr>
        <w:tabs>
          <w:tab w:val="left" w:pos="4378"/>
          <w:tab w:val="center" w:pos="5040"/>
        </w:tabs>
        <w:spacing w:line="480" w:lineRule="auto"/>
        <w:ind w:firstLine="720"/>
        <w:rPr>
          <w:rFonts w:ascii="Times New Roman" w:hAnsi="Times New Roman" w:cs="Times New Roman"/>
          <w:b/>
          <w:bCs/>
          <w:sz w:val="24"/>
          <w:szCs w:val="24"/>
        </w:rPr>
      </w:pPr>
    </w:p>
    <w:p w14:paraId="6589724E" w14:textId="77777777" w:rsidR="00294F06" w:rsidRDefault="00294F06" w:rsidP="00294F06">
      <w:pPr>
        <w:tabs>
          <w:tab w:val="left" w:pos="4378"/>
          <w:tab w:val="center" w:pos="5040"/>
        </w:tabs>
        <w:spacing w:line="480" w:lineRule="auto"/>
        <w:ind w:firstLine="720"/>
        <w:rPr>
          <w:rFonts w:ascii="Times New Roman" w:hAnsi="Times New Roman" w:cs="Times New Roman"/>
          <w:b/>
          <w:bCs/>
          <w:sz w:val="24"/>
          <w:szCs w:val="24"/>
        </w:rPr>
      </w:pPr>
    </w:p>
    <w:p w14:paraId="5890E861" w14:textId="77777777" w:rsidR="00294F06" w:rsidRDefault="00294F06" w:rsidP="00294F06">
      <w:pPr>
        <w:tabs>
          <w:tab w:val="left" w:pos="4378"/>
          <w:tab w:val="center" w:pos="5040"/>
        </w:tabs>
        <w:spacing w:line="480" w:lineRule="auto"/>
        <w:ind w:firstLine="720"/>
        <w:rPr>
          <w:rFonts w:ascii="Times New Roman" w:hAnsi="Times New Roman" w:cs="Times New Roman"/>
          <w:b/>
          <w:bCs/>
          <w:sz w:val="24"/>
          <w:szCs w:val="24"/>
        </w:rPr>
      </w:pPr>
    </w:p>
    <w:p w14:paraId="239A5ABB" w14:textId="77777777" w:rsidR="00294F06" w:rsidRDefault="00294F06" w:rsidP="00294F06">
      <w:pPr>
        <w:tabs>
          <w:tab w:val="left" w:pos="4378"/>
          <w:tab w:val="center" w:pos="5040"/>
        </w:tabs>
        <w:spacing w:line="480" w:lineRule="auto"/>
        <w:ind w:firstLine="720"/>
        <w:rPr>
          <w:rFonts w:ascii="Times New Roman" w:hAnsi="Times New Roman" w:cs="Times New Roman"/>
          <w:b/>
          <w:bCs/>
          <w:sz w:val="24"/>
          <w:szCs w:val="24"/>
        </w:rPr>
      </w:pPr>
    </w:p>
    <w:p w14:paraId="42D3CE34" w14:textId="4A2FB75E" w:rsidR="00F71B7C" w:rsidRPr="005775E3" w:rsidRDefault="00294F06" w:rsidP="00294F06">
      <w:pPr>
        <w:tabs>
          <w:tab w:val="left" w:pos="4378"/>
          <w:tab w:val="center" w:pos="5040"/>
        </w:tabs>
        <w:spacing w:line="480" w:lineRule="auto"/>
        <w:ind w:firstLine="720"/>
        <w:rPr>
          <w:rFonts w:ascii="Times New Roman" w:hAnsi="Times New Roman" w:cs="Times New Roman"/>
          <w:b/>
          <w:bCs/>
          <w:sz w:val="24"/>
          <w:szCs w:val="24"/>
        </w:rPr>
      </w:pPr>
      <w:r>
        <w:rPr>
          <w:rFonts w:ascii="Times New Roman" w:hAnsi="Times New Roman" w:cs="Times New Roman"/>
          <w:b/>
          <w:bCs/>
          <w:sz w:val="24"/>
          <w:szCs w:val="24"/>
        </w:rPr>
        <w:lastRenderedPageBreak/>
        <w:tab/>
      </w:r>
      <w:r>
        <w:rPr>
          <w:rFonts w:ascii="Times New Roman" w:hAnsi="Times New Roman" w:cs="Times New Roman"/>
          <w:b/>
          <w:bCs/>
          <w:sz w:val="24"/>
          <w:szCs w:val="24"/>
        </w:rPr>
        <w:tab/>
      </w:r>
      <w:r w:rsidR="00F71B7C">
        <w:rPr>
          <w:rFonts w:ascii="Times New Roman" w:hAnsi="Times New Roman" w:cs="Times New Roman"/>
          <w:b/>
          <w:bCs/>
          <w:sz w:val="24"/>
          <w:szCs w:val="24"/>
        </w:rPr>
        <w:t>H</w:t>
      </w:r>
      <w:r w:rsidR="00F71B7C" w:rsidRPr="005775E3">
        <w:rPr>
          <w:rFonts w:ascii="Times New Roman" w:hAnsi="Times New Roman" w:cs="Times New Roman"/>
          <w:b/>
          <w:bCs/>
          <w:sz w:val="24"/>
          <w:szCs w:val="24"/>
        </w:rPr>
        <w:t>ydrology</w:t>
      </w:r>
    </w:p>
    <w:p w14:paraId="529A8106" w14:textId="43097456" w:rsidR="00F71B7C" w:rsidRPr="005775E3" w:rsidRDefault="00DF1D8B" w:rsidP="00F71B7C">
      <w:pPr>
        <w:spacing w:line="480" w:lineRule="auto"/>
        <w:ind w:firstLine="720"/>
        <w:rPr>
          <w:rFonts w:ascii="Times New Roman" w:hAnsi="Times New Roman" w:cs="Times New Roman"/>
          <w:sz w:val="24"/>
          <w:szCs w:val="24"/>
        </w:rPr>
      </w:pPr>
      <w:r w:rsidRPr="00DF1D8B">
        <w:rPr>
          <w:rFonts w:ascii="Times New Roman" w:hAnsi="Times New Roman" w:cs="Times New Roman"/>
          <w:noProof/>
          <w:sz w:val="24"/>
          <w:szCs w:val="24"/>
        </w:rPr>
        <mc:AlternateContent>
          <mc:Choice Requires="wps">
            <w:drawing>
              <wp:anchor distT="45720" distB="45720" distL="114300" distR="114300" simplePos="0" relativeHeight="251736064" behindDoc="0" locked="0" layoutInCell="1" allowOverlap="1" wp14:anchorId="4EB0F963" wp14:editId="69A36988">
                <wp:simplePos x="0" y="0"/>
                <wp:positionH relativeFrom="column">
                  <wp:posOffset>2019935</wp:posOffset>
                </wp:positionH>
                <wp:positionV relativeFrom="paragraph">
                  <wp:posOffset>4236720</wp:posOffset>
                </wp:positionV>
                <wp:extent cx="1461770" cy="1404620"/>
                <wp:effectExtent l="0" t="0" r="24130" b="20320"/>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70" cy="1404620"/>
                        </a:xfrm>
                        <a:prstGeom prst="rect">
                          <a:avLst/>
                        </a:prstGeom>
                        <a:solidFill>
                          <a:srgbClr val="FFFFFF"/>
                        </a:solidFill>
                        <a:ln w="9525">
                          <a:solidFill>
                            <a:srgbClr val="000000"/>
                          </a:solidFill>
                          <a:miter lim="800000"/>
                          <a:headEnd/>
                          <a:tailEnd/>
                        </a:ln>
                      </wps:spPr>
                      <wps:txbx>
                        <w:txbxContent>
                          <w:p w14:paraId="34BEE54F" w14:textId="4A3AE32D" w:rsidR="00DF1D8B" w:rsidRDefault="00DF1D8B" w:rsidP="00E02B56">
                            <w:pPr>
                              <w:jc w:val="center"/>
                            </w:pPr>
                            <w:r>
                              <w:t>Figure 2.</w:t>
                            </w:r>
                            <w:r w:rsidR="00294F06">
                              <w:t>3</w:t>
                            </w:r>
                            <w:r>
                              <w:t>: Rivers and lakes of Oklahoma</w:t>
                            </w:r>
                            <w:r w:rsidR="00474F02">
                              <w:t xml:space="preserve"> (Geology.com 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B0F963" id="_x0000_s1030" type="#_x0000_t202" style="position:absolute;left:0;text-align:left;margin-left:159.05pt;margin-top:333.6pt;width:115.1pt;height:110.6pt;z-index:2517360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">
                <v:textbox style="mso-fit-shape-to-text:t">
                  <w:txbxContent>
                    <w:p w14:paraId="34BEE54F" w14:textId="4A3AE32D" w:rsidR="00DF1D8B" w:rsidRDefault="00DF1D8B" w:rsidP="00E02B56">
                      <w:pPr>
                        <w:jc w:val="center"/>
                      </w:pPr>
                      <w:r>
                        <w:t>Figure 2.</w:t>
                      </w:r>
                      <w:r w:rsidR="00294F06">
                        <w:t>3</w:t>
                      </w:r>
                      <w:r>
                        <w:t>: Rivers and lakes of Oklahoma</w:t>
                      </w:r>
                      <w:r w:rsidR="00474F02">
                        <w:t xml:space="preserve"> (Geology.com n.d.)</w:t>
                      </w:r>
                    </w:p>
                  </w:txbxContent>
                </v:textbox>
                <w10:wrap type="square"/>
              </v:shape>
            </w:pict>
          </mc:Fallback>
        </mc:AlternateContent>
      </w:r>
      <w:r>
        <w:rPr>
          <w:rFonts w:ascii="Times New Roman" w:hAnsi="Times New Roman" w:cs="Times New Roman"/>
          <w:noProof/>
          <w:sz w:val="24"/>
          <w:szCs w:val="24"/>
        </w:rPr>
        <w:drawing>
          <wp:anchor distT="0" distB="0" distL="114300" distR="114300" simplePos="0" relativeHeight="251734016" behindDoc="0" locked="0" layoutInCell="1" allowOverlap="1" wp14:anchorId="1E4D026A" wp14:editId="60AAED86">
            <wp:simplePos x="0" y="0"/>
            <wp:positionH relativeFrom="column">
              <wp:posOffset>178435</wp:posOffset>
            </wp:positionH>
            <wp:positionV relativeFrom="paragraph">
              <wp:posOffset>3535045</wp:posOffset>
            </wp:positionV>
            <wp:extent cx="3303905" cy="4212590"/>
            <wp:effectExtent l="19050" t="19050" r="10795" b="16510"/>
            <wp:wrapSquare wrapText="bothSides"/>
            <wp:docPr id="56" name="Picture 5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Map&#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3303905" cy="4212590"/>
                    </a:xfrm>
                    <a:prstGeom prst="rect">
                      <a:avLst/>
                    </a:prstGeom>
                    <a:ln>
                      <a:solidFill>
                        <a:srgbClr val="000000"/>
                      </a:solidFill>
                    </a:ln>
                  </pic:spPr>
                </pic:pic>
              </a:graphicData>
            </a:graphic>
            <wp14:sizeRelH relativeFrom="margin">
              <wp14:pctWidth>0</wp14:pctWidth>
            </wp14:sizeRelH>
            <wp14:sizeRelV relativeFrom="margin">
              <wp14:pctHeight>0</wp14:pctHeight>
            </wp14:sizeRelV>
          </wp:anchor>
        </w:drawing>
      </w:r>
      <w:r w:rsidR="00F71B7C" w:rsidRPr="005775E3">
        <w:rPr>
          <w:rFonts w:ascii="Times New Roman" w:hAnsi="Times New Roman" w:cs="Times New Roman"/>
          <w:sz w:val="24"/>
          <w:szCs w:val="24"/>
        </w:rPr>
        <w:t>Next to litho</w:t>
      </w:r>
      <w:r w:rsidR="00F71B7C">
        <w:rPr>
          <w:rFonts w:ascii="Times New Roman" w:hAnsi="Times New Roman" w:cs="Times New Roman"/>
          <w:sz w:val="24"/>
          <w:szCs w:val="24"/>
        </w:rPr>
        <w:t>log</w:t>
      </w:r>
      <w:r w:rsidR="00F71B7C" w:rsidRPr="005775E3">
        <w:rPr>
          <w:rFonts w:ascii="Times New Roman" w:hAnsi="Times New Roman" w:cs="Times New Roman"/>
          <w:sz w:val="24"/>
          <w:szCs w:val="24"/>
        </w:rPr>
        <w:t>y and geographical history, the movement of water is one of the most powerful methods of transforming landscapes. The state of Oklahoma lies within two major river basins, the Arkansas River and the Red River.  The Arkansas River flows across the state until it joins with the Mississippi in Arkansas, while the Red River forms part of the</w:t>
      </w:r>
      <w:r w:rsidR="00F71B7C">
        <w:rPr>
          <w:rFonts w:ascii="Times New Roman" w:hAnsi="Times New Roman" w:cs="Times New Roman"/>
          <w:sz w:val="24"/>
          <w:szCs w:val="24"/>
        </w:rPr>
        <w:t xml:space="preserve"> southern</w:t>
      </w:r>
      <w:r w:rsidR="00F71B7C" w:rsidRPr="005775E3">
        <w:rPr>
          <w:rFonts w:ascii="Times New Roman" w:hAnsi="Times New Roman" w:cs="Times New Roman"/>
          <w:sz w:val="24"/>
          <w:szCs w:val="24"/>
        </w:rPr>
        <w:t xml:space="preserve"> border between Oklahoma and Texas as it flows into Louisiana.  Region 3 is almost entirely within the Arkansas River drainage, as </w:t>
      </w:r>
      <w:r w:rsidR="00DA771F">
        <w:rPr>
          <w:rFonts w:ascii="Times New Roman" w:hAnsi="Times New Roman" w:cs="Times New Roman"/>
          <w:sz w:val="24"/>
          <w:szCs w:val="24"/>
        </w:rPr>
        <w:t>is</w:t>
      </w:r>
      <w:r w:rsidR="00F71B7C" w:rsidRPr="005775E3">
        <w:rPr>
          <w:rFonts w:ascii="Times New Roman" w:hAnsi="Times New Roman" w:cs="Times New Roman"/>
          <w:sz w:val="24"/>
          <w:szCs w:val="24"/>
        </w:rPr>
        <w:t xml:space="preserve"> a significant portion of Region 6.  Within this area there are </w:t>
      </w:r>
      <w:r w:rsidR="00AF6A5B">
        <w:rPr>
          <w:rFonts w:ascii="Times New Roman" w:hAnsi="Times New Roman" w:cs="Times New Roman"/>
          <w:sz w:val="24"/>
          <w:szCs w:val="24"/>
        </w:rPr>
        <w:t>numerous</w:t>
      </w:r>
      <w:r w:rsidR="00F71B7C" w:rsidRPr="005775E3">
        <w:rPr>
          <w:rFonts w:ascii="Times New Roman" w:hAnsi="Times New Roman" w:cs="Times New Roman"/>
          <w:sz w:val="24"/>
          <w:szCs w:val="24"/>
        </w:rPr>
        <w:t xml:space="preserve"> streams and tributaries to the Arkansas River, the most prominent of which is the Neosho River which drains most of Region 3, but also includes the Illinois and Verdigris Rivers flowing from the west, and the Fourche Maline Creek flowing from the valley between the Sans Bois Mountains and the Ouachitas.  These water sources have been subject to an intensive system of water management</w:t>
      </w:r>
      <w:r w:rsidR="009543C5">
        <w:rPr>
          <w:rFonts w:ascii="Times New Roman" w:hAnsi="Times New Roman" w:cs="Times New Roman"/>
          <w:sz w:val="24"/>
          <w:szCs w:val="24"/>
        </w:rPr>
        <w:t xml:space="preserve"> </w:t>
      </w:r>
      <w:r w:rsidR="00624FC0">
        <w:rPr>
          <w:rFonts w:ascii="Times New Roman" w:hAnsi="Times New Roman" w:cs="Times New Roman"/>
          <w:sz w:val="24"/>
          <w:szCs w:val="24"/>
        </w:rPr>
        <w:t>from 1941 through 1974</w:t>
      </w:r>
      <w:r w:rsidR="00F71B7C" w:rsidRPr="005775E3">
        <w:rPr>
          <w:rFonts w:ascii="Times New Roman" w:hAnsi="Times New Roman" w:cs="Times New Roman"/>
          <w:sz w:val="24"/>
          <w:szCs w:val="24"/>
        </w:rPr>
        <w:t xml:space="preserve">, resulting in the creation of </w:t>
      </w:r>
      <w:r w:rsidR="00BE7748" w:rsidRPr="005775E3">
        <w:rPr>
          <w:rFonts w:ascii="Times New Roman" w:hAnsi="Times New Roman" w:cs="Times New Roman"/>
          <w:sz w:val="24"/>
          <w:szCs w:val="24"/>
        </w:rPr>
        <w:t>several</w:t>
      </w:r>
      <w:r w:rsidR="00F71B7C" w:rsidRPr="005775E3">
        <w:rPr>
          <w:rFonts w:ascii="Times New Roman" w:hAnsi="Times New Roman" w:cs="Times New Roman"/>
          <w:sz w:val="24"/>
          <w:szCs w:val="24"/>
        </w:rPr>
        <w:t xml:space="preserve"> reservoirs along these rivers, including the Grand Lake o’ the Cherokees</w:t>
      </w:r>
      <w:r w:rsidR="00D63E39">
        <w:rPr>
          <w:rFonts w:ascii="Times New Roman" w:hAnsi="Times New Roman" w:cs="Times New Roman"/>
          <w:sz w:val="24"/>
          <w:szCs w:val="24"/>
        </w:rPr>
        <w:t xml:space="preserve"> (dammed 1941)</w:t>
      </w:r>
      <w:r w:rsidR="00F71B7C" w:rsidRPr="005775E3">
        <w:rPr>
          <w:rFonts w:ascii="Times New Roman" w:hAnsi="Times New Roman" w:cs="Times New Roman"/>
          <w:sz w:val="24"/>
          <w:szCs w:val="24"/>
        </w:rPr>
        <w:t xml:space="preserve">, </w:t>
      </w:r>
      <w:r w:rsidR="00D63E39">
        <w:rPr>
          <w:rFonts w:ascii="Times New Roman" w:hAnsi="Times New Roman" w:cs="Times New Roman"/>
          <w:sz w:val="24"/>
          <w:szCs w:val="24"/>
        </w:rPr>
        <w:t>Fort Gibson Lake (1953)</w:t>
      </w:r>
      <w:r w:rsidR="00D63E39" w:rsidRPr="005775E3">
        <w:rPr>
          <w:rFonts w:ascii="Times New Roman" w:hAnsi="Times New Roman" w:cs="Times New Roman"/>
          <w:sz w:val="24"/>
          <w:szCs w:val="24"/>
        </w:rPr>
        <w:t>,</w:t>
      </w:r>
      <w:r w:rsidR="00D63E39">
        <w:rPr>
          <w:rFonts w:ascii="Times New Roman" w:hAnsi="Times New Roman" w:cs="Times New Roman"/>
          <w:sz w:val="24"/>
          <w:szCs w:val="24"/>
        </w:rPr>
        <w:t xml:space="preserve"> </w:t>
      </w:r>
      <w:r w:rsidR="00F71B7C">
        <w:rPr>
          <w:rFonts w:ascii="Times New Roman" w:hAnsi="Times New Roman" w:cs="Times New Roman"/>
          <w:sz w:val="24"/>
          <w:szCs w:val="24"/>
        </w:rPr>
        <w:t>Lake Eufaula</w:t>
      </w:r>
      <w:r w:rsidR="00D63E39">
        <w:rPr>
          <w:rFonts w:ascii="Times New Roman" w:hAnsi="Times New Roman" w:cs="Times New Roman"/>
          <w:sz w:val="24"/>
          <w:szCs w:val="24"/>
        </w:rPr>
        <w:t xml:space="preserve"> (1964), </w:t>
      </w:r>
      <w:r w:rsidR="00F71B7C" w:rsidRPr="005775E3">
        <w:rPr>
          <w:rFonts w:ascii="Times New Roman" w:hAnsi="Times New Roman" w:cs="Times New Roman"/>
          <w:sz w:val="24"/>
          <w:szCs w:val="24"/>
        </w:rPr>
        <w:t>the Robert S. Kerr Reservoir</w:t>
      </w:r>
      <w:r w:rsidR="00D63E39">
        <w:rPr>
          <w:rFonts w:ascii="Times New Roman" w:hAnsi="Times New Roman" w:cs="Times New Roman"/>
          <w:sz w:val="24"/>
          <w:szCs w:val="24"/>
        </w:rPr>
        <w:t xml:space="preserve"> (1974), and Oologah Lake (1974) (OHS 2020)</w:t>
      </w:r>
      <w:r w:rsidR="00F71B7C" w:rsidRPr="005775E3">
        <w:rPr>
          <w:rFonts w:ascii="Times New Roman" w:hAnsi="Times New Roman" w:cs="Times New Roman"/>
          <w:sz w:val="24"/>
          <w:szCs w:val="24"/>
        </w:rPr>
        <w:t xml:space="preserve">.  </w:t>
      </w:r>
    </w:p>
    <w:p w14:paraId="0C549EBF" w14:textId="1AB45F58" w:rsidR="00F71B7C" w:rsidRDefault="00F71B7C" w:rsidP="00F71B7C">
      <w:pPr>
        <w:spacing w:line="480" w:lineRule="auto"/>
        <w:ind w:firstLine="720"/>
        <w:rPr>
          <w:rFonts w:ascii="Times New Roman" w:hAnsi="Times New Roman" w:cs="Times New Roman"/>
          <w:sz w:val="24"/>
          <w:szCs w:val="24"/>
        </w:rPr>
      </w:pPr>
      <w:r w:rsidRPr="005775E3">
        <w:rPr>
          <w:rFonts w:ascii="Times New Roman" w:hAnsi="Times New Roman" w:cs="Times New Roman"/>
          <w:sz w:val="24"/>
          <w:szCs w:val="24"/>
        </w:rPr>
        <w:t xml:space="preserve">In the Red River basin, the streams flow south from the Ouachita Mountains.  These include the </w:t>
      </w:r>
      <w:r w:rsidRPr="005775E3">
        <w:rPr>
          <w:rFonts w:ascii="Times New Roman" w:hAnsi="Times New Roman" w:cs="Times New Roman"/>
          <w:sz w:val="24"/>
          <w:szCs w:val="24"/>
        </w:rPr>
        <w:lastRenderedPageBreak/>
        <w:t xml:space="preserve">Kiamichi River, the Little River, Muddy Boggy Creek, and the Washita River.  </w:t>
      </w:r>
      <w:r w:rsidR="009543C5">
        <w:rPr>
          <w:rFonts w:ascii="Times New Roman" w:hAnsi="Times New Roman" w:cs="Times New Roman"/>
          <w:sz w:val="24"/>
          <w:szCs w:val="24"/>
        </w:rPr>
        <w:t>As</w:t>
      </w:r>
      <w:r w:rsidRPr="005775E3">
        <w:rPr>
          <w:rFonts w:ascii="Times New Roman" w:hAnsi="Times New Roman" w:cs="Times New Roman"/>
          <w:sz w:val="24"/>
          <w:szCs w:val="24"/>
        </w:rPr>
        <w:t xml:space="preserve"> in the Arkansas River, the tributaries in this area have also been developed, with the creation of reservoirs such as Hugo Lake</w:t>
      </w:r>
      <w:r w:rsidR="00D63E39">
        <w:rPr>
          <w:rFonts w:ascii="Times New Roman" w:hAnsi="Times New Roman" w:cs="Times New Roman"/>
          <w:sz w:val="24"/>
          <w:szCs w:val="24"/>
        </w:rPr>
        <w:t xml:space="preserve"> (1974) and</w:t>
      </w:r>
      <w:r w:rsidRPr="005775E3">
        <w:rPr>
          <w:rFonts w:ascii="Times New Roman" w:hAnsi="Times New Roman" w:cs="Times New Roman"/>
          <w:sz w:val="24"/>
          <w:szCs w:val="24"/>
        </w:rPr>
        <w:t xml:space="preserve"> Broken Bow Lake</w:t>
      </w:r>
      <w:r w:rsidR="00D63E39">
        <w:rPr>
          <w:rFonts w:ascii="Times New Roman" w:hAnsi="Times New Roman" w:cs="Times New Roman"/>
          <w:sz w:val="24"/>
          <w:szCs w:val="24"/>
        </w:rPr>
        <w:t xml:space="preserve"> (1970) (OHS 2020)</w:t>
      </w:r>
      <w:r w:rsidRPr="005775E3">
        <w:rPr>
          <w:rFonts w:ascii="Times New Roman" w:hAnsi="Times New Roman" w:cs="Times New Roman"/>
          <w:sz w:val="24"/>
          <w:szCs w:val="24"/>
        </w:rPr>
        <w:t xml:space="preserve">.  </w:t>
      </w:r>
    </w:p>
    <w:p w14:paraId="255AB784" w14:textId="7BF6BD1B" w:rsidR="00F71B7C" w:rsidRPr="00DF1D8B" w:rsidRDefault="00F71B7C" w:rsidP="002000DC">
      <w:pPr>
        <w:spacing w:before="240" w:line="480" w:lineRule="auto"/>
        <w:ind w:firstLine="720"/>
        <w:rPr>
          <w:rFonts w:ascii="Times New Roman" w:hAnsi="Times New Roman" w:cs="Times New Roman"/>
          <w:sz w:val="24"/>
          <w:szCs w:val="24"/>
        </w:rPr>
      </w:pPr>
      <w:r w:rsidRPr="00DF1D8B">
        <w:rPr>
          <w:rFonts w:ascii="Times New Roman" w:hAnsi="Times New Roman" w:cs="Times New Roman"/>
          <w:sz w:val="24"/>
          <w:szCs w:val="24"/>
        </w:rPr>
        <w:t xml:space="preserve">When relating these fluvial networks to the study of rockshelter sites, the most influential factors to consider are the effects of erosion, alluviation, and dissolution.  As mentioned above, the Red River drainage has higher energy due to the higher relief of the Ouachita Mountains, which results in more effective erosion (Splinter et al 2011). The distribution of the Red River tributaries corroborates this, as in the same counties where there </w:t>
      </w:r>
      <w:r w:rsidR="00C72A39" w:rsidRPr="00DF1D8B">
        <w:rPr>
          <w:rFonts w:ascii="Times New Roman" w:hAnsi="Times New Roman" w:cs="Times New Roman"/>
          <w:sz w:val="24"/>
          <w:szCs w:val="24"/>
        </w:rPr>
        <w:t>is</w:t>
      </w:r>
      <w:r w:rsidRPr="00DF1D8B">
        <w:rPr>
          <w:rFonts w:ascii="Times New Roman" w:hAnsi="Times New Roman" w:cs="Times New Roman"/>
          <w:sz w:val="24"/>
          <w:szCs w:val="24"/>
        </w:rPr>
        <w:t xml:space="preserve"> the least amount of rockshelters (Bryan, Choctaw, and McCurtain) there are the highest density of streams</w:t>
      </w:r>
      <w:r w:rsidR="00C72A39">
        <w:rPr>
          <w:rFonts w:ascii="Times New Roman" w:hAnsi="Times New Roman" w:cs="Times New Roman"/>
          <w:sz w:val="24"/>
          <w:szCs w:val="24"/>
        </w:rPr>
        <w:t>,</w:t>
      </w:r>
      <w:r w:rsidRPr="00DF1D8B">
        <w:rPr>
          <w:rFonts w:ascii="Times New Roman" w:hAnsi="Times New Roman" w:cs="Times New Roman"/>
          <w:sz w:val="24"/>
          <w:szCs w:val="24"/>
        </w:rPr>
        <w:t xml:space="preserve"> flowing south from the Ouachitas’ slopes.  This higher energy fluvial system is therefore a likely factor in erosion, limiting the stable formation of overhangs or caves in the region</w:t>
      </w:r>
      <w:r w:rsidR="00C132F4" w:rsidRPr="00DF1D8B">
        <w:rPr>
          <w:rFonts w:ascii="Times New Roman" w:hAnsi="Times New Roman" w:cs="Times New Roman"/>
          <w:sz w:val="24"/>
          <w:szCs w:val="24"/>
        </w:rPr>
        <w:t xml:space="preserve">, and carrying sediments south, creating continual layers of sediment throughout the Mesozoic, and thick </w:t>
      </w:r>
      <w:r w:rsidR="0012028D" w:rsidRPr="00DF1D8B">
        <w:rPr>
          <w:rFonts w:ascii="Times New Roman" w:hAnsi="Times New Roman" w:cs="Times New Roman"/>
          <w:sz w:val="24"/>
          <w:szCs w:val="24"/>
        </w:rPr>
        <w:t>layers of alluvium during the formation of the Red River</w:t>
      </w:r>
      <w:r w:rsidR="00C132F4" w:rsidRPr="00DF1D8B">
        <w:rPr>
          <w:rFonts w:ascii="Times New Roman" w:hAnsi="Times New Roman" w:cs="Times New Roman"/>
          <w:sz w:val="24"/>
          <w:szCs w:val="24"/>
        </w:rPr>
        <w:t xml:space="preserve"> </w:t>
      </w:r>
      <w:r w:rsidR="0012028D" w:rsidRPr="00DF1D8B">
        <w:rPr>
          <w:rFonts w:ascii="Times New Roman" w:hAnsi="Times New Roman" w:cs="Times New Roman"/>
          <w:sz w:val="24"/>
          <w:szCs w:val="24"/>
        </w:rPr>
        <w:t>(Johnson 2008).</w:t>
      </w:r>
      <w:r w:rsidR="00C132F4" w:rsidRPr="00DF1D8B">
        <w:rPr>
          <w:rFonts w:ascii="Times New Roman" w:hAnsi="Times New Roman" w:cs="Times New Roman"/>
          <w:sz w:val="24"/>
          <w:szCs w:val="24"/>
        </w:rPr>
        <w:t xml:space="preserve"> </w:t>
      </w:r>
    </w:p>
    <w:p w14:paraId="243F0A49" w14:textId="389E3BD8" w:rsidR="00F71B7C" w:rsidRPr="00DF1D8B" w:rsidRDefault="00F71B7C" w:rsidP="00F71B7C">
      <w:pPr>
        <w:spacing w:line="480" w:lineRule="auto"/>
        <w:ind w:firstLine="720"/>
        <w:rPr>
          <w:rFonts w:ascii="Times New Roman" w:hAnsi="Times New Roman" w:cs="Times New Roman"/>
          <w:sz w:val="24"/>
          <w:szCs w:val="24"/>
        </w:rPr>
      </w:pPr>
      <w:r w:rsidRPr="00DF1D8B">
        <w:rPr>
          <w:rFonts w:ascii="Times New Roman" w:hAnsi="Times New Roman" w:cs="Times New Roman"/>
          <w:sz w:val="24"/>
          <w:szCs w:val="24"/>
        </w:rPr>
        <w:t xml:space="preserve">In Region 3, however, the lower energy </w:t>
      </w:r>
      <w:r w:rsidR="0012028D" w:rsidRPr="00DF1D8B">
        <w:rPr>
          <w:rFonts w:ascii="Times New Roman" w:hAnsi="Times New Roman" w:cs="Times New Roman"/>
          <w:sz w:val="24"/>
          <w:szCs w:val="24"/>
        </w:rPr>
        <w:t xml:space="preserve">water network </w:t>
      </w:r>
      <w:r w:rsidRPr="00DF1D8B">
        <w:rPr>
          <w:rFonts w:ascii="Times New Roman" w:hAnsi="Times New Roman" w:cs="Times New Roman"/>
          <w:sz w:val="24"/>
          <w:szCs w:val="24"/>
        </w:rPr>
        <w:t>promote</w:t>
      </w:r>
      <w:r w:rsidR="0012028D" w:rsidRPr="00DF1D8B">
        <w:rPr>
          <w:rFonts w:ascii="Times New Roman" w:hAnsi="Times New Roman" w:cs="Times New Roman"/>
          <w:sz w:val="24"/>
          <w:szCs w:val="24"/>
        </w:rPr>
        <w:t>s</w:t>
      </w:r>
      <w:r w:rsidRPr="00DF1D8B">
        <w:rPr>
          <w:rFonts w:ascii="Times New Roman" w:hAnsi="Times New Roman" w:cs="Times New Roman"/>
          <w:sz w:val="24"/>
          <w:szCs w:val="24"/>
        </w:rPr>
        <w:t xml:space="preserve"> </w:t>
      </w:r>
      <w:r w:rsidR="0012028D" w:rsidRPr="00DF1D8B">
        <w:rPr>
          <w:rFonts w:ascii="Times New Roman" w:hAnsi="Times New Roman" w:cs="Times New Roman"/>
          <w:sz w:val="24"/>
          <w:szCs w:val="24"/>
        </w:rPr>
        <w:t xml:space="preserve">slower erosion and </w:t>
      </w:r>
      <w:r w:rsidRPr="00DF1D8B">
        <w:rPr>
          <w:rFonts w:ascii="Times New Roman" w:hAnsi="Times New Roman" w:cs="Times New Roman"/>
          <w:sz w:val="24"/>
          <w:szCs w:val="24"/>
        </w:rPr>
        <w:t xml:space="preserve">more stable rockshelter creation. Without the decreased risk of overhangs collapsing </w:t>
      </w:r>
      <w:r w:rsidR="0012028D" w:rsidRPr="00DF1D8B">
        <w:rPr>
          <w:rFonts w:ascii="Times New Roman" w:hAnsi="Times New Roman" w:cs="Times New Roman"/>
          <w:sz w:val="24"/>
          <w:szCs w:val="24"/>
        </w:rPr>
        <w:t xml:space="preserve">or being buried </w:t>
      </w:r>
      <w:r w:rsidRPr="00DF1D8B">
        <w:rPr>
          <w:rFonts w:ascii="Times New Roman" w:hAnsi="Times New Roman" w:cs="Times New Roman"/>
          <w:sz w:val="24"/>
          <w:szCs w:val="24"/>
        </w:rPr>
        <w:t xml:space="preserve">when compared to Region 6, there is the opportunity for more rockshelters to continue to the present, instead of getting infilled or having banks fall into the streambed. The increased density of calcareous marine limestone in this region also means that, in addition to limestone rockshelters being carved by fluvial erosion, there is the increased probability of dissolution occurring to create overhangs, caves, and other karst features (Splinter et al 2011).  </w:t>
      </w:r>
    </w:p>
    <w:p w14:paraId="1F7F4B2B" w14:textId="5CC0DF82" w:rsidR="00294F06" w:rsidRDefault="00294F06" w:rsidP="00F71B7C">
      <w:pPr>
        <w:spacing w:line="480" w:lineRule="auto"/>
        <w:ind w:firstLine="720"/>
        <w:jc w:val="center"/>
        <w:rPr>
          <w:rFonts w:ascii="Times New Roman" w:hAnsi="Times New Roman" w:cs="Times New Roman"/>
          <w:b/>
          <w:color w:val="000000" w:themeColor="text1"/>
          <w:sz w:val="24"/>
          <w:szCs w:val="24"/>
        </w:rPr>
      </w:pPr>
    </w:p>
    <w:p w14:paraId="6E4B5704" w14:textId="77777777" w:rsidR="00AF6A5B" w:rsidRDefault="00AF6A5B" w:rsidP="00F71B7C">
      <w:pPr>
        <w:spacing w:line="480" w:lineRule="auto"/>
        <w:ind w:firstLine="720"/>
        <w:jc w:val="center"/>
        <w:rPr>
          <w:rFonts w:ascii="Times New Roman" w:hAnsi="Times New Roman" w:cs="Times New Roman"/>
          <w:b/>
          <w:color w:val="000000" w:themeColor="text1"/>
          <w:sz w:val="24"/>
          <w:szCs w:val="24"/>
        </w:rPr>
      </w:pPr>
    </w:p>
    <w:p w14:paraId="217A695D" w14:textId="065C56EC" w:rsidR="00F71B7C" w:rsidRPr="00164E88" w:rsidRDefault="00F71B7C" w:rsidP="00F71B7C">
      <w:pPr>
        <w:spacing w:line="480" w:lineRule="auto"/>
        <w:ind w:firstLine="720"/>
        <w:jc w:val="center"/>
        <w:rPr>
          <w:rFonts w:ascii="Times New Roman" w:hAnsi="Times New Roman" w:cs="Times New Roman"/>
          <w:b/>
          <w:color w:val="000000" w:themeColor="text1"/>
          <w:sz w:val="24"/>
          <w:szCs w:val="24"/>
        </w:rPr>
      </w:pPr>
      <w:r w:rsidRPr="00164E88">
        <w:rPr>
          <w:rFonts w:ascii="Times New Roman" w:hAnsi="Times New Roman" w:cs="Times New Roman"/>
          <w:b/>
          <w:color w:val="000000" w:themeColor="text1"/>
          <w:sz w:val="24"/>
          <w:szCs w:val="24"/>
        </w:rPr>
        <w:lastRenderedPageBreak/>
        <w:t>Modern Ecology of Eastern Oklahoma</w:t>
      </w:r>
    </w:p>
    <w:p w14:paraId="7028DC44" w14:textId="1D2A64EE" w:rsidR="00F71B7C" w:rsidRDefault="00F71B7C" w:rsidP="00F71B7C">
      <w:pPr>
        <w:spacing w:line="480" w:lineRule="auto"/>
        <w:ind w:firstLine="720"/>
        <w:rPr>
          <w:rFonts w:ascii="Times New Roman" w:hAnsi="Times New Roman" w:cs="Times New Roman"/>
          <w:sz w:val="24"/>
          <w:szCs w:val="24"/>
        </w:rPr>
      </w:pPr>
      <w:r w:rsidRPr="00164E88">
        <w:rPr>
          <w:rFonts w:ascii="Times New Roman" w:hAnsi="Times New Roman" w:cs="Times New Roman"/>
          <w:sz w:val="24"/>
          <w:szCs w:val="24"/>
        </w:rPr>
        <w:t>During the late Pleistocene, cold, wet conditions were prevalent across the Midwest, with extensive pine forests covering the landscape (Albert and Wyckoff 1984).  Warming trends and a shift in global temperatures began to result in a warmer, wetter environment</w:t>
      </w:r>
      <w:r w:rsidR="009615E2">
        <w:rPr>
          <w:rFonts w:ascii="Times New Roman" w:hAnsi="Times New Roman" w:cs="Times New Roman"/>
          <w:sz w:val="24"/>
          <w:szCs w:val="24"/>
        </w:rPr>
        <w:t xml:space="preserve">, which was interrupted by </w:t>
      </w:r>
      <w:r w:rsidRPr="00164E88">
        <w:rPr>
          <w:rFonts w:ascii="Times New Roman" w:hAnsi="Times New Roman" w:cs="Times New Roman"/>
          <w:sz w:val="24"/>
          <w:szCs w:val="24"/>
        </w:rPr>
        <w:t>a return to a glacial climate approximately 1</w:t>
      </w:r>
      <w:r w:rsidR="009615E2">
        <w:rPr>
          <w:rFonts w:ascii="Times New Roman" w:hAnsi="Times New Roman" w:cs="Times New Roman"/>
          <w:sz w:val="24"/>
          <w:szCs w:val="24"/>
        </w:rPr>
        <w:t>2</w:t>
      </w:r>
      <w:r w:rsidRPr="00164E88">
        <w:rPr>
          <w:rFonts w:ascii="Times New Roman" w:hAnsi="Times New Roman" w:cs="Times New Roman"/>
          <w:sz w:val="24"/>
          <w:szCs w:val="24"/>
        </w:rPr>
        <w:t>,</w:t>
      </w:r>
      <w:r w:rsidR="009615E2">
        <w:rPr>
          <w:rFonts w:ascii="Times New Roman" w:hAnsi="Times New Roman" w:cs="Times New Roman"/>
          <w:sz w:val="24"/>
          <w:szCs w:val="24"/>
        </w:rPr>
        <w:t>9</w:t>
      </w:r>
      <w:r w:rsidRPr="00164E88">
        <w:rPr>
          <w:rFonts w:ascii="Times New Roman" w:hAnsi="Times New Roman" w:cs="Times New Roman"/>
          <w:sz w:val="24"/>
          <w:szCs w:val="24"/>
        </w:rPr>
        <w:t>00 to 11,</w:t>
      </w:r>
      <w:r w:rsidR="009615E2">
        <w:rPr>
          <w:rFonts w:ascii="Times New Roman" w:hAnsi="Times New Roman" w:cs="Times New Roman"/>
          <w:sz w:val="24"/>
          <w:szCs w:val="24"/>
        </w:rPr>
        <w:t>6</w:t>
      </w:r>
      <w:r w:rsidRPr="00164E88">
        <w:rPr>
          <w:rFonts w:ascii="Times New Roman" w:hAnsi="Times New Roman" w:cs="Times New Roman"/>
          <w:sz w:val="24"/>
          <w:szCs w:val="24"/>
        </w:rPr>
        <w:t xml:space="preserve">00 </w:t>
      </w:r>
      <w:r w:rsidR="009615E2">
        <w:rPr>
          <w:rFonts w:ascii="Times New Roman" w:hAnsi="Times New Roman" w:cs="Times New Roman"/>
          <w:sz w:val="24"/>
          <w:szCs w:val="24"/>
        </w:rPr>
        <w:t>years ago</w:t>
      </w:r>
      <w:r w:rsidRPr="00164E88">
        <w:rPr>
          <w:rFonts w:ascii="Times New Roman" w:hAnsi="Times New Roman" w:cs="Times New Roman"/>
          <w:sz w:val="24"/>
          <w:szCs w:val="24"/>
        </w:rPr>
        <w:t xml:space="preserve"> in the Younger Dryas (</w:t>
      </w:r>
      <w:r w:rsidR="009615E2">
        <w:rPr>
          <w:rFonts w:ascii="Times New Roman" w:hAnsi="Times New Roman" w:cs="Times New Roman"/>
          <w:sz w:val="24"/>
          <w:szCs w:val="24"/>
        </w:rPr>
        <w:t>Alley 2000). After the Younger Dryas had passed, temperatures rose again, and</w:t>
      </w:r>
      <w:r w:rsidRPr="00164E88">
        <w:rPr>
          <w:rFonts w:ascii="Times New Roman" w:hAnsi="Times New Roman" w:cs="Times New Roman"/>
          <w:sz w:val="24"/>
          <w:szCs w:val="24"/>
        </w:rPr>
        <w:t>, Oklahoma’s environments</w:t>
      </w:r>
      <w:r w:rsidR="00C72A39">
        <w:rPr>
          <w:rFonts w:ascii="Times New Roman" w:hAnsi="Times New Roman" w:cs="Times New Roman"/>
          <w:sz w:val="24"/>
          <w:szCs w:val="24"/>
        </w:rPr>
        <w:t xml:space="preserve"> transitioned</w:t>
      </w:r>
      <w:r w:rsidRPr="00164E88">
        <w:rPr>
          <w:rFonts w:ascii="Times New Roman" w:hAnsi="Times New Roman" w:cs="Times New Roman"/>
          <w:sz w:val="24"/>
          <w:szCs w:val="24"/>
        </w:rPr>
        <w:t xml:space="preserve"> into a mosaic of grassland and oak forests, with the trees getting particularly dense in river valleys and highlands. </w:t>
      </w:r>
    </w:p>
    <w:p w14:paraId="6A97017B" w14:textId="5AC6C45C" w:rsidR="00F71B7C" w:rsidRPr="00164E88" w:rsidRDefault="00F71B7C" w:rsidP="00F71B7C">
      <w:pPr>
        <w:spacing w:line="480" w:lineRule="auto"/>
        <w:ind w:firstLine="720"/>
        <w:rPr>
          <w:rStyle w:val="WW-DefaultParagraphFont1"/>
          <w:rFonts w:ascii="Times New Roman" w:hAnsi="Times New Roman" w:cs="Times New Roman"/>
          <w:sz w:val="24"/>
          <w:szCs w:val="24"/>
        </w:rPr>
      </w:pPr>
      <w:r>
        <w:rPr>
          <w:rFonts w:ascii="Times New Roman" w:hAnsi="Times New Roman" w:cs="Times New Roman"/>
          <w:color w:val="000000" w:themeColor="text1"/>
          <w:sz w:val="24"/>
          <w:szCs w:val="24"/>
        </w:rPr>
        <w:t xml:space="preserve"> Today, </w:t>
      </w:r>
      <w:r w:rsidRPr="00164E88">
        <w:rPr>
          <w:rFonts w:ascii="Times New Roman" w:hAnsi="Times New Roman" w:cs="Times New Roman"/>
          <w:color w:val="000000" w:themeColor="text1"/>
          <w:sz w:val="24"/>
          <w:szCs w:val="24"/>
        </w:rPr>
        <w:t>Eastern Oklahoma is one of the most ecologically diverse areas of the state</w:t>
      </w:r>
      <w:r w:rsidR="002000DC">
        <w:rPr>
          <w:rFonts w:ascii="Times New Roman" w:hAnsi="Times New Roman" w:cs="Times New Roman"/>
          <w:color w:val="000000" w:themeColor="text1"/>
          <w:sz w:val="24"/>
          <w:szCs w:val="24"/>
        </w:rPr>
        <w:t xml:space="preserve">. This is at least partially </w:t>
      </w:r>
      <w:r w:rsidRPr="00164E88">
        <w:rPr>
          <w:rFonts w:ascii="Times New Roman" w:hAnsi="Times New Roman" w:cs="Times New Roman"/>
          <w:color w:val="000000" w:themeColor="text1"/>
          <w:sz w:val="24"/>
          <w:szCs w:val="24"/>
        </w:rPr>
        <w:t>due to the geological</w:t>
      </w:r>
      <w:r w:rsidR="002000DC">
        <w:rPr>
          <w:rFonts w:ascii="Times New Roman" w:hAnsi="Times New Roman" w:cs="Times New Roman"/>
          <w:color w:val="000000" w:themeColor="text1"/>
          <w:sz w:val="24"/>
          <w:szCs w:val="24"/>
        </w:rPr>
        <w:t xml:space="preserve"> history of the region creating a variety of topographies. In a small region of the state, you can find plains, valleys, mountains, and plateaus all tightly clustered together.</w:t>
      </w:r>
      <w:r w:rsidRPr="00164E88">
        <w:rPr>
          <w:rFonts w:ascii="Times New Roman" w:hAnsi="Times New Roman" w:cs="Times New Roman"/>
          <w:sz w:val="24"/>
          <w:szCs w:val="24"/>
        </w:rPr>
        <w:t xml:space="preserve"> In addition, this region is also the most forested section of Oklahoma, with oak and hickory hardwoods in the northeast and pine forest in the southeast. Further to the west, the terrain flattens and steadily gains elevation, and gives way to a forest/prairie mosaic termed the Cross Timbers (Johnson 1995, Woods et al 2005).</w:t>
      </w:r>
      <w:r w:rsidRPr="00164E88">
        <w:rPr>
          <w:rStyle w:val="WW-DefaultParagraphFont1"/>
          <w:rFonts w:ascii="Times New Roman" w:hAnsi="Times New Roman" w:cs="Times New Roman"/>
          <w:sz w:val="24"/>
          <w:szCs w:val="24"/>
        </w:rPr>
        <w:t xml:space="preserve"> </w:t>
      </w:r>
      <w:r>
        <w:rPr>
          <w:rStyle w:val="WW-DefaultParagraphFont1"/>
          <w:rFonts w:ascii="Times New Roman" w:hAnsi="Times New Roman" w:cs="Times New Roman"/>
          <w:sz w:val="24"/>
          <w:szCs w:val="24"/>
        </w:rPr>
        <w:t xml:space="preserve"> The variations between these different ecological systems are termed ecoregions; the ecoregions of Eastern Oklahoma are summarized below. </w:t>
      </w:r>
    </w:p>
    <w:p w14:paraId="16994767" w14:textId="4B117869" w:rsidR="00F71B7C" w:rsidRPr="00975F90" w:rsidRDefault="00580026" w:rsidP="00F71B7C">
      <w:pPr>
        <w:spacing w:line="480" w:lineRule="auto"/>
        <w:ind w:firstLine="720"/>
        <w:rPr>
          <w:rFonts w:ascii="Times New Roman" w:hAnsi="Times New Roman" w:cs="Times New Roman"/>
          <w:sz w:val="24"/>
          <w:szCs w:val="24"/>
          <w:highlight w:val="lightGray"/>
        </w:rPr>
      </w:pPr>
      <w:r w:rsidRPr="00EC3372">
        <w:rPr>
          <w:rFonts w:ascii="Times New Roman" w:hAnsi="Times New Roman" w:cs="Times New Roman"/>
          <w:b/>
          <w:bCs/>
          <w:noProof/>
          <w:sz w:val="24"/>
          <w:szCs w:val="24"/>
        </w:rPr>
        <w:lastRenderedPageBreak/>
        <mc:AlternateContent>
          <mc:Choice Requires="wps">
            <w:drawing>
              <wp:anchor distT="45720" distB="45720" distL="114300" distR="114300" simplePos="0" relativeHeight="251684864" behindDoc="0" locked="0" layoutInCell="1" allowOverlap="1" wp14:anchorId="07F68961" wp14:editId="6A65D699">
                <wp:simplePos x="0" y="0"/>
                <wp:positionH relativeFrom="column">
                  <wp:posOffset>-247650</wp:posOffset>
                </wp:positionH>
                <wp:positionV relativeFrom="paragraph">
                  <wp:posOffset>3057525</wp:posOffset>
                </wp:positionV>
                <wp:extent cx="3009900" cy="581025"/>
                <wp:effectExtent l="0" t="0" r="19050" b="285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581025"/>
                        </a:xfrm>
                        <a:prstGeom prst="rect">
                          <a:avLst/>
                        </a:prstGeom>
                        <a:solidFill>
                          <a:srgbClr val="FFFFFF"/>
                        </a:solidFill>
                        <a:ln w="9525">
                          <a:solidFill>
                            <a:srgbClr val="000000"/>
                          </a:solidFill>
                          <a:miter lim="800000"/>
                          <a:headEnd/>
                          <a:tailEnd/>
                        </a:ln>
                      </wps:spPr>
                      <wps:txbx>
                        <w:txbxContent>
                          <w:p w14:paraId="5D2B145D" w14:textId="158742B2" w:rsidR="00EC3372" w:rsidRDefault="00EC3372" w:rsidP="00C3077F">
                            <w:pPr>
                              <w:jc w:val="both"/>
                            </w:pPr>
                            <w:r>
                              <w:t>Figure 2.</w:t>
                            </w:r>
                            <w:r w:rsidR="00651F8B">
                              <w:t>4</w:t>
                            </w:r>
                            <w:r w:rsidR="00FC17AC">
                              <w:t>:</w:t>
                            </w:r>
                            <w:r>
                              <w:t xml:space="preserve"> Ecoregions of Eastern Oklahoma. Woods et al 2005.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F68961" id="_x0000_s1031" type="#_x0000_t202" style="position:absolute;left:0;text-align:left;margin-left:-19.5pt;margin-top:240.75pt;width:237pt;height:45.7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">
                <v:textbox>
                  <w:txbxContent>
                    <w:p w14:paraId="5D2B145D" w14:textId="158742B2" w:rsidR="00EC3372" w:rsidRDefault="00EC3372" w:rsidP="00C3077F">
                      <w:pPr>
                        <w:jc w:val="both"/>
                      </w:pPr>
                      <w:r>
                        <w:t>Figure 2.</w:t>
                      </w:r>
                      <w:r w:rsidR="00651F8B">
                        <w:t>4</w:t>
                      </w:r>
                      <w:r w:rsidR="00FC17AC">
                        <w:t>:</w:t>
                      </w:r>
                      <w:r>
                        <w:t xml:space="preserve"> Ecoregions of Eastern Oklahoma. Woods et al 2005.</w:t>
                      </w:r>
                    </w:p>
                  </w:txbxContent>
                </v:textbox>
                <w10:wrap type="square"/>
              </v:shape>
            </w:pict>
          </mc:Fallback>
        </mc:AlternateContent>
      </w:r>
      <w:r>
        <w:rPr>
          <w:rFonts w:ascii="Times New Roman" w:hAnsi="Times New Roman" w:cs="Times New Roman"/>
          <w:noProof/>
          <w:sz w:val="24"/>
          <w:szCs w:val="24"/>
        </w:rPr>
        <w:drawing>
          <wp:anchor distT="0" distB="0" distL="114300" distR="114300" simplePos="0" relativeHeight="251682816" behindDoc="0" locked="0" layoutInCell="1" allowOverlap="1" wp14:anchorId="3ECD7B62" wp14:editId="31572911">
            <wp:simplePos x="0" y="0"/>
            <wp:positionH relativeFrom="column">
              <wp:posOffset>-219075</wp:posOffset>
            </wp:positionH>
            <wp:positionV relativeFrom="paragraph">
              <wp:posOffset>19050</wp:posOffset>
            </wp:positionV>
            <wp:extent cx="3000375" cy="2970530"/>
            <wp:effectExtent l="19050" t="19050" r="28575" b="20320"/>
            <wp:wrapSquare wrapText="bothSides"/>
            <wp:docPr id="21" name="Picture 2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with medium confidence"/>
                    <pic:cNvPicPr/>
                  </pic:nvPicPr>
                  <pic:blipFill>
                    <a:blip r:embed="rId21">
                      <a:extLst>
                        <a:ext uri="{28A0092B-C50C-407E-A947-70E740481C1C}">
                          <a14:useLocalDpi xmlns:a14="http://schemas.microsoft.com/office/drawing/2010/main" val="0"/>
                        </a:ext>
                      </a:extLst>
                    </a:blip>
                    <a:stretch>
                      <a:fillRect/>
                    </a:stretch>
                  </pic:blipFill>
                  <pic:spPr>
                    <a:xfrm>
                      <a:off x="0" y="0"/>
                      <a:ext cx="3000375" cy="297053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C3077F">
        <w:rPr>
          <w:rFonts w:ascii="Times New Roman" w:hAnsi="Times New Roman" w:cs="Times New Roman"/>
          <w:noProof/>
          <w:sz w:val="24"/>
          <w:szCs w:val="24"/>
        </w:rPr>
        <w:drawing>
          <wp:anchor distT="0" distB="0" distL="114300" distR="114300" simplePos="0" relativeHeight="251681792" behindDoc="0" locked="0" layoutInCell="1" allowOverlap="1" wp14:anchorId="1602122B" wp14:editId="2990F4D0">
            <wp:simplePos x="0" y="0"/>
            <wp:positionH relativeFrom="column">
              <wp:posOffset>2963545</wp:posOffset>
            </wp:positionH>
            <wp:positionV relativeFrom="paragraph">
              <wp:posOffset>49530</wp:posOffset>
            </wp:positionV>
            <wp:extent cx="3166110" cy="7629525"/>
            <wp:effectExtent l="19050" t="19050" r="15240" b="28575"/>
            <wp:wrapSquare wrapText="bothSides"/>
            <wp:docPr id="20" name="Picture 2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Map&#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3166110" cy="762952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1154E548" w14:textId="4BF9C6ED" w:rsidR="00F71B7C" w:rsidRPr="00975F90" w:rsidRDefault="00EC3372" w:rsidP="00F71B7C">
      <w:pPr>
        <w:spacing w:line="480" w:lineRule="auto"/>
        <w:ind w:firstLine="720"/>
        <w:rPr>
          <w:rFonts w:ascii="Times New Roman" w:hAnsi="Times New Roman" w:cs="Times New Roman"/>
          <w:sz w:val="24"/>
          <w:szCs w:val="24"/>
          <w:highlight w:val="lightGray"/>
        </w:rPr>
      </w:pPr>
      <w:r>
        <w:rPr>
          <w:rFonts w:ascii="Times New Roman" w:hAnsi="Times New Roman" w:cs="Times New Roman"/>
          <w:sz w:val="24"/>
          <w:szCs w:val="24"/>
        </w:rPr>
        <w:t xml:space="preserve">    </w:t>
      </w:r>
    </w:p>
    <w:p w14:paraId="00ECAABD" w14:textId="3B358C4B" w:rsidR="00F71B7C" w:rsidRPr="00975F90" w:rsidRDefault="00F71B7C" w:rsidP="00F71B7C">
      <w:pPr>
        <w:spacing w:line="480" w:lineRule="auto"/>
        <w:ind w:firstLine="720"/>
        <w:rPr>
          <w:rFonts w:ascii="Times New Roman" w:hAnsi="Times New Roman" w:cs="Times New Roman"/>
          <w:sz w:val="24"/>
          <w:szCs w:val="24"/>
          <w:highlight w:val="lightGray"/>
        </w:rPr>
      </w:pPr>
    </w:p>
    <w:p w14:paraId="125ED540" w14:textId="3D70CECE" w:rsidR="00F71B7C" w:rsidRPr="00975F90" w:rsidRDefault="00F71B7C" w:rsidP="00F71B7C">
      <w:pPr>
        <w:spacing w:line="480" w:lineRule="auto"/>
        <w:ind w:firstLine="720"/>
        <w:rPr>
          <w:rFonts w:ascii="Times New Roman" w:hAnsi="Times New Roman" w:cs="Times New Roman"/>
          <w:sz w:val="24"/>
          <w:szCs w:val="24"/>
          <w:highlight w:val="lightGray"/>
        </w:rPr>
      </w:pPr>
    </w:p>
    <w:p w14:paraId="5B27C1C1" w14:textId="12115D27" w:rsidR="00F71B7C" w:rsidRPr="00975F90" w:rsidRDefault="00F71B7C" w:rsidP="00F71B7C">
      <w:pPr>
        <w:spacing w:line="480" w:lineRule="auto"/>
        <w:ind w:firstLine="720"/>
        <w:rPr>
          <w:rFonts w:ascii="Times New Roman" w:hAnsi="Times New Roman" w:cs="Times New Roman"/>
          <w:sz w:val="24"/>
          <w:szCs w:val="24"/>
          <w:highlight w:val="lightGray"/>
        </w:rPr>
      </w:pPr>
    </w:p>
    <w:p w14:paraId="1F40F5B9" w14:textId="555420DF" w:rsidR="00F71B7C" w:rsidRPr="00975F90" w:rsidRDefault="00F71B7C" w:rsidP="00F71B7C">
      <w:pPr>
        <w:spacing w:line="480" w:lineRule="auto"/>
        <w:ind w:firstLine="720"/>
        <w:rPr>
          <w:rFonts w:ascii="Times New Roman" w:hAnsi="Times New Roman" w:cs="Times New Roman"/>
          <w:sz w:val="24"/>
          <w:szCs w:val="24"/>
          <w:highlight w:val="lightGray"/>
        </w:rPr>
      </w:pPr>
    </w:p>
    <w:p w14:paraId="1A1F8BE2" w14:textId="147B4118" w:rsidR="00F71B7C" w:rsidRPr="00975F90" w:rsidRDefault="00F71B7C" w:rsidP="00F71B7C">
      <w:pPr>
        <w:spacing w:line="480" w:lineRule="auto"/>
        <w:ind w:firstLine="720"/>
        <w:rPr>
          <w:rFonts w:ascii="Times New Roman" w:hAnsi="Times New Roman" w:cs="Times New Roman"/>
          <w:sz w:val="24"/>
          <w:szCs w:val="24"/>
          <w:highlight w:val="lightGray"/>
        </w:rPr>
      </w:pPr>
    </w:p>
    <w:p w14:paraId="47461021" w14:textId="74A0DB73" w:rsidR="00F71B7C" w:rsidRPr="00975F90" w:rsidRDefault="00F71B7C" w:rsidP="00F71B7C">
      <w:pPr>
        <w:spacing w:line="480" w:lineRule="auto"/>
        <w:ind w:firstLine="720"/>
        <w:rPr>
          <w:rFonts w:ascii="Times New Roman" w:hAnsi="Times New Roman" w:cs="Times New Roman"/>
          <w:sz w:val="24"/>
          <w:szCs w:val="24"/>
          <w:highlight w:val="lightGray"/>
        </w:rPr>
      </w:pPr>
    </w:p>
    <w:p w14:paraId="65E59036" w14:textId="0F7B3C14" w:rsidR="00F71B7C" w:rsidRPr="00975F90" w:rsidRDefault="00F71B7C" w:rsidP="00F71B7C">
      <w:pPr>
        <w:spacing w:line="480" w:lineRule="auto"/>
        <w:ind w:firstLine="720"/>
        <w:rPr>
          <w:rFonts w:ascii="Times New Roman" w:hAnsi="Times New Roman" w:cs="Times New Roman"/>
          <w:sz w:val="24"/>
          <w:szCs w:val="24"/>
          <w:highlight w:val="lightGray"/>
        </w:rPr>
      </w:pPr>
    </w:p>
    <w:p w14:paraId="6126E883" w14:textId="77777777" w:rsidR="00580026" w:rsidRDefault="00580026" w:rsidP="00F71B7C">
      <w:pPr>
        <w:spacing w:line="480" w:lineRule="auto"/>
        <w:ind w:firstLine="720"/>
        <w:jc w:val="center"/>
        <w:rPr>
          <w:rFonts w:ascii="Times New Roman" w:hAnsi="Times New Roman" w:cs="Times New Roman"/>
          <w:b/>
          <w:bCs/>
          <w:sz w:val="24"/>
          <w:szCs w:val="24"/>
        </w:rPr>
      </w:pPr>
    </w:p>
    <w:p w14:paraId="1B34803A" w14:textId="5B4AD6FF" w:rsidR="00F71B7C" w:rsidRPr="00712342" w:rsidRDefault="00F71B7C" w:rsidP="00F71B7C">
      <w:pPr>
        <w:spacing w:line="480" w:lineRule="auto"/>
        <w:ind w:firstLine="720"/>
        <w:jc w:val="center"/>
        <w:rPr>
          <w:rFonts w:ascii="Times New Roman" w:hAnsi="Times New Roman" w:cs="Times New Roman"/>
          <w:b/>
          <w:bCs/>
          <w:sz w:val="24"/>
          <w:szCs w:val="24"/>
        </w:rPr>
      </w:pPr>
      <w:r w:rsidRPr="00712342">
        <w:rPr>
          <w:rFonts w:ascii="Times New Roman" w:hAnsi="Times New Roman" w:cs="Times New Roman"/>
          <w:b/>
          <w:bCs/>
          <w:sz w:val="24"/>
          <w:szCs w:val="24"/>
        </w:rPr>
        <w:lastRenderedPageBreak/>
        <w:t>Ecoregions</w:t>
      </w:r>
    </w:p>
    <w:p w14:paraId="482800A5" w14:textId="6C94AF09" w:rsidR="00F71B7C" w:rsidRPr="00712342" w:rsidRDefault="00F71B7C" w:rsidP="00F71B7C">
      <w:pPr>
        <w:spacing w:line="480" w:lineRule="auto"/>
        <w:ind w:firstLine="720"/>
        <w:rPr>
          <w:rFonts w:ascii="Times New Roman" w:hAnsi="Times New Roman" w:cs="Times New Roman"/>
          <w:sz w:val="24"/>
          <w:szCs w:val="24"/>
        </w:rPr>
      </w:pPr>
      <w:r w:rsidRPr="00774039">
        <w:rPr>
          <w:rFonts w:ascii="Times New Roman" w:hAnsi="Times New Roman" w:cs="Times New Roman"/>
          <w:sz w:val="24"/>
          <w:szCs w:val="24"/>
          <w:u w:val="single"/>
        </w:rPr>
        <w:t xml:space="preserve">Region 3 </w:t>
      </w:r>
      <w:r w:rsidR="00FC17AC">
        <w:rPr>
          <w:rFonts w:ascii="Times New Roman" w:hAnsi="Times New Roman" w:cs="Times New Roman"/>
          <w:sz w:val="24"/>
          <w:szCs w:val="24"/>
          <w:u w:val="single"/>
        </w:rPr>
        <w:t>e</w:t>
      </w:r>
      <w:r w:rsidRPr="00774039">
        <w:rPr>
          <w:rFonts w:ascii="Times New Roman" w:hAnsi="Times New Roman" w:cs="Times New Roman"/>
          <w:sz w:val="24"/>
          <w:szCs w:val="24"/>
          <w:u w:val="single"/>
        </w:rPr>
        <w:t>coregions</w:t>
      </w:r>
    </w:p>
    <w:p w14:paraId="0CF8C43A" w14:textId="6A6BAEB9" w:rsidR="00315C8F" w:rsidRDefault="00F71B7C" w:rsidP="00F71B7C">
      <w:pPr>
        <w:spacing w:line="480" w:lineRule="auto"/>
        <w:ind w:firstLine="720"/>
        <w:rPr>
          <w:rFonts w:ascii="Times New Roman" w:hAnsi="Times New Roman" w:cs="Times New Roman"/>
          <w:sz w:val="24"/>
          <w:szCs w:val="24"/>
        </w:rPr>
      </w:pPr>
      <w:r w:rsidRPr="00682D4E">
        <w:rPr>
          <w:rFonts w:ascii="Times New Roman" w:hAnsi="Times New Roman" w:cs="Times New Roman"/>
          <w:sz w:val="24"/>
          <w:szCs w:val="24"/>
        </w:rPr>
        <w:t xml:space="preserve">The Central Irregular Plains (40b and 40d on Figure </w:t>
      </w:r>
      <w:r w:rsidR="000471BE">
        <w:rPr>
          <w:rFonts w:ascii="Times New Roman" w:hAnsi="Times New Roman" w:cs="Times New Roman"/>
          <w:sz w:val="24"/>
          <w:szCs w:val="24"/>
        </w:rPr>
        <w:t>2.</w:t>
      </w:r>
      <w:r w:rsidR="00AF6A5B">
        <w:rPr>
          <w:rFonts w:ascii="Times New Roman" w:hAnsi="Times New Roman" w:cs="Times New Roman"/>
          <w:sz w:val="24"/>
          <w:szCs w:val="24"/>
        </w:rPr>
        <w:t>4</w:t>
      </w:r>
      <w:r w:rsidRPr="00682D4E">
        <w:rPr>
          <w:rFonts w:ascii="Times New Roman" w:hAnsi="Times New Roman" w:cs="Times New Roman"/>
          <w:sz w:val="24"/>
          <w:szCs w:val="24"/>
        </w:rPr>
        <w:t xml:space="preserve">)– This ecoregion is a band of prairie grasslands between the Cross Timbers and the Ozark Highlands and Boston Mountains.  </w:t>
      </w:r>
      <w:r w:rsidR="00315C8F">
        <w:rPr>
          <w:rFonts w:ascii="Times New Roman" w:hAnsi="Times New Roman" w:cs="Times New Roman"/>
          <w:sz w:val="24"/>
          <w:szCs w:val="24"/>
        </w:rPr>
        <w:t xml:space="preserve">The Osage Cuestas (40b) make up </w:t>
      </w:r>
      <w:r w:rsidR="00BE7748">
        <w:rPr>
          <w:rFonts w:ascii="Times New Roman" w:hAnsi="Times New Roman" w:cs="Times New Roman"/>
          <w:sz w:val="24"/>
          <w:szCs w:val="24"/>
        </w:rPr>
        <w:t>much of</w:t>
      </w:r>
      <w:r w:rsidRPr="00682D4E">
        <w:rPr>
          <w:rFonts w:ascii="Times New Roman" w:hAnsi="Times New Roman" w:cs="Times New Roman"/>
          <w:sz w:val="24"/>
          <w:szCs w:val="24"/>
        </w:rPr>
        <w:t xml:space="preserve"> this ecoregion, a wide stretch of tall-grass prairie over irregular stretches of sandstone, forming east-facing escarpments and hills. Plant species associated with the Osage Cuestas consist mostly of tall grass prairies, dominated by bluestems, switchgrass, and Indiangrass, but in floodplains or on hills grow bottomland forest or dry upland woodlands. These forests feature a</w:t>
      </w:r>
      <w:r w:rsidR="0012028D">
        <w:rPr>
          <w:rFonts w:ascii="Times New Roman" w:hAnsi="Times New Roman" w:cs="Times New Roman"/>
          <w:sz w:val="24"/>
          <w:szCs w:val="24"/>
        </w:rPr>
        <w:t>n array of</w:t>
      </w:r>
      <w:r w:rsidRPr="00682D4E">
        <w:rPr>
          <w:rFonts w:ascii="Times New Roman" w:hAnsi="Times New Roman" w:cs="Times New Roman"/>
          <w:sz w:val="24"/>
          <w:szCs w:val="24"/>
        </w:rPr>
        <w:t xml:space="preserve"> food trees, including </w:t>
      </w:r>
      <w:r w:rsidRPr="00E50553">
        <w:rPr>
          <w:rFonts w:ascii="Times New Roman" w:hAnsi="Times New Roman" w:cs="Times New Roman"/>
          <w:sz w:val="24"/>
          <w:szCs w:val="24"/>
        </w:rPr>
        <w:t>hackberries, pecans, and walnuts, as well</w:t>
      </w:r>
      <w:r w:rsidRPr="00682D4E">
        <w:rPr>
          <w:rFonts w:ascii="Times New Roman" w:hAnsi="Times New Roman" w:cs="Times New Roman"/>
          <w:sz w:val="24"/>
          <w:szCs w:val="24"/>
        </w:rPr>
        <w:t xml:space="preserve"> as a variety of hardwood trees such as boxelder, silver maple, bur oak, Shumard oak, American Elm, </w:t>
      </w:r>
      <w:r w:rsidR="0012028D" w:rsidRPr="00682D4E">
        <w:rPr>
          <w:rFonts w:ascii="Times New Roman" w:hAnsi="Times New Roman" w:cs="Times New Roman"/>
          <w:sz w:val="24"/>
          <w:szCs w:val="24"/>
        </w:rPr>
        <w:t>sycamore,</w:t>
      </w:r>
      <w:r w:rsidRPr="00682D4E">
        <w:rPr>
          <w:rFonts w:ascii="Times New Roman" w:hAnsi="Times New Roman" w:cs="Times New Roman"/>
          <w:sz w:val="24"/>
          <w:szCs w:val="24"/>
        </w:rPr>
        <w:t xml:space="preserve"> and eastern cottonwood. </w:t>
      </w:r>
    </w:p>
    <w:p w14:paraId="41AD9009" w14:textId="4C4A9582" w:rsidR="00F71B7C" w:rsidRDefault="00315C8F"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F71B7C">
        <w:rPr>
          <w:rFonts w:ascii="Times New Roman" w:hAnsi="Times New Roman" w:cs="Times New Roman"/>
          <w:sz w:val="24"/>
          <w:szCs w:val="24"/>
        </w:rPr>
        <w:t xml:space="preserve"> Cherokee Plains (40d) </w:t>
      </w:r>
      <w:r>
        <w:rPr>
          <w:rFonts w:ascii="Times New Roman" w:hAnsi="Times New Roman" w:cs="Times New Roman"/>
          <w:sz w:val="24"/>
          <w:szCs w:val="24"/>
        </w:rPr>
        <w:t xml:space="preserve">consist of a small portion in </w:t>
      </w:r>
      <w:r w:rsidR="00F71B7C">
        <w:rPr>
          <w:rFonts w:ascii="Times New Roman" w:hAnsi="Times New Roman" w:cs="Times New Roman"/>
          <w:sz w:val="24"/>
          <w:szCs w:val="24"/>
        </w:rPr>
        <w:t xml:space="preserve">the west half of Ottawa County and consists of similar vegetation over flatter plains and wider valleys which grow hackberry, black walnut, and pecans. </w:t>
      </w:r>
    </w:p>
    <w:p w14:paraId="3A7B77CC" w14:textId="358FEDF2" w:rsidR="00F71B7C" w:rsidRDefault="00F71B7C" w:rsidP="00F71B7C">
      <w:pPr>
        <w:spacing w:line="480" w:lineRule="auto"/>
        <w:ind w:firstLine="720"/>
        <w:rPr>
          <w:rFonts w:ascii="Times New Roman" w:hAnsi="Times New Roman" w:cs="Times New Roman"/>
          <w:sz w:val="24"/>
          <w:szCs w:val="24"/>
        </w:rPr>
      </w:pPr>
      <w:r w:rsidRPr="00143BB8">
        <w:rPr>
          <w:rFonts w:ascii="Times New Roman" w:hAnsi="Times New Roman" w:cs="Times New Roman"/>
          <w:sz w:val="24"/>
          <w:szCs w:val="24"/>
        </w:rPr>
        <w:t xml:space="preserve">The Ozark Highlands (39a and 39b on Figure </w:t>
      </w:r>
      <w:r w:rsidR="0012028D">
        <w:rPr>
          <w:rFonts w:ascii="Times New Roman" w:hAnsi="Times New Roman" w:cs="Times New Roman"/>
          <w:sz w:val="24"/>
          <w:szCs w:val="24"/>
        </w:rPr>
        <w:t>2.</w:t>
      </w:r>
      <w:r w:rsidR="00AF6A5B">
        <w:rPr>
          <w:rFonts w:ascii="Times New Roman" w:hAnsi="Times New Roman" w:cs="Times New Roman"/>
          <w:sz w:val="24"/>
          <w:szCs w:val="24"/>
        </w:rPr>
        <w:t>4</w:t>
      </w:r>
      <w:r w:rsidRPr="00143BB8">
        <w:rPr>
          <w:rFonts w:ascii="Times New Roman" w:hAnsi="Times New Roman" w:cs="Times New Roman"/>
          <w:sz w:val="24"/>
          <w:szCs w:val="24"/>
        </w:rPr>
        <w:t>): This ecoregion consists of a level to highly dissected plateau of cherty limestone. This ecoregion includes most of the rest of Region 3,</w:t>
      </w:r>
      <w:r>
        <w:rPr>
          <w:rFonts w:ascii="Times New Roman" w:hAnsi="Times New Roman" w:cs="Times New Roman"/>
          <w:sz w:val="24"/>
          <w:szCs w:val="24"/>
        </w:rPr>
        <w:t xml:space="preserve"> including the entirety of Delaware and Adair Counties, and the eastern portions of Ottawa, Mayes, and Cherokee Counties. This region is a medley of 39a, or the Springfield Plateau, and 39b, the Dissected Springfield Plateau-Elk River Hills. Vegetation in the uplands largely consists of oak-hickory-pine forest with black, white, blackjack, and post oak and shortleaf pines, while vegetation in the floodplains and slopes includes bottomland species such as maple, American elm, sycamore, and willow. </w:t>
      </w:r>
    </w:p>
    <w:p w14:paraId="5D9929F8" w14:textId="3A6EEFBE" w:rsidR="00644070" w:rsidRDefault="00F71B7C" w:rsidP="00F71B7C">
      <w:pPr>
        <w:spacing w:line="480" w:lineRule="auto"/>
        <w:ind w:firstLine="720"/>
        <w:rPr>
          <w:rFonts w:ascii="Times New Roman" w:hAnsi="Times New Roman" w:cs="Times New Roman"/>
          <w:sz w:val="24"/>
          <w:szCs w:val="24"/>
        </w:rPr>
      </w:pPr>
      <w:r w:rsidRPr="00841939">
        <w:rPr>
          <w:rFonts w:ascii="Times New Roman" w:hAnsi="Times New Roman" w:cs="Times New Roman"/>
          <w:sz w:val="24"/>
          <w:szCs w:val="24"/>
        </w:rPr>
        <w:lastRenderedPageBreak/>
        <w:t xml:space="preserve">Boston Mountains (38b on Figure </w:t>
      </w:r>
      <w:r w:rsidR="007E1769">
        <w:rPr>
          <w:rFonts w:ascii="Times New Roman" w:hAnsi="Times New Roman" w:cs="Times New Roman"/>
          <w:sz w:val="24"/>
          <w:szCs w:val="24"/>
        </w:rPr>
        <w:t>2.</w:t>
      </w:r>
      <w:r w:rsidR="00AF6A5B">
        <w:rPr>
          <w:rFonts w:ascii="Times New Roman" w:hAnsi="Times New Roman" w:cs="Times New Roman"/>
          <w:sz w:val="24"/>
          <w:szCs w:val="24"/>
        </w:rPr>
        <w:t>4</w:t>
      </w:r>
      <w:r w:rsidRPr="00841939">
        <w:rPr>
          <w:rFonts w:ascii="Times New Roman" w:hAnsi="Times New Roman" w:cs="Times New Roman"/>
          <w:sz w:val="24"/>
          <w:szCs w:val="24"/>
        </w:rPr>
        <w:t xml:space="preserve">) – This ecoregion in Oklahoma technically consists of the Level IV ecoregion of the Lower Boston Mountains. It is comprised of a deeply dissected sandstone mountainous plateau, covered in oak-hickory forest. </w:t>
      </w:r>
      <w:r>
        <w:rPr>
          <w:rFonts w:ascii="Times New Roman" w:hAnsi="Times New Roman" w:cs="Times New Roman"/>
          <w:sz w:val="24"/>
          <w:szCs w:val="24"/>
        </w:rPr>
        <w:t xml:space="preserve">It is relatively small, covering small portions of southern Adair County and southeast Muskogee County, the southwest half of Cherokee County, and the northern half of Sequoyah County. </w:t>
      </w:r>
      <w:r w:rsidRPr="00841939">
        <w:rPr>
          <w:rFonts w:ascii="Times New Roman" w:hAnsi="Times New Roman" w:cs="Times New Roman"/>
          <w:sz w:val="24"/>
          <w:szCs w:val="24"/>
        </w:rPr>
        <w:t xml:space="preserve">It is primarily defined as a border ecoregion, consisting of a mosaic of woodland and forest that is geologically distinct from the Ozark Highlands, </w:t>
      </w:r>
      <w:r>
        <w:rPr>
          <w:rFonts w:ascii="Times New Roman" w:hAnsi="Times New Roman" w:cs="Times New Roman"/>
          <w:sz w:val="24"/>
          <w:szCs w:val="24"/>
        </w:rPr>
        <w:t>and</w:t>
      </w:r>
      <w:r w:rsidRPr="00841939">
        <w:rPr>
          <w:rFonts w:ascii="Times New Roman" w:hAnsi="Times New Roman" w:cs="Times New Roman"/>
          <w:sz w:val="24"/>
          <w:szCs w:val="24"/>
        </w:rPr>
        <w:t xml:space="preserve"> has a different vegetation regime than the Ouachita Mountains and the Arkansas Valley to the south.  </w:t>
      </w:r>
    </w:p>
    <w:p w14:paraId="67155C87" w14:textId="27001531" w:rsidR="00F71B7C" w:rsidRPr="00774039" w:rsidRDefault="00F71B7C" w:rsidP="00F71B7C">
      <w:pPr>
        <w:spacing w:line="480" w:lineRule="auto"/>
        <w:ind w:firstLine="720"/>
        <w:rPr>
          <w:rFonts w:ascii="Times New Roman" w:hAnsi="Times New Roman" w:cs="Times New Roman"/>
          <w:sz w:val="24"/>
          <w:szCs w:val="24"/>
          <w:u w:val="single"/>
        </w:rPr>
      </w:pPr>
      <w:r w:rsidRPr="00774039">
        <w:rPr>
          <w:rFonts w:ascii="Times New Roman" w:hAnsi="Times New Roman" w:cs="Times New Roman"/>
          <w:sz w:val="24"/>
          <w:szCs w:val="24"/>
          <w:u w:val="single"/>
        </w:rPr>
        <w:t xml:space="preserve">Region 6 </w:t>
      </w:r>
      <w:r w:rsidR="00FC17AC">
        <w:rPr>
          <w:rFonts w:ascii="Times New Roman" w:hAnsi="Times New Roman" w:cs="Times New Roman"/>
          <w:sz w:val="24"/>
          <w:szCs w:val="24"/>
          <w:u w:val="single"/>
        </w:rPr>
        <w:t>e</w:t>
      </w:r>
      <w:r w:rsidRPr="00774039">
        <w:rPr>
          <w:rFonts w:ascii="Times New Roman" w:hAnsi="Times New Roman" w:cs="Times New Roman"/>
          <w:sz w:val="24"/>
          <w:szCs w:val="24"/>
          <w:u w:val="single"/>
        </w:rPr>
        <w:t>coregions</w:t>
      </w:r>
    </w:p>
    <w:p w14:paraId="3C6C502D" w14:textId="421A4469" w:rsidR="0012028D" w:rsidRDefault="00F71B7C" w:rsidP="00F71B7C">
      <w:pPr>
        <w:spacing w:line="480" w:lineRule="auto"/>
        <w:ind w:firstLine="720"/>
        <w:rPr>
          <w:rFonts w:ascii="Times New Roman" w:hAnsi="Times New Roman" w:cs="Times New Roman"/>
          <w:sz w:val="24"/>
          <w:szCs w:val="24"/>
        </w:rPr>
      </w:pPr>
      <w:r w:rsidRPr="006541CA">
        <w:rPr>
          <w:rFonts w:ascii="Times New Roman" w:hAnsi="Times New Roman" w:cs="Times New Roman"/>
          <w:sz w:val="24"/>
          <w:szCs w:val="24"/>
        </w:rPr>
        <w:t xml:space="preserve">Arkansas Valley (37a, 37b, 37d, and 37c on Figure </w:t>
      </w:r>
      <w:r w:rsidR="0012028D">
        <w:rPr>
          <w:rFonts w:ascii="Times New Roman" w:hAnsi="Times New Roman" w:cs="Times New Roman"/>
          <w:sz w:val="24"/>
          <w:szCs w:val="24"/>
        </w:rPr>
        <w:t>2.</w:t>
      </w:r>
      <w:r w:rsidR="00AF6A5B">
        <w:rPr>
          <w:rFonts w:ascii="Times New Roman" w:hAnsi="Times New Roman" w:cs="Times New Roman"/>
          <w:sz w:val="24"/>
          <w:szCs w:val="24"/>
        </w:rPr>
        <w:t>4</w:t>
      </w:r>
      <w:r w:rsidRPr="006541CA">
        <w:rPr>
          <w:rFonts w:ascii="Times New Roman" w:hAnsi="Times New Roman" w:cs="Times New Roman"/>
          <w:sz w:val="24"/>
          <w:szCs w:val="24"/>
        </w:rPr>
        <w:t>)– This ecoregion is a transitional area between the Ozark Plateau and the Ouachita Mountains.  This ecoregion has a wide variety of level IV ecoregions, including the Scattered High Ridges and Mountains (37a), the Arkansas River Floodplain (37b), the Arkansas Valley Plains (37d), and the Lower Canadian Hills</w:t>
      </w:r>
      <w:r>
        <w:rPr>
          <w:rFonts w:ascii="Times New Roman" w:hAnsi="Times New Roman" w:cs="Times New Roman"/>
          <w:sz w:val="24"/>
          <w:szCs w:val="24"/>
        </w:rPr>
        <w:t xml:space="preserve"> </w:t>
      </w:r>
      <w:r w:rsidRPr="006541CA">
        <w:rPr>
          <w:rFonts w:ascii="Times New Roman" w:hAnsi="Times New Roman" w:cs="Times New Roman"/>
          <w:sz w:val="24"/>
          <w:szCs w:val="24"/>
        </w:rPr>
        <w:t xml:space="preserve">(37e). </w:t>
      </w:r>
      <w:r>
        <w:rPr>
          <w:rFonts w:ascii="Times New Roman" w:hAnsi="Times New Roman" w:cs="Times New Roman"/>
          <w:sz w:val="24"/>
          <w:szCs w:val="24"/>
        </w:rPr>
        <w:t xml:space="preserve">The ecology </w:t>
      </w:r>
      <w:r w:rsidR="00BE7748">
        <w:rPr>
          <w:rFonts w:ascii="Times New Roman" w:hAnsi="Times New Roman" w:cs="Times New Roman"/>
          <w:sz w:val="24"/>
          <w:szCs w:val="24"/>
        </w:rPr>
        <w:t>largely</w:t>
      </w:r>
      <w:r>
        <w:rPr>
          <w:rFonts w:ascii="Times New Roman" w:hAnsi="Times New Roman" w:cs="Times New Roman"/>
          <w:sz w:val="24"/>
          <w:szCs w:val="24"/>
        </w:rPr>
        <w:t xml:space="preserve"> consists of cross-timbers and open woodlands of oak-hickory forest in the uplands, while bottomlands contain hardwoods like hackberry, willow, and pecan.</w:t>
      </w:r>
    </w:p>
    <w:p w14:paraId="398B93D7" w14:textId="7AA4482A" w:rsidR="00F71B7C" w:rsidRDefault="0012028D"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71B7C" w:rsidRPr="006541CA">
        <w:rPr>
          <w:rFonts w:ascii="Times New Roman" w:hAnsi="Times New Roman" w:cs="Times New Roman"/>
          <w:sz w:val="24"/>
          <w:szCs w:val="24"/>
        </w:rPr>
        <w:t xml:space="preserve">he </w:t>
      </w:r>
      <w:r w:rsidR="00F71B7C">
        <w:rPr>
          <w:rFonts w:ascii="Times New Roman" w:hAnsi="Times New Roman" w:cs="Times New Roman"/>
          <w:sz w:val="24"/>
          <w:szCs w:val="24"/>
        </w:rPr>
        <w:t>S</w:t>
      </w:r>
      <w:r w:rsidR="00F71B7C" w:rsidRPr="006541CA">
        <w:rPr>
          <w:rFonts w:ascii="Times New Roman" w:hAnsi="Times New Roman" w:cs="Times New Roman"/>
          <w:sz w:val="24"/>
          <w:szCs w:val="24"/>
        </w:rPr>
        <w:t xml:space="preserve">cattered High Ridges and Mountains </w:t>
      </w:r>
      <w:r>
        <w:rPr>
          <w:rFonts w:ascii="Times New Roman" w:hAnsi="Times New Roman" w:cs="Times New Roman"/>
          <w:sz w:val="24"/>
          <w:szCs w:val="24"/>
        </w:rPr>
        <w:t xml:space="preserve">(37a) </w:t>
      </w:r>
      <w:r w:rsidR="00F71B7C" w:rsidRPr="006541CA">
        <w:rPr>
          <w:rFonts w:ascii="Times New Roman" w:hAnsi="Times New Roman" w:cs="Times New Roman"/>
          <w:sz w:val="24"/>
          <w:szCs w:val="24"/>
        </w:rPr>
        <w:t>are intermixed with the Arkansas Valley Plains</w:t>
      </w:r>
      <w:r>
        <w:rPr>
          <w:rFonts w:ascii="Times New Roman" w:hAnsi="Times New Roman" w:cs="Times New Roman"/>
          <w:sz w:val="24"/>
          <w:szCs w:val="24"/>
        </w:rPr>
        <w:t xml:space="preserve"> (37d)</w:t>
      </w:r>
      <w:r w:rsidR="00F71B7C" w:rsidRPr="006541CA">
        <w:rPr>
          <w:rFonts w:ascii="Times New Roman" w:hAnsi="Times New Roman" w:cs="Times New Roman"/>
          <w:sz w:val="24"/>
          <w:szCs w:val="24"/>
        </w:rPr>
        <w:t>; t</w:t>
      </w:r>
      <w:r w:rsidR="00F71B7C">
        <w:rPr>
          <w:rFonts w:ascii="Times New Roman" w:hAnsi="Times New Roman" w:cs="Times New Roman"/>
          <w:sz w:val="24"/>
          <w:szCs w:val="24"/>
        </w:rPr>
        <w:t xml:space="preserve">ogether they include the north half of Latimer County and the majority of Haskell and Le Flore Counties. The ecologies of 37a and 37d largely consist of cross timbers with forests of oaks and hickory in higher elevations, and oaks, sycamore, hackberry, and ash in the lowlands. </w:t>
      </w:r>
    </w:p>
    <w:p w14:paraId="3AB36F0E" w14:textId="6907A0EC" w:rsidR="00F71B7C" w:rsidRDefault="00F71B7C"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Arkansas River Floodplain (37b), covers only small portions through Haskell and Le Flore Counties along the Arkansas River, with native vegetation consisting of southern </w:t>
      </w:r>
      <w:r>
        <w:rPr>
          <w:rFonts w:ascii="Times New Roman" w:hAnsi="Times New Roman" w:cs="Times New Roman"/>
          <w:sz w:val="24"/>
          <w:szCs w:val="24"/>
        </w:rPr>
        <w:lastRenderedPageBreak/>
        <w:t xml:space="preserve">floodplain forest of oaks, sycamore, sweetgum, willow, ash, pecan, hackberry, and elm. Meanwhile, the Lower Canadian Hills (37e) covers most of Pittsburg County, and includes </w:t>
      </w:r>
      <w:r w:rsidR="00AD6C74">
        <w:rPr>
          <w:rFonts w:ascii="Times New Roman" w:hAnsi="Times New Roman" w:cs="Times New Roman"/>
          <w:sz w:val="24"/>
          <w:szCs w:val="24"/>
        </w:rPr>
        <w:t>cross timbers</w:t>
      </w:r>
      <w:r>
        <w:rPr>
          <w:rFonts w:ascii="Times New Roman" w:hAnsi="Times New Roman" w:cs="Times New Roman"/>
          <w:sz w:val="24"/>
          <w:szCs w:val="24"/>
        </w:rPr>
        <w:t xml:space="preserve"> with tallgrass prairie with oaks, redcedar, bluestem grasses, switchgrass, and Indian Grass on higher elevations, and cottonwood, sycamore, oaks, willow, ash, pecan, sweetgum and black walnut. </w:t>
      </w:r>
    </w:p>
    <w:p w14:paraId="6435B942" w14:textId="10D674C1" w:rsidR="00315C8F" w:rsidRDefault="00F71B7C" w:rsidP="00F71B7C">
      <w:pPr>
        <w:spacing w:line="480" w:lineRule="auto"/>
        <w:ind w:firstLine="720"/>
        <w:rPr>
          <w:rFonts w:ascii="Times New Roman" w:hAnsi="Times New Roman" w:cs="Times New Roman"/>
          <w:sz w:val="24"/>
          <w:szCs w:val="24"/>
        </w:rPr>
      </w:pPr>
      <w:r w:rsidRPr="00717B11">
        <w:rPr>
          <w:rFonts w:ascii="Times New Roman" w:hAnsi="Times New Roman" w:cs="Times New Roman"/>
          <w:sz w:val="24"/>
          <w:szCs w:val="24"/>
        </w:rPr>
        <w:t xml:space="preserve">Ouachita Mountains (36a, 36b, 36d, 36e, 36f on Figure </w:t>
      </w:r>
      <w:r w:rsidR="0012028D">
        <w:rPr>
          <w:rFonts w:ascii="Times New Roman" w:hAnsi="Times New Roman" w:cs="Times New Roman"/>
          <w:sz w:val="24"/>
          <w:szCs w:val="24"/>
        </w:rPr>
        <w:t>2.</w:t>
      </w:r>
      <w:r w:rsidR="00AF6A5B">
        <w:rPr>
          <w:rFonts w:ascii="Times New Roman" w:hAnsi="Times New Roman" w:cs="Times New Roman"/>
          <w:sz w:val="24"/>
          <w:szCs w:val="24"/>
        </w:rPr>
        <w:t>4</w:t>
      </w:r>
      <w:r w:rsidRPr="00717B11">
        <w:rPr>
          <w:rFonts w:ascii="Times New Roman" w:hAnsi="Times New Roman" w:cs="Times New Roman"/>
          <w:sz w:val="24"/>
          <w:szCs w:val="24"/>
        </w:rPr>
        <w:t>)– A collection of folded, sedimentary Paleozoic rocks,</w:t>
      </w:r>
      <w:r>
        <w:rPr>
          <w:rFonts w:ascii="Times New Roman" w:hAnsi="Times New Roman" w:cs="Times New Roman"/>
          <w:sz w:val="24"/>
          <w:szCs w:val="24"/>
        </w:rPr>
        <w:t xml:space="preserve"> this region is heavily influenced by topography. These mountains were part of the western extremity of the Pennsylvanian orogeny and are composed of a wide variety of </w:t>
      </w:r>
      <w:r w:rsidRPr="00BC6AC6">
        <w:rPr>
          <w:rFonts w:ascii="Times New Roman" w:hAnsi="Times New Roman" w:cs="Times New Roman"/>
          <w:sz w:val="24"/>
          <w:szCs w:val="24"/>
        </w:rPr>
        <w:t xml:space="preserve">rock types, including sandstone, chert, shale, quartzite, and other miscellaneous conglomerates (Banks 1990, Woods 2005).  </w:t>
      </w:r>
      <w:r>
        <w:rPr>
          <w:rFonts w:ascii="Times New Roman" w:hAnsi="Times New Roman" w:cs="Times New Roman"/>
          <w:sz w:val="24"/>
          <w:szCs w:val="24"/>
        </w:rPr>
        <w:t>The Ouachita Mountains</w:t>
      </w:r>
      <w:r w:rsidRPr="0826EF70">
        <w:rPr>
          <w:rFonts w:ascii="Times New Roman" w:hAnsi="Times New Roman" w:cs="Times New Roman"/>
          <w:sz w:val="24"/>
          <w:szCs w:val="24"/>
        </w:rPr>
        <w:t xml:space="preserve"> receive a considerable amount of rainfall and ha</w:t>
      </w:r>
      <w:r>
        <w:rPr>
          <w:rFonts w:ascii="Times New Roman" w:hAnsi="Times New Roman" w:cs="Times New Roman"/>
          <w:sz w:val="24"/>
          <w:szCs w:val="24"/>
        </w:rPr>
        <w:t>ve</w:t>
      </w:r>
      <w:r w:rsidRPr="0826EF70">
        <w:rPr>
          <w:rFonts w:ascii="Times New Roman" w:hAnsi="Times New Roman" w:cs="Times New Roman"/>
          <w:sz w:val="24"/>
          <w:szCs w:val="24"/>
        </w:rPr>
        <w:t xml:space="preserve"> a higher relief</w:t>
      </w:r>
      <w:r>
        <w:rPr>
          <w:rFonts w:ascii="Times New Roman" w:hAnsi="Times New Roman" w:cs="Times New Roman"/>
          <w:sz w:val="24"/>
          <w:szCs w:val="24"/>
        </w:rPr>
        <w:t xml:space="preserve"> in terms of its elevation</w:t>
      </w:r>
      <w:r w:rsidRPr="0826EF70">
        <w:rPr>
          <w:rFonts w:ascii="Times New Roman" w:hAnsi="Times New Roman" w:cs="Times New Roman"/>
          <w:sz w:val="24"/>
          <w:szCs w:val="24"/>
        </w:rPr>
        <w:t>, resulting in its watershed possessing a higher energy than the Ozark Highlands (Splinter et al 2011)</w:t>
      </w:r>
      <w:r>
        <w:rPr>
          <w:rFonts w:ascii="Times New Roman" w:hAnsi="Times New Roman" w:cs="Times New Roman"/>
          <w:sz w:val="24"/>
          <w:szCs w:val="24"/>
        </w:rPr>
        <w:t xml:space="preserve">. </w:t>
      </w:r>
      <w:r w:rsidRPr="0826EF70">
        <w:rPr>
          <w:rFonts w:ascii="Times New Roman" w:hAnsi="Times New Roman" w:cs="Times New Roman"/>
          <w:sz w:val="24"/>
          <w:szCs w:val="24"/>
        </w:rPr>
        <w:t xml:space="preserve"> </w:t>
      </w:r>
    </w:p>
    <w:p w14:paraId="10B83EA9" w14:textId="64567790" w:rsidR="00F71B7C" w:rsidRDefault="00F71B7C"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level IV ecoregions associated with the Ouachitas include the Athens Plateau (36a), the Central Mountain Ranges (36b), the Fourche Mountains (36d), the Western Ouachitas</w:t>
      </w:r>
      <w:r w:rsidR="00774039">
        <w:rPr>
          <w:rFonts w:ascii="Times New Roman" w:hAnsi="Times New Roman" w:cs="Times New Roman"/>
          <w:sz w:val="24"/>
          <w:szCs w:val="24"/>
        </w:rPr>
        <w:t xml:space="preserve"> (36e)</w:t>
      </w:r>
      <w:r>
        <w:rPr>
          <w:rFonts w:ascii="Times New Roman" w:hAnsi="Times New Roman" w:cs="Times New Roman"/>
          <w:sz w:val="24"/>
          <w:szCs w:val="24"/>
        </w:rPr>
        <w:t>, and the Western Ouachita Valleys</w:t>
      </w:r>
      <w:r w:rsidR="00774039">
        <w:rPr>
          <w:rFonts w:ascii="Times New Roman" w:hAnsi="Times New Roman" w:cs="Times New Roman"/>
          <w:sz w:val="24"/>
          <w:szCs w:val="24"/>
        </w:rPr>
        <w:t xml:space="preserve"> (36f)</w:t>
      </w:r>
      <w:r>
        <w:rPr>
          <w:rFonts w:ascii="Times New Roman" w:hAnsi="Times New Roman" w:cs="Times New Roman"/>
          <w:sz w:val="24"/>
          <w:szCs w:val="24"/>
        </w:rPr>
        <w:t>. Floral commonalities in these ecoregions tends to consist of upland oak-hickory-pine forests, and bottomland forests with sweetgu</w:t>
      </w:r>
      <w:r w:rsidR="00774039">
        <w:rPr>
          <w:rFonts w:ascii="Times New Roman" w:hAnsi="Times New Roman" w:cs="Times New Roman"/>
          <w:sz w:val="24"/>
          <w:szCs w:val="24"/>
        </w:rPr>
        <w:t>m</w:t>
      </w:r>
      <w:r>
        <w:rPr>
          <w:rFonts w:ascii="Times New Roman" w:hAnsi="Times New Roman" w:cs="Times New Roman"/>
          <w:sz w:val="24"/>
          <w:szCs w:val="24"/>
        </w:rPr>
        <w:t xml:space="preserve">, willows, and oaks in lowlands, transitioning to oak savanna and grassland further west. </w:t>
      </w:r>
    </w:p>
    <w:p w14:paraId="07489351" w14:textId="77777777" w:rsidR="00F71B7C" w:rsidRDefault="00F71B7C"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Athens Plateau (36a) covers small portions of eastern McCurtain County and consists of open hills and low ridges with deep, rocky valleys, with large pools of water; notable vegetation includes loblolly and shortleaf pines mixed with the deciduous uplands, and sweetgum and southern red oak in the floodplains. </w:t>
      </w:r>
    </w:p>
    <w:p w14:paraId="06484D91" w14:textId="77777777" w:rsidR="00F71B7C" w:rsidRDefault="00F71B7C"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Central Mountain Ranges (36b) cover a central portion of McCurtain County and are a set of low mountains transitioning to low hills in the south. The Central Mountain Ranges have high energy waterfalls and rapids between the narrow gaps between the ridges, and large pieces of rock can be carried down the valleys. The vegetation is divided between north and south; the northern slopes have oak and hickory forest, the southern slopes have shortleaf pine-oak-hickory forest, and the bottomlands have oaks, hickories, and sweetgum and blackgum. </w:t>
      </w:r>
    </w:p>
    <w:p w14:paraId="1ED45D90" w14:textId="77777777" w:rsidR="00F71B7C" w:rsidRDefault="00F71B7C"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Fourche Mountains (36d) are a band of mountain ridges stretching east to west along the northern edge of the Ouachitas, bordering the Arkansas Valley through Atoka, Pittsburg, Latimer, and Le Flore Counties. The vegetation present varies along various grades and slopes, from high exposed peaks with gnarled oaks and hickory, north slopes with oak, linden, blackgum, and hickory, south slopes with shortleaf pine, to shrubs along deep slopes into floodplains with hickories, maples, ash, sweetgum, blackgum, sycamore, and shortleaf pine. </w:t>
      </w:r>
    </w:p>
    <w:p w14:paraId="54162565" w14:textId="67E3C0C9" w:rsidR="00F71B7C" w:rsidRDefault="00F71B7C" w:rsidP="00F71B7C">
      <w:pPr>
        <w:spacing w:line="480" w:lineRule="auto"/>
        <w:ind w:firstLine="720"/>
        <w:rPr>
          <w:rFonts w:ascii="Times New Roman" w:hAnsi="Times New Roman" w:cs="Times New Roman"/>
          <w:sz w:val="24"/>
          <w:szCs w:val="24"/>
          <w:highlight w:val="lightGray"/>
        </w:rPr>
      </w:pPr>
      <w:r>
        <w:rPr>
          <w:rFonts w:ascii="Times New Roman" w:hAnsi="Times New Roman" w:cs="Times New Roman"/>
          <w:sz w:val="24"/>
          <w:szCs w:val="24"/>
        </w:rPr>
        <w:t>The Western Ouachitas (36e) and Western Ouachita Valleys (36</w:t>
      </w:r>
      <w:r w:rsidR="00774039">
        <w:rPr>
          <w:rFonts w:ascii="Times New Roman" w:hAnsi="Times New Roman" w:cs="Times New Roman"/>
          <w:sz w:val="24"/>
          <w:szCs w:val="24"/>
        </w:rPr>
        <w:t>f</w:t>
      </w:r>
      <w:r>
        <w:rPr>
          <w:rFonts w:ascii="Times New Roman" w:hAnsi="Times New Roman" w:cs="Times New Roman"/>
          <w:sz w:val="24"/>
          <w:szCs w:val="24"/>
        </w:rPr>
        <w:t xml:space="preserve">) are </w:t>
      </w:r>
      <w:r w:rsidR="00774039">
        <w:rPr>
          <w:rFonts w:ascii="Times New Roman" w:hAnsi="Times New Roman" w:cs="Times New Roman"/>
          <w:sz w:val="24"/>
          <w:szCs w:val="24"/>
        </w:rPr>
        <w:t>intermixed</w:t>
      </w:r>
      <w:r>
        <w:rPr>
          <w:rFonts w:ascii="Times New Roman" w:hAnsi="Times New Roman" w:cs="Times New Roman"/>
          <w:sz w:val="24"/>
          <w:szCs w:val="24"/>
        </w:rPr>
        <w:t xml:space="preserve"> low mountains and valleys that cover Atoka and Pushmataha County, the southern edge of Le Flore County, and the northwest half of McCurtain County. Vegetation is typical of the Ouachita Mountains; oak-hickory pine forests in the uplands, and bottomland forests in the floodplains and uplands</w:t>
      </w:r>
      <w:r>
        <w:rPr>
          <w:rFonts w:ascii="Times New Roman" w:hAnsi="Times New Roman" w:cs="Times New Roman"/>
          <w:sz w:val="24"/>
          <w:szCs w:val="24"/>
          <w:highlight w:val="lightGray"/>
        </w:rPr>
        <w:t>.</w:t>
      </w:r>
    </w:p>
    <w:p w14:paraId="13E69D69" w14:textId="5F6E99B8" w:rsidR="00F71B7C" w:rsidRDefault="00F71B7C" w:rsidP="00F71B7C">
      <w:pPr>
        <w:spacing w:line="480" w:lineRule="auto"/>
        <w:ind w:firstLine="720"/>
        <w:rPr>
          <w:rFonts w:ascii="Times New Roman" w:hAnsi="Times New Roman" w:cs="Times New Roman"/>
          <w:sz w:val="24"/>
          <w:szCs w:val="24"/>
        </w:rPr>
      </w:pPr>
      <w:r w:rsidRPr="00074CDB">
        <w:rPr>
          <w:rFonts w:ascii="Times New Roman" w:hAnsi="Times New Roman" w:cs="Times New Roman"/>
          <w:sz w:val="24"/>
          <w:szCs w:val="24"/>
        </w:rPr>
        <w:t xml:space="preserve">South Central Plains (35b, 35c, 35d, 35g, 35h on Figure </w:t>
      </w:r>
      <w:r w:rsidR="007E1769">
        <w:rPr>
          <w:rFonts w:ascii="Times New Roman" w:hAnsi="Times New Roman" w:cs="Times New Roman"/>
          <w:sz w:val="24"/>
          <w:szCs w:val="24"/>
        </w:rPr>
        <w:t>2.</w:t>
      </w:r>
      <w:r w:rsidR="00AF6A5B">
        <w:rPr>
          <w:rFonts w:ascii="Times New Roman" w:hAnsi="Times New Roman" w:cs="Times New Roman"/>
          <w:sz w:val="24"/>
          <w:szCs w:val="24"/>
        </w:rPr>
        <w:t>4</w:t>
      </w:r>
      <w:r w:rsidRPr="00074CDB">
        <w:rPr>
          <w:rFonts w:ascii="Times New Roman" w:hAnsi="Times New Roman" w:cs="Times New Roman"/>
          <w:sz w:val="24"/>
          <w:szCs w:val="24"/>
        </w:rPr>
        <w:t xml:space="preserve">)– </w:t>
      </w:r>
      <w:r>
        <w:rPr>
          <w:rFonts w:ascii="Times New Roman" w:hAnsi="Times New Roman" w:cs="Times New Roman"/>
          <w:sz w:val="24"/>
          <w:szCs w:val="24"/>
        </w:rPr>
        <w:t xml:space="preserve">This region covers the territory south of the Ouachita Mountains to the Red River, and thus Oklahoma’s southern border. This area is defined by irregular plains and forests, cut by shallow valleys between broad terraces. The South Central Plains cover the east half of Bryan County, the south half of Atoka County, the entirety of Choctaw County, and the southern half of McCurtain County, and extend into Texas and Arkansas. The component Level IV ecoregions present in Oklahoma are the </w:t>
      </w:r>
      <w:r>
        <w:rPr>
          <w:rFonts w:ascii="Times New Roman" w:hAnsi="Times New Roman" w:cs="Times New Roman"/>
          <w:sz w:val="24"/>
          <w:szCs w:val="24"/>
        </w:rPr>
        <w:lastRenderedPageBreak/>
        <w:t xml:space="preserve">Floodplains and Low Terraces (35b), the Pleistocene Fluvial Terrace (35c), the Cretaceous Dissected Uplands (35d), the Red River Bottomlands (35g), and the Blackland Prairie (35h). </w:t>
      </w:r>
    </w:p>
    <w:p w14:paraId="1131874F" w14:textId="5FEAA930" w:rsidR="00F71B7C" w:rsidRDefault="00F71B7C"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Floodplains and Low Terraces (35b) are flat, broad floodplains separated by low terraces of Holocene alluvium, where water meanders and pools into floods, oxbow lakes, and wetlands, with associated floodplain forest of willows, water oak, and ash. This ecoregion </w:t>
      </w:r>
      <w:r w:rsidR="00BE7748">
        <w:rPr>
          <w:rFonts w:ascii="Times New Roman" w:hAnsi="Times New Roman" w:cs="Times New Roman"/>
          <w:sz w:val="24"/>
          <w:szCs w:val="24"/>
        </w:rPr>
        <w:t>is in</w:t>
      </w:r>
      <w:r>
        <w:rPr>
          <w:rFonts w:ascii="Times New Roman" w:hAnsi="Times New Roman" w:cs="Times New Roman"/>
          <w:sz w:val="24"/>
          <w:szCs w:val="24"/>
        </w:rPr>
        <w:t xml:space="preserve"> the floodplains of the Little River in southern McCurtain County, surrounded by the Pleistocene Fluvial Terraces (35c) on the north shore and Blackland Prairie (35h) on the south. </w:t>
      </w:r>
    </w:p>
    <w:p w14:paraId="3420A416" w14:textId="77777777" w:rsidR="00F71B7C" w:rsidRDefault="00F71B7C"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Pleistocene Fluvial Terraces (35c) are a flat weaving system of terraces, leveled at different strata with older and more variegated layers at higher elevations. These terraces form on the north slopes above the floodplains of the Little River and the Red River, and are populated with pine flatwoods of loblolly pine, sweetgum, and oaks, with lower elevations dipping into deciduous forests of elm, hackberry, and oaks, and wetlands in the lowest bottomlands. </w:t>
      </w:r>
    </w:p>
    <w:p w14:paraId="6343B748" w14:textId="77777777" w:rsidR="00F71B7C" w:rsidRDefault="00F71B7C"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Cretaceous Dissected Uplands (35d) are rolling dissected uplands and shelf cuestas of exposed marine limestones and shale, carved by deep, slow streams that form the transition from the Ouachitas to the floodplains of the south. They are the largest component of the South Central Plains ecoregion in Oklahoma, and stretch from southern Atoka County, eastern Bryan County, Pushmataha County, and the southern half of McCurtain County. Vegetation includes oak-hickory-pine forests with shortleaf pines transitioning into floodplains of elm, hackberry, oak, and ash. </w:t>
      </w:r>
    </w:p>
    <w:p w14:paraId="37DB3673" w14:textId="77777777" w:rsidR="00F71B7C" w:rsidRDefault="00F71B7C" w:rsidP="00F71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Red River Bottomlands (35g) are the broad, flat floodplains and terraces along the Red River, full of meanders and wetland vegetation of cottonwood, sycamore, sweetgum, green ash, pecan, willow, elm, oak, and river birch. The Blackland Prairie (35h) are uplands along the </w:t>
      </w:r>
      <w:r>
        <w:rPr>
          <w:rFonts w:ascii="Times New Roman" w:hAnsi="Times New Roman" w:cs="Times New Roman"/>
          <w:sz w:val="24"/>
          <w:szCs w:val="24"/>
        </w:rPr>
        <w:lastRenderedPageBreak/>
        <w:t>south side of the Little River and beyond to the west, formed of Quaternary alluvium cut through into rolling hills and north-facing cuestas. Prior to European contact, the vegetation was prairie, but after the early 19</w:t>
      </w:r>
      <w:r w:rsidRPr="00DC1CCB">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it developed into oak-hickory woodlands in higher elevations and elm, hackberry, oak, and ash in floodplains and stream valleys. </w:t>
      </w:r>
    </w:p>
    <w:p w14:paraId="661A9DDD" w14:textId="77777777" w:rsidR="00F71B7C" w:rsidRPr="00074F7C" w:rsidRDefault="00F71B7C" w:rsidP="00F71B7C">
      <w:pPr>
        <w:spacing w:line="480" w:lineRule="auto"/>
        <w:ind w:firstLine="720"/>
        <w:jc w:val="center"/>
        <w:rPr>
          <w:rFonts w:ascii="Times New Roman" w:hAnsi="Times New Roman" w:cs="Times New Roman"/>
          <w:sz w:val="24"/>
          <w:szCs w:val="24"/>
        </w:rPr>
      </w:pPr>
      <w:r w:rsidRPr="00074F7C">
        <w:rPr>
          <w:rFonts w:ascii="Times New Roman" w:hAnsi="Times New Roman" w:cs="Times New Roman"/>
          <w:b/>
          <w:sz w:val="24"/>
          <w:szCs w:val="24"/>
        </w:rPr>
        <w:t>Fauna and Flora in Eastern Oklahoma</w:t>
      </w:r>
    </w:p>
    <w:p w14:paraId="26271E33" w14:textId="3FCBFEFE" w:rsidR="00F71B7C" w:rsidRPr="00975F90" w:rsidRDefault="00F71B7C" w:rsidP="00F71B7C">
      <w:pPr>
        <w:spacing w:line="480" w:lineRule="auto"/>
        <w:ind w:firstLine="720"/>
        <w:rPr>
          <w:rFonts w:ascii="Times New Roman" w:hAnsi="Times New Roman" w:cs="Times New Roman"/>
          <w:sz w:val="24"/>
          <w:szCs w:val="24"/>
          <w:highlight w:val="lightGray"/>
        </w:rPr>
      </w:pPr>
      <w:r w:rsidRPr="00074F7C">
        <w:rPr>
          <w:rFonts w:ascii="Times New Roman" w:hAnsi="Times New Roman" w:cs="Times New Roman"/>
          <w:sz w:val="24"/>
          <w:szCs w:val="24"/>
        </w:rPr>
        <w:t>The modern biomes in Eastern Oklahoma are some of the most diverse in the state, as I have described in the previous section on the present ecoregions.  As a result, there was once a wide diversity of animals and plants in the area throughout most of the region’s history.</w:t>
      </w:r>
      <w:r>
        <w:rPr>
          <w:rFonts w:ascii="Times New Roman" w:hAnsi="Times New Roman" w:cs="Times New Roman"/>
          <w:sz w:val="24"/>
          <w:szCs w:val="24"/>
        </w:rPr>
        <w:t xml:space="preserve"> A</w:t>
      </w:r>
      <w:r w:rsidRPr="00074F7C">
        <w:rPr>
          <w:rFonts w:ascii="Times New Roman" w:hAnsi="Times New Roman" w:cs="Times New Roman"/>
          <w:sz w:val="24"/>
          <w:szCs w:val="24"/>
        </w:rPr>
        <w:t xml:space="preserve">gricultural, commercial, and urban development has </w:t>
      </w:r>
      <w:r>
        <w:rPr>
          <w:rFonts w:ascii="Times New Roman" w:hAnsi="Times New Roman" w:cs="Times New Roman"/>
          <w:sz w:val="24"/>
          <w:szCs w:val="24"/>
        </w:rPr>
        <w:t xml:space="preserve">had a </w:t>
      </w:r>
      <w:r w:rsidRPr="00074F7C">
        <w:rPr>
          <w:rFonts w:ascii="Times New Roman" w:hAnsi="Times New Roman" w:cs="Times New Roman"/>
          <w:sz w:val="24"/>
          <w:szCs w:val="24"/>
        </w:rPr>
        <w:t>dramatic impact on the diversity of wildlife</w:t>
      </w:r>
      <w:r>
        <w:rPr>
          <w:rFonts w:ascii="Times New Roman" w:hAnsi="Times New Roman" w:cs="Times New Roman"/>
          <w:sz w:val="24"/>
          <w:szCs w:val="24"/>
        </w:rPr>
        <w:t xml:space="preserve"> and </w:t>
      </w:r>
      <w:r w:rsidR="00AD6C74">
        <w:rPr>
          <w:rFonts w:ascii="Times New Roman" w:hAnsi="Times New Roman" w:cs="Times New Roman"/>
          <w:sz w:val="24"/>
          <w:szCs w:val="24"/>
        </w:rPr>
        <w:t>plant life</w:t>
      </w:r>
      <w:r w:rsidRPr="00074F7C">
        <w:rPr>
          <w:rFonts w:ascii="Times New Roman" w:hAnsi="Times New Roman" w:cs="Times New Roman"/>
          <w:sz w:val="24"/>
          <w:szCs w:val="24"/>
        </w:rPr>
        <w:t>, especially in the removal or extinction of large mammals such as bison, bears, wolves, and mountain lions</w:t>
      </w:r>
      <w:r>
        <w:rPr>
          <w:rFonts w:ascii="Times New Roman" w:hAnsi="Times New Roman" w:cs="Times New Roman"/>
          <w:sz w:val="24"/>
          <w:szCs w:val="24"/>
        </w:rPr>
        <w:t xml:space="preserve">, but this section provides the botanical and zoological context as it existed during the pre-contact period. </w:t>
      </w:r>
    </w:p>
    <w:p w14:paraId="45BE481E" w14:textId="77777777" w:rsidR="00F71B7C" w:rsidRPr="00774039" w:rsidRDefault="00F71B7C" w:rsidP="00F71B7C">
      <w:pPr>
        <w:spacing w:line="480" w:lineRule="auto"/>
        <w:ind w:firstLine="720"/>
        <w:rPr>
          <w:rFonts w:ascii="Times New Roman" w:hAnsi="Times New Roman" w:cs="Times New Roman"/>
          <w:sz w:val="24"/>
          <w:szCs w:val="24"/>
          <w:u w:val="single"/>
        </w:rPr>
      </w:pPr>
      <w:r w:rsidRPr="00774039">
        <w:rPr>
          <w:rFonts w:ascii="Times New Roman" w:hAnsi="Times New Roman" w:cs="Times New Roman"/>
          <w:sz w:val="24"/>
          <w:szCs w:val="24"/>
          <w:u w:val="single"/>
        </w:rPr>
        <w:t>Fauna</w:t>
      </w:r>
    </w:p>
    <w:p w14:paraId="2FE18C94" w14:textId="651E4A8E" w:rsidR="00F71B7C" w:rsidRDefault="00F71B7C" w:rsidP="00F71B7C">
      <w:pPr>
        <w:spacing w:line="480" w:lineRule="auto"/>
        <w:ind w:firstLine="720"/>
        <w:rPr>
          <w:rFonts w:ascii="Times New Roman" w:hAnsi="Times New Roman" w:cs="Times New Roman"/>
          <w:sz w:val="24"/>
          <w:szCs w:val="24"/>
        </w:rPr>
      </w:pPr>
      <w:r w:rsidRPr="001E74D9">
        <w:rPr>
          <w:rFonts w:ascii="Times New Roman" w:hAnsi="Times New Roman" w:cs="Times New Roman"/>
          <w:sz w:val="24"/>
          <w:szCs w:val="24"/>
        </w:rPr>
        <w:t>According to the Oklahoma Department of Wildlife Conservation (ODWC</w:t>
      </w:r>
      <w:r w:rsidR="000B5B9F">
        <w:rPr>
          <w:rFonts w:ascii="Times New Roman" w:hAnsi="Times New Roman" w:cs="Times New Roman"/>
          <w:sz w:val="24"/>
          <w:szCs w:val="24"/>
        </w:rPr>
        <w:t xml:space="preserve"> n.d.</w:t>
      </w:r>
      <w:r>
        <w:rPr>
          <w:rFonts w:ascii="Times New Roman" w:hAnsi="Times New Roman" w:cs="Times New Roman"/>
          <w:sz w:val="24"/>
          <w:szCs w:val="24"/>
        </w:rPr>
        <w:t>)</w:t>
      </w:r>
      <w:r w:rsidRPr="001E74D9">
        <w:rPr>
          <w:rFonts w:ascii="Times New Roman" w:hAnsi="Times New Roman" w:cs="Times New Roman"/>
          <w:sz w:val="24"/>
          <w:szCs w:val="24"/>
        </w:rPr>
        <w:t xml:space="preserve">, the wide diversity of the ecoregions present in </w:t>
      </w:r>
      <w:r>
        <w:rPr>
          <w:rFonts w:ascii="Times New Roman" w:hAnsi="Times New Roman" w:cs="Times New Roman"/>
          <w:sz w:val="24"/>
          <w:szCs w:val="24"/>
        </w:rPr>
        <w:t xml:space="preserve">eastern </w:t>
      </w:r>
      <w:r w:rsidRPr="001E74D9">
        <w:rPr>
          <w:rFonts w:ascii="Times New Roman" w:hAnsi="Times New Roman" w:cs="Times New Roman"/>
          <w:sz w:val="24"/>
          <w:szCs w:val="24"/>
        </w:rPr>
        <w:t>Oklahoma supports a correspondingly wide diversity of animals</w:t>
      </w:r>
      <w:r>
        <w:rPr>
          <w:rFonts w:ascii="Times New Roman" w:hAnsi="Times New Roman" w:cs="Times New Roman"/>
          <w:sz w:val="24"/>
          <w:szCs w:val="24"/>
        </w:rPr>
        <w:t>, which Indigenous peoples were able to utilize. This is co</w:t>
      </w:r>
      <w:r w:rsidR="00DA771F">
        <w:rPr>
          <w:rFonts w:ascii="Times New Roman" w:hAnsi="Times New Roman" w:cs="Times New Roman"/>
          <w:sz w:val="24"/>
          <w:szCs w:val="24"/>
        </w:rPr>
        <w:t>rro</w:t>
      </w:r>
      <w:r>
        <w:rPr>
          <w:rFonts w:ascii="Times New Roman" w:hAnsi="Times New Roman" w:cs="Times New Roman"/>
          <w:sz w:val="24"/>
          <w:szCs w:val="24"/>
        </w:rPr>
        <w:t xml:space="preserve">borated with the fact that deer, bison, small mammals, birds, reptiles, fish, and mollusks have all been recorded in eastern Oklahoma rockshelters. In discussing the faunal categories of the study area,. </w:t>
      </w:r>
    </w:p>
    <w:p w14:paraId="376684FE" w14:textId="36F6FE26" w:rsidR="00F71B7C" w:rsidRPr="00975F90" w:rsidRDefault="00F71B7C" w:rsidP="00F71B7C">
      <w:pPr>
        <w:spacing w:line="480" w:lineRule="auto"/>
        <w:ind w:firstLine="720"/>
        <w:rPr>
          <w:rFonts w:ascii="Times New Roman" w:hAnsi="Times New Roman" w:cs="Times New Roman"/>
          <w:sz w:val="24"/>
          <w:szCs w:val="24"/>
          <w:highlight w:val="lightGray"/>
        </w:rPr>
      </w:pPr>
      <w:r w:rsidRPr="00F41E66">
        <w:rPr>
          <w:rFonts w:ascii="Times New Roman" w:hAnsi="Times New Roman" w:cs="Times New Roman"/>
          <w:sz w:val="24"/>
          <w:szCs w:val="24"/>
        </w:rPr>
        <w:t xml:space="preserve">Some prominent large mammals utilized by Indigenous people </w:t>
      </w:r>
      <w:r w:rsidR="005D70B7">
        <w:rPr>
          <w:rFonts w:ascii="Times New Roman" w:hAnsi="Times New Roman" w:cs="Times New Roman"/>
          <w:sz w:val="24"/>
          <w:szCs w:val="24"/>
        </w:rPr>
        <w:t xml:space="preserve">of the study area </w:t>
      </w:r>
      <w:r w:rsidRPr="00F41E66">
        <w:rPr>
          <w:rFonts w:ascii="Times New Roman" w:hAnsi="Times New Roman" w:cs="Times New Roman"/>
          <w:sz w:val="24"/>
          <w:szCs w:val="24"/>
        </w:rPr>
        <w:t xml:space="preserve">included bison and deer.  </w:t>
      </w:r>
      <w:r w:rsidR="001F4E75">
        <w:rPr>
          <w:rFonts w:ascii="Times New Roman" w:hAnsi="Times New Roman" w:cs="Times New Roman"/>
          <w:sz w:val="24"/>
          <w:szCs w:val="24"/>
        </w:rPr>
        <w:t>In my review of the OAS site files, t</w:t>
      </w:r>
      <w:r w:rsidRPr="00F41E66">
        <w:rPr>
          <w:rFonts w:ascii="Times New Roman" w:hAnsi="Times New Roman" w:cs="Times New Roman"/>
          <w:sz w:val="24"/>
          <w:szCs w:val="24"/>
        </w:rPr>
        <w:t xml:space="preserve">he bison described in the site forms are from the modern genus of bison, </w:t>
      </w:r>
      <w:r w:rsidRPr="00F41E66">
        <w:rPr>
          <w:rFonts w:ascii="Times New Roman" w:hAnsi="Times New Roman" w:cs="Times New Roman"/>
          <w:i/>
          <w:iCs/>
          <w:sz w:val="24"/>
          <w:szCs w:val="24"/>
        </w:rPr>
        <w:t>Bison bison</w:t>
      </w:r>
      <w:r w:rsidRPr="00F41E66">
        <w:rPr>
          <w:rFonts w:ascii="Times New Roman" w:hAnsi="Times New Roman" w:cs="Times New Roman"/>
          <w:sz w:val="24"/>
          <w:szCs w:val="24"/>
        </w:rPr>
        <w:t>,</w:t>
      </w:r>
      <w:r>
        <w:rPr>
          <w:rFonts w:ascii="Times New Roman" w:hAnsi="Times New Roman" w:cs="Times New Roman"/>
          <w:sz w:val="24"/>
          <w:szCs w:val="24"/>
        </w:rPr>
        <w:t xml:space="preserve"> </w:t>
      </w:r>
      <w:r w:rsidRPr="00F41E66">
        <w:rPr>
          <w:rFonts w:ascii="Times New Roman" w:hAnsi="Times New Roman" w:cs="Times New Roman"/>
          <w:sz w:val="24"/>
          <w:szCs w:val="24"/>
        </w:rPr>
        <w:t xml:space="preserve">as no examples of </w:t>
      </w:r>
      <w:r w:rsidRPr="00F41E66">
        <w:rPr>
          <w:rFonts w:ascii="Times New Roman" w:hAnsi="Times New Roman" w:cs="Times New Roman"/>
          <w:i/>
          <w:iCs/>
          <w:sz w:val="24"/>
          <w:szCs w:val="24"/>
        </w:rPr>
        <w:t>Bison antiquus</w:t>
      </w:r>
      <w:r w:rsidRPr="00F41E66">
        <w:rPr>
          <w:rFonts w:ascii="Times New Roman" w:hAnsi="Times New Roman" w:cs="Times New Roman"/>
          <w:sz w:val="24"/>
          <w:szCs w:val="24"/>
        </w:rPr>
        <w:t xml:space="preserve"> was recorded in the </w:t>
      </w:r>
      <w:r w:rsidRPr="00F41E66">
        <w:rPr>
          <w:rFonts w:ascii="Times New Roman" w:hAnsi="Times New Roman" w:cs="Times New Roman"/>
          <w:sz w:val="24"/>
          <w:szCs w:val="24"/>
        </w:rPr>
        <w:lastRenderedPageBreak/>
        <w:t>study area’s rockshelters. Bison were widespread throughout Oklahoma before their near-extinction at the hands of white American colonists (Albert and Wyckoff 1984)</w:t>
      </w:r>
      <w:r w:rsidR="00002991">
        <w:rPr>
          <w:rFonts w:ascii="Times New Roman" w:hAnsi="Times New Roman" w:cs="Times New Roman"/>
          <w:sz w:val="24"/>
          <w:szCs w:val="24"/>
        </w:rPr>
        <w:t>.</w:t>
      </w:r>
      <w:r w:rsidRPr="00975F90">
        <w:rPr>
          <w:rFonts w:ascii="Times New Roman" w:hAnsi="Times New Roman" w:cs="Times New Roman"/>
          <w:sz w:val="24"/>
          <w:szCs w:val="24"/>
          <w:highlight w:val="lightGray"/>
        </w:rPr>
        <w:t xml:space="preserve"> </w:t>
      </w:r>
    </w:p>
    <w:p w14:paraId="7308E767" w14:textId="3C80B64C" w:rsidR="00F71B7C" w:rsidRPr="00975F90" w:rsidRDefault="00DA771F" w:rsidP="00F71B7C">
      <w:pPr>
        <w:spacing w:line="480" w:lineRule="auto"/>
        <w:ind w:firstLine="720"/>
        <w:rPr>
          <w:rFonts w:ascii="Times New Roman" w:hAnsi="Times New Roman" w:cs="Times New Roman"/>
          <w:sz w:val="24"/>
          <w:szCs w:val="24"/>
          <w:highlight w:val="lightGray"/>
        </w:rPr>
      </w:pPr>
      <w:r>
        <w:rPr>
          <w:rFonts w:ascii="Times New Roman" w:hAnsi="Times New Roman" w:cs="Times New Roman"/>
          <w:sz w:val="24"/>
          <w:szCs w:val="24"/>
        </w:rPr>
        <w:t>The population of deer fared better than the buffalo and are still common</w:t>
      </w:r>
      <w:r w:rsidR="00F71B7C" w:rsidRPr="00F41E66">
        <w:rPr>
          <w:rFonts w:ascii="Times New Roman" w:hAnsi="Times New Roman" w:cs="Times New Roman"/>
          <w:sz w:val="24"/>
          <w:szCs w:val="24"/>
        </w:rPr>
        <w:t xml:space="preserve">.  The dominant species of deer in Eastern Oklahoma are white-tailed deer, with mule deer and pronghorn antelope being more at home in the grasslands or the prairie-mosaic further west (Albert and Wyckoff 1984). </w:t>
      </w:r>
    </w:p>
    <w:p w14:paraId="37A2402C" w14:textId="22006B89" w:rsidR="00F71B7C" w:rsidRPr="00F41E66" w:rsidRDefault="00F71B7C" w:rsidP="00F71B7C">
      <w:pPr>
        <w:spacing w:line="480" w:lineRule="auto"/>
        <w:ind w:firstLine="720"/>
        <w:rPr>
          <w:rFonts w:ascii="Times New Roman" w:hAnsi="Times New Roman" w:cs="Times New Roman"/>
          <w:sz w:val="24"/>
          <w:szCs w:val="24"/>
        </w:rPr>
      </w:pPr>
      <w:r w:rsidRPr="00F41E66">
        <w:rPr>
          <w:rFonts w:ascii="Times New Roman" w:hAnsi="Times New Roman" w:cs="Times New Roman"/>
          <w:sz w:val="24"/>
          <w:szCs w:val="24"/>
        </w:rPr>
        <w:t>The Small Mammals category, as defined on OAS site forms, includes a wide variety of phylogenetic families, including the previously mentioned mustelids, but also includes small omnivores such as opossums, raccoons, armadillos, and skunks.  These could also include lagomorphs such as the blacktailed jackrabbit, eastern cottontails, and swamp rabbits, as well as rodents such as numerous species of gopher, mice, squirrels, mice, rats, and beaver</w:t>
      </w:r>
      <w:r w:rsidR="001F4E75">
        <w:rPr>
          <w:rFonts w:ascii="Times New Roman" w:hAnsi="Times New Roman" w:cs="Times New Roman"/>
          <w:sz w:val="24"/>
          <w:szCs w:val="24"/>
        </w:rPr>
        <w:t xml:space="preserve"> (ODWC</w:t>
      </w:r>
      <w:r w:rsidR="000B5B9F">
        <w:rPr>
          <w:rFonts w:ascii="Times New Roman" w:hAnsi="Times New Roman" w:cs="Times New Roman"/>
          <w:sz w:val="24"/>
          <w:szCs w:val="24"/>
        </w:rPr>
        <w:t xml:space="preserve"> n.d.</w:t>
      </w:r>
      <w:r w:rsidR="001F4E75">
        <w:rPr>
          <w:rFonts w:ascii="Times New Roman" w:hAnsi="Times New Roman" w:cs="Times New Roman"/>
          <w:sz w:val="24"/>
          <w:szCs w:val="24"/>
        </w:rPr>
        <w:t>)</w:t>
      </w:r>
      <w:r w:rsidRPr="00F41E66">
        <w:rPr>
          <w:rFonts w:ascii="Times New Roman" w:hAnsi="Times New Roman" w:cs="Times New Roman"/>
          <w:sz w:val="24"/>
          <w:szCs w:val="24"/>
        </w:rPr>
        <w:t xml:space="preserve">.  </w:t>
      </w:r>
    </w:p>
    <w:p w14:paraId="6684A53C" w14:textId="7208C526" w:rsidR="00F71B7C" w:rsidRPr="00975F90" w:rsidRDefault="00F71B7C" w:rsidP="00F71B7C">
      <w:pPr>
        <w:spacing w:line="480" w:lineRule="auto"/>
        <w:ind w:firstLine="720"/>
        <w:rPr>
          <w:rFonts w:ascii="Times New Roman" w:hAnsi="Times New Roman" w:cs="Times New Roman"/>
          <w:sz w:val="24"/>
          <w:szCs w:val="24"/>
          <w:highlight w:val="lightGray"/>
        </w:rPr>
      </w:pPr>
      <w:r w:rsidRPr="00F41E66">
        <w:rPr>
          <w:rFonts w:ascii="Times New Roman" w:hAnsi="Times New Roman" w:cs="Times New Roman"/>
          <w:sz w:val="24"/>
          <w:szCs w:val="24"/>
        </w:rPr>
        <w:t>There</w:t>
      </w:r>
      <w:r w:rsidR="00DA771F">
        <w:rPr>
          <w:rFonts w:ascii="Times New Roman" w:hAnsi="Times New Roman" w:cs="Times New Roman"/>
          <w:sz w:val="24"/>
          <w:szCs w:val="24"/>
        </w:rPr>
        <w:t xml:space="preserve"> is</w:t>
      </w:r>
      <w:r w:rsidRPr="00F41E66">
        <w:rPr>
          <w:rFonts w:ascii="Times New Roman" w:hAnsi="Times New Roman" w:cs="Times New Roman"/>
          <w:sz w:val="24"/>
          <w:szCs w:val="24"/>
        </w:rPr>
        <w:t xml:space="preserve"> an enormous variety of birds that live in Oklahoma</w:t>
      </w:r>
      <w:r>
        <w:rPr>
          <w:rFonts w:ascii="Times New Roman" w:hAnsi="Times New Roman" w:cs="Times New Roman"/>
          <w:sz w:val="24"/>
          <w:szCs w:val="24"/>
        </w:rPr>
        <w:t xml:space="preserve"> including prominent game birds such as bobwhite quail, Greater prairie chicken, wild turkey, geese, and ducks. </w:t>
      </w:r>
    </w:p>
    <w:p w14:paraId="09C3D30E" w14:textId="1BE71222" w:rsidR="00F71B7C" w:rsidRPr="00A56264" w:rsidRDefault="00F71B7C" w:rsidP="00F71B7C">
      <w:pPr>
        <w:spacing w:line="480" w:lineRule="auto"/>
        <w:ind w:firstLine="720"/>
        <w:rPr>
          <w:rFonts w:ascii="Times New Roman" w:hAnsi="Times New Roman" w:cs="Times New Roman"/>
          <w:sz w:val="24"/>
          <w:szCs w:val="24"/>
        </w:rPr>
      </w:pPr>
      <w:r w:rsidRPr="00A56264">
        <w:rPr>
          <w:rFonts w:ascii="Times New Roman" w:hAnsi="Times New Roman" w:cs="Times New Roman"/>
          <w:sz w:val="24"/>
          <w:szCs w:val="24"/>
        </w:rPr>
        <w:t xml:space="preserve">The most common </w:t>
      </w:r>
      <w:r w:rsidR="00DA771F">
        <w:rPr>
          <w:rFonts w:ascii="Times New Roman" w:hAnsi="Times New Roman" w:cs="Times New Roman"/>
          <w:sz w:val="24"/>
          <w:szCs w:val="24"/>
        </w:rPr>
        <w:t>reptiles in eastern Oklahoma are turtles</w:t>
      </w:r>
      <w:r w:rsidRPr="00A56264">
        <w:rPr>
          <w:rFonts w:ascii="Times New Roman" w:hAnsi="Times New Roman" w:cs="Times New Roman"/>
          <w:sz w:val="24"/>
          <w:szCs w:val="24"/>
        </w:rPr>
        <w:t>. Aquatic turtles include common snapping turtles, Mississippi mud turtles, alligator snapping turtles, Missouri sliders, red-eared turtles, stinkpots, three-toed box turtles, and ornate box turtle. Tortoises prefer drier habitats and are not adapted for aquatic life, and thus are not very well-represented in Eastern Oklahoma.</w:t>
      </w:r>
      <w:r w:rsidR="00835BE3">
        <w:rPr>
          <w:rFonts w:ascii="Times New Roman" w:hAnsi="Times New Roman" w:cs="Times New Roman"/>
          <w:sz w:val="24"/>
          <w:szCs w:val="24"/>
        </w:rPr>
        <w:t xml:space="preserve"> </w:t>
      </w:r>
      <w:r w:rsidR="00BE7748">
        <w:rPr>
          <w:rFonts w:ascii="Times New Roman" w:hAnsi="Times New Roman" w:cs="Times New Roman"/>
          <w:sz w:val="24"/>
          <w:szCs w:val="24"/>
        </w:rPr>
        <w:t>Likewise,</w:t>
      </w:r>
      <w:r w:rsidR="00835BE3">
        <w:rPr>
          <w:rFonts w:ascii="Times New Roman" w:hAnsi="Times New Roman" w:cs="Times New Roman"/>
          <w:sz w:val="24"/>
          <w:szCs w:val="24"/>
        </w:rPr>
        <w:t xml:space="preserve"> most lizards prefer the territory further west, and only a few species are found in the study area, such as the prairie lizard and a few skinks.</w:t>
      </w:r>
      <w:r w:rsidRPr="00A56264">
        <w:rPr>
          <w:rFonts w:ascii="Times New Roman" w:hAnsi="Times New Roman" w:cs="Times New Roman"/>
          <w:sz w:val="24"/>
          <w:szCs w:val="24"/>
        </w:rPr>
        <w:t xml:space="preserve"> Snakes</w:t>
      </w:r>
      <w:r w:rsidR="00835BE3">
        <w:rPr>
          <w:rFonts w:ascii="Times New Roman" w:hAnsi="Times New Roman" w:cs="Times New Roman"/>
          <w:sz w:val="24"/>
          <w:szCs w:val="24"/>
        </w:rPr>
        <w:t xml:space="preserve"> do</w:t>
      </w:r>
      <w:r w:rsidR="001F4E75">
        <w:rPr>
          <w:rFonts w:ascii="Times New Roman" w:hAnsi="Times New Roman" w:cs="Times New Roman"/>
          <w:sz w:val="24"/>
          <w:szCs w:val="24"/>
        </w:rPr>
        <w:t xml:space="preserve"> live </w:t>
      </w:r>
      <w:r w:rsidR="00DA771F">
        <w:rPr>
          <w:rFonts w:ascii="Times New Roman" w:hAnsi="Times New Roman" w:cs="Times New Roman"/>
          <w:sz w:val="24"/>
          <w:szCs w:val="24"/>
        </w:rPr>
        <w:t xml:space="preserve">in the </w:t>
      </w:r>
      <w:r w:rsidR="001F4E75">
        <w:rPr>
          <w:rFonts w:ascii="Times New Roman" w:hAnsi="Times New Roman" w:cs="Times New Roman"/>
          <w:sz w:val="24"/>
          <w:szCs w:val="24"/>
        </w:rPr>
        <w:t>study area</w:t>
      </w:r>
      <w:r w:rsidRPr="00A56264">
        <w:rPr>
          <w:rFonts w:ascii="Times New Roman" w:hAnsi="Times New Roman" w:cs="Times New Roman"/>
          <w:sz w:val="24"/>
          <w:szCs w:val="24"/>
        </w:rPr>
        <w:t>, including various species of venomous snakes such as rattlesnakes, copperheads, and cottonmouths/water moccasins</w:t>
      </w:r>
      <w:r w:rsidR="00835BE3">
        <w:rPr>
          <w:rFonts w:ascii="Times New Roman" w:hAnsi="Times New Roman" w:cs="Times New Roman"/>
          <w:sz w:val="24"/>
          <w:szCs w:val="24"/>
        </w:rPr>
        <w:t xml:space="preserve"> (ODWC </w:t>
      </w:r>
      <w:r w:rsidR="000B5B9F">
        <w:rPr>
          <w:rFonts w:ascii="Times New Roman" w:hAnsi="Times New Roman" w:cs="Times New Roman"/>
          <w:sz w:val="24"/>
          <w:szCs w:val="24"/>
        </w:rPr>
        <w:t>n.d.</w:t>
      </w:r>
      <w:r w:rsidR="00835BE3">
        <w:rPr>
          <w:rFonts w:ascii="Times New Roman" w:hAnsi="Times New Roman" w:cs="Times New Roman"/>
          <w:sz w:val="24"/>
          <w:szCs w:val="24"/>
        </w:rPr>
        <w:t>).</w:t>
      </w:r>
    </w:p>
    <w:p w14:paraId="4C85EAA8" w14:textId="20BD8419" w:rsidR="00F71B7C" w:rsidRPr="00930764" w:rsidRDefault="00F71B7C" w:rsidP="00DA771F">
      <w:pPr>
        <w:spacing w:line="480" w:lineRule="auto"/>
        <w:ind w:firstLine="720"/>
        <w:rPr>
          <w:rFonts w:ascii="Times New Roman" w:hAnsi="Times New Roman" w:cs="Times New Roman"/>
          <w:sz w:val="24"/>
          <w:szCs w:val="24"/>
        </w:rPr>
      </w:pPr>
      <w:r w:rsidRPr="00930764">
        <w:rPr>
          <w:rFonts w:ascii="Times New Roman" w:hAnsi="Times New Roman" w:cs="Times New Roman"/>
          <w:sz w:val="24"/>
          <w:szCs w:val="24"/>
        </w:rPr>
        <w:lastRenderedPageBreak/>
        <w:t>The rivers of Oklahoma are rich in medium- to large-sized game fish, including numerous species of bass, catfish, and sunfish</w:t>
      </w:r>
      <w:r>
        <w:rPr>
          <w:rFonts w:ascii="Times New Roman" w:hAnsi="Times New Roman" w:cs="Times New Roman"/>
          <w:sz w:val="24"/>
          <w:szCs w:val="24"/>
        </w:rPr>
        <w:t xml:space="preserve"> (ODWC </w:t>
      </w:r>
      <w:r w:rsidR="000B5B9F">
        <w:rPr>
          <w:rFonts w:ascii="Times New Roman" w:hAnsi="Times New Roman" w:cs="Times New Roman"/>
          <w:sz w:val="24"/>
          <w:szCs w:val="24"/>
        </w:rPr>
        <w:t>n.d.</w:t>
      </w:r>
      <w:r>
        <w:rPr>
          <w:rFonts w:ascii="Times New Roman" w:hAnsi="Times New Roman" w:cs="Times New Roman"/>
          <w:sz w:val="24"/>
          <w:szCs w:val="24"/>
        </w:rPr>
        <w:t>)</w:t>
      </w:r>
      <w:r w:rsidRPr="00930764">
        <w:rPr>
          <w:rFonts w:ascii="Times New Roman" w:hAnsi="Times New Roman" w:cs="Times New Roman"/>
          <w:sz w:val="24"/>
          <w:szCs w:val="24"/>
        </w:rPr>
        <w:t xml:space="preserve">. </w:t>
      </w:r>
      <w:r w:rsidR="00DA771F">
        <w:rPr>
          <w:rFonts w:ascii="Times New Roman" w:hAnsi="Times New Roman" w:cs="Times New Roman"/>
          <w:sz w:val="24"/>
          <w:szCs w:val="24"/>
        </w:rPr>
        <w:t xml:space="preserve">They also feature various </w:t>
      </w:r>
      <w:r w:rsidR="00AD6C74">
        <w:rPr>
          <w:rFonts w:ascii="Times New Roman" w:hAnsi="Times New Roman" w:cs="Times New Roman"/>
          <w:sz w:val="24"/>
          <w:szCs w:val="24"/>
        </w:rPr>
        <w:t>mollusks</w:t>
      </w:r>
      <w:r w:rsidR="00DA771F">
        <w:rPr>
          <w:rFonts w:ascii="Times New Roman" w:hAnsi="Times New Roman" w:cs="Times New Roman"/>
          <w:sz w:val="24"/>
          <w:szCs w:val="24"/>
        </w:rPr>
        <w:t>, such as m</w:t>
      </w:r>
      <w:r w:rsidRPr="00930764">
        <w:rPr>
          <w:rFonts w:ascii="Times New Roman" w:hAnsi="Times New Roman" w:cs="Times New Roman"/>
          <w:sz w:val="24"/>
          <w:szCs w:val="24"/>
        </w:rPr>
        <w:t>ussels</w:t>
      </w:r>
      <w:r w:rsidR="00952E2F">
        <w:rPr>
          <w:rFonts w:ascii="Times New Roman" w:hAnsi="Times New Roman" w:cs="Times New Roman"/>
          <w:sz w:val="24"/>
          <w:szCs w:val="24"/>
        </w:rPr>
        <w:t>,</w:t>
      </w:r>
      <w:r>
        <w:rPr>
          <w:rFonts w:ascii="Times New Roman" w:hAnsi="Times New Roman" w:cs="Times New Roman"/>
          <w:sz w:val="24"/>
          <w:szCs w:val="24"/>
        </w:rPr>
        <w:t xml:space="preserve"> distinguished by usually being</w:t>
      </w:r>
      <w:r w:rsidRPr="00930764">
        <w:rPr>
          <w:rFonts w:ascii="Times New Roman" w:hAnsi="Times New Roman" w:cs="Times New Roman"/>
          <w:sz w:val="24"/>
          <w:szCs w:val="24"/>
        </w:rPr>
        <w:t xml:space="preserve"> longer than they are wide</w:t>
      </w:r>
      <w:r>
        <w:rPr>
          <w:rFonts w:ascii="Times New Roman" w:hAnsi="Times New Roman" w:cs="Times New Roman"/>
          <w:sz w:val="24"/>
          <w:szCs w:val="24"/>
        </w:rPr>
        <w:t xml:space="preserve">, </w:t>
      </w:r>
      <w:r w:rsidR="00952E2F">
        <w:rPr>
          <w:rFonts w:ascii="Times New Roman" w:hAnsi="Times New Roman" w:cs="Times New Roman"/>
          <w:sz w:val="24"/>
          <w:szCs w:val="24"/>
        </w:rPr>
        <w:t xml:space="preserve">and </w:t>
      </w:r>
      <w:r>
        <w:rPr>
          <w:rFonts w:ascii="Times New Roman" w:hAnsi="Times New Roman" w:cs="Times New Roman"/>
          <w:sz w:val="24"/>
          <w:szCs w:val="24"/>
        </w:rPr>
        <w:t xml:space="preserve">clams </w:t>
      </w:r>
      <w:r w:rsidR="00952E2F">
        <w:rPr>
          <w:rFonts w:ascii="Times New Roman" w:hAnsi="Times New Roman" w:cs="Times New Roman"/>
          <w:sz w:val="24"/>
          <w:szCs w:val="24"/>
        </w:rPr>
        <w:t xml:space="preserve">which </w:t>
      </w:r>
      <w:r>
        <w:rPr>
          <w:rFonts w:ascii="Times New Roman" w:hAnsi="Times New Roman" w:cs="Times New Roman"/>
          <w:sz w:val="24"/>
          <w:szCs w:val="24"/>
        </w:rPr>
        <w:t xml:space="preserve">are rounder or wider </w:t>
      </w:r>
      <w:r w:rsidR="00952E2F">
        <w:rPr>
          <w:rFonts w:ascii="Times New Roman" w:hAnsi="Times New Roman" w:cs="Times New Roman"/>
          <w:sz w:val="24"/>
          <w:szCs w:val="24"/>
        </w:rPr>
        <w:t xml:space="preserve">than </w:t>
      </w:r>
      <w:r>
        <w:rPr>
          <w:rFonts w:ascii="Times New Roman" w:hAnsi="Times New Roman" w:cs="Times New Roman"/>
          <w:sz w:val="24"/>
          <w:szCs w:val="24"/>
        </w:rPr>
        <w:t>they are long. Native species include Neosho mucket, rabbitsfoot, scaleshell, winged maple leaf, monkeyface mussel, and Ouachita rock pocketbook (ODWC</w:t>
      </w:r>
      <w:r w:rsidR="000B5B9F">
        <w:rPr>
          <w:rFonts w:ascii="Times New Roman" w:hAnsi="Times New Roman" w:cs="Times New Roman"/>
          <w:sz w:val="24"/>
          <w:szCs w:val="24"/>
        </w:rPr>
        <w:t xml:space="preserve"> n.d.</w:t>
      </w:r>
      <w:r w:rsidR="00952E2F">
        <w:rPr>
          <w:rFonts w:ascii="Times New Roman" w:hAnsi="Times New Roman" w:cs="Times New Roman"/>
          <w:sz w:val="24"/>
          <w:szCs w:val="24"/>
        </w:rPr>
        <w:t>)</w:t>
      </w:r>
      <w:r w:rsidRPr="00930764">
        <w:rPr>
          <w:rFonts w:ascii="Times New Roman" w:hAnsi="Times New Roman" w:cs="Times New Roman"/>
          <w:sz w:val="24"/>
          <w:szCs w:val="24"/>
        </w:rPr>
        <w:t xml:space="preserve">.  </w:t>
      </w:r>
    </w:p>
    <w:p w14:paraId="48880AF8" w14:textId="77777777" w:rsidR="00F71B7C" w:rsidRPr="005D70B7" w:rsidRDefault="00F71B7C" w:rsidP="00F71B7C">
      <w:pPr>
        <w:spacing w:line="480" w:lineRule="auto"/>
        <w:ind w:firstLine="720"/>
        <w:rPr>
          <w:rFonts w:ascii="Times New Roman" w:hAnsi="Times New Roman" w:cs="Times New Roman"/>
          <w:sz w:val="24"/>
          <w:szCs w:val="24"/>
          <w:u w:val="single"/>
        </w:rPr>
      </w:pPr>
      <w:r w:rsidRPr="005D70B7">
        <w:rPr>
          <w:rFonts w:ascii="Times New Roman" w:hAnsi="Times New Roman" w:cs="Times New Roman"/>
          <w:sz w:val="24"/>
          <w:szCs w:val="24"/>
          <w:u w:val="single"/>
        </w:rPr>
        <w:t>Flora</w:t>
      </w:r>
    </w:p>
    <w:p w14:paraId="1DC8708A" w14:textId="77777777" w:rsidR="00171E14" w:rsidRDefault="00F71B7C" w:rsidP="00171E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many non-domesticated plants native to the study area that </w:t>
      </w:r>
      <w:r w:rsidR="00835BE3">
        <w:rPr>
          <w:rFonts w:ascii="Times New Roman" w:hAnsi="Times New Roman" w:cs="Times New Roman"/>
          <w:sz w:val="24"/>
          <w:szCs w:val="24"/>
        </w:rPr>
        <w:t>are edible or have other uses,</w:t>
      </w:r>
      <w:r>
        <w:rPr>
          <w:rFonts w:ascii="Times New Roman" w:hAnsi="Times New Roman" w:cs="Times New Roman"/>
          <w:sz w:val="24"/>
          <w:szCs w:val="24"/>
        </w:rPr>
        <w:t xml:space="preserve"> including herbaceous plants, tubers, nuts, berries, and fruits</w:t>
      </w:r>
      <w:r w:rsidR="00835BE3">
        <w:rPr>
          <w:rFonts w:ascii="Times New Roman" w:hAnsi="Times New Roman" w:cs="Times New Roman"/>
          <w:sz w:val="24"/>
          <w:szCs w:val="24"/>
        </w:rPr>
        <w:t xml:space="preserve"> (Gilmore 1919, </w:t>
      </w:r>
      <w:r w:rsidR="00C67F99">
        <w:rPr>
          <w:rFonts w:ascii="Times New Roman" w:hAnsi="Times New Roman" w:cs="Times New Roman"/>
          <w:sz w:val="24"/>
          <w:szCs w:val="24"/>
        </w:rPr>
        <w:t>Kane 2021)</w:t>
      </w:r>
      <w:r>
        <w:rPr>
          <w:rFonts w:ascii="Times New Roman" w:hAnsi="Times New Roman" w:cs="Times New Roman"/>
          <w:sz w:val="24"/>
          <w:szCs w:val="24"/>
        </w:rPr>
        <w:t xml:space="preserve">. Notable examples of these plants in the archaeological literature </w:t>
      </w:r>
      <w:r w:rsidR="008F1A64">
        <w:rPr>
          <w:rFonts w:ascii="Times New Roman" w:hAnsi="Times New Roman" w:cs="Times New Roman"/>
          <w:sz w:val="24"/>
          <w:szCs w:val="24"/>
        </w:rPr>
        <w:t xml:space="preserve">associated with rockshelters </w:t>
      </w:r>
      <w:r>
        <w:rPr>
          <w:rFonts w:ascii="Times New Roman" w:hAnsi="Times New Roman" w:cs="Times New Roman"/>
          <w:sz w:val="24"/>
          <w:szCs w:val="24"/>
        </w:rPr>
        <w:t>are the cultivated amaranth (</w:t>
      </w:r>
      <w:r>
        <w:rPr>
          <w:rFonts w:ascii="Times New Roman" w:hAnsi="Times New Roman" w:cs="Times New Roman"/>
          <w:i/>
          <w:iCs/>
          <w:sz w:val="24"/>
          <w:szCs w:val="24"/>
        </w:rPr>
        <w:t xml:space="preserve">Amaranth </w:t>
      </w:r>
      <w:r w:rsidRPr="00BF1F68">
        <w:rPr>
          <w:rFonts w:ascii="Times New Roman" w:hAnsi="Times New Roman" w:cs="Times New Roman"/>
          <w:i/>
          <w:iCs/>
          <w:sz w:val="24"/>
          <w:szCs w:val="24"/>
        </w:rPr>
        <w:t>hypochondriacus</w:t>
      </w:r>
      <w:r>
        <w:rPr>
          <w:rFonts w:ascii="Times New Roman" w:hAnsi="Times New Roman" w:cs="Times New Roman"/>
          <w:sz w:val="24"/>
          <w:szCs w:val="24"/>
        </w:rPr>
        <w:t xml:space="preserve">) </w:t>
      </w:r>
      <w:r w:rsidRPr="00BF1F68">
        <w:rPr>
          <w:rFonts w:ascii="Times New Roman" w:hAnsi="Times New Roman" w:cs="Times New Roman"/>
          <w:sz w:val="24"/>
          <w:szCs w:val="24"/>
        </w:rPr>
        <w:t>and</w:t>
      </w:r>
      <w:r>
        <w:rPr>
          <w:rFonts w:ascii="Times New Roman" w:hAnsi="Times New Roman" w:cs="Times New Roman"/>
          <w:sz w:val="24"/>
          <w:szCs w:val="24"/>
        </w:rPr>
        <w:t xml:space="preserve"> chenopod (</w:t>
      </w:r>
      <w:r w:rsidRPr="00BF1F68">
        <w:rPr>
          <w:rFonts w:ascii="Times New Roman" w:hAnsi="Times New Roman" w:cs="Times New Roman"/>
          <w:i/>
          <w:iCs/>
          <w:sz w:val="24"/>
          <w:szCs w:val="24"/>
        </w:rPr>
        <w:t>Chenopodium berlandieri</w:t>
      </w:r>
      <w:r>
        <w:rPr>
          <w:rFonts w:ascii="Times New Roman" w:hAnsi="Times New Roman" w:cs="Times New Roman"/>
          <w:sz w:val="24"/>
          <w:szCs w:val="24"/>
        </w:rPr>
        <w:t xml:space="preserve">) found in the northwest Ozarks (Fritz 1984). </w:t>
      </w:r>
      <w:r w:rsidR="008F1A64">
        <w:rPr>
          <w:rFonts w:ascii="Times New Roman" w:hAnsi="Times New Roman" w:cs="Times New Roman"/>
          <w:sz w:val="24"/>
          <w:szCs w:val="24"/>
        </w:rPr>
        <w:t xml:space="preserve"> </w:t>
      </w:r>
      <w:r>
        <w:rPr>
          <w:rFonts w:ascii="Times New Roman" w:hAnsi="Times New Roman" w:cs="Times New Roman"/>
          <w:sz w:val="24"/>
          <w:szCs w:val="24"/>
        </w:rPr>
        <w:t xml:space="preserve">The majority of these plants can be found across Oklahoma, but chenopod has a denser distribution in Region 3, and American lotus is more common in Region 6 (Kane 2021). </w:t>
      </w:r>
    </w:p>
    <w:p w14:paraId="1381A129" w14:textId="518CB354" w:rsidR="00171E14" w:rsidRDefault="00171E14" w:rsidP="00171E14">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only a limited number of possible food plants require grinding or pounding to make them digestible:</w:t>
      </w:r>
    </w:p>
    <w:p w14:paraId="6F104FF9" w14:textId="77777777" w:rsidR="00171E14" w:rsidRDefault="00171E14" w:rsidP="00171E14">
      <w:pPr>
        <w:spacing w:line="480" w:lineRule="auto"/>
        <w:ind w:firstLine="720"/>
        <w:rPr>
          <w:rFonts w:ascii="Times New Roman" w:hAnsi="Times New Roman" w:cs="Times New Roman"/>
          <w:sz w:val="24"/>
          <w:szCs w:val="24"/>
        </w:rPr>
      </w:pPr>
      <w:r w:rsidRPr="007A77BF">
        <w:rPr>
          <w:rFonts w:ascii="Times New Roman" w:hAnsi="Times New Roman" w:cs="Times New Roman"/>
          <w:sz w:val="24"/>
          <w:szCs w:val="24"/>
        </w:rPr>
        <w:t>Plants that require pounding or cracking include black walnut (</w:t>
      </w:r>
      <w:r w:rsidRPr="007A77BF">
        <w:rPr>
          <w:rFonts w:ascii="Times New Roman" w:hAnsi="Times New Roman" w:cs="Times New Roman"/>
          <w:i/>
          <w:iCs/>
          <w:sz w:val="24"/>
          <w:szCs w:val="24"/>
        </w:rPr>
        <w:t>Juglans nigra</w:t>
      </w:r>
      <w:r w:rsidRPr="007A77BF">
        <w:rPr>
          <w:rFonts w:ascii="Times New Roman" w:hAnsi="Times New Roman" w:cs="Times New Roman"/>
          <w:sz w:val="24"/>
          <w:szCs w:val="24"/>
        </w:rPr>
        <w:t xml:space="preserve">), hickory (numerous species in genus </w:t>
      </w:r>
      <w:r w:rsidRPr="007A77BF">
        <w:rPr>
          <w:rFonts w:ascii="Times New Roman" w:hAnsi="Times New Roman" w:cs="Times New Roman"/>
          <w:i/>
          <w:iCs/>
          <w:sz w:val="24"/>
          <w:szCs w:val="24"/>
        </w:rPr>
        <w:t>Carya</w:t>
      </w:r>
      <w:r w:rsidRPr="007A77BF">
        <w:rPr>
          <w:rFonts w:ascii="Times New Roman" w:hAnsi="Times New Roman" w:cs="Times New Roman"/>
          <w:sz w:val="24"/>
          <w:szCs w:val="24"/>
        </w:rPr>
        <w:t>), pecans (</w:t>
      </w:r>
      <w:r w:rsidRPr="007A77BF">
        <w:rPr>
          <w:rFonts w:ascii="Times New Roman" w:hAnsi="Times New Roman" w:cs="Times New Roman"/>
          <w:i/>
          <w:iCs/>
          <w:sz w:val="24"/>
          <w:szCs w:val="24"/>
        </w:rPr>
        <w:t>Carya illinoinensis</w:t>
      </w:r>
      <w:r w:rsidRPr="007A77BF">
        <w:rPr>
          <w:rFonts w:ascii="Times New Roman" w:hAnsi="Times New Roman" w:cs="Times New Roman"/>
          <w:sz w:val="24"/>
          <w:szCs w:val="24"/>
        </w:rPr>
        <w:t>, though these can be opened by hand), and persimmon (</w:t>
      </w:r>
      <w:r w:rsidRPr="007A77BF">
        <w:rPr>
          <w:rFonts w:ascii="Times New Roman" w:hAnsi="Times New Roman" w:cs="Times New Roman"/>
          <w:i/>
          <w:iCs/>
          <w:sz w:val="24"/>
          <w:szCs w:val="24"/>
        </w:rPr>
        <w:t>Diospyros virginiana</w:t>
      </w:r>
      <w:r w:rsidRPr="007A77BF">
        <w:rPr>
          <w:rFonts w:ascii="Times New Roman" w:hAnsi="Times New Roman" w:cs="Times New Roman"/>
          <w:sz w:val="24"/>
          <w:szCs w:val="24"/>
        </w:rPr>
        <w:t>) (Kane 2021).</w:t>
      </w:r>
      <w:r>
        <w:rPr>
          <w:rFonts w:ascii="Times New Roman" w:hAnsi="Times New Roman" w:cs="Times New Roman"/>
          <w:sz w:val="24"/>
          <w:szCs w:val="24"/>
        </w:rPr>
        <w:t xml:space="preserve"> </w:t>
      </w:r>
    </w:p>
    <w:p w14:paraId="6150896C" w14:textId="77777777" w:rsidR="00171E14" w:rsidRDefault="00171E14" w:rsidP="00171E14">
      <w:pPr>
        <w:spacing w:line="480" w:lineRule="auto"/>
        <w:ind w:firstLine="720"/>
        <w:rPr>
          <w:rFonts w:ascii="Times New Roman" w:hAnsi="Times New Roman" w:cs="Times New Roman"/>
          <w:sz w:val="24"/>
          <w:szCs w:val="24"/>
        </w:rPr>
      </w:pPr>
      <w:r w:rsidRPr="007A77BF">
        <w:rPr>
          <w:rFonts w:ascii="Times New Roman" w:hAnsi="Times New Roman" w:cs="Times New Roman"/>
          <w:sz w:val="24"/>
          <w:szCs w:val="24"/>
        </w:rPr>
        <w:t>Plants that require grinding include amaranth, cattail root (</w:t>
      </w:r>
      <w:r w:rsidRPr="007A77BF">
        <w:rPr>
          <w:rFonts w:ascii="Times New Roman" w:hAnsi="Times New Roman" w:cs="Times New Roman"/>
          <w:i/>
          <w:iCs/>
          <w:sz w:val="24"/>
          <w:szCs w:val="24"/>
        </w:rPr>
        <w:t>Typhus latifolia</w:t>
      </w:r>
      <w:r w:rsidRPr="007A77BF">
        <w:rPr>
          <w:rFonts w:ascii="Times New Roman" w:hAnsi="Times New Roman" w:cs="Times New Roman"/>
          <w:sz w:val="24"/>
          <w:szCs w:val="24"/>
        </w:rPr>
        <w:t>), chenopod, hackberry (</w:t>
      </w:r>
      <w:r w:rsidRPr="007A77BF">
        <w:rPr>
          <w:rFonts w:ascii="Times New Roman" w:hAnsi="Times New Roman" w:cs="Times New Roman"/>
          <w:i/>
          <w:iCs/>
          <w:sz w:val="24"/>
          <w:szCs w:val="24"/>
        </w:rPr>
        <w:t>Celtis occidentalis</w:t>
      </w:r>
      <w:r w:rsidRPr="007A77BF">
        <w:rPr>
          <w:rFonts w:ascii="Times New Roman" w:hAnsi="Times New Roman" w:cs="Times New Roman"/>
          <w:sz w:val="24"/>
          <w:szCs w:val="24"/>
        </w:rPr>
        <w:t>), American lotus (</w:t>
      </w:r>
      <w:r w:rsidRPr="007A77BF">
        <w:rPr>
          <w:rFonts w:ascii="Times New Roman" w:hAnsi="Times New Roman" w:cs="Times New Roman"/>
          <w:i/>
          <w:iCs/>
          <w:sz w:val="24"/>
          <w:szCs w:val="24"/>
        </w:rPr>
        <w:t>Nelumbo lutea</w:t>
      </w:r>
      <w:r w:rsidRPr="007A77BF">
        <w:rPr>
          <w:rFonts w:ascii="Times New Roman" w:hAnsi="Times New Roman" w:cs="Times New Roman"/>
          <w:sz w:val="24"/>
          <w:szCs w:val="24"/>
        </w:rPr>
        <w:t>), peppergrass (</w:t>
      </w:r>
      <w:r w:rsidRPr="007A77BF">
        <w:rPr>
          <w:rFonts w:ascii="Times New Roman" w:hAnsi="Times New Roman" w:cs="Times New Roman"/>
          <w:i/>
          <w:iCs/>
          <w:sz w:val="24"/>
          <w:szCs w:val="24"/>
        </w:rPr>
        <w:t>Lepidium</w:t>
      </w:r>
      <w:r w:rsidRPr="007A77BF">
        <w:rPr>
          <w:rFonts w:ascii="Times New Roman" w:hAnsi="Times New Roman" w:cs="Times New Roman"/>
          <w:sz w:val="24"/>
          <w:szCs w:val="24"/>
        </w:rPr>
        <w:t xml:space="preserve"> </w:t>
      </w:r>
      <w:r w:rsidRPr="007A77BF">
        <w:rPr>
          <w:rFonts w:ascii="Times New Roman" w:hAnsi="Times New Roman" w:cs="Times New Roman"/>
          <w:i/>
          <w:iCs/>
          <w:sz w:val="24"/>
          <w:szCs w:val="24"/>
        </w:rPr>
        <w:t>densiflorum</w:t>
      </w:r>
      <w:r w:rsidRPr="007A77BF">
        <w:rPr>
          <w:rFonts w:ascii="Times New Roman" w:hAnsi="Times New Roman" w:cs="Times New Roman"/>
          <w:sz w:val="24"/>
          <w:szCs w:val="24"/>
        </w:rPr>
        <w:t xml:space="preserve"> and </w:t>
      </w:r>
      <w:r w:rsidRPr="007A77BF">
        <w:rPr>
          <w:rFonts w:ascii="Times New Roman" w:hAnsi="Times New Roman" w:cs="Times New Roman"/>
          <w:i/>
          <w:iCs/>
          <w:sz w:val="24"/>
          <w:szCs w:val="24"/>
        </w:rPr>
        <w:t>virginicum</w:t>
      </w:r>
      <w:r w:rsidRPr="007A77BF">
        <w:rPr>
          <w:rFonts w:ascii="Times New Roman" w:hAnsi="Times New Roman" w:cs="Times New Roman"/>
          <w:sz w:val="24"/>
          <w:szCs w:val="24"/>
        </w:rPr>
        <w:t>), and sugarberry (</w:t>
      </w:r>
      <w:r w:rsidRPr="007A77BF">
        <w:rPr>
          <w:rFonts w:ascii="Times New Roman" w:hAnsi="Times New Roman" w:cs="Times New Roman"/>
          <w:i/>
          <w:iCs/>
          <w:sz w:val="24"/>
          <w:szCs w:val="24"/>
        </w:rPr>
        <w:t>Celtis laevigata</w:t>
      </w:r>
      <w:r w:rsidRPr="007A77BF">
        <w:rPr>
          <w:rFonts w:ascii="Times New Roman" w:hAnsi="Times New Roman" w:cs="Times New Roman"/>
          <w:sz w:val="24"/>
          <w:szCs w:val="24"/>
        </w:rPr>
        <w:t xml:space="preserve">) (Kane 2021). </w:t>
      </w:r>
      <w:r>
        <w:rPr>
          <w:rFonts w:ascii="Times New Roman" w:hAnsi="Times New Roman" w:cs="Times New Roman"/>
          <w:sz w:val="24"/>
          <w:szCs w:val="24"/>
        </w:rPr>
        <w:t xml:space="preserve"> </w:t>
      </w:r>
    </w:p>
    <w:tbl>
      <w:tblPr>
        <w:tblStyle w:val="TableGrid"/>
        <w:tblpPr w:leftFromText="180" w:rightFromText="180" w:vertAnchor="text" w:horzAnchor="margin" w:tblpY="117"/>
        <w:tblOverlap w:val="never"/>
        <w:tblW w:w="0" w:type="auto"/>
        <w:tblLook w:val="04A0" w:firstRow="1" w:lastRow="0" w:firstColumn="1" w:lastColumn="0" w:noHBand="0" w:noVBand="1"/>
      </w:tblPr>
      <w:tblGrid>
        <w:gridCol w:w="2425"/>
        <w:gridCol w:w="2425"/>
      </w:tblGrid>
      <w:tr w:rsidR="00651F8B" w14:paraId="32B5598C" w14:textId="77777777" w:rsidTr="00651F8B">
        <w:tc>
          <w:tcPr>
            <w:tcW w:w="4850" w:type="dxa"/>
            <w:gridSpan w:val="2"/>
          </w:tcPr>
          <w:p w14:paraId="5D8E2F31" w14:textId="79BD7D9A" w:rsidR="00651F8B" w:rsidRPr="00AE6420" w:rsidRDefault="00651F8B" w:rsidP="00651F8B">
            <w:pPr>
              <w:rPr>
                <w:rFonts w:ascii="Times New Roman" w:hAnsi="Times New Roman" w:cs="Times New Roman"/>
              </w:rPr>
            </w:pPr>
            <w:r w:rsidRPr="00D40E12">
              <w:rPr>
                <w:rFonts w:ascii="Times New Roman" w:hAnsi="Times New Roman" w:cs="Times New Roman"/>
              </w:rPr>
              <w:lastRenderedPageBreak/>
              <w:t xml:space="preserve">Table </w:t>
            </w:r>
            <w:r>
              <w:rPr>
                <w:rFonts w:ascii="Times New Roman" w:hAnsi="Times New Roman" w:cs="Times New Roman"/>
              </w:rPr>
              <w:t>2.</w:t>
            </w:r>
            <w:r w:rsidR="00BC779C">
              <w:rPr>
                <w:rFonts w:ascii="Times New Roman" w:hAnsi="Times New Roman" w:cs="Times New Roman"/>
              </w:rPr>
              <w:t>2</w:t>
            </w:r>
            <w:r w:rsidRPr="00AE6420">
              <w:rPr>
                <w:rFonts w:ascii="Times New Roman" w:hAnsi="Times New Roman" w:cs="Times New Roman"/>
              </w:rPr>
              <w:t xml:space="preserve"> Sample local medicinal plants that require </w:t>
            </w:r>
            <w:r>
              <w:rPr>
                <w:rFonts w:ascii="Times New Roman" w:hAnsi="Times New Roman" w:cs="Times New Roman"/>
              </w:rPr>
              <w:t>p</w:t>
            </w:r>
            <w:r>
              <w:t>ounding</w:t>
            </w:r>
            <w:r w:rsidRPr="00AE6420">
              <w:rPr>
                <w:rFonts w:ascii="Times New Roman" w:hAnsi="Times New Roman" w:cs="Times New Roman"/>
              </w:rPr>
              <w:t>/grinding</w:t>
            </w:r>
            <w:r>
              <w:rPr>
                <w:rFonts w:ascii="Times New Roman" w:hAnsi="Times New Roman" w:cs="Times New Roman"/>
              </w:rPr>
              <w:t xml:space="preserve"> (Gilmore 1919)</w:t>
            </w:r>
          </w:p>
        </w:tc>
      </w:tr>
      <w:tr w:rsidR="00651F8B" w14:paraId="4CAF1B60" w14:textId="77777777" w:rsidTr="00651F8B">
        <w:tc>
          <w:tcPr>
            <w:tcW w:w="2425" w:type="dxa"/>
          </w:tcPr>
          <w:p w14:paraId="7239152A" w14:textId="77777777" w:rsidR="00651F8B" w:rsidRPr="00AE6420" w:rsidRDefault="00651F8B" w:rsidP="00651F8B">
            <w:pPr>
              <w:rPr>
                <w:rFonts w:ascii="Times New Roman" w:hAnsi="Times New Roman" w:cs="Times New Roman"/>
                <w:sz w:val="24"/>
                <w:szCs w:val="24"/>
              </w:rPr>
            </w:pPr>
            <w:r>
              <w:rPr>
                <w:rFonts w:ascii="Times New Roman" w:hAnsi="Times New Roman" w:cs="Times New Roman"/>
                <w:sz w:val="24"/>
                <w:szCs w:val="24"/>
              </w:rPr>
              <w:t>Species</w:t>
            </w:r>
          </w:p>
        </w:tc>
        <w:tc>
          <w:tcPr>
            <w:tcW w:w="2425" w:type="dxa"/>
          </w:tcPr>
          <w:p w14:paraId="12EDED23" w14:textId="77777777" w:rsidR="00651F8B" w:rsidRPr="00AE6420" w:rsidRDefault="00651F8B" w:rsidP="00651F8B">
            <w:pPr>
              <w:rPr>
                <w:rFonts w:ascii="Times New Roman" w:hAnsi="Times New Roman" w:cs="Times New Roman"/>
                <w:sz w:val="24"/>
                <w:szCs w:val="24"/>
              </w:rPr>
            </w:pPr>
            <w:r>
              <w:rPr>
                <w:rFonts w:ascii="Times New Roman" w:hAnsi="Times New Roman" w:cs="Times New Roman"/>
                <w:sz w:val="24"/>
                <w:szCs w:val="24"/>
              </w:rPr>
              <w:t>Treatment</w:t>
            </w:r>
          </w:p>
        </w:tc>
      </w:tr>
      <w:tr w:rsidR="00651F8B" w14:paraId="641D676E" w14:textId="77777777" w:rsidTr="00651F8B">
        <w:tc>
          <w:tcPr>
            <w:tcW w:w="2425" w:type="dxa"/>
          </w:tcPr>
          <w:p w14:paraId="74BA0C89" w14:textId="77777777" w:rsidR="00651F8B" w:rsidRPr="00AE6420" w:rsidRDefault="00651F8B" w:rsidP="00651F8B">
            <w:pPr>
              <w:rPr>
                <w:rFonts w:ascii="Times New Roman" w:hAnsi="Times New Roman" w:cs="Times New Roman"/>
                <w:sz w:val="24"/>
                <w:szCs w:val="24"/>
              </w:rPr>
            </w:pPr>
            <w:r w:rsidRPr="00AE6420">
              <w:rPr>
                <w:rFonts w:ascii="Times New Roman" w:hAnsi="Times New Roman" w:cs="Times New Roman"/>
                <w:sz w:val="24"/>
                <w:szCs w:val="24"/>
              </w:rPr>
              <w:t xml:space="preserve"> </w:t>
            </w:r>
            <w:r>
              <w:rPr>
                <w:rFonts w:ascii="Times New Roman" w:hAnsi="Times New Roman" w:cs="Times New Roman"/>
                <w:sz w:val="24"/>
                <w:szCs w:val="24"/>
              </w:rPr>
              <w:t>J</w:t>
            </w:r>
            <w:r w:rsidRPr="00AE6420">
              <w:rPr>
                <w:rFonts w:ascii="Times New Roman" w:hAnsi="Times New Roman" w:cs="Times New Roman"/>
                <w:sz w:val="24"/>
                <w:szCs w:val="24"/>
              </w:rPr>
              <w:t>ack-in-the-pulpit</w:t>
            </w:r>
            <w:r>
              <w:rPr>
                <w:rFonts w:ascii="Times New Roman" w:hAnsi="Times New Roman" w:cs="Times New Roman"/>
                <w:sz w:val="24"/>
                <w:szCs w:val="24"/>
              </w:rPr>
              <w:t xml:space="preserve"> </w:t>
            </w:r>
            <w:r w:rsidRPr="00AE6420">
              <w:rPr>
                <w:rFonts w:ascii="Times New Roman" w:hAnsi="Times New Roman" w:cs="Times New Roman"/>
                <w:i/>
                <w:iCs/>
                <w:sz w:val="24"/>
                <w:szCs w:val="24"/>
              </w:rPr>
              <w:t xml:space="preserve">Arisaema triphyllum </w:t>
            </w:r>
          </w:p>
        </w:tc>
        <w:tc>
          <w:tcPr>
            <w:tcW w:w="2425" w:type="dxa"/>
          </w:tcPr>
          <w:p w14:paraId="207FDBBB" w14:textId="77777777" w:rsidR="00651F8B" w:rsidRPr="00AE6420" w:rsidRDefault="00651F8B" w:rsidP="00651F8B">
            <w:pPr>
              <w:rPr>
                <w:rFonts w:ascii="Times New Roman" w:hAnsi="Times New Roman" w:cs="Times New Roman"/>
                <w:sz w:val="24"/>
                <w:szCs w:val="24"/>
              </w:rPr>
            </w:pPr>
            <w:r>
              <w:rPr>
                <w:rFonts w:ascii="Times New Roman" w:hAnsi="Times New Roman" w:cs="Times New Roman"/>
                <w:sz w:val="24"/>
                <w:szCs w:val="24"/>
              </w:rPr>
              <w:t>Eye treatment</w:t>
            </w:r>
          </w:p>
        </w:tc>
      </w:tr>
      <w:tr w:rsidR="00651F8B" w14:paraId="1B466199" w14:textId="77777777" w:rsidTr="00651F8B">
        <w:tc>
          <w:tcPr>
            <w:tcW w:w="2425" w:type="dxa"/>
          </w:tcPr>
          <w:p w14:paraId="5715C046" w14:textId="77777777" w:rsidR="00651F8B" w:rsidRPr="00D67D4D" w:rsidRDefault="00651F8B" w:rsidP="00651F8B">
            <w:pPr>
              <w:rPr>
                <w:rFonts w:ascii="Times New Roman" w:hAnsi="Times New Roman" w:cs="Times New Roman"/>
                <w:sz w:val="24"/>
                <w:szCs w:val="24"/>
              </w:rPr>
            </w:pPr>
            <w:r>
              <w:rPr>
                <w:rFonts w:ascii="Times New Roman" w:hAnsi="Times New Roman" w:cs="Times New Roman"/>
                <w:sz w:val="24"/>
                <w:szCs w:val="24"/>
              </w:rPr>
              <w:t xml:space="preserve">Heartleaf four-o-clock </w:t>
            </w:r>
            <w:r>
              <w:rPr>
                <w:rFonts w:ascii="Times New Roman" w:hAnsi="Times New Roman" w:cs="Times New Roman"/>
                <w:i/>
                <w:iCs/>
                <w:sz w:val="24"/>
                <w:szCs w:val="24"/>
              </w:rPr>
              <w:t xml:space="preserve">Mirabilis nyctaginea </w:t>
            </w:r>
          </w:p>
        </w:tc>
        <w:tc>
          <w:tcPr>
            <w:tcW w:w="2425" w:type="dxa"/>
          </w:tcPr>
          <w:p w14:paraId="787E2B0C" w14:textId="77777777" w:rsidR="00651F8B" w:rsidRPr="00AE6420" w:rsidRDefault="00651F8B" w:rsidP="00651F8B">
            <w:pPr>
              <w:rPr>
                <w:rFonts w:ascii="Times New Roman" w:hAnsi="Times New Roman" w:cs="Times New Roman"/>
                <w:sz w:val="24"/>
                <w:szCs w:val="24"/>
              </w:rPr>
            </w:pPr>
            <w:r>
              <w:rPr>
                <w:rFonts w:ascii="Times New Roman" w:hAnsi="Times New Roman" w:cs="Times New Roman"/>
                <w:sz w:val="24"/>
                <w:szCs w:val="24"/>
              </w:rPr>
              <w:t>Parasites, swelling</w:t>
            </w:r>
          </w:p>
        </w:tc>
      </w:tr>
      <w:tr w:rsidR="00651F8B" w14:paraId="702CFE60" w14:textId="77777777" w:rsidTr="00651F8B">
        <w:tc>
          <w:tcPr>
            <w:tcW w:w="2425" w:type="dxa"/>
          </w:tcPr>
          <w:p w14:paraId="761AF655" w14:textId="77777777" w:rsidR="00651F8B" w:rsidRPr="009A6E68" w:rsidRDefault="00651F8B" w:rsidP="00651F8B">
            <w:pPr>
              <w:rPr>
                <w:rFonts w:ascii="Times New Roman" w:hAnsi="Times New Roman" w:cs="Times New Roman"/>
                <w:sz w:val="24"/>
                <w:szCs w:val="24"/>
              </w:rPr>
            </w:pPr>
            <w:r>
              <w:rPr>
                <w:rFonts w:ascii="Times New Roman" w:hAnsi="Times New Roman" w:cs="Times New Roman"/>
                <w:sz w:val="24"/>
                <w:szCs w:val="24"/>
              </w:rPr>
              <w:t xml:space="preserve">White prairie clover </w:t>
            </w:r>
            <w:r>
              <w:rPr>
                <w:rFonts w:ascii="Times New Roman" w:hAnsi="Times New Roman" w:cs="Times New Roman"/>
                <w:i/>
                <w:iCs/>
                <w:sz w:val="24"/>
                <w:szCs w:val="24"/>
              </w:rPr>
              <w:t>Dalia candida</w:t>
            </w:r>
            <w:r>
              <w:rPr>
                <w:rFonts w:ascii="Times New Roman" w:hAnsi="Times New Roman" w:cs="Times New Roman"/>
                <w:sz w:val="24"/>
                <w:szCs w:val="24"/>
              </w:rPr>
              <w:t xml:space="preserve"> </w:t>
            </w:r>
          </w:p>
        </w:tc>
        <w:tc>
          <w:tcPr>
            <w:tcW w:w="2425" w:type="dxa"/>
          </w:tcPr>
          <w:p w14:paraId="03690D39" w14:textId="77777777" w:rsidR="00651F8B" w:rsidRPr="00AE6420" w:rsidRDefault="00651F8B" w:rsidP="00651F8B">
            <w:pPr>
              <w:rPr>
                <w:rFonts w:ascii="Times New Roman" w:hAnsi="Times New Roman" w:cs="Times New Roman"/>
                <w:sz w:val="24"/>
                <w:szCs w:val="24"/>
              </w:rPr>
            </w:pPr>
            <w:r>
              <w:rPr>
                <w:rFonts w:ascii="Times New Roman" w:hAnsi="Times New Roman" w:cs="Times New Roman"/>
                <w:sz w:val="24"/>
                <w:szCs w:val="24"/>
              </w:rPr>
              <w:t>Stomachache</w:t>
            </w:r>
          </w:p>
        </w:tc>
      </w:tr>
      <w:tr w:rsidR="00651F8B" w14:paraId="548B9AB9" w14:textId="77777777" w:rsidTr="00651F8B">
        <w:tc>
          <w:tcPr>
            <w:tcW w:w="2425" w:type="dxa"/>
          </w:tcPr>
          <w:p w14:paraId="09278B56" w14:textId="77777777" w:rsidR="00651F8B" w:rsidRPr="00FD75C8" w:rsidRDefault="00651F8B" w:rsidP="00651F8B">
            <w:pPr>
              <w:rPr>
                <w:rFonts w:ascii="Times New Roman" w:hAnsi="Times New Roman" w:cs="Times New Roman"/>
                <w:i/>
                <w:iCs/>
                <w:sz w:val="24"/>
                <w:szCs w:val="24"/>
              </w:rPr>
            </w:pPr>
            <w:r>
              <w:rPr>
                <w:rFonts w:ascii="Times New Roman" w:hAnsi="Times New Roman" w:cs="Times New Roman"/>
                <w:sz w:val="24"/>
                <w:szCs w:val="24"/>
              </w:rPr>
              <w:t xml:space="preserve"> Kentucky coffeetree </w:t>
            </w:r>
            <w:r>
              <w:rPr>
                <w:rFonts w:ascii="Times New Roman" w:hAnsi="Times New Roman" w:cs="Times New Roman"/>
                <w:i/>
                <w:iCs/>
                <w:sz w:val="24"/>
                <w:szCs w:val="24"/>
              </w:rPr>
              <w:t>Gymnocladus dioicus</w:t>
            </w:r>
          </w:p>
        </w:tc>
        <w:tc>
          <w:tcPr>
            <w:tcW w:w="2425" w:type="dxa"/>
          </w:tcPr>
          <w:p w14:paraId="4D19096E" w14:textId="77777777" w:rsidR="00651F8B" w:rsidRPr="00AE6420" w:rsidRDefault="00651F8B" w:rsidP="00651F8B">
            <w:pPr>
              <w:rPr>
                <w:rFonts w:ascii="Times New Roman" w:hAnsi="Times New Roman" w:cs="Times New Roman"/>
                <w:sz w:val="24"/>
                <w:szCs w:val="24"/>
              </w:rPr>
            </w:pPr>
            <w:r>
              <w:rPr>
                <w:rFonts w:ascii="Times New Roman" w:hAnsi="Times New Roman" w:cs="Times New Roman"/>
                <w:sz w:val="24"/>
                <w:szCs w:val="24"/>
              </w:rPr>
              <w:t>Laxative</w:t>
            </w:r>
          </w:p>
        </w:tc>
      </w:tr>
      <w:tr w:rsidR="00651F8B" w14:paraId="3D821967" w14:textId="77777777" w:rsidTr="00651F8B">
        <w:tc>
          <w:tcPr>
            <w:tcW w:w="2425" w:type="dxa"/>
          </w:tcPr>
          <w:p w14:paraId="0ABB9C47" w14:textId="77777777" w:rsidR="00651F8B" w:rsidRPr="000354E8" w:rsidRDefault="00651F8B" w:rsidP="00651F8B">
            <w:pPr>
              <w:rPr>
                <w:rFonts w:ascii="Times New Roman" w:hAnsi="Times New Roman" w:cs="Times New Roman"/>
                <w:i/>
                <w:iCs/>
                <w:sz w:val="24"/>
                <w:szCs w:val="24"/>
              </w:rPr>
            </w:pPr>
            <w:r>
              <w:rPr>
                <w:rFonts w:ascii="Times New Roman" w:hAnsi="Times New Roman" w:cs="Times New Roman"/>
                <w:sz w:val="24"/>
                <w:szCs w:val="24"/>
              </w:rPr>
              <w:t xml:space="preserve">Butterfly weed </w:t>
            </w:r>
            <w:r>
              <w:rPr>
                <w:rFonts w:ascii="Times New Roman" w:hAnsi="Times New Roman" w:cs="Times New Roman"/>
                <w:i/>
                <w:iCs/>
                <w:sz w:val="24"/>
                <w:szCs w:val="24"/>
              </w:rPr>
              <w:t>Asclepias tuberosa</w:t>
            </w:r>
          </w:p>
        </w:tc>
        <w:tc>
          <w:tcPr>
            <w:tcW w:w="2425" w:type="dxa"/>
          </w:tcPr>
          <w:p w14:paraId="5A6706F0" w14:textId="77777777" w:rsidR="00651F8B" w:rsidRDefault="00651F8B" w:rsidP="00651F8B">
            <w:pPr>
              <w:rPr>
                <w:rFonts w:ascii="Times New Roman" w:hAnsi="Times New Roman" w:cs="Times New Roman"/>
                <w:sz w:val="24"/>
                <w:szCs w:val="24"/>
              </w:rPr>
            </w:pPr>
            <w:r>
              <w:rPr>
                <w:rFonts w:ascii="Times New Roman" w:hAnsi="Times New Roman" w:cs="Times New Roman"/>
                <w:sz w:val="24"/>
                <w:szCs w:val="24"/>
              </w:rPr>
              <w:t>Lung conditions</w:t>
            </w:r>
          </w:p>
        </w:tc>
      </w:tr>
      <w:tr w:rsidR="00651F8B" w14:paraId="28A7F61D" w14:textId="77777777" w:rsidTr="00651F8B">
        <w:tc>
          <w:tcPr>
            <w:tcW w:w="2425" w:type="dxa"/>
          </w:tcPr>
          <w:p w14:paraId="431553B1" w14:textId="77777777" w:rsidR="00651F8B" w:rsidRPr="000354E8" w:rsidRDefault="00651F8B" w:rsidP="00651F8B">
            <w:pPr>
              <w:rPr>
                <w:rFonts w:ascii="Times New Roman" w:hAnsi="Times New Roman" w:cs="Times New Roman"/>
                <w:i/>
                <w:iCs/>
                <w:sz w:val="24"/>
                <w:szCs w:val="24"/>
              </w:rPr>
            </w:pPr>
            <w:r>
              <w:rPr>
                <w:rFonts w:ascii="Times New Roman" w:hAnsi="Times New Roman" w:cs="Times New Roman"/>
                <w:sz w:val="24"/>
                <w:szCs w:val="24"/>
              </w:rPr>
              <w:t xml:space="preserve">Bush morning-glory </w:t>
            </w:r>
            <w:r>
              <w:rPr>
                <w:rFonts w:ascii="Times New Roman" w:hAnsi="Times New Roman" w:cs="Times New Roman"/>
                <w:i/>
                <w:iCs/>
                <w:sz w:val="24"/>
                <w:szCs w:val="24"/>
              </w:rPr>
              <w:t>Ipomea leptophyllia</w:t>
            </w:r>
          </w:p>
        </w:tc>
        <w:tc>
          <w:tcPr>
            <w:tcW w:w="2425" w:type="dxa"/>
          </w:tcPr>
          <w:p w14:paraId="24388DE3" w14:textId="77777777" w:rsidR="00651F8B" w:rsidRDefault="00651F8B" w:rsidP="00651F8B">
            <w:pPr>
              <w:rPr>
                <w:rFonts w:ascii="Times New Roman" w:hAnsi="Times New Roman" w:cs="Times New Roman"/>
                <w:sz w:val="24"/>
                <w:szCs w:val="24"/>
              </w:rPr>
            </w:pPr>
            <w:r>
              <w:rPr>
                <w:rFonts w:ascii="Times New Roman" w:hAnsi="Times New Roman" w:cs="Times New Roman"/>
                <w:sz w:val="24"/>
                <w:szCs w:val="24"/>
              </w:rPr>
              <w:t>Psychoactive, fever</w:t>
            </w:r>
          </w:p>
        </w:tc>
      </w:tr>
    </w:tbl>
    <w:p w14:paraId="69B4CFB8" w14:textId="77777777" w:rsidR="00171E14" w:rsidRDefault="00171E14" w:rsidP="00171E14">
      <w:pPr>
        <w:spacing w:line="480" w:lineRule="auto"/>
        <w:ind w:firstLine="720"/>
        <w:rPr>
          <w:rFonts w:ascii="Times New Roman" w:hAnsi="Times New Roman" w:cs="Times New Roman"/>
          <w:sz w:val="24"/>
          <w:szCs w:val="24"/>
        </w:rPr>
      </w:pPr>
      <w:r w:rsidRPr="007A77BF">
        <w:rPr>
          <w:rFonts w:ascii="Times New Roman" w:hAnsi="Times New Roman" w:cs="Times New Roman"/>
          <w:sz w:val="24"/>
          <w:szCs w:val="24"/>
        </w:rPr>
        <w:t>Plants that can be either ground or pounded include greenbrier (</w:t>
      </w:r>
      <w:r w:rsidRPr="007A77BF">
        <w:rPr>
          <w:rFonts w:ascii="Times New Roman" w:hAnsi="Times New Roman" w:cs="Times New Roman"/>
          <w:i/>
          <w:iCs/>
          <w:sz w:val="24"/>
          <w:szCs w:val="24"/>
        </w:rPr>
        <w:t>Smilax bona-nox</w:t>
      </w:r>
      <w:r w:rsidRPr="007A77BF">
        <w:rPr>
          <w:rFonts w:ascii="Times New Roman" w:hAnsi="Times New Roman" w:cs="Times New Roman"/>
          <w:sz w:val="24"/>
          <w:szCs w:val="24"/>
        </w:rPr>
        <w:t xml:space="preserve">), acorn (numerous oak species in genus </w:t>
      </w:r>
      <w:r w:rsidRPr="007A77BF">
        <w:rPr>
          <w:rFonts w:ascii="Times New Roman" w:hAnsi="Times New Roman" w:cs="Times New Roman"/>
          <w:i/>
          <w:iCs/>
          <w:sz w:val="24"/>
          <w:szCs w:val="24"/>
        </w:rPr>
        <w:t>Quercus</w:t>
      </w:r>
      <w:r w:rsidRPr="007A77BF">
        <w:rPr>
          <w:rFonts w:ascii="Times New Roman" w:hAnsi="Times New Roman" w:cs="Times New Roman"/>
          <w:sz w:val="24"/>
          <w:szCs w:val="24"/>
        </w:rPr>
        <w:t>) (Kane 2021)</w:t>
      </w:r>
      <w:r>
        <w:rPr>
          <w:rFonts w:ascii="Times New Roman" w:hAnsi="Times New Roman" w:cs="Times New Roman"/>
          <w:sz w:val="24"/>
          <w:szCs w:val="24"/>
        </w:rPr>
        <w:t>.</w:t>
      </w:r>
    </w:p>
    <w:p w14:paraId="5891BDBA" w14:textId="111D89EC" w:rsidR="00171E14" w:rsidRDefault="00171E14" w:rsidP="00171E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non-food plants, numerous species in the area were utilized in the form of medicinal plants, fibers, and cosmetics (dyes, perfumes, hair styling) (Gilmore 1919).  Medicines which required crushing, pounding, or pulverizing included the sample listed in Table </w:t>
      </w:r>
      <w:r w:rsidR="0023159C">
        <w:rPr>
          <w:rFonts w:ascii="Times New Roman" w:hAnsi="Times New Roman" w:cs="Times New Roman"/>
          <w:sz w:val="24"/>
          <w:szCs w:val="24"/>
        </w:rPr>
        <w:t>2</w:t>
      </w:r>
      <w:r>
        <w:rPr>
          <w:rFonts w:ascii="Times New Roman" w:hAnsi="Times New Roman" w:cs="Times New Roman"/>
          <w:sz w:val="24"/>
          <w:szCs w:val="24"/>
        </w:rPr>
        <w:t>.2, and more (Gilmore 1919). Plants that were used for fibers to make rope, cords, and clothing included bark fiber from elms (various species in the genus Ulmus), basswood (</w:t>
      </w:r>
      <w:r>
        <w:rPr>
          <w:rFonts w:ascii="Times New Roman" w:hAnsi="Times New Roman" w:cs="Times New Roman"/>
          <w:i/>
          <w:iCs/>
          <w:sz w:val="24"/>
          <w:szCs w:val="24"/>
        </w:rPr>
        <w:t xml:space="preserve">Tillia </w:t>
      </w:r>
      <w:r w:rsidRPr="00EB577C">
        <w:rPr>
          <w:rFonts w:ascii="Times New Roman" w:hAnsi="Times New Roman" w:cs="Times New Roman"/>
          <w:sz w:val="24"/>
          <w:szCs w:val="24"/>
        </w:rPr>
        <w:t>americana</w:t>
      </w:r>
      <w:r>
        <w:rPr>
          <w:rFonts w:ascii="Times New Roman" w:hAnsi="Times New Roman" w:cs="Times New Roman"/>
          <w:sz w:val="24"/>
          <w:szCs w:val="24"/>
        </w:rPr>
        <w:t xml:space="preserve">) </w:t>
      </w:r>
      <w:r w:rsidRPr="00EB577C">
        <w:rPr>
          <w:rFonts w:ascii="Times New Roman" w:hAnsi="Times New Roman" w:cs="Times New Roman"/>
          <w:sz w:val="24"/>
          <w:szCs w:val="24"/>
        </w:rPr>
        <w:t>or</w:t>
      </w:r>
      <w:r>
        <w:rPr>
          <w:rFonts w:ascii="Times New Roman" w:hAnsi="Times New Roman" w:cs="Times New Roman"/>
          <w:sz w:val="24"/>
          <w:szCs w:val="24"/>
        </w:rPr>
        <w:t xml:space="preserve"> nettle (</w:t>
      </w:r>
      <w:r>
        <w:rPr>
          <w:rFonts w:ascii="Times New Roman" w:hAnsi="Times New Roman" w:cs="Times New Roman"/>
          <w:i/>
          <w:iCs/>
          <w:sz w:val="24"/>
          <w:szCs w:val="24"/>
        </w:rPr>
        <w:t>Urtica gracilis</w:t>
      </w:r>
      <w:r>
        <w:rPr>
          <w:rFonts w:ascii="Times New Roman" w:hAnsi="Times New Roman" w:cs="Times New Roman"/>
          <w:sz w:val="24"/>
          <w:szCs w:val="24"/>
        </w:rPr>
        <w:t>). Lichens and black walnuts could be used to create various dyes, usually yellow, red columbine (</w:t>
      </w:r>
      <w:r>
        <w:rPr>
          <w:rFonts w:ascii="Times New Roman" w:hAnsi="Times New Roman" w:cs="Times New Roman"/>
          <w:i/>
          <w:iCs/>
          <w:sz w:val="24"/>
          <w:szCs w:val="24"/>
        </w:rPr>
        <w:t>Aquilegia canadensis</w:t>
      </w:r>
      <w:r>
        <w:rPr>
          <w:rFonts w:ascii="Times New Roman" w:hAnsi="Times New Roman" w:cs="Times New Roman"/>
          <w:sz w:val="24"/>
          <w:szCs w:val="24"/>
        </w:rPr>
        <w:t>) could be used for perfumes, and wild bergamot (</w:t>
      </w:r>
      <w:r>
        <w:rPr>
          <w:rFonts w:ascii="Times New Roman" w:hAnsi="Times New Roman" w:cs="Times New Roman"/>
          <w:i/>
          <w:iCs/>
          <w:sz w:val="24"/>
          <w:szCs w:val="24"/>
        </w:rPr>
        <w:t>Monarda fistulosa</w:t>
      </w:r>
      <w:r>
        <w:rPr>
          <w:rFonts w:ascii="Times New Roman" w:hAnsi="Times New Roman" w:cs="Times New Roman"/>
          <w:sz w:val="24"/>
          <w:szCs w:val="24"/>
        </w:rPr>
        <w:t xml:space="preserve">) could be used for hair styling (Gilmore 1919). </w:t>
      </w:r>
    </w:p>
    <w:p w14:paraId="7EADF3F2" w14:textId="7274966E" w:rsidR="00C67F99" w:rsidRDefault="00C67F99" w:rsidP="00F71B7C">
      <w:pPr>
        <w:spacing w:line="480" w:lineRule="auto"/>
        <w:ind w:firstLine="720"/>
        <w:rPr>
          <w:rFonts w:ascii="Times New Roman" w:hAnsi="Times New Roman" w:cs="Times New Roman"/>
          <w:sz w:val="24"/>
          <w:szCs w:val="24"/>
        </w:rPr>
      </w:pPr>
    </w:p>
    <w:p w14:paraId="7DBBDC30" w14:textId="2AFB22BD" w:rsidR="00C67F99" w:rsidRDefault="00C67F99" w:rsidP="00F71B7C">
      <w:pPr>
        <w:spacing w:line="480" w:lineRule="auto"/>
        <w:ind w:firstLine="720"/>
        <w:rPr>
          <w:rFonts w:ascii="Times New Roman" w:hAnsi="Times New Roman" w:cs="Times New Roman"/>
          <w:sz w:val="24"/>
          <w:szCs w:val="24"/>
        </w:rPr>
      </w:pPr>
    </w:p>
    <w:p w14:paraId="7F706587" w14:textId="19AB9409" w:rsidR="00C67F99" w:rsidRDefault="00C67F99" w:rsidP="00F71B7C">
      <w:pPr>
        <w:spacing w:line="480" w:lineRule="auto"/>
        <w:ind w:firstLine="720"/>
        <w:rPr>
          <w:rFonts w:ascii="Times New Roman" w:hAnsi="Times New Roman" w:cs="Times New Roman"/>
          <w:sz w:val="24"/>
          <w:szCs w:val="24"/>
        </w:rPr>
      </w:pPr>
    </w:p>
    <w:p w14:paraId="665AE37A" w14:textId="47D5A0BA" w:rsidR="00651F8B" w:rsidRDefault="00651F8B" w:rsidP="00F71B7C">
      <w:pPr>
        <w:spacing w:line="480" w:lineRule="auto"/>
        <w:ind w:firstLine="720"/>
        <w:rPr>
          <w:rFonts w:ascii="Times New Roman" w:hAnsi="Times New Roman" w:cs="Times New Roman"/>
          <w:sz w:val="24"/>
          <w:szCs w:val="24"/>
        </w:rPr>
      </w:pPr>
    </w:p>
    <w:p w14:paraId="6983DE81" w14:textId="02FBDA07" w:rsidR="00651F8B" w:rsidRDefault="00651F8B" w:rsidP="00F71B7C">
      <w:pPr>
        <w:spacing w:line="480" w:lineRule="auto"/>
        <w:ind w:firstLine="720"/>
        <w:rPr>
          <w:rFonts w:ascii="Times New Roman" w:hAnsi="Times New Roman" w:cs="Times New Roman"/>
          <w:sz w:val="24"/>
          <w:szCs w:val="24"/>
        </w:rPr>
      </w:pPr>
    </w:p>
    <w:p w14:paraId="12E7E5E2" w14:textId="77777777" w:rsidR="00651F8B" w:rsidRDefault="00651F8B" w:rsidP="00F71B7C">
      <w:pPr>
        <w:spacing w:line="480" w:lineRule="auto"/>
        <w:ind w:firstLine="720"/>
        <w:rPr>
          <w:rFonts w:ascii="Times New Roman" w:hAnsi="Times New Roman" w:cs="Times New Roman"/>
          <w:sz w:val="24"/>
          <w:szCs w:val="24"/>
        </w:rPr>
      </w:pPr>
    </w:p>
    <w:p w14:paraId="0FB0A463" w14:textId="069F11AE" w:rsidR="001C7AAB" w:rsidRDefault="001C7AAB" w:rsidP="00F71B7C">
      <w:pPr>
        <w:spacing w:line="480" w:lineRule="auto"/>
        <w:ind w:firstLine="720"/>
        <w:rPr>
          <w:rFonts w:ascii="Times New Roman" w:hAnsi="Times New Roman" w:cs="Times New Roman"/>
          <w:sz w:val="24"/>
          <w:szCs w:val="24"/>
        </w:rPr>
      </w:pPr>
    </w:p>
    <w:p w14:paraId="6319C3F5" w14:textId="2D5ED3DC" w:rsidR="004E51AE" w:rsidRPr="00A01738" w:rsidRDefault="004E51AE" w:rsidP="004E51AE">
      <w:pPr>
        <w:spacing w:line="480" w:lineRule="auto"/>
        <w:ind w:firstLine="720"/>
        <w:jc w:val="center"/>
        <w:rPr>
          <w:rFonts w:ascii="Times New Roman" w:hAnsi="Times New Roman" w:cs="Times New Roman"/>
          <w:b/>
          <w:sz w:val="32"/>
          <w:szCs w:val="32"/>
        </w:rPr>
      </w:pPr>
      <w:r w:rsidRPr="00D951B5">
        <w:rPr>
          <w:rFonts w:ascii="Times New Roman" w:hAnsi="Times New Roman" w:cs="Times New Roman"/>
          <w:b/>
          <w:sz w:val="32"/>
          <w:szCs w:val="32"/>
        </w:rPr>
        <w:lastRenderedPageBreak/>
        <w:t xml:space="preserve">Chapter 3: </w:t>
      </w:r>
      <w:r w:rsidR="00F512D2">
        <w:rPr>
          <w:rFonts w:ascii="Times New Roman" w:hAnsi="Times New Roman" w:cs="Times New Roman"/>
          <w:b/>
          <w:sz w:val="32"/>
          <w:szCs w:val="32"/>
        </w:rPr>
        <w:t>Archaeological Context</w:t>
      </w:r>
    </w:p>
    <w:p w14:paraId="30556A79" w14:textId="2D78EA09" w:rsidR="00F512D2" w:rsidRDefault="004E51AE" w:rsidP="004E51AE">
      <w:pPr>
        <w:spacing w:line="480" w:lineRule="auto"/>
        <w:ind w:firstLine="720"/>
        <w:rPr>
          <w:rFonts w:ascii="Times New Roman" w:hAnsi="Times New Roman" w:cs="Times New Roman"/>
          <w:sz w:val="24"/>
          <w:szCs w:val="24"/>
        </w:rPr>
      </w:pPr>
      <w:r w:rsidRPr="00D951B5">
        <w:rPr>
          <w:rFonts w:ascii="Times New Roman" w:hAnsi="Times New Roman" w:cs="Times New Roman"/>
          <w:sz w:val="24"/>
          <w:szCs w:val="24"/>
        </w:rPr>
        <w:t xml:space="preserve">As the previous chapter detailed the environmental and geological context of the </w:t>
      </w:r>
      <w:r>
        <w:rPr>
          <w:rFonts w:ascii="Times New Roman" w:hAnsi="Times New Roman" w:cs="Times New Roman"/>
          <w:sz w:val="24"/>
          <w:szCs w:val="24"/>
        </w:rPr>
        <w:t xml:space="preserve">BRM-containing </w:t>
      </w:r>
      <w:r w:rsidRPr="00D951B5">
        <w:rPr>
          <w:rFonts w:ascii="Times New Roman" w:hAnsi="Times New Roman" w:cs="Times New Roman"/>
          <w:sz w:val="24"/>
          <w:szCs w:val="24"/>
        </w:rPr>
        <w:t>rockshelters of eastern Oklahoma, this chapter will describe the cultural and archaeological context</w:t>
      </w:r>
      <w:r w:rsidR="000303CA">
        <w:rPr>
          <w:rFonts w:ascii="Times New Roman" w:hAnsi="Times New Roman" w:cs="Times New Roman"/>
          <w:sz w:val="24"/>
          <w:szCs w:val="24"/>
        </w:rPr>
        <w:t xml:space="preserve"> of BRMs, rockshelters, and the study area</w:t>
      </w:r>
      <w:r w:rsidRPr="00D951B5">
        <w:rPr>
          <w:rFonts w:ascii="Times New Roman" w:hAnsi="Times New Roman" w:cs="Times New Roman"/>
          <w:sz w:val="24"/>
          <w:szCs w:val="24"/>
        </w:rPr>
        <w:t>.</w:t>
      </w:r>
      <w:r>
        <w:rPr>
          <w:rFonts w:ascii="Times New Roman" w:hAnsi="Times New Roman" w:cs="Times New Roman"/>
          <w:sz w:val="24"/>
          <w:szCs w:val="24"/>
        </w:rPr>
        <w:t xml:space="preserve"> </w:t>
      </w:r>
      <w:r w:rsidR="00F512D2">
        <w:rPr>
          <w:rFonts w:ascii="Times New Roman" w:hAnsi="Times New Roman" w:cs="Times New Roman"/>
          <w:sz w:val="24"/>
          <w:szCs w:val="24"/>
        </w:rPr>
        <w:t xml:space="preserve">This chapter’s primary focus is to provide the background necessary to introduce the concepts that shape the seven implications outlined in the Introduction. </w:t>
      </w:r>
    </w:p>
    <w:p w14:paraId="29831259" w14:textId="77777777" w:rsidR="004E51AE" w:rsidRDefault="004E51AE" w:rsidP="004E51AE">
      <w:pPr>
        <w:spacing w:line="480" w:lineRule="auto"/>
        <w:ind w:firstLine="720"/>
        <w:jc w:val="center"/>
        <w:rPr>
          <w:rFonts w:ascii="Times New Roman" w:hAnsi="Times New Roman" w:cs="Times New Roman"/>
          <w:sz w:val="24"/>
          <w:szCs w:val="24"/>
        </w:rPr>
      </w:pPr>
      <w:r>
        <w:rPr>
          <w:rFonts w:ascii="Times New Roman" w:hAnsi="Times New Roman" w:cs="Times New Roman"/>
          <w:b/>
          <w:bCs/>
          <w:sz w:val="24"/>
          <w:szCs w:val="24"/>
        </w:rPr>
        <w:t>Archaeological Theory Framework</w:t>
      </w:r>
    </w:p>
    <w:p w14:paraId="5F6606EA" w14:textId="2E639D36" w:rsidR="004E51AE" w:rsidRDefault="004E51AE" w:rsidP="004E51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discussing the people and cultures of the past, I and other archaeologists view them through different lenses, shaped by our experiences and our training. As I write about the cultures and periods in this chapter, I acknowledge that I am doing so with individual, personal objectives and concepts already in place. Therefore, it is appropriate for me to make these factors explicit and delineate the lines of archaeological theory that I am following for the rest of this chapter and this thesis. </w:t>
      </w:r>
      <w:r w:rsidR="005B0031">
        <w:rPr>
          <w:rFonts w:ascii="Times New Roman" w:hAnsi="Times New Roman" w:cs="Times New Roman"/>
          <w:sz w:val="24"/>
          <w:szCs w:val="24"/>
        </w:rPr>
        <w:t>F</w:t>
      </w:r>
      <w:r>
        <w:rPr>
          <w:rFonts w:ascii="Times New Roman" w:hAnsi="Times New Roman" w:cs="Times New Roman"/>
          <w:sz w:val="24"/>
          <w:szCs w:val="24"/>
        </w:rPr>
        <w:t xml:space="preserve">or the purposes of this </w:t>
      </w:r>
      <w:r w:rsidR="00BE7748">
        <w:rPr>
          <w:rFonts w:ascii="Times New Roman" w:hAnsi="Times New Roman" w:cs="Times New Roman"/>
          <w:sz w:val="24"/>
          <w:szCs w:val="24"/>
        </w:rPr>
        <w:t>thesis,</w:t>
      </w:r>
      <w:r>
        <w:rPr>
          <w:rFonts w:ascii="Times New Roman" w:hAnsi="Times New Roman" w:cs="Times New Roman"/>
          <w:sz w:val="24"/>
          <w:szCs w:val="24"/>
        </w:rPr>
        <w:t xml:space="preserve"> I am relying most heavily on the processualist-rooted principles of behavioral ecology and the post-processual perspectives of feminism, social and sanctified landscapes, and cultural reproduction </w:t>
      </w:r>
      <w:r w:rsidRPr="003537F5">
        <w:rPr>
          <w:rFonts w:ascii="Times New Roman" w:hAnsi="Times New Roman" w:cs="Times New Roman"/>
          <w:sz w:val="24"/>
          <w:szCs w:val="24"/>
        </w:rPr>
        <w:t>through habitus</w:t>
      </w:r>
      <w:r>
        <w:rPr>
          <w:rFonts w:ascii="Times New Roman" w:hAnsi="Times New Roman" w:cs="Times New Roman"/>
          <w:sz w:val="24"/>
          <w:szCs w:val="24"/>
        </w:rPr>
        <w:t xml:space="preserve">. </w:t>
      </w:r>
    </w:p>
    <w:p w14:paraId="68241E04" w14:textId="4810E93F" w:rsidR="004E51AE" w:rsidRPr="00ED1758" w:rsidRDefault="004E51AE" w:rsidP="004E51AE">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Evolutionary </w:t>
      </w:r>
      <w:r w:rsidR="00FC17AC">
        <w:rPr>
          <w:rFonts w:ascii="Times New Roman" w:hAnsi="Times New Roman" w:cs="Times New Roman"/>
          <w:sz w:val="24"/>
          <w:szCs w:val="24"/>
          <w:u w:val="single"/>
        </w:rPr>
        <w:t>e</w:t>
      </w:r>
      <w:r>
        <w:rPr>
          <w:rFonts w:ascii="Times New Roman" w:hAnsi="Times New Roman" w:cs="Times New Roman"/>
          <w:sz w:val="24"/>
          <w:szCs w:val="24"/>
          <w:u w:val="single"/>
        </w:rPr>
        <w:t>cology</w:t>
      </w:r>
    </w:p>
    <w:p w14:paraId="4CA06594" w14:textId="6CCFC29F" w:rsidR="005B0031" w:rsidRPr="009A5951" w:rsidRDefault="004E51AE" w:rsidP="005B0031">
      <w:pPr>
        <w:spacing w:line="480" w:lineRule="auto"/>
        <w:ind w:firstLine="720"/>
        <w:rPr>
          <w:rStyle w:val="WW-DefaultParagraphFont1"/>
          <w:rFonts w:ascii="Times New Roman" w:hAnsi="Times New Roman" w:cs="Times New Roman"/>
          <w:sz w:val="24"/>
          <w:szCs w:val="24"/>
        </w:rPr>
      </w:pPr>
      <w:r w:rsidRPr="009A5951">
        <w:rPr>
          <w:rStyle w:val="WW-DefaultParagraphFont1"/>
          <w:rFonts w:ascii="Times New Roman" w:hAnsi="Times New Roman" w:cs="Times New Roman"/>
          <w:sz w:val="24"/>
          <w:szCs w:val="24"/>
        </w:rPr>
        <w:t>Evolutionary ecology</w:t>
      </w:r>
      <w:r>
        <w:rPr>
          <w:rStyle w:val="WW-DefaultParagraphFont1"/>
          <w:rFonts w:ascii="Times New Roman" w:hAnsi="Times New Roman" w:cs="Times New Roman"/>
          <w:sz w:val="24"/>
          <w:szCs w:val="24"/>
        </w:rPr>
        <w:t xml:space="preserve"> is </w:t>
      </w:r>
      <w:r w:rsidR="00C67F99">
        <w:rPr>
          <w:rStyle w:val="WW-DefaultParagraphFont1"/>
          <w:rFonts w:ascii="Times New Roman" w:hAnsi="Times New Roman" w:cs="Times New Roman"/>
          <w:sz w:val="24"/>
          <w:szCs w:val="24"/>
        </w:rPr>
        <w:t xml:space="preserve">a </w:t>
      </w:r>
      <w:r w:rsidR="00BB606C">
        <w:rPr>
          <w:rStyle w:val="WW-DefaultParagraphFont1"/>
          <w:rFonts w:ascii="Times New Roman" w:hAnsi="Times New Roman" w:cs="Times New Roman"/>
          <w:sz w:val="24"/>
          <w:szCs w:val="24"/>
        </w:rPr>
        <w:t>contemporary expression of</w:t>
      </w:r>
      <w:r>
        <w:rPr>
          <w:rStyle w:val="WW-DefaultParagraphFont1"/>
          <w:rFonts w:ascii="Times New Roman" w:hAnsi="Times New Roman" w:cs="Times New Roman"/>
          <w:sz w:val="24"/>
          <w:szCs w:val="24"/>
        </w:rPr>
        <w:t xml:space="preserve"> processual theory, and</w:t>
      </w:r>
      <w:r w:rsidRPr="009A5951">
        <w:rPr>
          <w:rStyle w:val="WW-DefaultParagraphFont1"/>
          <w:rFonts w:ascii="Times New Roman" w:hAnsi="Times New Roman" w:cs="Times New Roman"/>
          <w:sz w:val="24"/>
          <w:szCs w:val="24"/>
        </w:rPr>
        <w:t xml:space="preserve"> covers a broad variety of approaches, including central foraging theory, optimal foraging theory, and diet-breadth theory. Central foraging theory attempts to model subsistence systems by assuming human beings attempt to obtain the most resources using the least amount of energy and time (Gremillion 2002), and how they make decisions about collecting food, water, tool raw material, and other things from the environment.  </w:t>
      </w:r>
    </w:p>
    <w:p w14:paraId="2C58DFE0" w14:textId="54CC2E46" w:rsidR="00364EAB" w:rsidRDefault="00364EAB" w:rsidP="004E51AE">
      <w:pPr>
        <w:spacing w:line="480" w:lineRule="auto"/>
        <w:ind w:firstLine="720"/>
        <w:rPr>
          <w:rStyle w:val="WW-DefaultParagraphFont1"/>
          <w:rFonts w:ascii="Times New Roman" w:hAnsi="Times New Roman" w:cs="Times New Roman"/>
          <w:sz w:val="24"/>
          <w:szCs w:val="24"/>
        </w:rPr>
      </w:pPr>
      <w:r>
        <w:rPr>
          <w:rStyle w:val="WW-DefaultParagraphFont1"/>
          <w:rFonts w:ascii="Times New Roman" w:hAnsi="Times New Roman" w:cs="Times New Roman"/>
          <w:sz w:val="24"/>
          <w:szCs w:val="24"/>
        </w:rPr>
        <w:lastRenderedPageBreak/>
        <w:t>These decisions can be described in terms of o</w:t>
      </w:r>
      <w:r w:rsidR="004E51AE" w:rsidRPr="009A5951">
        <w:rPr>
          <w:rStyle w:val="WW-DefaultParagraphFont1"/>
          <w:rFonts w:ascii="Times New Roman" w:hAnsi="Times New Roman" w:cs="Times New Roman"/>
          <w:sz w:val="24"/>
          <w:szCs w:val="24"/>
        </w:rPr>
        <w:t xml:space="preserve">ptimal foraging theory models.  Optimal foraging theory </w:t>
      </w:r>
      <w:r w:rsidR="00B543F3">
        <w:rPr>
          <w:rStyle w:val="WW-DefaultParagraphFont1"/>
          <w:rFonts w:ascii="Times New Roman" w:hAnsi="Times New Roman" w:cs="Times New Roman"/>
          <w:sz w:val="24"/>
          <w:szCs w:val="24"/>
        </w:rPr>
        <w:t>suggests that</w:t>
      </w:r>
      <w:r w:rsidR="004E51AE" w:rsidRPr="009A5951">
        <w:rPr>
          <w:rStyle w:val="WW-DefaultParagraphFont1"/>
          <w:rFonts w:ascii="Times New Roman" w:hAnsi="Times New Roman" w:cs="Times New Roman"/>
          <w:sz w:val="24"/>
          <w:szCs w:val="24"/>
        </w:rPr>
        <w:t xml:space="preserve"> human beings will favor </w:t>
      </w:r>
      <w:r w:rsidR="00B543F3">
        <w:rPr>
          <w:rStyle w:val="WW-DefaultParagraphFont1"/>
          <w:rFonts w:ascii="Times New Roman" w:hAnsi="Times New Roman" w:cs="Times New Roman"/>
          <w:sz w:val="24"/>
          <w:szCs w:val="24"/>
        </w:rPr>
        <w:t xml:space="preserve">foraging strategies </w:t>
      </w:r>
      <w:r w:rsidR="00C67F99">
        <w:rPr>
          <w:rStyle w:val="WW-DefaultParagraphFont1"/>
          <w:rFonts w:ascii="Times New Roman" w:hAnsi="Times New Roman" w:cs="Times New Roman"/>
          <w:sz w:val="24"/>
          <w:szCs w:val="24"/>
        </w:rPr>
        <w:t xml:space="preserve">or movement patterns </w:t>
      </w:r>
      <w:r w:rsidR="00B543F3">
        <w:rPr>
          <w:rStyle w:val="WW-DefaultParagraphFont1"/>
          <w:rFonts w:ascii="Times New Roman" w:hAnsi="Times New Roman" w:cs="Times New Roman"/>
          <w:sz w:val="24"/>
          <w:szCs w:val="24"/>
        </w:rPr>
        <w:t xml:space="preserve">between patches </w:t>
      </w:r>
      <w:r w:rsidR="004E51AE" w:rsidRPr="009A5951">
        <w:rPr>
          <w:rStyle w:val="WW-DefaultParagraphFont1"/>
          <w:rFonts w:ascii="Times New Roman" w:hAnsi="Times New Roman" w:cs="Times New Roman"/>
          <w:sz w:val="24"/>
          <w:szCs w:val="24"/>
        </w:rPr>
        <w:t>that maximize returns for the minimum investment of resources (typically designated as calories</w:t>
      </w:r>
      <w:r w:rsidR="00B543F3">
        <w:rPr>
          <w:rStyle w:val="WW-DefaultParagraphFont1"/>
          <w:rFonts w:ascii="Times New Roman" w:hAnsi="Times New Roman" w:cs="Times New Roman"/>
          <w:sz w:val="24"/>
          <w:szCs w:val="24"/>
        </w:rPr>
        <w:t>)</w:t>
      </w:r>
      <w:r w:rsidR="004E51AE" w:rsidRPr="009A5951">
        <w:rPr>
          <w:rStyle w:val="WW-DefaultParagraphFont1"/>
          <w:rFonts w:ascii="Times New Roman" w:hAnsi="Times New Roman" w:cs="Times New Roman"/>
          <w:sz w:val="24"/>
          <w:szCs w:val="24"/>
        </w:rPr>
        <w:t xml:space="preserve"> (Smith 2015)</w:t>
      </w:r>
      <w:r w:rsidR="00B543F3">
        <w:rPr>
          <w:rStyle w:val="WW-DefaultParagraphFont1"/>
          <w:rFonts w:ascii="Times New Roman" w:hAnsi="Times New Roman" w:cs="Times New Roman"/>
          <w:sz w:val="24"/>
          <w:szCs w:val="24"/>
        </w:rPr>
        <w:t>. As an example, if a dense patch of highly-desired resources was considerably further away than a patch of less-desirable materials, the decision would be weighed according to efficiency.</w:t>
      </w:r>
      <w:r w:rsidR="004E51AE" w:rsidRPr="009A5951">
        <w:rPr>
          <w:rStyle w:val="WW-DefaultParagraphFont1"/>
          <w:rFonts w:ascii="Times New Roman" w:hAnsi="Times New Roman" w:cs="Times New Roman"/>
          <w:sz w:val="24"/>
          <w:szCs w:val="24"/>
        </w:rPr>
        <w:t xml:space="preserve"> </w:t>
      </w:r>
    </w:p>
    <w:p w14:paraId="1E5DB96D" w14:textId="381826AC" w:rsidR="00BC03D9" w:rsidRPr="00C67F99" w:rsidRDefault="004E51AE" w:rsidP="00C67F99">
      <w:pPr>
        <w:spacing w:line="480" w:lineRule="auto"/>
        <w:ind w:firstLine="720"/>
        <w:rPr>
          <w:rStyle w:val="WW-DefaultParagraphFont1"/>
          <w:rFonts w:ascii="Times New Roman" w:hAnsi="Times New Roman" w:cs="Times New Roman"/>
          <w:color w:val="C00000"/>
          <w:sz w:val="24"/>
          <w:szCs w:val="24"/>
        </w:rPr>
      </w:pPr>
      <w:r w:rsidRPr="009A5951">
        <w:rPr>
          <w:rStyle w:val="WW-DefaultParagraphFont1"/>
          <w:rFonts w:ascii="Times New Roman" w:hAnsi="Times New Roman" w:cs="Times New Roman"/>
          <w:sz w:val="24"/>
          <w:szCs w:val="24"/>
        </w:rPr>
        <w:t xml:space="preserve">An adaptation of optimal foraging theory is known as diet-breadth theory, where resources are ranked </w:t>
      </w:r>
      <w:r w:rsidR="002C32E8">
        <w:rPr>
          <w:rStyle w:val="WW-DefaultParagraphFont1"/>
          <w:rFonts w:ascii="Times New Roman" w:hAnsi="Times New Roman" w:cs="Times New Roman"/>
          <w:sz w:val="24"/>
          <w:szCs w:val="24"/>
        </w:rPr>
        <w:t xml:space="preserve">as </w:t>
      </w:r>
      <w:r w:rsidRPr="009A5951">
        <w:rPr>
          <w:rStyle w:val="WW-DefaultParagraphFont1"/>
          <w:rFonts w:ascii="Times New Roman" w:hAnsi="Times New Roman" w:cs="Times New Roman"/>
          <w:sz w:val="24"/>
          <w:szCs w:val="24"/>
        </w:rPr>
        <w:t xml:space="preserve">higher or lower </w:t>
      </w:r>
      <w:r w:rsidR="002C32E8">
        <w:rPr>
          <w:rStyle w:val="WW-DefaultParagraphFont1"/>
          <w:rFonts w:ascii="Times New Roman" w:hAnsi="Times New Roman" w:cs="Times New Roman"/>
          <w:sz w:val="24"/>
          <w:szCs w:val="24"/>
        </w:rPr>
        <w:t xml:space="preserve">priority in terms of </w:t>
      </w:r>
      <w:r w:rsidR="00C93565">
        <w:rPr>
          <w:rStyle w:val="WW-DefaultParagraphFont1"/>
          <w:rFonts w:ascii="Times New Roman" w:hAnsi="Times New Roman" w:cs="Times New Roman"/>
          <w:sz w:val="24"/>
          <w:szCs w:val="24"/>
        </w:rPr>
        <w:t>energy invested to obtain them</w:t>
      </w:r>
      <w:r w:rsidR="002C32E8">
        <w:rPr>
          <w:rStyle w:val="WW-DefaultParagraphFont1"/>
          <w:rFonts w:ascii="Times New Roman" w:hAnsi="Times New Roman" w:cs="Times New Roman"/>
          <w:sz w:val="24"/>
          <w:szCs w:val="24"/>
        </w:rPr>
        <w:t xml:space="preserve">, based on </w:t>
      </w:r>
      <w:r w:rsidRPr="009A5951">
        <w:rPr>
          <w:rStyle w:val="WW-DefaultParagraphFont1"/>
          <w:rFonts w:ascii="Times New Roman" w:hAnsi="Times New Roman" w:cs="Times New Roman"/>
          <w:sz w:val="24"/>
          <w:szCs w:val="24"/>
        </w:rPr>
        <w:t>both cultural preferences (as interpreted through middle-range theory), or processing costs/nutritional value (Gremillion 1996)</w:t>
      </w:r>
      <w:r w:rsidR="00B543F3">
        <w:rPr>
          <w:rStyle w:val="WW-DefaultParagraphFont1"/>
          <w:rFonts w:ascii="Times New Roman" w:hAnsi="Times New Roman" w:cs="Times New Roman"/>
          <w:sz w:val="24"/>
          <w:szCs w:val="24"/>
        </w:rPr>
        <w:t>. For instance, a certain food may not provide as much calories as a lower-ranked one, but if cultural preferences rank it as a prestige item it will be ranked higher</w:t>
      </w:r>
      <w:r w:rsidR="00C93565">
        <w:rPr>
          <w:rStyle w:val="WW-DefaultParagraphFont1"/>
          <w:rFonts w:ascii="Times New Roman" w:hAnsi="Times New Roman" w:cs="Times New Roman"/>
          <w:sz w:val="24"/>
          <w:szCs w:val="24"/>
        </w:rPr>
        <w:t>, and people will put more energy to acquire it</w:t>
      </w:r>
      <w:r w:rsidRPr="009A5951">
        <w:rPr>
          <w:rStyle w:val="WW-DefaultParagraphFont1"/>
          <w:rFonts w:ascii="Times New Roman" w:hAnsi="Times New Roman" w:cs="Times New Roman"/>
          <w:sz w:val="24"/>
          <w:szCs w:val="24"/>
        </w:rPr>
        <w:t>.</w:t>
      </w:r>
      <w:r w:rsidR="00B543F3">
        <w:rPr>
          <w:rStyle w:val="WW-DefaultParagraphFont1"/>
          <w:rFonts w:ascii="Times New Roman" w:hAnsi="Times New Roman" w:cs="Times New Roman"/>
          <w:sz w:val="24"/>
          <w:szCs w:val="24"/>
        </w:rPr>
        <w:t xml:space="preserve"> But if that prestige food becomes scarce, then the more nutritional food rises in rank</w:t>
      </w:r>
      <w:r w:rsidR="00C93565">
        <w:rPr>
          <w:rStyle w:val="WW-DefaultParagraphFont1"/>
          <w:rFonts w:ascii="Times New Roman" w:hAnsi="Times New Roman" w:cs="Times New Roman"/>
          <w:sz w:val="24"/>
          <w:szCs w:val="24"/>
        </w:rPr>
        <w:t xml:space="preserve"> and more energy will be dedicated to acquiring it.</w:t>
      </w:r>
      <w:r w:rsidR="00E02B56" w:rsidRPr="00E02B56">
        <w:rPr>
          <w:rFonts w:ascii="Times New Roman" w:hAnsi="Times New Roman" w:cs="Times New Roman"/>
          <w:sz w:val="24"/>
          <w:szCs w:val="24"/>
        </w:rPr>
        <w:t xml:space="preserve"> </w:t>
      </w:r>
      <w:r w:rsidR="00E02B56">
        <w:rPr>
          <w:rFonts w:ascii="Times New Roman" w:hAnsi="Times New Roman" w:cs="Times New Roman"/>
          <w:sz w:val="24"/>
          <w:szCs w:val="24"/>
        </w:rPr>
        <w:t xml:space="preserve"> </w:t>
      </w:r>
    </w:p>
    <w:p w14:paraId="2CDE9019" w14:textId="0C9F5635" w:rsidR="004E51AE" w:rsidRDefault="004E51AE" w:rsidP="00BC03D9">
      <w:pPr>
        <w:spacing w:line="480" w:lineRule="auto"/>
        <w:ind w:firstLine="720"/>
        <w:rPr>
          <w:rStyle w:val="WW-DefaultParagraphFont1"/>
          <w:rFonts w:ascii="Times New Roman" w:hAnsi="Times New Roman" w:cs="Times New Roman"/>
          <w:sz w:val="24"/>
          <w:szCs w:val="24"/>
        </w:rPr>
      </w:pPr>
      <w:r>
        <w:rPr>
          <w:rStyle w:val="WW-DefaultParagraphFont1"/>
          <w:rFonts w:ascii="Times New Roman" w:hAnsi="Times New Roman" w:cs="Times New Roman"/>
          <w:sz w:val="24"/>
          <w:szCs w:val="24"/>
          <w:u w:val="single"/>
        </w:rPr>
        <w:t>Post-Processualism</w:t>
      </w:r>
    </w:p>
    <w:p w14:paraId="714AC9E6" w14:textId="3D18523F" w:rsidR="004E51AE" w:rsidRDefault="004E51AE" w:rsidP="004E51AE">
      <w:pPr>
        <w:spacing w:line="480" w:lineRule="auto"/>
        <w:ind w:firstLine="720"/>
        <w:rPr>
          <w:rStyle w:val="WW-DefaultParagraphFont1"/>
          <w:rFonts w:ascii="Times New Roman" w:hAnsi="Times New Roman" w:cs="Times New Roman"/>
          <w:sz w:val="24"/>
          <w:szCs w:val="24"/>
        </w:rPr>
      </w:pPr>
      <w:r>
        <w:rPr>
          <w:rStyle w:val="WW-DefaultParagraphFont1"/>
          <w:rFonts w:ascii="Times New Roman" w:hAnsi="Times New Roman" w:cs="Times New Roman"/>
          <w:sz w:val="24"/>
          <w:szCs w:val="24"/>
        </w:rPr>
        <w:t xml:space="preserve">On the other hand, I am a romantic, and I think it is necessary to consider other elements of human existence than sheer efficient calculation. People are not automatons who always follow the most mathematically, calorically balanced path, individuals make illogical decisions all the time. People can have opinions or feelings about rockshelters beyond their use solely as a dry roof, or BRMs beyond just a hole in the rockshelter floor to grind corn or pound nuts. Post-processualism attempts to challenge the concept that archaeological studies are objective or infallible, and that there can be valuable information that can be accessed beyond raw, mathematical data. </w:t>
      </w:r>
    </w:p>
    <w:p w14:paraId="5D306CF2" w14:textId="41C6EC34" w:rsidR="004E51AE" w:rsidRDefault="004E51AE" w:rsidP="004E51AE">
      <w:pPr>
        <w:spacing w:line="480" w:lineRule="auto"/>
        <w:ind w:firstLine="705"/>
        <w:rPr>
          <w:rStyle w:val="WW-DefaultParagraphFont1"/>
          <w:rFonts w:ascii="Times New Roman" w:hAnsi="Times New Roman" w:cs="Times New Roman"/>
          <w:sz w:val="24"/>
          <w:szCs w:val="24"/>
        </w:rPr>
      </w:pPr>
      <w:r>
        <w:rPr>
          <w:rStyle w:val="WW-DefaultParagraphFont1"/>
          <w:rFonts w:ascii="Times New Roman" w:hAnsi="Times New Roman" w:cs="Times New Roman"/>
          <w:sz w:val="24"/>
          <w:szCs w:val="24"/>
        </w:rPr>
        <w:lastRenderedPageBreak/>
        <w:t>For the</w:t>
      </w:r>
      <w:r w:rsidRPr="00F557FD">
        <w:rPr>
          <w:rStyle w:val="WW-DefaultParagraphFont1"/>
          <w:rFonts w:ascii="Times New Roman" w:hAnsi="Times New Roman" w:cs="Times New Roman"/>
          <w:sz w:val="24"/>
          <w:szCs w:val="24"/>
        </w:rPr>
        <w:t xml:space="preserve"> purposes of this</w:t>
      </w:r>
      <w:r w:rsidR="00BB3AF7">
        <w:rPr>
          <w:rStyle w:val="WW-DefaultParagraphFont1"/>
          <w:rFonts w:ascii="Times New Roman" w:hAnsi="Times New Roman" w:cs="Times New Roman"/>
          <w:sz w:val="24"/>
          <w:szCs w:val="24"/>
        </w:rPr>
        <w:t xml:space="preserve"> thesis</w:t>
      </w:r>
      <w:r w:rsidRPr="00F557FD">
        <w:rPr>
          <w:rStyle w:val="WW-DefaultParagraphFont1"/>
          <w:rFonts w:ascii="Times New Roman" w:hAnsi="Times New Roman" w:cs="Times New Roman"/>
          <w:sz w:val="24"/>
          <w:szCs w:val="24"/>
        </w:rPr>
        <w:t xml:space="preserve">, I </w:t>
      </w:r>
      <w:r>
        <w:rPr>
          <w:rStyle w:val="WW-DefaultParagraphFont1"/>
          <w:rFonts w:ascii="Times New Roman" w:hAnsi="Times New Roman" w:cs="Times New Roman"/>
          <w:sz w:val="24"/>
          <w:szCs w:val="24"/>
        </w:rPr>
        <w:t>define</w:t>
      </w:r>
      <w:r w:rsidRPr="00F557FD">
        <w:rPr>
          <w:rStyle w:val="WW-DefaultParagraphFont1"/>
          <w:rFonts w:ascii="Times New Roman" w:hAnsi="Times New Roman" w:cs="Times New Roman"/>
          <w:sz w:val="24"/>
          <w:szCs w:val="24"/>
        </w:rPr>
        <w:t xml:space="preserve"> post-processualism as a collection of theories that critique the objectivity of positivism and the study of archaeology </w:t>
      </w:r>
      <w:r w:rsidR="00533109">
        <w:rPr>
          <w:rStyle w:val="WW-DefaultParagraphFont1"/>
          <w:rFonts w:ascii="Times New Roman" w:hAnsi="Times New Roman" w:cs="Times New Roman"/>
          <w:sz w:val="24"/>
          <w:szCs w:val="24"/>
        </w:rPr>
        <w:t xml:space="preserve">exclusively </w:t>
      </w:r>
      <w:r w:rsidRPr="00F557FD">
        <w:rPr>
          <w:rStyle w:val="WW-DefaultParagraphFont1"/>
          <w:rFonts w:ascii="Times New Roman" w:hAnsi="Times New Roman" w:cs="Times New Roman"/>
          <w:sz w:val="24"/>
          <w:szCs w:val="24"/>
        </w:rPr>
        <w:t xml:space="preserve">as a science.  </w:t>
      </w:r>
      <w:r w:rsidR="00BB3AF7">
        <w:rPr>
          <w:rStyle w:val="WW-DefaultParagraphFont1"/>
          <w:rFonts w:ascii="Times New Roman" w:hAnsi="Times New Roman" w:cs="Times New Roman"/>
          <w:sz w:val="24"/>
          <w:szCs w:val="24"/>
        </w:rPr>
        <w:t xml:space="preserve">While post-processualism uses many of the scientific techniques of the past, it also </w:t>
      </w:r>
      <w:r>
        <w:rPr>
          <w:rStyle w:val="WW-DefaultParagraphFont1"/>
          <w:rFonts w:ascii="Times New Roman" w:hAnsi="Times New Roman" w:cs="Times New Roman"/>
          <w:sz w:val="24"/>
          <w:szCs w:val="24"/>
        </w:rPr>
        <w:t xml:space="preserve">challenges some of the techniques and perspectives of </w:t>
      </w:r>
      <w:r w:rsidRPr="00F557FD">
        <w:rPr>
          <w:rStyle w:val="WW-DefaultParagraphFont1"/>
          <w:rFonts w:ascii="Times New Roman" w:hAnsi="Times New Roman" w:cs="Times New Roman"/>
          <w:sz w:val="24"/>
          <w:szCs w:val="24"/>
        </w:rPr>
        <w:t>processualism</w:t>
      </w:r>
      <w:r w:rsidR="00BB3AF7">
        <w:rPr>
          <w:rStyle w:val="WW-DefaultParagraphFont1"/>
          <w:rFonts w:ascii="Times New Roman" w:hAnsi="Times New Roman" w:cs="Times New Roman"/>
          <w:sz w:val="24"/>
          <w:szCs w:val="24"/>
        </w:rPr>
        <w:t>.</w:t>
      </w:r>
      <w:r>
        <w:rPr>
          <w:rStyle w:val="WW-DefaultParagraphFont1"/>
          <w:rFonts w:ascii="Times New Roman" w:hAnsi="Times New Roman" w:cs="Times New Roman"/>
          <w:sz w:val="24"/>
          <w:szCs w:val="24"/>
        </w:rPr>
        <w:t xml:space="preserve"> </w:t>
      </w:r>
      <w:r w:rsidR="00BB3AF7">
        <w:rPr>
          <w:rStyle w:val="WW-DefaultParagraphFont1"/>
          <w:rFonts w:ascii="Times New Roman" w:hAnsi="Times New Roman" w:cs="Times New Roman"/>
          <w:sz w:val="24"/>
          <w:szCs w:val="24"/>
        </w:rPr>
        <w:t xml:space="preserve">These challenges take shape </w:t>
      </w:r>
      <w:r>
        <w:rPr>
          <w:rStyle w:val="WW-DefaultParagraphFont1"/>
          <w:rFonts w:ascii="Times New Roman" w:hAnsi="Times New Roman" w:cs="Times New Roman"/>
          <w:sz w:val="24"/>
          <w:szCs w:val="24"/>
        </w:rPr>
        <w:t xml:space="preserve">in the </w:t>
      </w:r>
      <w:r w:rsidRPr="00F557FD">
        <w:rPr>
          <w:rStyle w:val="WW-DefaultParagraphFont1"/>
          <w:rFonts w:ascii="Times New Roman" w:hAnsi="Times New Roman" w:cs="Times New Roman"/>
          <w:sz w:val="24"/>
          <w:szCs w:val="24"/>
        </w:rPr>
        <w:t xml:space="preserve">recognition that </w:t>
      </w:r>
      <w:r>
        <w:rPr>
          <w:rStyle w:val="WW-DefaultParagraphFont1"/>
          <w:rFonts w:ascii="Times New Roman" w:hAnsi="Times New Roman" w:cs="Times New Roman"/>
          <w:sz w:val="24"/>
          <w:szCs w:val="24"/>
        </w:rPr>
        <w:t>many areas</w:t>
      </w:r>
      <w:r w:rsidRPr="00F557FD">
        <w:rPr>
          <w:rStyle w:val="WW-DefaultParagraphFont1"/>
          <w:rFonts w:ascii="Times New Roman" w:hAnsi="Times New Roman" w:cs="Times New Roman"/>
          <w:sz w:val="24"/>
          <w:szCs w:val="24"/>
        </w:rPr>
        <w:t xml:space="preserve"> of </w:t>
      </w:r>
      <w:r>
        <w:rPr>
          <w:rStyle w:val="WW-DefaultParagraphFont1"/>
          <w:rFonts w:ascii="Times New Roman" w:hAnsi="Times New Roman" w:cs="Times New Roman"/>
          <w:sz w:val="24"/>
          <w:szCs w:val="24"/>
        </w:rPr>
        <w:t xml:space="preserve">anthropological and archaeological study </w:t>
      </w:r>
      <w:r w:rsidRPr="00F557FD">
        <w:rPr>
          <w:rStyle w:val="WW-DefaultParagraphFont1"/>
          <w:rFonts w:ascii="Times New Roman" w:hAnsi="Times New Roman" w:cs="Times New Roman"/>
          <w:sz w:val="24"/>
          <w:szCs w:val="24"/>
        </w:rPr>
        <w:t xml:space="preserve">get overlooked due to unconscious (or conscious) biases in research.  This includes the importance of gender, agency, power and conflict, and symbolism and meaning (Hegmon 2003). </w:t>
      </w:r>
      <w:r w:rsidR="001634B0">
        <w:rPr>
          <w:rStyle w:val="WW-DefaultParagraphFont1"/>
          <w:rFonts w:ascii="Times New Roman" w:hAnsi="Times New Roman" w:cs="Times New Roman"/>
          <w:sz w:val="24"/>
          <w:szCs w:val="24"/>
        </w:rPr>
        <w:t>Archaeological sites can have meanings and interpretations beyond what is present at the site; a pottery sherd can be a product of resistance or cultural retention in the face of change</w:t>
      </w:r>
      <w:r w:rsidR="008F1B40">
        <w:rPr>
          <w:rStyle w:val="WW-DefaultParagraphFont1"/>
          <w:rFonts w:ascii="Times New Roman" w:hAnsi="Times New Roman" w:cs="Times New Roman"/>
          <w:sz w:val="24"/>
          <w:szCs w:val="24"/>
        </w:rPr>
        <w:t xml:space="preserve"> (Pauketat and Emerson 1991)</w:t>
      </w:r>
      <w:r w:rsidR="001634B0">
        <w:rPr>
          <w:rStyle w:val="WW-DefaultParagraphFont1"/>
          <w:rFonts w:ascii="Times New Roman" w:hAnsi="Times New Roman" w:cs="Times New Roman"/>
          <w:sz w:val="24"/>
          <w:szCs w:val="24"/>
        </w:rPr>
        <w:t xml:space="preserve">, and a lithic accumulation can be a sign of intercultural contact (Ballenger 1998). </w:t>
      </w:r>
    </w:p>
    <w:p w14:paraId="3D97209B" w14:textId="46D82316" w:rsidR="004E51AE" w:rsidRDefault="004E51AE" w:rsidP="004E51AE">
      <w:pPr>
        <w:spacing w:line="480" w:lineRule="auto"/>
        <w:ind w:firstLine="705"/>
        <w:rPr>
          <w:rStyle w:val="WW-DefaultParagraphFont1"/>
          <w:rFonts w:ascii="Times New Roman" w:hAnsi="Times New Roman" w:cs="Times New Roman"/>
          <w:sz w:val="24"/>
          <w:szCs w:val="24"/>
        </w:rPr>
      </w:pPr>
      <w:r>
        <w:rPr>
          <w:rStyle w:val="WW-DefaultParagraphFont1"/>
          <w:rFonts w:ascii="Times New Roman" w:hAnsi="Times New Roman" w:cs="Times New Roman"/>
          <w:sz w:val="24"/>
          <w:szCs w:val="24"/>
        </w:rPr>
        <w:t xml:space="preserve">.  Accepting the ambiguity of the archaeological record and acknowledging the potentialities of these cultural interpretations is the key to painting colorful, meaningful pictures of the past, enabling the conceptualization of complex, evolving social and cultural associations with rockshelters, instead of being limited to the depiction of rockshelters as solely a roof over your head while you shell mollusks or skin rabbits. And it is the key to asking deeper questions about BRMs, a feature previously dismissed as having purely economic, utilitarian functions. </w:t>
      </w:r>
    </w:p>
    <w:p w14:paraId="69CAB438" w14:textId="18B35D3E" w:rsidR="004E51AE" w:rsidRDefault="004E51AE" w:rsidP="004E51AE">
      <w:pPr>
        <w:spacing w:line="480" w:lineRule="auto"/>
        <w:ind w:firstLine="705"/>
        <w:rPr>
          <w:rFonts w:ascii="Times New Roman" w:hAnsi="Times New Roman" w:cs="Times New Roman"/>
          <w:sz w:val="24"/>
          <w:szCs w:val="24"/>
        </w:rPr>
      </w:pPr>
      <w:r>
        <w:rPr>
          <w:rStyle w:val="WW-DefaultParagraphFont1"/>
          <w:rFonts w:ascii="Times New Roman" w:hAnsi="Times New Roman" w:cs="Times New Roman"/>
          <w:sz w:val="24"/>
          <w:szCs w:val="24"/>
        </w:rPr>
        <w:t xml:space="preserve">It is these two perspectives of behavioral ecology and post-processualism that I will utilize for the remainder of this thesis, </w:t>
      </w:r>
      <w:r w:rsidR="006530C9">
        <w:rPr>
          <w:rStyle w:val="WW-DefaultParagraphFont1"/>
          <w:rFonts w:ascii="Times New Roman" w:hAnsi="Times New Roman" w:cs="Times New Roman"/>
          <w:sz w:val="24"/>
          <w:szCs w:val="24"/>
        </w:rPr>
        <w:t>as I work to understand the functions and significance of BRMS at eastern Oklahoma rockshelters.</w:t>
      </w:r>
      <w:r>
        <w:rPr>
          <w:rFonts w:ascii="Times New Roman" w:hAnsi="Times New Roman" w:cs="Times New Roman"/>
          <w:sz w:val="24"/>
          <w:szCs w:val="24"/>
        </w:rPr>
        <w:t xml:space="preserve"> </w:t>
      </w:r>
    </w:p>
    <w:p w14:paraId="7D1E2E10" w14:textId="09DA0684" w:rsidR="00B12F81" w:rsidRDefault="00B12F81" w:rsidP="004E51AE">
      <w:pPr>
        <w:spacing w:line="480" w:lineRule="auto"/>
        <w:ind w:firstLine="705"/>
        <w:rPr>
          <w:rFonts w:ascii="Times New Roman" w:hAnsi="Times New Roman" w:cs="Times New Roman"/>
          <w:sz w:val="24"/>
          <w:szCs w:val="24"/>
        </w:rPr>
      </w:pPr>
    </w:p>
    <w:p w14:paraId="0C389C3F" w14:textId="72CEC964" w:rsidR="00B12F81" w:rsidRDefault="00B12F81" w:rsidP="004E51AE">
      <w:pPr>
        <w:spacing w:line="480" w:lineRule="auto"/>
        <w:ind w:firstLine="705"/>
        <w:rPr>
          <w:rFonts w:ascii="Times New Roman" w:hAnsi="Times New Roman" w:cs="Times New Roman"/>
          <w:sz w:val="24"/>
          <w:szCs w:val="24"/>
        </w:rPr>
      </w:pPr>
    </w:p>
    <w:p w14:paraId="0210FD7D" w14:textId="77777777" w:rsidR="00B12F81" w:rsidRDefault="00B12F81" w:rsidP="004E51AE">
      <w:pPr>
        <w:spacing w:line="480" w:lineRule="auto"/>
        <w:ind w:firstLine="705"/>
        <w:rPr>
          <w:rFonts w:ascii="Times New Roman" w:hAnsi="Times New Roman" w:cs="Times New Roman"/>
          <w:sz w:val="24"/>
          <w:szCs w:val="24"/>
        </w:rPr>
      </w:pPr>
    </w:p>
    <w:p w14:paraId="260539C4" w14:textId="440D0940" w:rsidR="005B0031" w:rsidRDefault="00A443E5" w:rsidP="001634B0">
      <w:pPr>
        <w:spacing w:line="480" w:lineRule="auto"/>
        <w:ind w:firstLine="705"/>
        <w:jc w:val="center"/>
        <w:rPr>
          <w:rFonts w:ascii="Times New Roman" w:hAnsi="Times New Roman" w:cs="Times New Roman"/>
          <w:sz w:val="24"/>
          <w:szCs w:val="24"/>
        </w:rPr>
      </w:pPr>
      <w:r>
        <w:rPr>
          <w:rFonts w:ascii="Times New Roman" w:hAnsi="Times New Roman" w:cs="Times New Roman"/>
          <w:b/>
          <w:bCs/>
          <w:sz w:val="24"/>
          <w:szCs w:val="24"/>
        </w:rPr>
        <w:lastRenderedPageBreak/>
        <w:t>Rockshelter Archaeological Context</w:t>
      </w:r>
    </w:p>
    <w:p w14:paraId="614CCFEA" w14:textId="487F73EA" w:rsidR="00BF5D3A" w:rsidRDefault="008F1B40" w:rsidP="005B0031">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BRMs are their own features and will be elaborated on separately late</w:t>
      </w:r>
      <w:r w:rsidR="003174DA">
        <w:rPr>
          <w:rFonts w:ascii="Times New Roman" w:hAnsi="Times New Roman" w:cs="Times New Roman"/>
          <w:sz w:val="24"/>
          <w:szCs w:val="24"/>
        </w:rPr>
        <w:t>r</w:t>
      </w:r>
      <w:r>
        <w:rPr>
          <w:rFonts w:ascii="Times New Roman" w:hAnsi="Times New Roman" w:cs="Times New Roman"/>
          <w:sz w:val="24"/>
          <w:szCs w:val="24"/>
        </w:rPr>
        <w:t xml:space="preserve"> in </w:t>
      </w:r>
      <w:r w:rsidR="003174DA">
        <w:rPr>
          <w:rFonts w:ascii="Times New Roman" w:hAnsi="Times New Roman" w:cs="Times New Roman"/>
          <w:sz w:val="24"/>
          <w:szCs w:val="24"/>
        </w:rPr>
        <w:t xml:space="preserve">this </w:t>
      </w:r>
      <w:r>
        <w:rPr>
          <w:rFonts w:ascii="Times New Roman" w:hAnsi="Times New Roman" w:cs="Times New Roman"/>
          <w:sz w:val="24"/>
          <w:szCs w:val="24"/>
        </w:rPr>
        <w:t xml:space="preserve">chapter, when BRMs are found in rockshelters or other sites they are often dependent on the conclusions that can be drawn from the associated site. </w:t>
      </w:r>
      <w:r w:rsidR="00BE7748">
        <w:rPr>
          <w:rFonts w:ascii="Times New Roman" w:hAnsi="Times New Roman" w:cs="Times New Roman"/>
          <w:sz w:val="24"/>
          <w:szCs w:val="24"/>
        </w:rPr>
        <w:t>Therefore,</w:t>
      </w:r>
      <w:r>
        <w:rPr>
          <w:rFonts w:ascii="Times New Roman" w:hAnsi="Times New Roman" w:cs="Times New Roman"/>
          <w:sz w:val="24"/>
          <w:szCs w:val="24"/>
        </w:rPr>
        <w:t xml:space="preserve"> it is necessary to review the archaeological context of rockshelter sites prior to reviewing that of BRMs.</w:t>
      </w:r>
    </w:p>
    <w:p w14:paraId="372E403F" w14:textId="6BE8610A" w:rsidR="00B543F3" w:rsidRPr="001B4F4B" w:rsidRDefault="00B543F3" w:rsidP="001B4F4B">
      <w:pPr>
        <w:spacing w:line="480" w:lineRule="auto"/>
        <w:ind w:firstLine="720"/>
        <w:rPr>
          <w:rFonts w:ascii="Times New Roman" w:hAnsi="Times New Roman" w:cs="Times New Roman"/>
          <w:sz w:val="24"/>
          <w:szCs w:val="24"/>
          <w:u w:val="single"/>
        </w:rPr>
      </w:pPr>
      <w:r w:rsidRPr="001B4F4B">
        <w:rPr>
          <w:rFonts w:ascii="Times New Roman" w:hAnsi="Times New Roman" w:cs="Times New Roman"/>
          <w:sz w:val="24"/>
          <w:szCs w:val="24"/>
          <w:u w:val="single"/>
        </w:rPr>
        <w:t xml:space="preserve">Early and </w:t>
      </w:r>
      <w:r w:rsidR="00623750" w:rsidRPr="001B4F4B">
        <w:rPr>
          <w:rFonts w:ascii="Times New Roman" w:hAnsi="Times New Roman" w:cs="Times New Roman"/>
          <w:sz w:val="24"/>
          <w:szCs w:val="24"/>
          <w:u w:val="single"/>
        </w:rPr>
        <w:t>p</w:t>
      </w:r>
      <w:r w:rsidRPr="001B4F4B">
        <w:rPr>
          <w:rFonts w:ascii="Times New Roman" w:hAnsi="Times New Roman" w:cs="Times New Roman"/>
          <w:sz w:val="24"/>
          <w:szCs w:val="24"/>
          <w:u w:val="single"/>
        </w:rPr>
        <w:t xml:space="preserve">rocessual </w:t>
      </w:r>
      <w:r w:rsidR="00623750" w:rsidRPr="001B4F4B">
        <w:rPr>
          <w:rFonts w:ascii="Times New Roman" w:hAnsi="Times New Roman" w:cs="Times New Roman"/>
          <w:sz w:val="24"/>
          <w:szCs w:val="24"/>
          <w:u w:val="single"/>
        </w:rPr>
        <w:t>r</w:t>
      </w:r>
      <w:r w:rsidRPr="001B4F4B">
        <w:rPr>
          <w:rFonts w:ascii="Times New Roman" w:hAnsi="Times New Roman" w:cs="Times New Roman"/>
          <w:sz w:val="24"/>
          <w:szCs w:val="24"/>
          <w:u w:val="single"/>
        </w:rPr>
        <w:t xml:space="preserve">ockshelter </w:t>
      </w:r>
      <w:r w:rsidR="00623750" w:rsidRPr="001B4F4B">
        <w:rPr>
          <w:rFonts w:ascii="Times New Roman" w:hAnsi="Times New Roman" w:cs="Times New Roman"/>
          <w:sz w:val="24"/>
          <w:szCs w:val="24"/>
          <w:u w:val="single"/>
        </w:rPr>
        <w:t>a</w:t>
      </w:r>
      <w:r w:rsidRPr="001B4F4B">
        <w:rPr>
          <w:rFonts w:ascii="Times New Roman" w:hAnsi="Times New Roman" w:cs="Times New Roman"/>
          <w:sz w:val="24"/>
          <w:szCs w:val="24"/>
          <w:u w:val="single"/>
        </w:rPr>
        <w:t>rchaeology</w:t>
      </w:r>
    </w:p>
    <w:p w14:paraId="1F19890D" w14:textId="77777777" w:rsidR="00C8369C" w:rsidRDefault="00C8369C" w:rsidP="005B0031">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5B0031">
        <w:rPr>
          <w:rFonts w:ascii="Times New Roman" w:hAnsi="Times New Roman" w:cs="Times New Roman"/>
          <w:sz w:val="24"/>
          <w:szCs w:val="24"/>
        </w:rPr>
        <w:t xml:space="preserve">rchaeological study of rockshelters began in 1868, when a set of rock paintings in a cave in Altamira, Spain, triggered a tidal wave of controversy about their age, whether they really could have been made by Paleolithic peoples or if they were of more recent origin (Watson 2001). </w:t>
      </w:r>
      <w:r w:rsidR="00BB606C">
        <w:rPr>
          <w:rFonts w:ascii="Times New Roman" w:hAnsi="Times New Roman" w:cs="Times New Roman"/>
          <w:sz w:val="24"/>
          <w:szCs w:val="24"/>
        </w:rPr>
        <w:t>While that debate was hotly debated, after the furor and conflict faded</w:t>
      </w:r>
      <w:r w:rsidR="005B0031">
        <w:rPr>
          <w:rFonts w:ascii="Times New Roman" w:hAnsi="Times New Roman" w:cs="Times New Roman"/>
          <w:sz w:val="24"/>
          <w:szCs w:val="24"/>
        </w:rPr>
        <w:t xml:space="preserve"> rockshelters remained extremely understudied</w:t>
      </w:r>
      <w:r w:rsidR="00BB606C">
        <w:rPr>
          <w:rFonts w:ascii="Times New Roman" w:hAnsi="Times New Roman" w:cs="Times New Roman"/>
          <w:sz w:val="24"/>
          <w:szCs w:val="24"/>
        </w:rPr>
        <w:t>. T</w:t>
      </w:r>
      <w:r w:rsidR="005B0031">
        <w:rPr>
          <w:rFonts w:ascii="Times New Roman" w:hAnsi="Times New Roman" w:cs="Times New Roman"/>
          <w:sz w:val="24"/>
          <w:szCs w:val="24"/>
        </w:rPr>
        <w:t>hey continued</w:t>
      </w:r>
      <w:r w:rsidR="00BB606C">
        <w:rPr>
          <w:rFonts w:ascii="Times New Roman" w:hAnsi="Times New Roman" w:cs="Times New Roman"/>
          <w:sz w:val="24"/>
          <w:szCs w:val="24"/>
        </w:rPr>
        <w:t xml:space="preserve"> to be</w:t>
      </w:r>
      <w:r w:rsidR="005B0031">
        <w:rPr>
          <w:rFonts w:ascii="Times New Roman" w:hAnsi="Times New Roman" w:cs="Times New Roman"/>
          <w:sz w:val="24"/>
          <w:szCs w:val="24"/>
        </w:rPr>
        <w:t xml:space="preserve"> studied by archaeologists who mostly saw them as tight, dark, damp places that were places of utter last resort only used by the truly desperate (Watson 2001).</w:t>
      </w:r>
    </w:p>
    <w:p w14:paraId="3185DC5C" w14:textId="74E61F7D" w:rsidR="005B0031" w:rsidRDefault="00C8369C" w:rsidP="005B00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w:t>
      </w:r>
      <w:r w:rsidR="005B0031">
        <w:rPr>
          <w:rFonts w:ascii="Times New Roman" w:hAnsi="Times New Roman" w:cs="Times New Roman"/>
          <w:sz w:val="24"/>
          <w:szCs w:val="24"/>
        </w:rPr>
        <w:t>the 1920’s and 1930’s archaeologists</w:t>
      </w:r>
      <w:r w:rsidR="006C42B0">
        <w:rPr>
          <w:rFonts w:ascii="Times New Roman" w:hAnsi="Times New Roman" w:cs="Times New Roman"/>
          <w:sz w:val="24"/>
          <w:szCs w:val="24"/>
        </w:rPr>
        <w:t xml:space="preserve"> stepped up</w:t>
      </w:r>
      <w:r w:rsidR="005B0031">
        <w:rPr>
          <w:rFonts w:ascii="Times New Roman" w:hAnsi="Times New Roman" w:cs="Times New Roman"/>
          <w:sz w:val="24"/>
          <w:szCs w:val="24"/>
        </w:rPr>
        <w:t xml:space="preserve"> their studies of rockshelters, seeing both their significant potential as places where fragile, non-lithic artifacts could be preserved, and that rockshelters served as living spaces for the people who used them (Harrington 1924). As a result, when WPA salvage archaeology began to be implemented in the US during the Great Depression, rockshelters were one of the prime targets for </w:t>
      </w:r>
      <w:r>
        <w:rPr>
          <w:rFonts w:ascii="Times New Roman" w:hAnsi="Times New Roman" w:cs="Times New Roman"/>
          <w:sz w:val="24"/>
          <w:szCs w:val="24"/>
        </w:rPr>
        <w:t>WPA</w:t>
      </w:r>
      <w:r w:rsidR="005B0031">
        <w:rPr>
          <w:rFonts w:ascii="Times New Roman" w:hAnsi="Times New Roman" w:cs="Times New Roman"/>
          <w:sz w:val="24"/>
          <w:szCs w:val="24"/>
        </w:rPr>
        <w:t xml:space="preserve"> excavations, especially in the Southeast (Hollenbach 2009).</w:t>
      </w:r>
    </w:p>
    <w:p w14:paraId="6BDE2AF4" w14:textId="2A72FABE" w:rsidR="00A5480B" w:rsidRDefault="005B0031" w:rsidP="00A5480B">
      <w:pPr>
        <w:spacing w:line="480" w:lineRule="auto"/>
        <w:ind w:firstLine="705"/>
        <w:rPr>
          <w:rFonts w:ascii="Times New Roman" w:hAnsi="Times New Roman" w:cs="Times New Roman"/>
          <w:sz w:val="24"/>
          <w:szCs w:val="24"/>
        </w:rPr>
      </w:pPr>
      <w:r>
        <w:rPr>
          <w:rFonts w:ascii="Times New Roman" w:hAnsi="Times New Roman" w:cs="Times New Roman"/>
          <w:sz w:val="24"/>
          <w:szCs w:val="24"/>
        </w:rPr>
        <w:t>Rockshelters have been assessed and analyzed through all the major archaeological theory movements and paradigms in the 20</w:t>
      </w:r>
      <w:r w:rsidRPr="00466A69">
        <w:rPr>
          <w:rFonts w:ascii="Times New Roman" w:hAnsi="Times New Roman" w:cs="Times New Roman"/>
          <w:sz w:val="24"/>
          <w:szCs w:val="24"/>
          <w:vertAlign w:val="superscript"/>
        </w:rPr>
        <w:t>th</w:t>
      </w:r>
      <w:r>
        <w:rPr>
          <w:rFonts w:ascii="Times New Roman" w:hAnsi="Times New Roman" w:cs="Times New Roman"/>
          <w:sz w:val="24"/>
          <w:szCs w:val="24"/>
        </w:rPr>
        <w:t xml:space="preserve"> century; cultural-history (Harrington 1924), </w:t>
      </w:r>
      <w:r w:rsidRPr="00F66EB9">
        <w:rPr>
          <w:rFonts w:ascii="Times New Roman" w:hAnsi="Times New Roman" w:cs="Times New Roman"/>
          <w:sz w:val="24"/>
          <w:szCs w:val="24"/>
        </w:rPr>
        <w:t>processualism (particularly mid</w:t>
      </w:r>
      <w:r w:rsidR="0023159C">
        <w:rPr>
          <w:rFonts w:ascii="Times New Roman" w:hAnsi="Times New Roman" w:cs="Times New Roman"/>
          <w:sz w:val="24"/>
          <w:szCs w:val="24"/>
        </w:rPr>
        <w:t xml:space="preserve">dle </w:t>
      </w:r>
      <w:r w:rsidRPr="00F66EB9">
        <w:rPr>
          <w:rFonts w:ascii="Times New Roman" w:hAnsi="Times New Roman" w:cs="Times New Roman"/>
          <w:sz w:val="24"/>
          <w:szCs w:val="24"/>
        </w:rPr>
        <w:t xml:space="preserve">range theory and behavioral ecology) (Sherwood et al 2004, </w:t>
      </w:r>
      <w:r w:rsidRPr="00F66EB9">
        <w:rPr>
          <w:rFonts w:ascii="Times New Roman" w:hAnsi="Times New Roman" w:cs="Times New Roman"/>
          <w:sz w:val="24"/>
          <w:szCs w:val="24"/>
        </w:rPr>
        <w:lastRenderedPageBreak/>
        <w:t>Martin 1993, Binford 1978, Gorecki 1991),</w:t>
      </w:r>
      <w:r>
        <w:rPr>
          <w:rFonts w:ascii="Times New Roman" w:hAnsi="Times New Roman" w:cs="Times New Roman"/>
          <w:sz w:val="24"/>
          <w:szCs w:val="24"/>
        </w:rPr>
        <w:t xml:space="preserve"> and post-processualism (Cla</w:t>
      </w:r>
      <w:r w:rsidR="000A2BD6">
        <w:rPr>
          <w:rFonts w:ascii="Times New Roman" w:hAnsi="Times New Roman" w:cs="Times New Roman"/>
          <w:sz w:val="24"/>
          <w:szCs w:val="24"/>
        </w:rPr>
        <w:t>a</w:t>
      </w:r>
      <w:r>
        <w:rPr>
          <w:rFonts w:ascii="Times New Roman" w:hAnsi="Times New Roman" w:cs="Times New Roman"/>
          <w:sz w:val="24"/>
          <w:szCs w:val="24"/>
        </w:rPr>
        <w:t>ssen 2011, Hegmon 2003). Each has its own strengths and weaknesses, and each can still be used in combination</w:t>
      </w:r>
      <w:r w:rsidR="009C061C">
        <w:rPr>
          <w:rFonts w:ascii="Times New Roman" w:hAnsi="Times New Roman" w:cs="Times New Roman"/>
          <w:sz w:val="24"/>
          <w:szCs w:val="24"/>
        </w:rPr>
        <w:t xml:space="preserve"> with other theories</w:t>
      </w:r>
      <w:r>
        <w:rPr>
          <w:rFonts w:ascii="Times New Roman" w:hAnsi="Times New Roman" w:cs="Times New Roman"/>
          <w:sz w:val="24"/>
          <w:szCs w:val="24"/>
        </w:rPr>
        <w:t xml:space="preserve"> depending on the research question</w:t>
      </w:r>
      <w:r w:rsidR="00A5480B">
        <w:rPr>
          <w:rFonts w:ascii="Times New Roman" w:hAnsi="Times New Roman" w:cs="Times New Roman"/>
          <w:sz w:val="24"/>
          <w:szCs w:val="24"/>
        </w:rPr>
        <w:t xml:space="preserve">. But there are several developments in rockshelter research that all theories have the capacity to utilize in some form or other. </w:t>
      </w:r>
    </w:p>
    <w:p w14:paraId="5ECBF3F2" w14:textId="08D63FFF" w:rsidR="00A5480B" w:rsidRDefault="00A5480B" w:rsidP="00A5480B">
      <w:pPr>
        <w:spacing w:line="480" w:lineRule="auto"/>
        <w:ind w:firstLine="705"/>
        <w:rPr>
          <w:rFonts w:ascii="Times New Roman" w:hAnsi="Times New Roman" w:cs="Times New Roman"/>
          <w:sz w:val="24"/>
          <w:szCs w:val="24"/>
        </w:rPr>
      </w:pPr>
      <w:r>
        <w:rPr>
          <w:rFonts w:ascii="Times New Roman" w:hAnsi="Times New Roman" w:cs="Times New Roman"/>
          <w:sz w:val="24"/>
          <w:szCs w:val="24"/>
        </w:rPr>
        <w:t xml:space="preserve">One of these developments is in the form of </w:t>
      </w:r>
      <w:r w:rsidR="009C061C">
        <w:rPr>
          <w:rFonts w:ascii="Times New Roman" w:hAnsi="Times New Roman" w:cs="Times New Roman"/>
          <w:sz w:val="24"/>
          <w:szCs w:val="24"/>
        </w:rPr>
        <w:t xml:space="preserve">specialized </w:t>
      </w:r>
      <w:r>
        <w:rPr>
          <w:rFonts w:ascii="Times New Roman" w:hAnsi="Times New Roman" w:cs="Times New Roman"/>
          <w:sz w:val="24"/>
          <w:szCs w:val="24"/>
        </w:rPr>
        <w:t xml:space="preserve">geoarchaeology. </w:t>
      </w:r>
      <w:r w:rsidR="00BF5D3A" w:rsidRPr="00BF5D3A">
        <w:rPr>
          <w:rFonts w:ascii="Times New Roman" w:hAnsi="Times New Roman" w:cs="Times New Roman"/>
          <w:sz w:val="24"/>
          <w:szCs w:val="24"/>
        </w:rPr>
        <w:t>Depending on the energy of the fluvial and colluvial deposition processes, the depth of sediments in rockshelters can vary to wild extremes, going from completely empty and exposing the bedrock, to completely infilled and buried by the neighboring stream or river (Farrand 2001, Sherwood et al 2004).</w:t>
      </w:r>
      <w:r w:rsidR="00BF5D3A">
        <w:rPr>
          <w:rFonts w:ascii="Times New Roman" w:hAnsi="Times New Roman" w:cs="Times New Roman"/>
          <w:sz w:val="24"/>
          <w:szCs w:val="24"/>
        </w:rPr>
        <w:t xml:space="preserve"> This means that there may be instances of rockshelters that had habitation where all artifacts and features were washed away; this might be exceptionally prevalent in Oklahoma in rockshelters near reservoirs, as water levels rise and fall.  Additionally, there may be rockshelters with evidence of human habitation that are completely infilled, buried under the surrounding sediment, or under a completely collapsed roof.  This dynamic nature of the sediments makes even shallow deposits very complex to interpret.  </w:t>
      </w:r>
      <w:r w:rsidR="00BF5D3A" w:rsidRPr="00BF5D3A">
        <w:rPr>
          <w:rFonts w:ascii="Times New Roman" w:hAnsi="Times New Roman" w:cs="Times New Roman"/>
          <w:sz w:val="24"/>
          <w:szCs w:val="24"/>
        </w:rPr>
        <w:t xml:space="preserve">   </w:t>
      </w:r>
    </w:p>
    <w:p w14:paraId="0D87D5FB" w14:textId="016C4BC1" w:rsidR="00A5480B" w:rsidRDefault="009C061C" w:rsidP="00D6329F">
      <w:pPr>
        <w:spacing w:line="480" w:lineRule="auto"/>
        <w:ind w:firstLine="720"/>
        <w:rPr>
          <w:rStyle w:val="WW-DefaultParagraphFont1"/>
          <w:rFonts w:ascii="Times New Roman" w:hAnsi="Times New Roman" w:cs="Times New Roman"/>
          <w:sz w:val="24"/>
          <w:szCs w:val="24"/>
        </w:rPr>
      </w:pPr>
      <w:r>
        <w:rPr>
          <w:rFonts w:ascii="Times New Roman" w:hAnsi="Times New Roman" w:cs="Times New Roman"/>
          <w:sz w:val="24"/>
          <w:szCs w:val="24"/>
        </w:rPr>
        <w:t>The geometry of the rockshelter itself has</w:t>
      </w:r>
      <w:r w:rsidR="00C8369C">
        <w:rPr>
          <w:rFonts w:ascii="Times New Roman" w:hAnsi="Times New Roman" w:cs="Times New Roman"/>
          <w:sz w:val="24"/>
          <w:szCs w:val="24"/>
        </w:rPr>
        <w:t xml:space="preserve"> important</w:t>
      </w:r>
      <w:r>
        <w:rPr>
          <w:rFonts w:ascii="Times New Roman" w:hAnsi="Times New Roman" w:cs="Times New Roman"/>
          <w:sz w:val="24"/>
          <w:szCs w:val="24"/>
        </w:rPr>
        <w:t xml:space="preserve"> implications. </w:t>
      </w:r>
      <w:r w:rsidR="00A5480B">
        <w:rPr>
          <w:rFonts w:ascii="Times New Roman" w:hAnsi="Times New Roman" w:cs="Times New Roman"/>
          <w:sz w:val="24"/>
          <w:szCs w:val="24"/>
        </w:rPr>
        <w:t xml:space="preserve">Caves and rockshelters share </w:t>
      </w:r>
      <w:r>
        <w:rPr>
          <w:rFonts w:ascii="Times New Roman" w:hAnsi="Times New Roman" w:cs="Times New Roman"/>
          <w:sz w:val="24"/>
          <w:szCs w:val="24"/>
        </w:rPr>
        <w:t xml:space="preserve">some </w:t>
      </w:r>
      <w:r w:rsidR="00A5480B">
        <w:rPr>
          <w:rFonts w:ascii="Times New Roman" w:hAnsi="Times New Roman" w:cs="Times New Roman"/>
          <w:sz w:val="24"/>
          <w:szCs w:val="24"/>
        </w:rPr>
        <w:t xml:space="preserve">anthropological </w:t>
      </w:r>
      <w:r w:rsidR="00AD6C74">
        <w:rPr>
          <w:rFonts w:ascii="Times New Roman" w:hAnsi="Times New Roman" w:cs="Times New Roman"/>
          <w:sz w:val="24"/>
          <w:szCs w:val="24"/>
        </w:rPr>
        <w:t>similarities</w:t>
      </w:r>
      <w:r w:rsidR="00A5480B">
        <w:rPr>
          <w:rFonts w:ascii="Times New Roman" w:hAnsi="Times New Roman" w:cs="Times New Roman"/>
          <w:sz w:val="24"/>
          <w:szCs w:val="24"/>
        </w:rPr>
        <w:t>, though for the purposes of habitation most activities generally take place closer to the entrance, where there is usually more space and more light</w:t>
      </w:r>
      <w:r>
        <w:rPr>
          <w:rFonts w:ascii="Times New Roman" w:hAnsi="Times New Roman" w:cs="Times New Roman"/>
          <w:sz w:val="24"/>
          <w:szCs w:val="24"/>
        </w:rPr>
        <w:t xml:space="preserve">. Both rockshelters and caves have this area, where people cook, clean, make fires, tell stories, with larger openings or spaces being able to host more people and more activities (Gorecki 1991). However, </w:t>
      </w:r>
      <w:r w:rsidR="00A5480B">
        <w:rPr>
          <w:rFonts w:ascii="Times New Roman" w:hAnsi="Times New Roman" w:cs="Times New Roman"/>
          <w:sz w:val="24"/>
          <w:szCs w:val="24"/>
        </w:rPr>
        <w:t xml:space="preserve">most caves have at least some </w:t>
      </w:r>
      <w:r w:rsidR="00284CED">
        <w:rPr>
          <w:rFonts w:ascii="Times New Roman" w:hAnsi="Times New Roman" w:cs="Times New Roman"/>
          <w:sz w:val="24"/>
          <w:szCs w:val="24"/>
        </w:rPr>
        <w:t>spaces</w:t>
      </w:r>
      <w:r w:rsidR="00A5480B">
        <w:rPr>
          <w:rFonts w:ascii="Times New Roman" w:hAnsi="Times New Roman" w:cs="Times New Roman"/>
          <w:sz w:val="24"/>
          <w:szCs w:val="24"/>
        </w:rPr>
        <w:t xml:space="preserve"> </w:t>
      </w:r>
      <w:r w:rsidR="00C8369C">
        <w:rPr>
          <w:rFonts w:ascii="Times New Roman" w:hAnsi="Times New Roman" w:cs="Times New Roman"/>
          <w:sz w:val="24"/>
          <w:szCs w:val="24"/>
        </w:rPr>
        <w:t>that</w:t>
      </w:r>
      <w:r w:rsidR="00A5480B">
        <w:rPr>
          <w:rFonts w:ascii="Times New Roman" w:hAnsi="Times New Roman" w:cs="Times New Roman"/>
          <w:sz w:val="24"/>
          <w:szCs w:val="24"/>
        </w:rPr>
        <w:t xml:space="preserve"> never receive natural daylight, usually called a dark zone (Goldberg and Sherwood 2006, p20, Moyes 2012 p. 6).  </w:t>
      </w:r>
      <w:r w:rsidR="00D6329F">
        <w:rPr>
          <w:rFonts w:ascii="Times New Roman" w:hAnsi="Times New Roman" w:cs="Times New Roman"/>
          <w:sz w:val="24"/>
          <w:szCs w:val="24"/>
        </w:rPr>
        <w:t xml:space="preserve">While </w:t>
      </w:r>
      <w:r w:rsidR="00C8369C">
        <w:rPr>
          <w:rFonts w:ascii="Times New Roman" w:hAnsi="Times New Roman" w:cs="Times New Roman"/>
          <w:sz w:val="24"/>
          <w:szCs w:val="24"/>
        </w:rPr>
        <w:t xml:space="preserve">archaeological evidence is rare, </w:t>
      </w:r>
      <w:r w:rsidR="00D6329F">
        <w:rPr>
          <w:rFonts w:ascii="Times New Roman" w:hAnsi="Times New Roman" w:cs="Times New Roman"/>
          <w:sz w:val="24"/>
          <w:szCs w:val="24"/>
        </w:rPr>
        <w:t xml:space="preserve">the utilization of deeper segments of caves is possible. Examples </w:t>
      </w:r>
      <w:r w:rsidR="00D6329F">
        <w:rPr>
          <w:rFonts w:ascii="Times New Roman" w:hAnsi="Times New Roman" w:cs="Times New Roman"/>
          <w:sz w:val="24"/>
          <w:szCs w:val="24"/>
        </w:rPr>
        <w:lastRenderedPageBreak/>
        <w:t xml:space="preserve">include </w:t>
      </w:r>
      <w:r w:rsidR="00A5480B">
        <w:rPr>
          <w:rFonts w:ascii="Times New Roman" w:hAnsi="Times New Roman" w:cs="Times New Roman"/>
          <w:sz w:val="24"/>
          <w:szCs w:val="24"/>
        </w:rPr>
        <w:t xml:space="preserve">numerous rock painting sites in Europe, and the artifacts excavated deep within Dust Cave in Kentucky, </w:t>
      </w:r>
      <w:r w:rsidR="00D6329F">
        <w:rPr>
          <w:rFonts w:ascii="Times New Roman" w:hAnsi="Times New Roman" w:cs="Times New Roman"/>
          <w:sz w:val="24"/>
          <w:szCs w:val="24"/>
        </w:rPr>
        <w:t xml:space="preserve">very far into the </w:t>
      </w:r>
      <w:r w:rsidR="00A5480B">
        <w:rPr>
          <w:rFonts w:ascii="Times New Roman" w:hAnsi="Times New Roman" w:cs="Times New Roman"/>
          <w:sz w:val="24"/>
          <w:szCs w:val="24"/>
        </w:rPr>
        <w:t>dark zone (Sherwood et al 2004).</w:t>
      </w:r>
    </w:p>
    <w:p w14:paraId="5D9E1A32" w14:textId="79E1B8F4" w:rsidR="005B0031" w:rsidRPr="009A5951" w:rsidRDefault="005B0031" w:rsidP="005B0031">
      <w:pPr>
        <w:spacing w:line="480" w:lineRule="auto"/>
        <w:ind w:firstLine="720"/>
        <w:rPr>
          <w:rStyle w:val="WW-DefaultParagraphFont1"/>
          <w:rFonts w:ascii="Times New Roman" w:hAnsi="Times New Roman" w:cs="Times New Roman"/>
          <w:sz w:val="24"/>
          <w:szCs w:val="24"/>
        </w:rPr>
      </w:pPr>
      <w:r w:rsidRPr="009A5951">
        <w:rPr>
          <w:rStyle w:val="WW-DefaultParagraphFont1"/>
          <w:rFonts w:ascii="Times New Roman" w:hAnsi="Times New Roman" w:cs="Times New Roman"/>
          <w:sz w:val="24"/>
          <w:szCs w:val="24"/>
        </w:rPr>
        <w:t xml:space="preserve">Since rockshelters serve as </w:t>
      </w:r>
      <w:r>
        <w:rPr>
          <w:rStyle w:val="WW-DefaultParagraphFont1"/>
          <w:rFonts w:ascii="Times New Roman" w:hAnsi="Times New Roman" w:cs="Times New Roman"/>
          <w:sz w:val="24"/>
          <w:szCs w:val="24"/>
        </w:rPr>
        <w:t xml:space="preserve">geographically fixed points </w:t>
      </w:r>
      <w:r w:rsidRPr="009A5951">
        <w:rPr>
          <w:rStyle w:val="WW-DefaultParagraphFont1"/>
          <w:rFonts w:ascii="Times New Roman" w:hAnsi="Times New Roman" w:cs="Times New Roman"/>
          <w:sz w:val="24"/>
          <w:szCs w:val="24"/>
        </w:rPr>
        <w:t xml:space="preserve">in the environment (Gorecki 1991) as well as ideal </w:t>
      </w:r>
      <w:r w:rsidR="00AD6C74" w:rsidRPr="009A5951">
        <w:rPr>
          <w:rStyle w:val="WW-DefaultParagraphFont1"/>
          <w:rFonts w:ascii="Times New Roman" w:hAnsi="Times New Roman" w:cs="Times New Roman"/>
          <w:sz w:val="24"/>
          <w:szCs w:val="24"/>
        </w:rPr>
        <w:t>preservation</w:t>
      </w:r>
      <w:r w:rsidRPr="009A5951">
        <w:rPr>
          <w:rStyle w:val="WW-DefaultParagraphFont1"/>
          <w:rFonts w:ascii="Times New Roman" w:hAnsi="Times New Roman" w:cs="Times New Roman"/>
          <w:sz w:val="24"/>
          <w:szCs w:val="24"/>
        </w:rPr>
        <w:t xml:space="preserve"> environments for palaeoecological data, they</w:t>
      </w:r>
      <w:r w:rsidR="00C8369C">
        <w:rPr>
          <w:rStyle w:val="WW-DefaultParagraphFont1"/>
          <w:rFonts w:ascii="Times New Roman" w:hAnsi="Times New Roman" w:cs="Times New Roman"/>
          <w:sz w:val="24"/>
          <w:szCs w:val="24"/>
        </w:rPr>
        <w:t xml:space="preserve"> can be</w:t>
      </w:r>
      <w:r w:rsidRPr="009A5951">
        <w:rPr>
          <w:rStyle w:val="WW-DefaultParagraphFont1"/>
          <w:rFonts w:ascii="Times New Roman" w:hAnsi="Times New Roman" w:cs="Times New Roman"/>
          <w:sz w:val="24"/>
          <w:szCs w:val="24"/>
        </w:rPr>
        <w:t xml:space="preserve"> useful</w:t>
      </w:r>
      <w:r w:rsidR="00C8369C">
        <w:rPr>
          <w:rStyle w:val="WW-DefaultParagraphFont1"/>
          <w:rFonts w:ascii="Times New Roman" w:hAnsi="Times New Roman" w:cs="Times New Roman"/>
          <w:sz w:val="24"/>
          <w:szCs w:val="24"/>
        </w:rPr>
        <w:t xml:space="preserve"> for revealing</w:t>
      </w:r>
      <w:r w:rsidRPr="009A5951">
        <w:rPr>
          <w:rStyle w:val="WW-DefaultParagraphFont1"/>
          <w:rFonts w:ascii="Times New Roman" w:hAnsi="Times New Roman" w:cs="Times New Roman"/>
          <w:sz w:val="24"/>
          <w:szCs w:val="24"/>
        </w:rPr>
        <w:t xml:space="preserve"> what resources were available and </w:t>
      </w:r>
      <w:r>
        <w:rPr>
          <w:rStyle w:val="WW-DefaultParagraphFont1"/>
          <w:rFonts w:ascii="Times New Roman" w:hAnsi="Times New Roman" w:cs="Times New Roman"/>
          <w:sz w:val="24"/>
          <w:szCs w:val="24"/>
        </w:rPr>
        <w:t xml:space="preserve">which resources </w:t>
      </w:r>
      <w:r w:rsidRPr="009A5951">
        <w:rPr>
          <w:rStyle w:val="WW-DefaultParagraphFont1"/>
          <w:rFonts w:ascii="Times New Roman" w:hAnsi="Times New Roman" w:cs="Times New Roman"/>
          <w:sz w:val="24"/>
          <w:szCs w:val="24"/>
        </w:rPr>
        <w:t>people were using</w:t>
      </w:r>
      <w:r>
        <w:rPr>
          <w:rStyle w:val="WW-DefaultParagraphFont1"/>
          <w:rFonts w:ascii="Times New Roman" w:hAnsi="Times New Roman" w:cs="Times New Roman"/>
          <w:sz w:val="24"/>
          <w:szCs w:val="24"/>
        </w:rPr>
        <w:t xml:space="preserve"> or not using. </w:t>
      </w:r>
      <w:r w:rsidR="00C8369C">
        <w:rPr>
          <w:rStyle w:val="WW-DefaultParagraphFont1"/>
          <w:rFonts w:ascii="Times New Roman" w:hAnsi="Times New Roman" w:cs="Times New Roman"/>
          <w:sz w:val="24"/>
          <w:szCs w:val="24"/>
        </w:rPr>
        <w:t>P</w:t>
      </w:r>
      <w:r w:rsidR="00AD6C74">
        <w:rPr>
          <w:rStyle w:val="WW-DefaultParagraphFont1"/>
          <w:rFonts w:ascii="Times New Roman" w:hAnsi="Times New Roman" w:cs="Times New Roman"/>
          <w:sz w:val="24"/>
          <w:szCs w:val="24"/>
        </w:rPr>
        <w:t>alaeoecological</w:t>
      </w:r>
      <w:r>
        <w:rPr>
          <w:rStyle w:val="WW-DefaultParagraphFont1"/>
          <w:rFonts w:ascii="Times New Roman" w:hAnsi="Times New Roman" w:cs="Times New Roman"/>
          <w:sz w:val="24"/>
          <w:szCs w:val="24"/>
        </w:rPr>
        <w:t xml:space="preserve"> data has helped shift perspectives of rockshelters away from considering them as solely hunting camps, but also as places where plant foods were collected, processed, and cooked (Fritz 1984)</w:t>
      </w:r>
      <w:r w:rsidRPr="009A5951">
        <w:rPr>
          <w:rStyle w:val="WW-DefaultParagraphFont1"/>
          <w:rFonts w:ascii="Times New Roman" w:hAnsi="Times New Roman" w:cs="Times New Roman"/>
          <w:sz w:val="24"/>
          <w:szCs w:val="24"/>
        </w:rPr>
        <w:t>.  Numerous researchers have utilized the concepts of evolutionary ecology and optimal/central foraging theories when studying rockshelters</w:t>
      </w:r>
      <w:r w:rsidR="00BB606C">
        <w:rPr>
          <w:rStyle w:val="WW-DefaultParagraphFont1"/>
          <w:rFonts w:ascii="Times New Roman" w:hAnsi="Times New Roman" w:cs="Times New Roman"/>
          <w:sz w:val="24"/>
          <w:szCs w:val="24"/>
        </w:rPr>
        <w:t xml:space="preserve">. Examples in the Southeastern US included the work of </w:t>
      </w:r>
      <w:r w:rsidRPr="009A5951">
        <w:rPr>
          <w:rStyle w:val="WW-DefaultParagraphFont1"/>
          <w:rFonts w:ascii="Times New Roman" w:hAnsi="Times New Roman" w:cs="Times New Roman"/>
          <w:sz w:val="24"/>
          <w:szCs w:val="24"/>
        </w:rPr>
        <w:t xml:space="preserve">Rees and Brandon (2017) </w:t>
      </w:r>
      <w:r w:rsidR="00BB606C">
        <w:rPr>
          <w:rStyle w:val="WW-DefaultParagraphFont1"/>
          <w:rFonts w:ascii="Times New Roman" w:hAnsi="Times New Roman" w:cs="Times New Roman"/>
          <w:sz w:val="24"/>
          <w:szCs w:val="24"/>
        </w:rPr>
        <w:t xml:space="preserve">who </w:t>
      </w:r>
      <w:r w:rsidRPr="009A5951">
        <w:rPr>
          <w:rStyle w:val="WW-DefaultParagraphFont1"/>
          <w:rFonts w:ascii="Times New Roman" w:hAnsi="Times New Roman" w:cs="Times New Roman"/>
          <w:sz w:val="24"/>
          <w:szCs w:val="24"/>
        </w:rPr>
        <w:t>elaborated on Harrington’s cultural-historical examination to refine the image of the inhabitants</w:t>
      </w:r>
      <w:r>
        <w:rPr>
          <w:rStyle w:val="WW-DefaultParagraphFont1"/>
          <w:rFonts w:ascii="Times New Roman" w:hAnsi="Times New Roman" w:cs="Times New Roman"/>
          <w:sz w:val="24"/>
          <w:szCs w:val="24"/>
        </w:rPr>
        <w:t xml:space="preserve"> of the Ozark rockshelters and use</w:t>
      </w:r>
      <w:r w:rsidR="009E4B13">
        <w:rPr>
          <w:rStyle w:val="WW-DefaultParagraphFont1"/>
          <w:rFonts w:ascii="Times New Roman" w:hAnsi="Times New Roman" w:cs="Times New Roman"/>
          <w:sz w:val="24"/>
          <w:szCs w:val="24"/>
        </w:rPr>
        <w:t>d</w:t>
      </w:r>
      <w:r>
        <w:rPr>
          <w:rStyle w:val="WW-DefaultParagraphFont1"/>
          <w:rFonts w:ascii="Times New Roman" w:hAnsi="Times New Roman" w:cs="Times New Roman"/>
          <w:sz w:val="24"/>
          <w:szCs w:val="24"/>
        </w:rPr>
        <w:t xml:space="preserve"> their</w:t>
      </w:r>
      <w:r w:rsidRPr="009A5951">
        <w:rPr>
          <w:rStyle w:val="WW-DefaultParagraphFont1"/>
          <w:rFonts w:ascii="Times New Roman" w:hAnsi="Times New Roman" w:cs="Times New Roman"/>
          <w:sz w:val="24"/>
          <w:szCs w:val="24"/>
        </w:rPr>
        <w:t xml:space="preserve"> subsistence strategies to link them to Caddoan populations</w:t>
      </w:r>
      <w:r>
        <w:rPr>
          <w:rStyle w:val="WW-DefaultParagraphFont1"/>
          <w:rFonts w:ascii="Times New Roman" w:hAnsi="Times New Roman" w:cs="Times New Roman"/>
          <w:sz w:val="24"/>
          <w:szCs w:val="24"/>
        </w:rPr>
        <w:t>.</w:t>
      </w:r>
      <w:r w:rsidRPr="009A5951">
        <w:rPr>
          <w:rStyle w:val="WW-DefaultParagraphFont1"/>
          <w:rFonts w:ascii="Times New Roman" w:hAnsi="Times New Roman" w:cs="Times New Roman"/>
          <w:sz w:val="24"/>
          <w:szCs w:val="24"/>
        </w:rPr>
        <w:t xml:space="preserve"> Hollenbach (2009) used rockshelters in Alabama and Arkansas to model foraging strategies in the Tennessee River Valley</w:t>
      </w:r>
      <w:r>
        <w:rPr>
          <w:rStyle w:val="WW-DefaultParagraphFont1"/>
          <w:rFonts w:ascii="Times New Roman" w:hAnsi="Times New Roman" w:cs="Times New Roman"/>
          <w:sz w:val="24"/>
          <w:szCs w:val="24"/>
        </w:rPr>
        <w:t>.</w:t>
      </w:r>
      <w:r w:rsidRPr="009A5951">
        <w:rPr>
          <w:rStyle w:val="WW-DefaultParagraphFont1"/>
          <w:rFonts w:ascii="Times New Roman" w:hAnsi="Times New Roman" w:cs="Times New Roman"/>
          <w:sz w:val="24"/>
          <w:szCs w:val="24"/>
        </w:rPr>
        <w:t xml:space="preserve"> Walthall </w:t>
      </w:r>
      <w:r>
        <w:rPr>
          <w:rStyle w:val="WW-DefaultParagraphFont1"/>
          <w:rFonts w:ascii="Times New Roman" w:hAnsi="Times New Roman" w:cs="Times New Roman"/>
          <w:sz w:val="24"/>
          <w:szCs w:val="24"/>
        </w:rPr>
        <w:t xml:space="preserve">also </w:t>
      </w:r>
      <w:r w:rsidRPr="009A5951">
        <w:rPr>
          <w:rStyle w:val="WW-DefaultParagraphFont1"/>
          <w:rFonts w:ascii="Times New Roman" w:hAnsi="Times New Roman" w:cs="Times New Roman"/>
          <w:sz w:val="24"/>
          <w:szCs w:val="24"/>
        </w:rPr>
        <w:t xml:space="preserve">used rockshelters to examine changes in subsistence strategies at the Holocene boundary (1998).  </w:t>
      </w:r>
    </w:p>
    <w:p w14:paraId="08CE02DF" w14:textId="12E525AA" w:rsidR="003E0785" w:rsidRDefault="005B0031" w:rsidP="003E0785">
      <w:pPr>
        <w:spacing w:line="480" w:lineRule="auto"/>
        <w:ind w:firstLine="705"/>
        <w:rPr>
          <w:rStyle w:val="WW-DefaultParagraphFont1"/>
          <w:rFonts w:ascii="Times New Roman" w:hAnsi="Times New Roman" w:cs="Times New Roman"/>
          <w:sz w:val="24"/>
          <w:szCs w:val="24"/>
        </w:rPr>
      </w:pPr>
      <w:r w:rsidRPr="009A5951">
        <w:rPr>
          <w:rStyle w:val="WW-DefaultParagraphFont1"/>
          <w:rFonts w:ascii="Times New Roman" w:hAnsi="Times New Roman" w:cs="Times New Roman"/>
          <w:sz w:val="24"/>
          <w:szCs w:val="24"/>
        </w:rPr>
        <w:t xml:space="preserve">The </w:t>
      </w:r>
      <w:r w:rsidR="00AD6C74" w:rsidRPr="009A5951">
        <w:rPr>
          <w:rStyle w:val="WW-DefaultParagraphFont1"/>
          <w:rFonts w:ascii="Times New Roman" w:hAnsi="Times New Roman" w:cs="Times New Roman"/>
          <w:sz w:val="24"/>
          <w:szCs w:val="24"/>
        </w:rPr>
        <w:t>preservation</w:t>
      </w:r>
      <w:r w:rsidRPr="009A5951">
        <w:rPr>
          <w:rStyle w:val="WW-DefaultParagraphFont1"/>
          <w:rFonts w:ascii="Times New Roman" w:hAnsi="Times New Roman" w:cs="Times New Roman"/>
          <w:sz w:val="24"/>
          <w:szCs w:val="24"/>
        </w:rPr>
        <w:t xml:space="preserve"> properties of rockshelters also </w:t>
      </w:r>
      <w:r w:rsidR="00C8369C">
        <w:rPr>
          <w:rStyle w:val="WW-DefaultParagraphFont1"/>
          <w:rFonts w:ascii="Times New Roman" w:hAnsi="Times New Roman" w:cs="Times New Roman"/>
          <w:sz w:val="24"/>
          <w:szCs w:val="24"/>
        </w:rPr>
        <w:t xml:space="preserve">make them </w:t>
      </w:r>
      <w:r w:rsidRPr="009A5951">
        <w:rPr>
          <w:rStyle w:val="WW-DefaultParagraphFont1"/>
          <w:rFonts w:ascii="Times New Roman" w:hAnsi="Times New Roman" w:cs="Times New Roman"/>
          <w:sz w:val="24"/>
          <w:szCs w:val="24"/>
        </w:rPr>
        <w:t>ideal places to study diet and resource use</w:t>
      </w:r>
      <w:r w:rsidR="00BB606C">
        <w:rPr>
          <w:rStyle w:val="WW-DefaultParagraphFont1"/>
          <w:rFonts w:ascii="Times New Roman" w:hAnsi="Times New Roman" w:cs="Times New Roman"/>
          <w:sz w:val="24"/>
          <w:szCs w:val="24"/>
        </w:rPr>
        <w:t xml:space="preserve"> using optimal foraging theory models</w:t>
      </w:r>
      <w:r>
        <w:rPr>
          <w:rStyle w:val="WW-DefaultParagraphFont1"/>
          <w:rFonts w:ascii="Times New Roman" w:hAnsi="Times New Roman" w:cs="Times New Roman"/>
          <w:sz w:val="24"/>
          <w:szCs w:val="24"/>
        </w:rPr>
        <w:t>.</w:t>
      </w:r>
      <w:r w:rsidR="00BB606C">
        <w:rPr>
          <w:rStyle w:val="WW-DefaultParagraphFont1"/>
          <w:rFonts w:ascii="Times New Roman" w:hAnsi="Times New Roman" w:cs="Times New Roman"/>
          <w:sz w:val="24"/>
          <w:szCs w:val="24"/>
        </w:rPr>
        <w:t xml:space="preserve"> Such models assess the decisions about which rockshelters are actually used</w:t>
      </w:r>
      <w:r w:rsidR="004B5916">
        <w:rPr>
          <w:rStyle w:val="WW-DefaultParagraphFont1"/>
          <w:rFonts w:ascii="Times New Roman" w:hAnsi="Times New Roman" w:cs="Times New Roman"/>
          <w:sz w:val="24"/>
          <w:szCs w:val="24"/>
        </w:rPr>
        <w:t xml:space="preserve">. Rockshelters are natural formations created by erosion or dissolution; however, what defines a rockshelter as an archaeological site is the presence of human activity in it. There are many overhangs and depressions, but only some </w:t>
      </w:r>
      <w:r w:rsidR="007E7A95">
        <w:rPr>
          <w:rStyle w:val="WW-DefaultParagraphFont1"/>
          <w:rFonts w:ascii="Times New Roman" w:hAnsi="Times New Roman" w:cs="Times New Roman"/>
          <w:sz w:val="24"/>
          <w:szCs w:val="24"/>
        </w:rPr>
        <w:t>were</w:t>
      </w:r>
      <w:r w:rsidR="004B5916">
        <w:rPr>
          <w:rStyle w:val="WW-DefaultParagraphFont1"/>
          <w:rFonts w:ascii="Times New Roman" w:hAnsi="Times New Roman" w:cs="Times New Roman"/>
          <w:sz w:val="24"/>
          <w:szCs w:val="24"/>
        </w:rPr>
        <w:t xml:space="preserve"> used</w:t>
      </w:r>
      <w:r w:rsidR="007E7A95">
        <w:rPr>
          <w:rStyle w:val="WW-DefaultParagraphFont1"/>
          <w:rFonts w:ascii="Times New Roman" w:hAnsi="Times New Roman" w:cs="Times New Roman"/>
          <w:sz w:val="24"/>
          <w:szCs w:val="24"/>
        </w:rPr>
        <w:t xml:space="preserve"> by people</w:t>
      </w:r>
      <w:r w:rsidR="004B5916">
        <w:rPr>
          <w:rStyle w:val="WW-DefaultParagraphFont1"/>
          <w:rFonts w:ascii="Times New Roman" w:hAnsi="Times New Roman" w:cs="Times New Roman"/>
          <w:sz w:val="24"/>
          <w:szCs w:val="24"/>
        </w:rPr>
        <w:t xml:space="preserve">. Behavioral ecology would suggest that the ones selected </w:t>
      </w:r>
      <w:r w:rsidR="007E7A95">
        <w:rPr>
          <w:rStyle w:val="WW-DefaultParagraphFont1"/>
          <w:rFonts w:ascii="Times New Roman" w:hAnsi="Times New Roman" w:cs="Times New Roman"/>
          <w:sz w:val="24"/>
          <w:szCs w:val="24"/>
        </w:rPr>
        <w:t>for use</w:t>
      </w:r>
      <w:r w:rsidR="004B5916">
        <w:rPr>
          <w:rStyle w:val="WW-DefaultParagraphFont1"/>
          <w:rFonts w:ascii="Times New Roman" w:hAnsi="Times New Roman" w:cs="Times New Roman"/>
          <w:sz w:val="24"/>
          <w:szCs w:val="24"/>
        </w:rPr>
        <w:t xml:space="preserve"> offered some advantage not offered by the others, possibly in terms of accessibility, available resources, size,</w:t>
      </w:r>
      <w:r w:rsidR="007E7A95">
        <w:rPr>
          <w:rStyle w:val="WW-DefaultParagraphFont1"/>
          <w:rFonts w:ascii="Times New Roman" w:hAnsi="Times New Roman" w:cs="Times New Roman"/>
          <w:sz w:val="24"/>
          <w:szCs w:val="24"/>
        </w:rPr>
        <w:t xml:space="preserve"> or</w:t>
      </w:r>
      <w:r w:rsidR="004B5916">
        <w:rPr>
          <w:rStyle w:val="WW-DefaultParagraphFont1"/>
          <w:rFonts w:ascii="Times New Roman" w:hAnsi="Times New Roman" w:cs="Times New Roman"/>
          <w:sz w:val="24"/>
          <w:szCs w:val="24"/>
        </w:rPr>
        <w:t xml:space="preserve"> internal climate (Rees and Brandon 2017, Gremillion 1996).</w:t>
      </w:r>
      <w:r w:rsidR="003E0785">
        <w:rPr>
          <w:rStyle w:val="WW-DefaultParagraphFont1"/>
          <w:rFonts w:ascii="Times New Roman" w:hAnsi="Times New Roman" w:cs="Times New Roman"/>
          <w:sz w:val="24"/>
          <w:szCs w:val="24"/>
        </w:rPr>
        <w:t xml:space="preserve"> </w:t>
      </w:r>
    </w:p>
    <w:p w14:paraId="4830803D" w14:textId="40DA5E1C" w:rsidR="003E0785" w:rsidRDefault="00BB606C" w:rsidP="003E0785">
      <w:pPr>
        <w:spacing w:line="480" w:lineRule="auto"/>
        <w:ind w:firstLine="720"/>
        <w:rPr>
          <w:rStyle w:val="WW-DefaultParagraphFont1"/>
          <w:rFonts w:ascii="Times New Roman" w:hAnsi="Times New Roman" w:cs="Times New Roman"/>
          <w:sz w:val="24"/>
          <w:szCs w:val="24"/>
        </w:rPr>
      </w:pPr>
      <w:r>
        <w:rPr>
          <w:rStyle w:val="WW-DefaultParagraphFont1"/>
          <w:rFonts w:ascii="Times New Roman" w:hAnsi="Times New Roman" w:cs="Times New Roman"/>
          <w:sz w:val="24"/>
          <w:szCs w:val="24"/>
        </w:rPr>
        <w:lastRenderedPageBreak/>
        <w:t xml:space="preserve">An optimal foraging theory model would suggest that the rockshelters that were chosen to </w:t>
      </w:r>
      <w:r w:rsidR="004B5916">
        <w:rPr>
          <w:rStyle w:val="WW-DefaultParagraphFont1"/>
          <w:rFonts w:ascii="Times New Roman" w:hAnsi="Times New Roman" w:cs="Times New Roman"/>
          <w:sz w:val="24"/>
          <w:szCs w:val="24"/>
        </w:rPr>
        <w:t>be used</w:t>
      </w:r>
      <w:r>
        <w:rPr>
          <w:rStyle w:val="WW-DefaultParagraphFont1"/>
          <w:rFonts w:ascii="Times New Roman" w:hAnsi="Times New Roman" w:cs="Times New Roman"/>
          <w:sz w:val="24"/>
          <w:szCs w:val="24"/>
        </w:rPr>
        <w:t xml:space="preserve"> were the ones that were centrally positioned </w:t>
      </w:r>
      <w:r w:rsidR="007E7A95">
        <w:rPr>
          <w:rStyle w:val="WW-DefaultParagraphFont1"/>
          <w:rFonts w:ascii="Times New Roman" w:hAnsi="Times New Roman" w:cs="Times New Roman"/>
          <w:sz w:val="24"/>
          <w:szCs w:val="24"/>
        </w:rPr>
        <w:t xml:space="preserve">vis a vis </w:t>
      </w:r>
      <w:r>
        <w:rPr>
          <w:rStyle w:val="WW-DefaultParagraphFont1"/>
          <w:rFonts w:ascii="Times New Roman" w:hAnsi="Times New Roman" w:cs="Times New Roman"/>
          <w:sz w:val="24"/>
          <w:szCs w:val="24"/>
        </w:rPr>
        <w:t>a resource patch, increasing the efficiency of foraging in that area by providing a shelter to return to after every foray (</w:t>
      </w:r>
      <w:r w:rsidR="00B543F3">
        <w:rPr>
          <w:rStyle w:val="WW-DefaultParagraphFont1"/>
          <w:rFonts w:ascii="Times New Roman" w:hAnsi="Times New Roman" w:cs="Times New Roman"/>
          <w:sz w:val="24"/>
          <w:szCs w:val="24"/>
        </w:rPr>
        <w:t xml:space="preserve">Gamble 1991). </w:t>
      </w:r>
      <w:r w:rsidR="005B0031">
        <w:rPr>
          <w:rStyle w:val="WW-DefaultParagraphFont1"/>
          <w:rFonts w:ascii="Times New Roman" w:hAnsi="Times New Roman" w:cs="Times New Roman"/>
          <w:sz w:val="24"/>
          <w:szCs w:val="24"/>
        </w:rPr>
        <w:t xml:space="preserve"> When using diet-breadth theory, t</w:t>
      </w:r>
      <w:r w:rsidR="005B0031" w:rsidRPr="009A5951">
        <w:rPr>
          <w:rStyle w:val="WW-DefaultParagraphFont1"/>
          <w:rFonts w:ascii="Times New Roman" w:hAnsi="Times New Roman" w:cs="Times New Roman"/>
          <w:sz w:val="24"/>
          <w:szCs w:val="24"/>
        </w:rPr>
        <w:t xml:space="preserve">he presence of </w:t>
      </w:r>
      <w:r w:rsidR="005B0031">
        <w:rPr>
          <w:rStyle w:val="WW-DefaultParagraphFont1"/>
          <w:rFonts w:ascii="Times New Roman" w:hAnsi="Times New Roman" w:cs="Times New Roman"/>
          <w:sz w:val="24"/>
          <w:szCs w:val="24"/>
        </w:rPr>
        <w:t xml:space="preserve">preserved </w:t>
      </w:r>
      <w:r w:rsidR="005B0031" w:rsidRPr="009A5951">
        <w:rPr>
          <w:rStyle w:val="WW-DefaultParagraphFont1"/>
          <w:rFonts w:ascii="Times New Roman" w:hAnsi="Times New Roman" w:cs="Times New Roman"/>
          <w:sz w:val="24"/>
          <w:szCs w:val="24"/>
        </w:rPr>
        <w:t xml:space="preserve">early domesticated plants in rockshelters assists archaeologists who are interested in the transition </w:t>
      </w:r>
      <w:r w:rsidR="00B543F3">
        <w:rPr>
          <w:rStyle w:val="WW-DefaultParagraphFont1"/>
          <w:rFonts w:ascii="Times New Roman" w:hAnsi="Times New Roman" w:cs="Times New Roman"/>
          <w:sz w:val="24"/>
          <w:szCs w:val="24"/>
        </w:rPr>
        <w:t xml:space="preserve">between staple foods, especially </w:t>
      </w:r>
      <w:r w:rsidR="005B0031" w:rsidRPr="009A5951">
        <w:rPr>
          <w:rStyle w:val="WW-DefaultParagraphFont1"/>
          <w:rFonts w:ascii="Times New Roman" w:hAnsi="Times New Roman" w:cs="Times New Roman"/>
          <w:sz w:val="24"/>
          <w:szCs w:val="24"/>
        </w:rPr>
        <w:t>from hunting and gathering to an agricultural pattern of subsistence</w:t>
      </w:r>
      <w:r w:rsidR="00B543F3">
        <w:rPr>
          <w:rStyle w:val="WW-DefaultParagraphFont1"/>
          <w:rFonts w:ascii="Times New Roman" w:hAnsi="Times New Roman" w:cs="Times New Roman"/>
          <w:sz w:val="24"/>
          <w:szCs w:val="24"/>
        </w:rPr>
        <w:t xml:space="preserve">. When preserved </w:t>
      </w:r>
      <w:r w:rsidR="005B0031">
        <w:rPr>
          <w:rStyle w:val="WW-DefaultParagraphFont1"/>
          <w:rFonts w:ascii="Times New Roman" w:hAnsi="Times New Roman" w:cs="Times New Roman"/>
          <w:sz w:val="24"/>
          <w:szCs w:val="24"/>
        </w:rPr>
        <w:t>domesticated or cultivated plants supplant</w:t>
      </w:r>
      <w:r w:rsidR="005B0031" w:rsidRPr="009A5951">
        <w:rPr>
          <w:rStyle w:val="WW-DefaultParagraphFont1"/>
          <w:rFonts w:ascii="Times New Roman" w:hAnsi="Times New Roman" w:cs="Times New Roman"/>
          <w:sz w:val="24"/>
          <w:szCs w:val="24"/>
        </w:rPr>
        <w:t xml:space="preserve"> </w:t>
      </w:r>
      <w:r w:rsidR="005B0031">
        <w:rPr>
          <w:rStyle w:val="WW-DefaultParagraphFont1"/>
          <w:rFonts w:ascii="Times New Roman" w:hAnsi="Times New Roman" w:cs="Times New Roman"/>
          <w:sz w:val="24"/>
          <w:szCs w:val="24"/>
        </w:rPr>
        <w:t xml:space="preserve">naturally occurring ones </w:t>
      </w:r>
      <w:r w:rsidR="005B0031" w:rsidRPr="009A5951">
        <w:rPr>
          <w:rStyle w:val="WW-DefaultParagraphFont1"/>
          <w:rFonts w:ascii="Times New Roman" w:hAnsi="Times New Roman" w:cs="Times New Roman"/>
          <w:sz w:val="24"/>
          <w:szCs w:val="24"/>
        </w:rPr>
        <w:t>(Gremillion 1996 and 2002, Fritz 1994, Auban et al 2001),</w:t>
      </w:r>
      <w:r w:rsidR="007E7A95">
        <w:rPr>
          <w:rStyle w:val="WW-DefaultParagraphFont1"/>
          <w:rFonts w:ascii="Times New Roman" w:hAnsi="Times New Roman" w:cs="Times New Roman"/>
          <w:sz w:val="24"/>
          <w:szCs w:val="24"/>
        </w:rPr>
        <w:t>this</w:t>
      </w:r>
      <w:r w:rsidR="00B543F3">
        <w:rPr>
          <w:rStyle w:val="WW-DefaultParagraphFont1"/>
          <w:rFonts w:ascii="Times New Roman" w:hAnsi="Times New Roman" w:cs="Times New Roman"/>
          <w:sz w:val="24"/>
          <w:szCs w:val="24"/>
        </w:rPr>
        <w:t xml:space="preserve"> suggests that these plants were beginning to be ranked higher than others, and thus more energy invested in their acquisition and use. </w:t>
      </w:r>
      <w:r w:rsidR="00284CED">
        <w:rPr>
          <w:rStyle w:val="WW-DefaultParagraphFont1"/>
          <w:rFonts w:ascii="Times New Roman" w:hAnsi="Times New Roman" w:cs="Times New Roman"/>
          <w:sz w:val="24"/>
          <w:szCs w:val="24"/>
        </w:rPr>
        <w:t>Thus,</w:t>
      </w:r>
      <w:r w:rsidR="00B543F3">
        <w:rPr>
          <w:rStyle w:val="WW-DefaultParagraphFont1"/>
          <w:rFonts w:ascii="Times New Roman" w:hAnsi="Times New Roman" w:cs="Times New Roman"/>
          <w:sz w:val="24"/>
          <w:szCs w:val="24"/>
        </w:rPr>
        <w:t xml:space="preserve"> if preserved plants or plant matter are found in rockshelters, they can provide valuable contributions to the diet-breadth field or other </w:t>
      </w:r>
      <w:r w:rsidR="005B0031" w:rsidRPr="009A5951">
        <w:rPr>
          <w:rStyle w:val="WW-DefaultParagraphFont1"/>
          <w:rFonts w:ascii="Times New Roman" w:hAnsi="Times New Roman" w:cs="Times New Roman"/>
          <w:sz w:val="24"/>
          <w:szCs w:val="24"/>
        </w:rPr>
        <w:t>subsistence-focused theoretical approache</w:t>
      </w:r>
      <w:r w:rsidR="00B543F3">
        <w:rPr>
          <w:rStyle w:val="WW-DefaultParagraphFont1"/>
          <w:rFonts w:ascii="Times New Roman" w:hAnsi="Times New Roman" w:cs="Times New Roman"/>
          <w:sz w:val="24"/>
          <w:szCs w:val="24"/>
        </w:rPr>
        <w:t>s</w:t>
      </w:r>
      <w:r w:rsidR="005B0031" w:rsidRPr="009A5951">
        <w:rPr>
          <w:rStyle w:val="WW-DefaultParagraphFont1"/>
          <w:rFonts w:ascii="Times New Roman" w:hAnsi="Times New Roman" w:cs="Times New Roman"/>
          <w:sz w:val="24"/>
          <w:szCs w:val="24"/>
        </w:rPr>
        <w:t xml:space="preserve">. </w:t>
      </w:r>
    </w:p>
    <w:p w14:paraId="583B4649" w14:textId="702339D7" w:rsidR="00623750" w:rsidRPr="001B4F4B" w:rsidRDefault="00623750" w:rsidP="001B4F4B">
      <w:pPr>
        <w:spacing w:line="480" w:lineRule="auto"/>
        <w:ind w:firstLine="720"/>
        <w:rPr>
          <w:rStyle w:val="WW-DefaultParagraphFont1"/>
          <w:rFonts w:ascii="Times New Roman" w:hAnsi="Times New Roman" w:cs="Times New Roman"/>
          <w:sz w:val="24"/>
          <w:szCs w:val="24"/>
          <w:u w:val="single"/>
        </w:rPr>
      </w:pPr>
      <w:r w:rsidRPr="001B4F4B">
        <w:rPr>
          <w:rStyle w:val="WW-DefaultParagraphFont1"/>
          <w:rFonts w:ascii="Times New Roman" w:hAnsi="Times New Roman" w:cs="Times New Roman"/>
          <w:sz w:val="24"/>
          <w:szCs w:val="24"/>
          <w:u w:val="single"/>
        </w:rPr>
        <w:t>Post-processual perspectives</w:t>
      </w:r>
      <w:r w:rsidR="003174DA" w:rsidRPr="001B4F4B">
        <w:rPr>
          <w:rStyle w:val="WW-DefaultParagraphFont1"/>
          <w:rFonts w:ascii="Times New Roman" w:hAnsi="Times New Roman" w:cs="Times New Roman"/>
          <w:sz w:val="24"/>
          <w:szCs w:val="24"/>
          <w:u w:val="single"/>
        </w:rPr>
        <w:t xml:space="preserve"> on rockshelters</w:t>
      </w:r>
    </w:p>
    <w:p w14:paraId="4B6DD4FF" w14:textId="5FA91EB9" w:rsidR="00261F3B" w:rsidRDefault="001634B0" w:rsidP="007E7A95">
      <w:pPr>
        <w:spacing w:line="480" w:lineRule="auto"/>
        <w:ind w:firstLine="720"/>
        <w:rPr>
          <w:rFonts w:ascii="Times New Roman" w:hAnsi="Times New Roman" w:cs="Times New Roman"/>
          <w:sz w:val="24"/>
          <w:szCs w:val="24"/>
        </w:rPr>
      </w:pPr>
      <w:r>
        <w:rPr>
          <w:rStyle w:val="WW-DefaultParagraphFont1"/>
          <w:rFonts w:ascii="Times New Roman" w:hAnsi="Times New Roman" w:cs="Times New Roman"/>
          <w:sz w:val="24"/>
          <w:szCs w:val="24"/>
        </w:rPr>
        <w:t xml:space="preserve">As envisioned by </w:t>
      </w:r>
      <w:r w:rsidR="00533109">
        <w:rPr>
          <w:rStyle w:val="WW-DefaultParagraphFont1"/>
          <w:rFonts w:ascii="Times New Roman" w:hAnsi="Times New Roman" w:cs="Times New Roman"/>
          <w:sz w:val="24"/>
          <w:szCs w:val="24"/>
        </w:rPr>
        <w:t xml:space="preserve">traditional </w:t>
      </w:r>
      <w:r>
        <w:rPr>
          <w:rStyle w:val="WW-DefaultParagraphFont1"/>
          <w:rFonts w:ascii="Times New Roman" w:hAnsi="Times New Roman" w:cs="Times New Roman"/>
          <w:sz w:val="24"/>
          <w:szCs w:val="24"/>
        </w:rPr>
        <w:t>cultural-historic and processual theorists, rockshelters were men’s spaces, used as temporary camping spaces while hunting for animal game (Binford 1978, Gorecki 1991, Greer 1976). Post-processual studies by Cla</w:t>
      </w:r>
      <w:r w:rsidR="000A2BD6">
        <w:rPr>
          <w:rStyle w:val="WW-DefaultParagraphFont1"/>
          <w:rFonts w:ascii="Times New Roman" w:hAnsi="Times New Roman" w:cs="Times New Roman"/>
          <w:sz w:val="24"/>
          <w:szCs w:val="24"/>
        </w:rPr>
        <w:t>a</w:t>
      </w:r>
      <w:r>
        <w:rPr>
          <w:rStyle w:val="WW-DefaultParagraphFont1"/>
          <w:rFonts w:ascii="Times New Roman" w:hAnsi="Times New Roman" w:cs="Times New Roman"/>
          <w:sz w:val="24"/>
          <w:szCs w:val="24"/>
        </w:rPr>
        <w:t>ssen (2011), Turpin et al (1986), MacDonald et al (2009), and many more have challenged this male perspective and provided evidence that the use of rockshelters was actually much more complex. Rockshelters could also function as women’s spaces of birth and childbirth</w:t>
      </w:r>
      <w:r w:rsidR="007E7A95">
        <w:rPr>
          <w:rStyle w:val="WW-DefaultParagraphFont1"/>
          <w:rFonts w:ascii="Times New Roman" w:hAnsi="Times New Roman" w:cs="Times New Roman"/>
          <w:sz w:val="24"/>
          <w:szCs w:val="24"/>
        </w:rPr>
        <w:t xml:space="preserve"> </w:t>
      </w:r>
      <w:r w:rsidR="007E7A95">
        <w:rPr>
          <w:rFonts w:ascii="Times New Roman" w:hAnsi="Times New Roman" w:cs="Times New Roman"/>
          <w:sz w:val="24"/>
          <w:szCs w:val="24"/>
        </w:rPr>
        <w:t>(Greer 1976, Cla</w:t>
      </w:r>
      <w:r w:rsidR="000A2BD6">
        <w:rPr>
          <w:rFonts w:ascii="Times New Roman" w:hAnsi="Times New Roman" w:cs="Times New Roman"/>
          <w:sz w:val="24"/>
          <w:szCs w:val="24"/>
        </w:rPr>
        <w:t>a</w:t>
      </w:r>
      <w:r w:rsidR="007E7A95">
        <w:rPr>
          <w:rFonts w:ascii="Times New Roman" w:hAnsi="Times New Roman" w:cs="Times New Roman"/>
          <w:sz w:val="24"/>
          <w:szCs w:val="24"/>
        </w:rPr>
        <w:t>ssen 2011, MacDonald et al 2009).</w:t>
      </w:r>
      <w:r>
        <w:rPr>
          <w:rStyle w:val="WW-DefaultParagraphFont1"/>
          <w:rFonts w:ascii="Times New Roman" w:hAnsi="Times New Roman" w:cs="Times New Roman"/>
          <w:sz w:val="24"/>
          <w:szCs w:val="24"/>
        </w:rPr>
        <w:t>, sanctified and symbolically rich interment sites, and places of spiritualism and worship, frequently in conjunction with the previously proposed function of a temporary logistical hunting camp</w:t>
      </w:r>
      <w:r w:rsidR="00C67F99">
        <w:rPr>
          <w:rStyle w:val="WW-DefaultParagraphFont1"/>
          <w:rFonts w:ascii="Times New Roman" w:hAnsi="Times New Roman" w:cs="Times New Roman"/>
          <w:sz w:val="24"/>
          <w:szCs w:val="24"/>
        </w:rPr>
        <w:t>.</w:t>
      </w:r>
      <w:r w:rsidR="007E7A95">
        <w:rPr>
          <w:rStyle w:val="WW-DefaultParagraphFont1"/>
          <w:rFonts w:ascii="Times New Roman" w:hAnsi="Times New Roman" w:cs="Times New Roman"/>
          <w:sz w:val="24"/>
          <w:szCs w:val="24"/>
        </w:rPr>
        <w:t xml:space="preserve"> </w:t>
      </w:r>
      <w:r w:rsidR="003174DA">
        <w:rPr>
          <w:rFonts w:ascii="Times New Roman" w:hAnsi="Times New Roman" w:cs="Times New Roman"/>
          <w:sz w:val="24"/>
          <w:szCs w:val="24"/>
        </w:rPr>
        <w:t>Rockshelters</w:t>
      </w:r>
      <w:r w:rsidR="00261F3B">
        <w:rPr>
          <w:rFonts w:ascii="Times New Roman" w:hAnsi="Times New Roman" w:cs="Times New Roman"/>
          <w:sz w:val="24"/>
          <w:szCs w:val="24"/>
        </w:rPr>
        <w:t xml:space="preserve"> were also places of women for </w:t>
      </w:r>
      <w:r w:rsidR="007E7A95">
        <w:rPr>
          <w:rFonts w:ascii="Times New Roman" w:hAnsi="Times New Roman" w:cs="Times New Roman"/>
          <w:sz w:val="24"/>
          <w:szCs w:val="24"/>
        </w:rPr>
        <w:t xml:space="preserve">growing and processing plants </w:t>
      </w:r>
      <w:r w:rsidR="00261F3B">
        <w:rPr>
          <w:rFonts w:ascii="Times New Roman" w:hAnsi="Times New Roman" w:cs="Times New Roman"/>
          <w:sz w:val="24"/>
          <w:szCs w:val="24"/>
        </w:rPr>
        <w:t>(Fritz 1994, Gremillion 1993 and 1996)</w:t>
      </w:r>
      <w:r w:rsidR="007E7A95">
        <w:rPr>
          <w:rFonts w:ascii="Times New Roman" w:hAnsi="Times New Roman" w:cs="Times New Roman"/>
          <w:sz w:val="24"/>
          <w:szCs w:val="24"/>
        </w:rPr>
        <w:t xml:space="preserve"> and for </w:t>
      </w:r>
      <w:r w:rsidR="00261F3B">
        <w:rPr>
          <w:rFonts w:ascii="Times New Roman" w:hAnsi="Times New Roman" w:cs="Times New Roman"/>
          <w:sz w:val="24"/>
          <w:szCs w:val="24"/>
        </w:rPr>
        <w:t>preservation and storage (Homsey-Messer 2015, Walthall 1998</w:t>
      </w:r>
      <w:r w:rsidR="007E7A95">
        <w:rPr>
          <w:rFonts w:ascii="Times New Roman" w:hAnsi="Times New Roman" w:cs="Times New Roman"/>
          <w:sz w:val="24"/>
          <w:szCs w:val="24"/>
        </w:rPr>
        <w:t>).</w:t>
      </w:r>
      <w:r w:rsidR="00261F3B">
        <w:rPr>
          <w:rFonts w:ascii="Times New Roman" w:hAnsi="Times New Roman" w:cs="Times New Roman"/>
          <w:sz w:val="24"/>
          <w:szCs w:val="24"/>
        </w:rPr>
        <w:t xml:space="preserve"> </w:t>
      </w:r>
    </w:p>
    <w:p w14:paraId="4F9126C2" w14:textId="3E4D0B1F" w:rsidR="00261F3B" w:rsidRDefault="00FA32FA"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division of labor between gender </w:t>
      </w:r>
      <w:r w:rsidR="00DA30C2">
        <w:rPr>
          <w:rFonts w:ascii="Times New Roman" w:hAnsi="Times New Roman" w:cs="Times New Roman"/>
          <w:sz w:val="24"/>
          <w:szCs w:val="24"/>
        </w:rPr>
        <w:t>can appear</w:t>
      </w:r>
      <w:r>
        <w:rPr>
          <w:rFonts w:ascii="Times New Roman" w:hAnsi="Times New Roman" w:cs="Times New Roman"/>
          <w:sz w:val="24"/>
          <w:szCs w:val="24"/>
        </w:rPr>
        <w:t xml:space="preserve"> in the archaeological record </w:t>
      </w:r>
      <w:r w:rsidR="00DA30C2">
        <w:rPr>
          <w:rFonts w:ascii="Times New Roman" w:hAnsi="Times New Roman" w:cs="Times New Roman"/>
          <w:sz w:val="24"/>
          <w:szCs w:val="24"/>
        </w:rPr>
        <w:t xml:space="preserve">in the form of </w:t>
      </w:r>
      <w:r>
        <w:rPr>
          <w:rFonts w:ascii="Times New Roman" w:hAnsi="Times New Roman" w:cs="Times New Roman"/>
          <w:sz w:val="24"/>
          <w:szCs w:val="24"/>
        </w:rPr>
        <w:t xml:space="preserve">differentiation of artifacts. Some societies have more intense gender segregation, some have less, or have different </w:t>
      </w:r>
      <w:r w:rsidR="00DA30C2">
        <w:rPr>
          <w:rFonts w:ascii="Times New Roman" w:hAnsi="Times New Roman" w:cs="Times New Roman"/>
          <w:sz w:val="24"/>
          <w:szCs w:val="24"/>
        </w:rPr>
        <w:t>expressions (Conkey and Gero 1997).</w:t>
      </w:r>
      <w:r>
        <w:rPr>
          <w:rFonts w:ascii="Times New Roman" w:hAnsi="Times New Roman" w:cs="Times New Roman"/>
          <w:sz w:val="24"/>
          <w:szCs w:val="24"/>
        </w:rPr>
        <w:t xml:space="preserve"> </w:t>
      </w:r>
      <w:r w:rsidR="004160C4">
        <w:rPr>
          <w:rFonts w:ascii="Times New Roman" w:hAnsi="Times New Roman" w:cs="Times New Roman"/>
          <w:sz w:val="24"/>
          <w:szCs w:val="24"/>
        </w:rPr>
        <w:t>I</w:t>
      </w:r>
      <w:r w:rsidR="00261F3B">
        <w:rPr>
          <w:rFonts w:ascii="Times New Roman" w:hAnsi="Times New Roman" w:cs="Times New Roman"/>
          <w:sz w:val="24"/>
          <w:szCs w:val="24"/>
        </w:rPr>
        <w:t xml:space="preserve">f we </w:t>
      </w:r>
      <w:r>
        <w:rPr>
          <w:rFonts w:ascii="Times New Roman" w:hAnsi="Times New Roman" w:cs="Times New Roman"/>
          <w:sz w:val="24"/>
          <w:szCs w:val="24"/>
        </w:rPr>
        <w:t xml:space="preserve">assume </w:t>
      </w:r>
      <w:r w:rsidR="00261F3B">
        <w:rPr>
          <w:rFonts w:ascii="Times New Roman" w:hAnsi="Times New Roman" w:cs="Times New Roman"/>
          <w:sz w:val="24"/>
          <w:szCs w:val="24"/>
        </w:rPr>
        <w:t xml:space="preserve">the division of labor by gender </w:t>
      </w:r>
      <w:r>
        <w:rPr>
          <w:rFonts w:ascii="Times New Roman" w:hAnsi="Times New Roman" w:cs="Times New Roman"/>
          <w:sz w:val="24"/>
          <w:szCs w:val="24"/>
        </w:rPr>
        <w:t xml:space="preserve">is highly visible in BRM rockshelters, there may be evidence of </w:t>
      </w:r>
      <w:r w:rsidR="00BE7748">
        <w:rPr>
          <w:rFonts w:ascii="Times New Roman" w:hAnsi="Times New Roman" w:cs="Times New Roman"/>
          <w:sz w:val="24"/>
          <w:szCs w:val="24"/>
        </w:rPr>
        <w:t>negotiable but fixed</w:t>
      </w:r>
      <w:r w:rsidR="00261F3B">
        <w:rPr>
          <w:rFonts w:ascii="Times New Roman" w:hAnsi="Times New Roman" w:cs="Times New Roman"/>
          <w:sz w:val="24"/>
          <w:szCs w:val="24"/>
        </w:rPr>
        <w:t xml:space="preserve"> divisions of labor</w:t>
      </w:r>
      <w:r>
        <w:rPr>
          <w:rFonts w:ascii="Times New Roman" w:hAnsi="Times New Roman" w:cs="Times New Roman"/>
          <w:sz w:val="24"/>
          <w:szCs w:val="24"/>
        </w:rPr>
        <w:t xml:space="preserve">. In these cases, such as with Mississippian </w:t>
      </w:r>
      <w:r w:rsidR="00DA30C2">
        <w:rPr>
          <w:rFonts w:ascii="Times New Roman" w:hAnsi="Times New Roman" w:cs="Times New Roman"/>
          <w:sz w:val="24"/>
          <w:szCs w:val="24"/>
        </w:rPr>
        <w:t>Tennessee</w:t>
      </w:r>
      <w:r>
        <w:rPr>
          <w:rFonts w:ascii="Times New Roman" w:hAnsi="Times New Roman" w:cs="Times New Roman"/>
          <w:sz w:val="24"/>
          <w:szCs w:val="24"/>
        </w:rPr>
        <w:t>,</w:t>
      </w:r>
      <w:r w:rsidR="00261F3B">
        <w:rPr>
          <w:rFonts w:ascii="Times New Roman" w:hAnsi="Times New Roman" w:cs="Times New Roman"/>
          <w:sz w:val="24"/>
          <w:szCs w:val="24"/>
        </w:rPr>
        <w:t xml:space="preserve"> women </w:t>
      </w:r>
      <w:r>
        <w:rPr>
          <w:rFonts w:ascii="Times New Roman" w:hAnsi="Times New Roman" w:cs="Times New Roman"/>
          <w:sz w:val="24"/>
          <w:szCs w:val="24"/>
        </w:rPr>
        <w:t xml:space="preserve">were </w:t>
      </w:r>
      <w:r w:rsidR="00261F3B">
        <w:rPr>
          <w:rFonts w:ascii="Times New Roman" w:hAnsi="Times New Roman" w:cs="Times New Roman"/>
          <w:sz w:val="24"/>
          <w:szCs w:val="24"/>
        </w:rPr>
        <w:t xml:space="preserve">running domestic operations and cooking, and preparing pottery, basketry, animal skins, and men </w:t>
      </w:r>
      <w:r>
        <w:rPr>
          <w:rFonts w:ascii="Times New Roman" w:hAnsi="Times New Roman" w:cs="Times New Roman"/>
          <w:sz w:val="24"/>
          <w:szCs w:val="24"/>
        </w:rPr>
        <w:t xml:space="preserve">were toolcrafting, constructing </w:t>
      </w:r>
      <w:r w:rsidR="00261F3B">
        <w:rPr>
          <w:rFonts w:ascii="Times New Roman" w:hAnsi="Times New Roman" w:cs="Times New Roman"/>
          <w:sz w:val="24"/>
          <w:szCs w:val="24"/>
        </w:rPr>
        <w:t>domestic and public</w:t>
      </w:r>
      <w:r>
        <w:rPr>
          <w:rFonts w:ascii="Times New Roman" w:hAnsi="Times New Roman" w:cs="Times New Roman"/>
          <w:sz w:val="24"/>
          <w:szCs w:val="24"/>
        </w:rPr>
        <w:t xml:space="preserve"> buildings</w:t>
      </w:r>
      <w:r w:rsidR="00261F3B">
        <w:rPr>
          <w:rFonts w:ascii="Times New Roman" w:hAnsi="Times New Roman" w:cs="Times New Roman"/>
          <w:sz w:val="24"/>
          <w:szCs w:val="24"/>
        </w:rPr>
        <w:t xml:space="preserve">, </w:t>
      </w:r>
      <w:r>
        <w:rPr>
          <w:rFonts w:ascii="Times New Roman" w:hAnsi="Times New Roman" w:cs="Times New Roman"/>
          <w:sz w:val="24"/>
          <w:szCs w:val="24"/>
        </w:rPr>
        <w:t xml:space="preserve">and engaging in </w:t>
      </w:r>
      <w:r w:rsidR="00261F3B">
        <w:rPr>
          <w:rFonts w:ascii="Times New Roman" w:hAnsi="Times New Roman" w:cs="Times New Roman"/>
          <w:sz w:val="24"/>
          <w:szCs w:val="24"/>
        </w:rPr>
        <w:t xml:space="preserve">hunting and </w:t>
      </w:r>
      <w:r>
        <w:rPr>
          <w:rFonts w:ascii="Times New Roman" w:hAnsi="Times New Roman" w:cs="Times New Roman"/>
          <w:sz w:val="24"/>
          <w:szCs w:val="24"/>
        </w:rPr>
        <w:t>warfare</w:t>
      </w:r>
      <w:r w:rsidR="00261F3B">
        <w:rPr>
          <w:rFonts w:ascii="Times New Roman" w:hAnsi="Times New Roman" w:cs="Times New Roman"/>
          <w:sz w:val="24"/>
          <w:szCs w:val="24"/>
        </w:rPr>
        <w:t xml:space="preserve"> (Polhemus 1998).</w:t>
      </w:r>
    </w:p>
    <w:p w14:paraId="7CA71B39" w14:textId="08FA1934"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association of rockshelters and caves with supernatural forces or spiritual devotion is well-documented around the world and through time, from Africa (Walker and Thorp 1997) to Malaysia (Hobbs 2012), from Ireland (Dowd 2008) to Australia (Taçon et al 2012), from Nebraska (Sundstrom 2003 and 2004) to the Andes (Craig 2012). Interest in the ritual or religious utilization of rockshelters and caves of the Southeastern United States and the Ozark region has resulted in a large body of research from which we can determine some characteristics of a spiritually significant site. </w:t>
      </w:r>
    </w:p>
    <w:p w14:paraId="31CC5796" w14:textId="623AB947"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w:t>
      </w:r>
      <w:r w:rsidR="00BE7748">
        <w:rPr>
          <w:rFonts w:ascii="Times New Roman" w:hAnsi="Times New Roman" w:cs="Times New Roman"/>
          <w:sz w:val="24"/>
          <w:szCs w:val="24"/>
        </w:rPr>
        <w:t>a summary</w:t>
      </w:r>
      <w:r>
        <w:rPr>
          <w:rFonts w:ascii="Times New Roman" w:hAnsi="Times New Roman" w:cs="Times New Roman"/>
          <w:sz w:val="24"/>
          <w:szCs w:val="24"/>
        </w:rPr>
        <w:t xml:space="preserve">, rockshelters with readily identifiable symbological or spiritual significance in the Ozarks featured (from Sabo et al 2012): </w:t>
      </w:r>
    </w:p>
    <w:p w14:paraId="0748F554" w14:textId="77777777"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1. West-facing aspects</w:t>
      </w:r>
    </w:p>
    <w:p w14:paraId="14F85735" w14:textId="77777777"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2. Steeper terrain, 11-35% slopes</w:t>
      </w:r>
    </w:p>
    <w:p w14:paraId="16364EDE" w14:textId="77777777"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3. Rockshelters featuring rock art are located farther away from water, about 900 meters or less</w:t>
      </w:r>
    </w:p>
    <w:p w14:paraId="3C7C607B" w14:textId="77777777"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4. Rockshelters containing interments are much closer to water, being less than 300 meters from the nearest stream source.</w:t>
      </w:r>
    </w:p>
    <w:p w14:paraId="0A8E339E" w14:textId="77777777"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5. Artifacts associated with Mississippian funerary practices were in high density, and usually include Southeast Ceremonial Complex motifs. </w:t>
      </w:r>
    </w:p>
    <w:p w14:paraId="0C5EDB37" w14:textId="643B44DD"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Sabo and his other researchers chose rockshelters that had plainly visible evidence of intensely spiritual or cultural impact, featuring rock art or interments</w:t>
      </w:r>
      <w:r w:rsidR="00EA62C3">
        <w:rPr>
          <w:rFonts w:ascii="Times New Roman" w:hAnsi="Times New Roman" w:cs="Times New Roman"/>
          <w:sz w:val="24"/>
          <w:szCs w:val="24"/>
        </w:rPr>
        <w:t xml:space="preserve"> to distinguish culturally or religiously significant sites</w:t>
      </w:r>
      <w:r>
        <w:rPr>
          <w:rFonts w:ascii="Times New Roman" w:hAnsi="Times New Roman" w:cs="Times New Roman"/>
          <w:sz w:val="24"/>
          <w:szCs w:val="24"/>
        </w:rPr>
        <w:t xml:space="preserve">. </w:t>
      </w:r>
    </w:p>
    <w:p w14:paraId="2E0C83E8" w14:textId="77777777"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However, there is another approach. If the rockshelters were used by people coming from the Great Plains instead of the Arkansas Basin mound sites, they may have different characteristics for denoting whether BRMs in those rockshelters were culturally significant or not.</w:t>
      </w:r>
    </w:p>
    <w:p w14:paraId="312D143A" w14:textId="77777777"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Great Plains rockshelter archaeology has faced some obstacles, primarily because there are few suitable rock formations in which rockshelters formed. As a result, the definition of “cave” or “rockshelter” is even broader and more nebulous than in the rest of the world and includes such features as capstone gaps or narrow valleys (Blakeslee 2012). </w:t>
      </w:r>
    </w:p>
    <w:p w14:paraId="296DD0B6" w14:textId="7E39D5F7"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rockshelter sites with cultural or spiritual meanings are thinly spread across the Great </w:t>
      </w:r>
      <w:r w:rsidR="00284CED">
        <w:rPr>
          <w:rFonts w:ascii="Times New Roman" w:hAnsi="Times New Roman" w:cs="Times New Roman"/>
          <w:sz w:val="24"/>
          <w:szCs w:val="24"/>
        </w:rPr>
        <w:t>Plains and</w:t>
      </w:r>
      <w:r>
        <w:rPr>
          <w:rFonts w:ascii="Times New Roman" w:hAnsi="Times New Roman" w:cs="Times New Roman"/>
          <w:sz w:val="24"/>
          <w:szCs w:val="24"/>
        </w:rPr>
        <w:t xml:space="preserve"> reflect a number of different belief systems (Blakeslee 2012). </w:t>
      </w:r>
      <w:r w:rsidR="00284CED">
        <w:rPr>
          <w:rFonts w:ascii="Times New Roman" w:hAnsi="Times New Roman" w:cs="Times New Roman"/>
          <w:sz w:val="24"/>
          <w:szCs w:val="24"/>
        </w:rPr>
        <w:t>Therefore,</w:t>
      </w:r>
      <w:r>
        <w:rPr>
          <w:rFonts w:ascii="Times New Roman" w:hAnsi="Times New Roman" w:cs="Times New Roman"/>
          <w:sz w:val="24"/>
          <w:szCs w:val="24"/>
        </w:rPr>
        <w:t xml:space="preserve"> it is difficult to say whether the people using rockshelters in this broad region had the same relative cultural unity as the rockshelters described in the Ozarks. But some beliefs surrounding rockshelters have been to some level preserved, at least from Great Plains groups like </w:t>
      </w:r>
      <w:r w:rsidR="003A50C1">
        <w:rPr>
          <w:rFonts w:ascii="Times New Roman" w:hAnsi="Times New Roman" w:cs="Times New Roman"/>
          <w:sz w:val="24"/>
          <w:szCs w:val="24"/>
        </w:rPr>
        <w:t xml:space="preserve">the Cheyenne, Hidatsa, and </w:t>
      </w:r>
      <w:r w:rsidR="00284CED">
        <w:rPr>
          <w:rFonts w:ascii="Times New Roman" w:hAnsi="Times New Roman" w:cs="Times New Roman"/>
          <w:sz w:val="24"/>
          <w:szCs w:val="24"/>
        </w:rPr>
        <w:t>Pawnee</w:t>
      </w:r>
      <w:r w:rsidR="003A50C1">
        <w:rPr>
          <w:rFonts w:ascii="Times New Roman" w:hAnsi="Times New Roman" w:cs="Times New Roman"/>
          <w:sz w:val="24"/>
          <w:szCs w:val="24"/>
        </w:rPr>
        <w:t xml:space="preserve"> (Blakeslee 2012),</w:t>
      </w:r>
      <w:r w:rsidR="00284CED">
        <w:rPr>
          <w:rFonts w:ascii="Times New Roman" w:hAnsi="Times New Roman" w:cs="Times New Roman"/>
          <w:sz w:val="24"/>
          <w:szCs w:val="24"/>
        </w:rPr>
        <w:t xml:space="preserve"> and</w:t>
      </w:r>
      <w:r>
        <w:rPr>
          <w:rFonts w:ascii="Times New Roman" w:hAnsi="Times New Roman" w:cs="Times New Roman"/>
          <w:sz w:val="24"/>
          <w:szCs w:val="24"/>
        </w:rPr>
        <w:t xml:space="preserve"> passed down to the present day. </w:t>
      </w:r>
    </w:p>
    <w:p w14:paraId="74EC8F36" w14:textId="50B84BF7"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w:t>
      </w:r>
      <w:r w:rsidR="003A50C1">
        <w:rPr>
          <w:rFonts w:ascii="Times New Roman" w:hAnsi="Times New Roman" w:cs="Times New Roman"/>
          <w:sz w:val="24"/>
          <w:szCs w:val="24"/>
        </w:rPr>
        <w:t xml:space="preserve"> these groups</w:t>
      </w:r>
      <w:r>
        <w:rPr>
          <w:rFonts w:ascii="Times New Roman" w:hAnsi="Times New Roman" w:cs="Times New Roman"/>
          <w:sz w:val="24"/>
          <w:szCs w:val="24"/>
        </w:rPr>
        <w:t xml:space="preserve">, underground spaces were places of origin, where game like buffalo would emerge or where their ancestors walked out into the wide world, such as Tule Canyon on the south bank of the Red River (Blakeslee 2010, p. 93). These sites could be of many designs, sizes, and features, both naturally formed and adapted. One particularly compelling feature of one such spiritually significant site where the bedrock was altered is a small cave near Quitaque, in roughly the same area as Tule Canyon. This cave </w:t>
      </w:r>
      <w:r w:rsidR="00BE7748">
        <w:rPr>
          <w:rFonts w:ascii="Times New Roman" w:hAnsi="Times New Roman" w:cs="Times New Roman"/>
          <w:sz w:val="24"/>
          <w:szCs w:val="24"/>
        </w:rPr>
        <w:t>was described as</w:t>
      </w:r>
      <w:r>
        <w:rPr>
          <w:rFonts w:ascii="Times New Roman" w:hAnsi="Times New Roman" w:cs="Times New Roman"/>
          <w:sz w:val="24"/>
          <w:szCs w:val="24"/>
        </w:rPr>
        <w:t xml:space="preserve"> positioned halfway up a cliff face, and to reach it someone took the time and effort to carve steps and handholds, suggesting that the site was important enough as to make these access features permanent (Blakeslee 2010, p.93). In this case, there is some similarities with the Ozark tradition, of having culturally significant rockshelter sites located in steep, difficult to climb cliffs. </w:t>
      </w:r>
    </w:p>
    <w:p w14:paraId="323EF431" w14:textId="134FCE65" w:rsidR="00261F3B" w:rsidRDefault="00485AB0"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261F3B">
        <w:rPr>
          <w:rFonts w:ascii="Times New Roman" w:hAnsi="Times New Roman" w:cs="Times New Roman"/>
          <w:sz w:val="24"/>
          <w:szCs w:val="24"/>
        </w:rPr>
        <w:t xml:space="preserve">or the Pawnee, it was understood that rockshelters, caves, and springs were places where spirit or animal lodges were kept, and they were places of healing (Blakeslee 2010 p. 94-103). One of the most significant Pawnee sites affiliated with the underground is Wakonda Springs in southern Kansas, much closer geographically to the Eastern Oklahoma study area than the Tule Canyon or Quitaque site. In Wakonda Springs, it was understood that a large animal lodge was established there, founded and led by a white beaver and hosting a panoply of other animal spirits. The water from underneath was used to bless children or infants, create face paint, or dip their arrows to imbue them with power (Blakeslee 2010 p. 101).  It was also a place where people would treat the sick, combining the water from the springs with medicinal plants to create especially effective cures, elevated by the benevolence of the various animal spirits who lived there (Blakeslee 2012 p.356). </w:t>
      </w:r>
    </w:p>
    <w:p w14:paraId="342AD318" w14:textId="0F1DE4A6"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comparing these Great Plains rockshelter sites with the Ozark tradition previously described, there are some similarities and some differences. Rock art appears frequently in Great </w:t>
      </w:r>
      <w:r>
        <w:rPr>
          <w:rFonts w:ascii="Times New Roman" w:hAnsi="Times New Roman" w:cs="Times New Roman"/>
          <w:sz w:val="24"/>
          <w:szCs w:val="24"/>
        </w:rPr>
        <w:lastRenderedPageBreak/>
        <w:t xml:space="preserve">Plains rockshelters (Blakeslee 2012 p. 360), and like the Ozarks some of them have obstacles of some kind to </w:t>
      </w:r>
      <w:r w:rsidR="00284CED">
        <w:rPr>
          <w:rFonts w:ascii="Times New Roman" w:hAnsi="Times New Roman" w:cs="Times New Roman"/>
          <w:sz w:val="24"/>
          <w:szCs w:val="24"/>
        </w:rPr>
        <w:t>access or</w:t>
      </w:r>
      <w:r>
        <w:rPr>
          <w:rFonts w:ascii="Times New Roman" w:hAnsi="Times New Roman" w:cs="Times New Roman"/>
          <w:sz w:val="24"/>
          <w:szCs w:val="24"/>
        </w:rPr>
        <w:t xml:space="preserve"> are associated with water. However, an important difference between Great Plains cultural rockshelter sites and the Ozark tradition is that they did not </w:t>
      </w:r>
      <w:r w:rsidR="007960A8">
        <w:rPr>
          <w:rFonts w:ascii="Times New Roman" w:hAnsi="Times New Roman" w:cs="Times New Roman"/>
          <w:sz w:val="24"/>
          <w:szCs w:val="24"/>
        </w:rPr>
        <w:t xml:space="preserve">frequently </w:t>
      </w:r>
      <w:r>
        <w:rPr>
          <w:rFonts w:ascii="Times New Roman" w:hAnsi="Times New Roman" w:cs="Times New Roman"/>
          <w:sz w:val="24"/>
          <w:szCs w:val="24"/>
        </w:rPr>
        <w:t xml:space="preserve">inter their dead in such places, according to both the </w:t>
      </w:r>
      <w:r w:rsidR="007960A8">
        <w:rPr>
          <w:rFonts w:ascii="Times New Roman" w:hAnsi="Times New Roman" w:cs="Times New Roman"/>
          <w:sz w:val="24"/>
          <w:szCs w:val="24"/>
        </w:rPr>
        <w:t>Cheyenne</w:t>
      </w:r>
      <w:r>
        <w:rPr>
          <w:rFonts w:ascii="Times New Roman" w:hAnsi="Times New Roman" w:cs="Times New Roman"/>
          <w:sz w:val="24"/>
          <w:szCs w:val="24"/>
        </w:rPr>
        <w:t xml:space="preserve"> and Pawnee (Blakeslee 2012 p. 354). This is a significant distinction, and makes detecting a culturally significant rockshelter, and thus the BRMs within them, a little more difficult, as rockshelters without interments, or rock art, or any obstacles of any kind may still have been places of intense cultural importance. </w:t>
      </w:r>
    </w:p>
    <w:p w14:paraId="69F10AA5" w14:textId="2AA15BD6"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To discern such places, Plains rockshelter archaeology has depended more on artifacts than the features of the rockshelter itself. According to Blakeslee (2012, p. 360), offerings and deposits of artifacts were important features in rockshelters that were understood to be shrines, particularly shells or shell artifacts such as beads, arrowpoints, pottery, and pipes. There may also be evidence of structures constructed in a shrine, similar to the Gotschall Rockshelter wooden platforms</w:t>
      </w:r>
      <w:r w:rsidR="007960A8">
        <w:rPr>
          <w:rFonts w:ascii="Times New Roman" w:hAnsi="Times New Roman" w:cs="Times New Roman"/>
          <w:sz w:val="24"/>
          <w:szCs w:val="24"/>
        </w:rPr>
        <w:t xml:space="preserve"> in southwestern Wisconsin</w:t>
      </w:r>
      <w:r>
        <w:rPr>
          <w:rFonts w:ascii="Times New Roman" w:hAnsi="Times New Roman" w:cs="Times New Roman"/>
          <w:sz w:val="24"/>
          <w:szCs w:val="24"/>
        </w:rPr>
        <w:t xml:space="preserve"> (Naumann 2008).  As such, our expectations for assessing the cultural significance of a BRM rockshelter would depend on concentrations of these types of objects. </w:t>
      </w:r>
    </w:p>
    <w:p w14:paraId="4C447200" w14:textId="611FAB23" w:rsidR="00A443E5" w:rsidRDefault="00A443E5" w:rsidP="004E51AE">
      <w:pPr>
        <w:spacing w:line="480" w:lineRule="auto"/>
        <w:ind w:firstLine="705"/>
        <w:jc w:val="center"/>
        <w:rPr>
          <w:rFonts w:ascii="Times New Roman" w:hAnsi="Times New Roman" w:cs="Times New Roman"/>
          <w:b/>
          <w:bCs/>
          <w:sz w:val="24"/>
          <w:szCs w:val="24"/>
        </w:rPr>
      </w:pPr>
      <w:r>
        <w:rPr>
          <w:rFonts w:ascii="Times New Roman" w:hAnsi="Times New Roman" w:cs="Times New Roman"/>
          <w:b/>
          <w:bCs/>
          <w:sz w:val="24"/>
          <w:szCs w:val="24"/>
        </w:rPr>
        <w:t>Bedrock Mortar Archaeological Context</w:t>
      </w:r>
    </w:p>
    <w:p w14:paraId="0D571268" w14:textId="5B4BF791" w:rsidR="00D47B67" w:rsidRPr="008A6D3A" w:rsidRDefault="00D47B67" w:rsidP="00EF4FEF">
      <w:pPr>
        <w:spacing w:line="480" w:lineRule="auto"/>
        <w:ind w:firstLine="720"/>
        <w:rPr>
          <w:rStyle w:val="WW-DefaultParagraphFont1"/>
          <w:rFonts w:ascii="Times New Roman" w:hAnsi="Times New Roman" w:cs="Times New Roman"/>
          <w:sz w:val="24"/>
          <w:szCs w:val="24"/>
          <w:u w:val="single"/>
        </w:rPr>
      </w:pPr>
      <w:r w:rsidRPr="008A6D3A">
        <w:rPr>
          <w:rStyle w:val="WW-DefaultParagraphFont1"/>
          <w:rFonts w:ascii="Times New Roman" w:hAnsi="Times New Roman" w:cs="Times New Roman"/>
          <w:sz w:val="24"/>
          <w:szCs w:val="24"/>
          <w:u w:val="single"/>
        </w:rPr>
        <w:t xml:space="preserve">Behavioral </w:t>
      </w:r>
      <w:r w:rsidR="001B4F4B">
        <w:rPr>
          <w:rStyle w:val="WW-DefaultParagraphFont1"/>
          <w:rFonts w:ascii="Times New Roman" w:hAnsi="Times New Roman" w:cs="Times New Roman"/>
          <w:sz w:val="24"/>
          <w:szCs w:val="24"/>
          <w:u w:val="single"/>
        </w:rPr>
        <w:t>e</w:t>
      </w:r>
      <w:r w:rsidRPr="008A6D3A">
        <w:rPr>
          <w:rStyle w:val="WW-DefaultParagraphFont1"/>
          <w:rFonts w:ascii="Times New Roman" w:hAnsi="Times New Roman" w:cs="Times New Roman"/>
          <w:sz w:val="24"/>
          <w:szCs w:val="24"/>
          <w:u w:val="single"/>
        </w:rPr>
        <w:t>cology</w:t>
      </w:r>
    </w:p>
    <w:p w14:paraId="4F895BA7" w14:textId="64F6F854" w:rsidR="00533109" w:rsidRDefault="00EF4FEF" w:rsidP="00533109">
      <w:pPr>
        <w:spacing w:line="480" w:lineRule="auto"/>
        <w:ind w:firstLine="720"/>
        <w:rPr>
          <w:rStyle w:val="WW-DefaultParagraphFont1"/>
          <w:rFonts w:ascii="Times New Roman" w:hAnsi="Times New Roman" w:cs="Times New Roman"/>
          <w:sz w:val="24"/>
          <w:szCs w:val="24"/>
        </w:rPr>
      </w:pPr>
      <w:r>
        <w:rPr>
          <w:rStyle w:val="WW-DefaultParagraphFont1"/>
          <w:rFonts w:ascii="Times New Roman" w:hAnsi="Times New Roman" w:cs="Times New Roman"/>
          <w:sz w:val="24"/>
          <w:szCs w:val="24"/>
        </w:rPr>
        <w:t xml:space="preserve">From a behavioral </w:t>
      </w:r>
      <w:r w:rsidR="00D47B67">
        <w:rPr>
          <w:rStyle w:val="WW-DefaultParagraphFont1"/>
          <w:rFonts w:ascii="Times New Roman" w:hAnsi="Times New Roman" w:cs="Times New Roman"/>
          <w:sz w:val="24"/>
          <w:szCs w:val="24"/>
        </w:rPr>
        <w:t xml:space="preserve">ecology </w:t>
      </w:r>
      <w:r>
        <w:rPr>
          <w:rStyle w:val="WW-DefaultParagraphFont1"/>
          <w:rFonts w:ascii="Times New Roman" w:hAnsi="Times New Roman" w:cs="Times New Roman"/>
          <w:sz w:val="24"/>
          <w:szCs w:val="24"/>
        </w:rPr>
        <w:t xml:space="preserve">perspective, BRMs are defined by being deliberately, permanently </w:t>
      </w:r>
      <w:r w:rsidR="00FD2971">
        <w:rPr>
          <w:rStyle w:val="WW-DefaultParagraphFont1"/>
          <w:rFonts w:ascii="Times New Roman" w:hAnsi="Times New Roman" w:cs="Times New Roman"/>
          <w:sz w:val="24"/>
          <w:szCs w:val="24"/>
        </w:rPr>
        <w:t>emplaced</w:t>
      </w:r>
      <w:r>
        <w:rPr>
          <w:rStyle w:val="WW-DefaultParagraphFont1"/>
          <w:rFonts w:ascii="Times New Roman" w:hAnsi="Times New Roman" w:cs="Times New Roman"/>
          <w:sz w:val="24"/>
          <w:szCs w:val="24"/>
        </w:rPr>
        <w:t xml:space="preserve"> features, placed where resources were plentiful or predictable, and where people </w:t>
      </w:r>
      <w:r w:rsidR="00533109" w:rsidRPr="009A5951">
        <w:rPr>
          <w:rStyle w:val="WW-DefaultParagraphFont1"/>
          <w:rFonts w:ascii="Times New Roman" w:hAnsi="Times New Roman" w:cs="Times New Roman"/>
          <w:sz w:val="24"/>
          <w:szCs w:val="24"/>
        </w:rPr>
        <w:t>would be returning repeatedly to use them</w:t>
      </w:r>
      <w:r w:rsidR="00533109">
        <w:rPr>
          <w:rStyle w:val="WW-DefaultParagraphFont1"/>
          <w:rFonts w:ascii="Times New Roman" w:hAnsi="Times New Roman" w:cs="Times New Roman"/>
          <w:sz w:val="24"/>
          <w:szCs w:val="24"/>
        </w:rPr>
        <w:t xml:space="preserve"> (Manchen 2015)</w:t>
      </w:r>
      <w:r w:rsidR="00533109" w:rsidRPr="009A5951">
        <w:rPr>
          <w:rStyle w:val="WW-DefaultParagraphFont1"/>
          <w:rFonts w:ascii="Times New Roman" w:hAnsi="Times New Roman" w:cs="Times New Roman"/>
          <w:sz w:val="24"/>
          <w:szCs w:val="24"/>
        </w:rPr>
        <w:t xml:space="preserve">. </w:t>
      </w:r>
      <w:r w:rsidR="00D47B67">
        <w:rPr>
          <w:rStyle w:val="WW-DefaultParagraphFont1"/>
          <w:rFonts w:ascii="Times New Roman" w:hAnsi="Times New Roman" w:cs="Times New Roman"/>
          <w:sz w:val="24"/>
          <w:szCs w:val="24"/>
        </w:rPr>
        <w:t xml:space="preserve">This perspective proposes </w:t>
      </w:r>
      <w:r w:rsidR="00533109">
        <w:rPr>
          <w:rStyle w:val="WW-DefaultParagraphFont1"/>
          <w:rFonts w:ascii="Times New Roman" w:hAnsi="Times New Roman" w:cs="Times New Roman"/>
          <w:sz w:val="24"/>
          <w:szCs w:val="24"/>
        </w:rPr>
        <w:t>that the investment of intensive time and energy into creating an immobile BRM was worth the re</w:t>
      </w:r>
      <w:r w:rsidR="007960A8">
        <w:rPr>
          <w:rStyle w:val="WW-DefaultParagraphFont1"/>
          <w:rFonts w:ascii="Times New Roman" w:hAnsi="Times New Roman" w:cs="Times New Roman"/>
          <w:sz w:val="24"/>
          <w:szCs w:val="24"/>
        </w:rPr>
        <w:t>wards</w:t>
      </w:r>
      <w:r w:rsidR="00533109">
        <w:rPr>
          <w:rStyle w:val="WW-DefaultParagraphFont1"/>
          <w:rFonts w:ascii="Times New Roman" w:hAnsi="Times New Roman" w:cs="Times New Roman"/>
          <w:sz w:val="24"/>
          <w:szCs w:val="24"/>
        </w:rPr>
        <w:t xml:space="preserve"> that were able to be obtained by using that feature (Schlanger 1991, VanPool and </w:t>
      </w:r>
      <w:r w:rsidR="00533109">
        <w:rPr>
          <w:rStyle w:val="WW-DefaultParagraphFont1"/>
          <w:rFonts w:ascii="Times New Roman" w:hAnsi="Times New Roman" w:cs="Times New Roman"/>
          <w:sz w:val="24"/>
          <w:szCs w:val="24"/>
        </w:rPr>
        <w:lastRenderedPageBreak/>
        <w:t xml:space="preserve">Leonard 2002). This decision would also include weighing the costs and benefits between </w:t>
      </w:r>
      <w:r w:rsidR="00C8389F">
        <w:rPr>
          <w:rStyle w:val="WW-DefaultParagraphFont1"/>
          <w:rFonts w:ascii="Times New Roman" w:hAnsi="Times New Roman" w:cs="Times New Roman"/>
          <w:sz w:val="24"/>
          <w:szCs w:val="24"/>
        </w:rPr>
        <w:t>crafting</w:t>
      </w:r>
      <w:r w:rsidR="00533109">
        <w:rPr>
          <w:rStyle w:val="WW-DefaultParagraphFont1"/>
          <w:rFonts w:ascii="Times New Roman" w:hAnsi="Times New Roman" w:cs="Times New Roman"/>
          <w:sz w:val="24"/>
          <w:szCs w:val="24"/>
        </w:rPr>
        <w:t xml:space="preserve"> an immobile BRM instead of carrying a portable groundstone metate, calculating whether it is more efficient to create a BRM that you can travel to repeatedly, or to carry a heavy piece of equipment repeatedly back and forth during logistical expeditions. Research on specialized groundstone grinding basins in Mexico (VanPool and Leonard 2002) have proposed that the larger and heavier a metate is, the more stable it is, and thus more energy is directed into grinding, rather than using additional energy to keep</w:t>
      </w:r>
      <w:r w:rsidR="00D47B67">
        <w:rPr>
          <w:rStyle w:val="WW-DefaultParagraphFont1"/>
          <w:rFonts w:ascii="Times New Roman" w:hAnsi="Times New Roman" w:cs="Times New Roman"/>
          <w:sz w:val="24"/>
          <w:szCs w:val="24"/>
        </w:rPr>
        <w:t xml:space="preserve"> </w:t>
      </w:r>
      <w:r w:rsidR="00533109">
        <w:rPr>
          <w:rStyle w:val="WW-DefaultParagraphFont1"/>
          <w:rFonts w:ascii="Times New Roman" w:hAnsi="Times New Roman" w:cs="Times New Roman"/>
          <w:sz w:val="24"/>
          <w:szCs w:val="24"/>
        </w:rPr>
        <w:t>the metate from rocking or tipping. In cultural ecological terms, this is another example of cost/benefit analysis in determining whether it is worthwhile to make large or immobile grinding surfaces versus light portable ones. In those same studies in Mexico, metates used in longer-term settlements were deliberately and thoughtfully designed for extended, long-term use with the capacity to be retouched and maintained, versus smaller, more expedient metates used at “temporary” sites (VanPool and Leonard 2002).</w:t>
      </w:r>
    </w:p>
    <w:p w14:paraId="774F1D9F" w14:textId="7E1E2172" w:rsidR="003A1038" w:rsidRDefault="003A1038" w:rsidP="003A10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material itself is an important consideration in the decision-making process. </w:t>
      </w:r>
      <w:r w:rsidRPr="00DA546C">
        <w:rPr>
          <w:rFonts w:ascii="Times New Roman" w:hAnsi="Times New Roman" w:cs="Times New Roman"/>
          <w:sz w:val="24"/>
          <w:szCs w:val="24"/>
        </w:rPr>
        <w:t>Not every type of stone is suitable for using as a BRM; according to research regarding BRMs in Cuyamaca</w:t>
      </w:r>
      <w:r w:rsidR="007960A8">
        <w:rPr>
          <w:rFonts w:ascii="Times New Roman" w:hAnsi="Times New Roman" w:cs="Times New Roman"/>
          <w:sz w:val="24"/>
          <w:szCs w:val="24"/>
        </w:rPr>
        <w:t>, California</w:t>
      </w:r>
      <w:r w:rsidRPr="00DA546C">
        <w:rPr>
          <w:rFonts w:ascii="Times New Roman" w:hAnsi="Times New Roman" w:cs="Times New Roman"/>
          <w:sz w:val="24"/>
          <w:szCs w:val="24"/>
        </w:rPr>
        <w:t>, the ideal bedrock and groundstone grinding surfaces are formed in porous, durable rock (Manchen 2015, p. 12). To be effective and efficient grinding surfaces, the bedrock must be durable enough to be able to resist becoming worn smooth and polished like softer sandstones, which would make grinding ineffective. However, rocks that are too rough or large-grained can potentially break off small pieces and become mixed in the material being processed, potentially resulting in tooth damage.</w:t>
      </w:r>
    </w:p>
    <w:p w14:paraId="64841CD3" w14:textId="748879E4" w:rsidR="001A79E8" w:rsidRDefault="001A79E8" w:rsidP="00533109">
      <w:pPr>
        <w:spacing w:line="480" w:lineRule="auto"/>
        <w:ind w:firstLine="720"/>
        <w:rPr>
          <w:rStyle w:val="WW-DefaultParagraphFont1"/>
          <w:rFonts w:ascii="Times New Roman" w:hAnsi="Times New Roman" w:cs="Times New Roman"/>
          <w:sz w:val="24"/>
          <w:szCs w:val="24"/>
        </w:rPr>
      </w:pPr>
      <w:r>
        <w:rPr>
          <w:rStyle w:val="WW-DefaultParagraphFont1"/>
          <w:rFonts w:ascii="Times New Roman" w:hAnsi="Times New Roman" w:cs="Times New Roman"/>
          <w:sz w:val="24"/>
          <w:szCs w:val="24"/>
        </w:rPr>
        <w:t xml:space="preserve">Size is a component of efficiency as well, in terms of available grinding surface area and the amount of material that needs processing. Making a BRM too large for your needs is </w:t>
      </w:r>
      <w:r>
        <w:rPr>
          <w:rStyle w:val="WW-DefaultParagraphFont1"/>
          <w:rFonts w:ascii="Times New Roman" w:hAnsi="Times New Roman" w:cs="Times New Roman"/>
          <w:sz w:val="24"/>
          <w:szCs w:val="24"/>
        </w:rPr>
        <w:lastRenderedPageBreak/>
        <w:t xml:space="preserve">wasteful, and one that’s too small is inefficient in terms of time and energy invested. </w:t>
      </w:r>
      <w:r w:rsidR="00190F13">
        <w:rPr>
          <w:rFonts w:ascii="Times New Roman" w:hAnsi="Times New Roman" w:cs="Times New Roman"/>
          <w:sz w:val="24"/>
          <w:szCs w:val="24"/>
        </w:rPr>
        <w:t>Groundstone basins from Ethiopia, for example, represent a</w:t>
      </w:r>
      <w:r>
        <w:rPr>
          <w:rFonts w:ascii="Times New Roman" w:hAnsi="Times New Roman" w:cs="Times New Roman"/>
          <w:sz w:val="24"/>
          <w:szCs w:val="24"/>
        </w:rPr>
        <w:t xml:space="preserve"> heavily agricultural culture</w:t>
      </w:r>
      <w:r w:rsidR="00190F13">
        <w:rPr>
          <w:rFonts w:ascii="Times New Roman" w:hAnsi="Times New Roman" w:cs="Times New Roman"/>
          <w:sz w:val="24"/>
          <w:szCs w:val="24"/>
        </w:rPr>
        <w:t>,</w:t>
      </w:r>
      <w:r>
        <w:rPr>
          <w:rFonts w:ascii="Times New Roman" w:hAnsi="Times New Roman" w:cs="Times New Roman"/>
          <w:sz w:val="24"/>
          <w:szCs w:val="24"/>
        </w:rPr>
        <w:t xml:space="preserve"> processing large amounts of </w:t>
      </w:r>
      <w:r w:rsidR="00190F13">
        <w:rPr>
          <w:rFonts w:ascii="Times New Roman" w:hAnsi="Times New Roman" w:cs="Times New Roman"/>
          <w:sz w:val="24"/>
          <w:szCs w:val="24"/>
        </w:rPr>
        <w:t xml:space="preserve">small-grained </w:t>
      </w:r>
      <w:r>
        <w:rPr>
          <w:rFonts w:ascii="Times New Roman" w:hAnsi="Times New Roman" w:cs="Times New Roman"/>
          <w:sz w:val="24"/>
          <w:szCs w:val="24"/>
        </w:rPr>
        <w:t>material</w:t>
      </w:r>
      <w:r w:rsidR="00597A40">
        <w:rPr>
          <w:rFonts w:ascii="Times New Roman" w:hAnsi="Times New Roman" w:cs="Times New Roman"/>
          <w:sz w:val="24"/>
          <w:szCs w:val="24"/>
        </w:rPr>
        <w:t xml:space="preserve"> as a staple of their diet</w:t>
      </w:r>
      <w:r w:rsidR="00AB3256">
        <w:rPr>
          <w:rFonts w:ascii="Times New Roman" w:hAnsi="Times New Roman" w:cs="Times New Roman"/>
          <w:sz w:val="24"/>
          <w:szCs w:val="24"/>
        </w:rPr>
        <w:t>. These tools</w:t>
      </w:r>
      <w:r>
        <w:rPr>
          <w:rFonts w:ascii="Times New Roman" w:hAnsi="Times New Roman" w:cs="Times New Roman"/>
          <w:sz w:val="24"/>
          <w:szCs w:val="24"/>
        </w:rPr>
        <w:t xml:space="preserve"> have </w:t>
      </w:r>
      <w:r w:rsidR="00AB3256">
        <w:rPr>
          <w:rFonts w:ascii="Times New Roman" w:hAnsi="Times New Roman" w:cs="Times New Roman"/>
          <w:sz w:val="24"/>
          <w:szCs w:val="24"/>
        </w:rPr>
        <w:t>a</w:t>
      </w:r>
      <w:r w:rsidR="00597A40">
        <w:rPr>
          <w:rFonts w:ascii="Times New Roman" w:hAnsi="Times New Roman" w:cs="Times New Roman"/>
          <w:sz w:val="24"/>
          <w:szCs w:val="24"/>
        </w:rPr>
        <w:t>n average of about 1660 cm</w:t>
      </w:r>
      <w:r w:rsidR="00597A40">
        <w:rPr>
          <w:rFonts w:ascii="Times New Roman" w:hAnsi="Times New Roman" w:cs="Times New Roman"/>
          <w:sz w:val="24"/>
          <w:szCs w:val="24"/>
          <w:vertAlign w:val="superscript"/>
        </w:rPr>
        <w:t>2</w:t>
      </w:r>
      <w:r w:rsidR="00AB3256">
        <w:rPr>
          <w:rFonts w:ascii="Times New Roman" w:hAnsi="Times New Roman" w:cs="Times New Roman"/>
          <w:sz w:val="24"/>
          <w:szCs w:val="24"/>
        </w:rPr>
        <w:t xml:space="preserve"> </w:t>
      </w:r>
      <w:r w:rsidR="00D6651F">
        <w:rPr>
          <w:rFonts w:ascii="Times New Roman" w:hAnsi="Times New Roman" w:cs="Times New Roman"/>
          <w:sz w:val="24"/>
          <w:szCs w:val="24"/>
        </w:rPr>
        <w:t xml:space="preserve">of surface area </w:t>
      </w:r>
      <w:r w:rsidR="00AB3256">
        <w:rPr>
          <w:rFonts w:ascii="Times New Roman" w:hAnsi="Times New Roman" w:cs="Times New Roman"/>
          <w:sz w:val="24"/>
          <w:szCs w:val="24"/>
        </w:rPr>
        <w:t>(Nixon-Darcus and D’Andrea</w:t>
      </w:r>
      <w:r w:rsidR="00755E3F">
        <w:rPr>
          <w:rFonts w:ascii="Times New Roman" w:hAnsi="Times New Roman" w:cs="Times New Roman"/>
          <w:sz w:val="24"/>
          <w:szCs w:val="24"/>
        </w:rPr>
        <w:t xml:space="preserve"> 2017</w:t>
      </w:r>
      <w:r w:rsidR="00AB3256">
        <w:rPr>
          <w:rFonts w:ascii="Times New Roman" w:hAnsi="Times New Roman" w:cs="Times New Roman"/>
          <w:sz w:val="24"/>
          <w:szCs w:val="24"/>
        </w:rPr>
        <w:t>). In another example, in Cuyamaca</w:t>
      </w:r>
      <w:r w:rsidR="00856665">
        <w:rPr>
          <w:rFonts w:ascii="Times New Roman" w:hAnsi="Times New Roman" w:cs="Times New Roman"/>
          <w:sz w:val="24"/>
          <w:szCs w:val="24"/>
        </w:rPr>
        <w:t>, California,</w:t>
      </w:r>
      <w:r w:rsidR="00AB3256">
        <w:rPr>
          <w:rFonts w:ascii="Times New Roman" w:hAnsi="Times New Roman" w:cs="Times New Roman"/>
          <w:sz w:val="24"/>
          <w:szCs w:val="24"/>
        </w:rPr>
        <w:t xml:space="preserve"> the BRMs there represent</w:t>
      </w:r>
      <w:r>
        <w:rPr>
          <w:rFonts w:ascii="Times New Roman" w:hAnsi="Times New Roman" w:cs="Times New Roman"/>
          <w:sz w:val="24"/>
          <w:szCs w:val="24"/>
        </w:rPr>
        <w:t xml:space="preserve"> intensified acorn/mesquite processing</w:t>
      </w:r>
      <w:r w:rsidR="00AB3256">
        <w:rPr>
          <w:rFonts w:ascii="Times New Roman" w:hAnsi="Times New Roman" w:cs="Times New Roman"/>
          <w:sz w:val="24"/>
          <w:szCs w:val="24"/>
        </w:rPr>
        <w:t>, which while still large in volume are not consumed in the volume as in Ethiopia. The grinding surfaces</w:t>
      </w:r>
      <w:r>
        <w:rPr>
          <w:rFonts w:ascii="Times New Roman" w:hAnsi="Times New Roman" w:cs="Times New Roman"/>
          <w:sz w:val="24"/>
          <w:szCs w:val="24"/>
        </w:rPr>
        <w:t xml:space="preserve"> in Cuyamaca </w:t>
      </w:r>
      <w:r w:rsidR="00AB3256">
        <w:rPr>
          <w:rFonts w:ascii="Times New Roman" w:hAnsi="Times New Roman" w:cs="Times New Roman"/>
          <w:sz w:val="24"/>
          <w:szCs w:val="24"/>
        </w:rPr>
        <w:t>consist of ov</w:t>
      </w:r>
      <w:r w:rsidR="00597A40">
        <w:rPr>
          <w:rFonts w:ascii="Times New Roman" w:hAnsi="Times New Roman" w:cs="Times New Roman"/>
          <w:sz w:val="24"/>
          <w:szCs w:val="24"/>
        </w:rPr>
        <w:t xml:space="preserve">als </w:t>
      </w:r>
      <w:r w:rsidR="00D6651F">
        <w:rPr>
          <w:rFonts w:ascii="Times New Roman" w:hAnsi="Times New Roman" w:cs="Times New Roman"/>
          <w:sz w:val="24"/>
          <w:szCs w:val="24"/>
        </w:rPr>
        <w:t xml:space="preserve">with surface areas </w:t>
      </w:r>
      <w:r w:rsidR="00597A40">
        <w:rPr>
          <w:rFonts w:ascii="Times New Roman" w:hAnsi="Times New Roman" w:cs="Times New Roman"/>
          <w:sz w:val="24"/>
          <w:szCs w:val="24"/>
        </w:rPr>
        <w:t>that average out to about 1,112 cm</w:t>
      </w:r>
      <w:r w:rsidR="00597A40">
        <w:rPr>
          <w:rFonts w:ascii="Times New Roman" w:hAnsi="Times New Roman" w:cs="Times New Roman"/>
          <w:sz w:val="24"/>
          <w:szCs w:val="24"/>
          <w:vertAlign w:val="superscript"/>
        </w:rPr>
        <w:t>2</w:t>
      </w:r>
      <w:r w:rsidR="00AB3256">
        <w:rPr>
          <w:rFonts w:ascii="Times New Roman" w:hAnsi="Times New Roman" w:cs="Times New Roman"/>
          <w:sz w:val="24"/>
          <w:szCs w:val="24"/>
        </w:rPr>
        <w:t xml:space="preserve"> (Manchen 2015).</w:t>
      </w:r>
      <w:r w:rsidR="00597A40">
        <w:rPr>
          <w:rFonts w:ascii="Times New Roman" w:hAnsi="Times New Roman" w:cs="Times New Roman"/>
          <w:sz w:val="24"/>
          <w:szCs w:val="24"/>
        </w:rPr>
        <w:t xml:space="preserve"> </w:t>
      </w:r>
      <w:r w:rsidR="00D6651F">
        <w:rPr>
          <w:rFonts w:ascii="Times New Roman" w:hAnsi="Times New Roman" w:cs="Times New Roman"/>
          <w:sz w:val="24"/>
          <w:szCs w:val="24"/>
        </w:rPr>
        <w:t>On the other hand,</w:t>
      </w:r>
      <w:r w:rsidR="00597A40">
        <w:rPr>
          <w:rFonts w:ascii="Times New Roman" w:hAnsi="Times New Roman" w:cs="Times New Roman"/>
          <w:sz w:val="24"/>
          <w:szCs w:val="24"/>
        </w:rPr>
        <w:t xml:space="preserve"> Australian BRMs </w:t>
      </w:r>
      <w:r w:rsidR="00D6651F">
        <w:rPr>
          <w:rFonts w:ascii="Times New Roman" w:hAnsi="Times New Roman" w:cs="Times New Roman"/>
          <w:sz w:val="24"/>
          <w:szCs w:val="24"/>
        </w:rPr>
        <w:t xml:space="preserve">represent features used for small amounts of a wider variety of </w:t>
      </w:r>
      <w:r w:rsidR="00284CED">
        <w:rPr>
          <w:rFonts w:ascii="Times New Roman" w:hAnsi="Times New Roman" w:cs="Times New Roman"/>
          <w:sz w:val="24"/>
          <w:szCs w:val="24"/>
        </w:rPr>
        <w:t>materials and</w:t>
      </w:r>
      <w:r w:rsidR="00D6651F">
        <w:rPr>
          <w:rFonts w:ascii="Times New Roman" w:hAnsi="Times New Roman" w:cs="Times New Roman"/>
          <w:sz w:val="24"/>
          <w:szCs w:val="24"/>
        </w:rPr>
        <w:t xml:space="preserve"> have an average of about 706 cm</w:t>
      </w:r>
      <w:r w:rsidR="00D6651F">
        <w:rPr>
          <w:rFonts w:ascii="Times New Roman" w:hAnsi="Times New Roman" w:cs="Times New Roman"/>
          <w:sz w:val="24"/>
          <w:szCs w:val="24"/>
          <w:vertAlign w:val="superscript"/>
        </w:rPr>
        <w:t>2</w:t>
      </w:r>
      <w:r w:rsidR="00D6651F">
        <w:rPr>
          <w:rFonts w:ascii="Times New Roman" w:hAnsi="Times New Roman" w:cs="Times New Roman"/>
          <w:sz w:val="24"/>
          <w:szCs w:val="24"/>
        </w:rPr>
        <w:t xml:space="preserve"> (Hayes, Pardoe, and Fullagar 2018).</w:t>
      </w:r>
    </w:p>
    <w:p w14:paraId="06D1FBF2" w14:textId="6A7EBA93" w:rsidR="006E023D" w:rsidRDefault="00D6651F" w:rsidP="006E023D">
      <w:pPr>
        <w:spacing w:line="480" w:lineRule="auto"/>
        <w:ind w:firstLine="720"/>
        <w:rPr>
          <w:rStyle w:val="WW-DefaultParagraphFont1"/>
          <w:rFonts w:ascii="Times New Roman" w:hAnsi="Times New Roman" w:cs="Times New Roman"/>
          <w:sz w:val="24"/>
          <w:szCs w:val="24"/>
        </w:rPr>
      </w:pPr>
      <w:r>
        <w:rPr>
          <w:rStyle w:val="WW-DefaultParagraphFont1"/>
          <w:rFonts w:ascii="Times New Roman" w:hAnsi="Times New Roman" w:cs="Times New Roman"/>
          <w:sz w:val="24"/>
          <w:szCs w:val="24"/>
        </w:rPr>
        <w:t>The cross-sectional forms of BRMs</w:t>
      </w:r>
      <w:r w:rsidR="002D702B">
        <w:rPr>
          <w:rStyle w:val="WW-DefaultParagraphFont1"/>
          <w:rFonts w:ascii="Times New Roman" w:hAnsi="Times New Roman" w:cs="Times New Roman"/>
          <w:sz w:val="24"/>
          <w:szCs w:val="24"/>
        </w:rPr>
        <w:t xml:space="preserve"> are also created</w:t>
      </w:r>
      <w:r w:rsidR="006E023D">
        <w:rPr>
          <w:rStyle w:val="WW-DefaultParagraphFont1"/>
          <w:rFonts w:ascii="Times New Roman" w:hAnsi="Times New Roman" w:cs="Times New Roman"/>
          <w:sz w:val="24"/>
          <w:szCs w:val="24"/>
        </w:rPr>
        <w:t xml:space="preserve"> according to </w:t>
      </w:r>
      <w:r w:rsidR="002D702B">
        <w:rPr>
          <w:rStyle w:val="WW-DefaultParagraphFont1"/>
          <w:rFonts w:ascii="Times New Roman" w:hAnsi="Times New Roman" w:cs="Times New Roman"/>
          <w:sz w:val="24"/>
          <w:szCs w:val="24"/>
        </w:rPr>
        <w:t xml:space="preserve">similar </w:t>
      </w:r>
      <w:r w:rsidR="006E023D">
        <w:rPr>
          <w:rStyle w:val="WW-DefaultParagraphFont1"/>
          <w:rFonts w:ascii="Times New Roman" w:hAnsi="Times New Roman" w:cs="Times New Roman"/>
          <w:sz w:val="24"/>
          <w:szCs w:val="24"/>
        </w:rPr>
        <w:t xml:space="preserve">efficiency </w:t>
      </w:r>
      <w:r w:rsidR="002D702B">
        <w:rPr>
          <w:rStyle w:val="WW-DefaultParagraphFont1"/>
          <w:rFonts w:ascii="Times New Roman" w:hAnsi="Times New Roman" w:cs="Times New Roman"/>
          <w:sz w:val="24"/>
          <w:szCs w:val="24"/>
        </w:rPr>
        <w:t xml:space="preserve">decision-making. For hard materials that need to be pounded, a metate shaped BRM is not as efficient as deeper, narrow mortars. The deeper shape makes pounding more efficient by directing the downward </w:t>
      </w:r>
      <w:r w:rsidR="00646E7A">
        <w:rPr>
          <w:rStyle w:val="WW-DefaultParagraphFont1"/>
          <w:rFonts w:ascii="Times New Roman" w:hAnsi="Times New Roman" w:cs="Times New Roman"/>
          <w:sz w:val="24"/>
          <w:szCs w:val="24"/>
        </w:rPr>
        <w:t xml:space="preserve">strike </w:t>
      </w:r>
      <w:r w:rsidR="002D702B">
        <w:rPr>
          <w:rStyle w:val="WW-DefaultParagraphFont1"/>
          <w:rFonts w:ascii="Times New Roman" w:hAnsi="Times New Roman" w:cs="Times New Roman"/>
          <w:sz w:val="24"/>
          <w:szCs w:val="24"/>
        </w:rPr>
        <w:t xml:space="preserve">to a </w:t>
      </w:r>
      <w:r w:rsidR="00646E7A">
        <w:rPr>
          <w:rStyle w:val="WW-DefaultParagraphFont1"/>
          <w:rFonts w:ascii="Times New Roman" w:hAnsi="Times New Roman" w:cs="Times New Roman"/>
          <w:sz w:val="24"/>
          <w:szCs w:val="24"/>
        </w:rPr>
        <w:t xml:space="preserve">smaller surface area, subjecting the material to </w:t>
      </w:r>
      <w:r w:rsidR="006E023D">
        <w:rPr>
          <w:rStyle w:val="WW-DefaultParagraphFont1"/>
          <w:rFonts w:ascii="Times New Roman" w:hAnsi="Times New Roman" w:cs="Times New Roman"/>
          <w:sz w:val="24"/>
          <w:szCs w:val="24"/>
        </w:rPr>
        <w:t>higher impact force and preventing it from losing effective impact energy by having the material fly outwards (Ebeling and Rowan).</w:t>
      </w:r>
      <w:r w:rsidR="003F35D3">
        <w:rPr>
          <w:rStyle w:val="WW-DefaultParagraphFont1"/>
          <w:rFonts w:ascii="Times New Roman" w:hAnsi="Times New Roman" w:cs="Times New Roman"/>
          <w:sz w:val="24"/>
          <w:szCs w:val="24"/>
        </w:rPr>
        <w:t xml:space="preserve"> For small-grained materials like small seeds or maize, maximizing surface area is the key, allowing maximum contact between the basin, the metate, and the material being processed</w:t>
      </w:r>
      <w:r w:rsidR="006E023D">
        <w:rPr>
          <w:rStyle w:val="WW-DefaultParagraphFont1"/>
          <w:rFonts w:ascii="Times New Roman" w:hAnsi="Times New Roman" w:cs="Times New Roman"/>
          <w:sz w:val="24"/>
          <w:szCs w:val="24"/>
        </w:rPr>
        <w:t xml:space="preserve"> </w:t>
      </w:r>
      <w:r w:rsidR="003F35D3">
        <w:rPr>
          <w:rStyle w:val="WW-DefaultParagraphFont1"/>
          <w:rFonts w:ascii="Times New Roman" w:hAnsi="Times New Roman" w:cs="Times New Roman"/>
          <w:sz w:val="24"/>
          <w:szCs w:val="24"/>
        </w:rPr>
        <w:t xml:space="preserve">(Diehl 1996). </w:t>
      </w:r>
      <w:r w:rsidR="00601A4B">
        <w:rPr>
          <w:rStyle w:val="WW-DefaultParagraphFont1"/>
          <w:rFonts w:ascii="Times New Roman" w:hAnsi="Times New Roman" w:cs="Times New Roman"/>
          <w:sz w:val="24"/>
          <w:szCs w:val="24"/>
        </w:rPr>
        <w:t>A more formalized shape conforms to the most efficient movements needed to process the materials; trough-shaped basins begin arising as the need for back-and-forth grinding develops, the most efficient way to grind large quantities (Adams 1993, Diehl 1996).</w:t>
      </w:r>
    </w:p>
    <w:p w14:paraId="154F8610" w14:textId="71CA9B69" w:rsidR="006E023D" w:rsidRDefault="00D6651F" w:rsidP="006E023D">
      <w:pPr>
        <w:spacing w:line="480" w:lineRule="auto"/>
        <w:ind w:firstLine="720"/>
        <w:rPr>
          <w:rStyle w:val="WW-DefaultParagraphFont1"/>
          <w:rFonts w:ascii="Times New Roman" w:hAnsi="Times New Roman" w:cs="Times New Roman"/>
          <w:sz w:val="24"/>
          <w:szCs w:val="24"/>
        </w:rPr>
      </w:pPr>
      <w:r>
        <w:rPr>
          <w:rStyle w:val="WW-DefaultParagraphFont1"/>
          <w:rFonts w:ascii="Times New Roman" w:hAnsi="Times New Roman" w:cs="Times New Roman"/>
          <w:sz w:val="24"/>
          <w:szCs w:val="24"/>
        </w:rPr>
        <w:t>Shape is also affected by the</w:t>
      </w:r>
      <w:r w:rsidR="00F71B2A">
        <w:rPr>
          <w:rStyle w:val="WW-DefaultParagraphFont1"/>
          <w:rFonts w:ascii="Times New Roman" w:hAnsi="Times New Roman" w:cs="Times New Roman"/>
          <w:sz w:val="24"/>
          <w:szCs w:val="24"/>
        </w:rPr>
        <w:t xml:space="preserve"> variety of materials being processed</w:t>
      </w:r>
      <w:r w:rsidR="006E023D">
        <w:rPr>
          <w:rStyle w:val="WW-DefaultParagraphFont1"/>
          <w:rFonts w:ascii="Times New Roman" w:hAnsi="Times New Roman" w:cs="Times New Roman"/>
          <w:sz w:val="24"/>
          <w:szCs w:val="24"/>
        </w:rPr>
        <w:t>, where someone processes a different substance on each visit</w:t>
      </w:r>
      <w:r w:rsidR="00F71B2A">
        <w:rPr>
          <w:rStyle w:val="WW-DefaultParagraphFont1"/>
          <w:rFonts w:ascii="Times New Roman" w:hAnsi="Times New Roman" w:cs="Times New Roman"/>
          <w:sz w:val="24"/>
          <w:szCs w:val="24"/>
        </w:rPr>
        <w:t xml:space="preserve"> instead of using the same substance for the same </w:t>
      </w:r>
      <w:r w:rsidR="00F71B2A">
        <w:rPr>
          <w:rStyle w:val="WW-DefaultParagraphFont1"/>
          <w:rFonts w:ascii="Times New Roman" w:hAnsi="Times New Roman" w:cs="Times New Roman"/>
          <w:sz w:val="24"/>
          <w:szCs w:val="24"/>
        </w:rPr>
        <w:lastRenderedPageBreak/>
        <w:t>BRM every time</w:t>
      </w:r>
      <w:r w:rsidR="006E023D">
        <w:rPr>
          <w:rStyle w:val="WW-DefaultParagraphFont1"/>
          <w:rFonts w:ascii="Times New Roman" w:hAnsi="Times New Roman" w:cs="Times New Roman"/>
          <w:sz w:val="24"/>
          <w:szCs w:val="24"/>
        </w:rPr>
        <w:t xml:space="preserve">. According to behavioral ecology, for places </w:t>
      </w:r>
      <w:r w:rsidR="00F71B2A">
        <w:rPr>
          <w:rStyle w:val="WW-DefaultParagraphFont1"/>
          <w:rFonts w:ascii="Times New Roman" w:hAnsi="Times New Roman" w:cs="Times New Roman"/>
          <w:sz w:val="24"/>
          <w:szCs w:val="24"/>
        </w:rPr>
        <w:t>with diversified uses</w:t>
      </w:r>
      <w:r w:rsidR="008A6D3A">
        <w:rPr>
          <w:rStyle w:val="WW-DefaultParagraphFont1"/>
          <w:rFonts w:ascii="Times New Roman" w:hAnsi="Times New Roman" w:cs="Times New Roman"/>
          <w:sz w:val="24"/>
          <w:szCs w:val="24"/>
        </w:rPr>
        <w:t xml:space="preserve"> it would be a waste of energy and time to make a specialized, formalized BRM like a fine-grinding metate shape, or a directed deep pounding mortar shape (Hayden 2017)</w:t>
      </w:r>
      <w:r>
        <w:rPr>
          <w:rStyle w:val="WW-DefaultParagraphFont1"/>
          <w:rFonts w:ascii="Times New Roman" w:hAnsi="Times New Roman" w:cs="Times New Roman"/>
          <w:sz w:val="24"/>
          <w:szCs w:val="24"/>
        </w:rPr>
        <w:t>, so we get a more generalized, scoop or half-</w:t>
      </w:r>
      <w:r w:rsidR="00284CED">
        <w:rPr>
          <w:rStyle w:val="WW-DefaultParagraphFont1"/>
          <w:rFonts w:ascii="Times New Roman" w:hAnsi="Times New Roman" w:cs="Times New Roman"/>
          <w:sz w:val="24"/>
          <w:szCs w:val="24"/>
        </w:rPr>
        <w:t>sphere-shaped</w:t>
      </w:r>
      <w:r>
        <w:rPr>
          <w:rStyle w:val="WW-DefaultParagraphFont1"/>
          <w:rFonts w:ascii="Times New Roman" w:hAnsi="Times New Roman" w:cs="Times New Roman"/>
          <w:sz w:val="24"/>
          <w:szCs w:val="24"/>
        </w:rPr>
        <w:t xml:space="preserve"> feature that can be used for both grinding and </w:t>
      </w:r>
      <w:r w:rsidR="00284CED">
        <w:rPr>
          <w:rStyle w:val="WW-DefaultParagraphFont1"/>
          <w:rFonts w:ascii="Times New Roman" w:hAnsi="Times New Roman" w:cs="Times New Roman"/>
          <w:sz w:val="24"/>
          <w:szCs w:val="24"/>
        </w:rPr>
        <w:t>pounding but</w:t>
      </w:r>
      <w:r>
        <w:rPr>
          <w:rStyle w:val="WW-DefaultParagraphFont1"/>
          <w:rFonts w:ascii="Times New Roman" w:hAnsi="Times New Roman" w:cs="Times New Roman"/>
          <w:sz w:val="24"/>
          <w:szCs w:val="24"/>
        </w:rPr>
        <w:t xml:space="preserve"> isn’t as optimized for either as a more diagnostic shape.</w:t>
      </w:r>
    </w:p>
    <w:p w14:paraId="1EF0A561" w14:textId="5193E30E" w:rsidR="008A6D3A" w:rsidRPr="008A6D3A" w:rsidRDefault="008A6D3A" w:rsidP="006E023D">
      <w:pPr>
        <w:spacing w:line="480" w:lineRule="auto"/>
        <w:ind w:firstLine="720"/>
        <w:rPr>
          <w:rStyle w:val="WW-DefaultParagraphFont1"/>
          <w:rFonts w:ascii="Times New Roman" w:hAnsi="Times New Roman" w:cs="Times New Roman"/>
          <w:sz w:val="24"/>
          <w:szCs w:val="24"/>
          <w:u w:val="single"/>
        </w:rPr>
      </w:pPr>
      <w:r>
        <w:rPr>
          <w:rStyle w:val="WW-DefaultParagraphFont1"/>
          <w:rFonts w:ascii="Times New Roman" w:hAnsi="Times New Roman" w:cs="Times New Roman"/>
          <w:sz w:val="24"/>
          <w:szCs w:val="24"/>
          <w:u w:val="single"/>
        </w:rPr>
        <w:t>Post-</w:t>
      </w:r>
      <w:r w:rsidR="001B4F4B">
        <w:rPr>
          <w:rStyle w:val="WW-DefaultParagraphFont1"/>
          <w:rFonts w:ascii="Times New Roman" w:hAnsi="Times New Roman" w:cs="Times New Roman"/>
          <w:sz w:val="24"/>
          <w:szCs w:val="24"/>
          <w:u w:val="single"/>
        </w:rPr>
        <w:t>p</w:t>
      </w:r>
      <w:r>
        <w:rPr>
          <w:rStyle w:val="WW-DefaultParagraphFont1"/>
          <w:rFonts w:ascii="Times New Roman" w:hAnsi="Times New Roman" w:cs="Times New Roman"/>
          <w:sz w:val="24"/>
          <w:szCs w:val="24"/>
          <w:u w:val="single"/>
        </w:rPr>
        <w:t xml:space="preserve">rocessualism </w:t>
      </w:r>
    </w:p>
    <w:p w14:paraId="7AD485E3" w14:textId="530CD5D7" w:rsidR="00A20DB5" w:rsidRDefault="00533109" w:rsidP="00A20DB5">
      <w:pPr>
        <w:spacing w:line="480" w:lineRule="auto"/>
        <w:ind w:firstLine="705"/>
        <w:rPr>
          <w:rStyle w:val="WW-DefaultParagraphFont1"/>
          <w:rFonts w:ascii="Times New Roman" w:hAnsi="Times New Roman" w:cs="Times New Roman"/>
          <w:sz w:val="24"/>
          <w:szCs w:val="24"/>
        </w:rPr>
      </w:pPr>
      <w:r>
        <w:rPr>
          <w:rStyle w:val="WW-DefaultParagraphFont1"/>
          <w:rFonts w:ascii="Times New Roman" w:hAnsi="Times New Roman" w:cs="Times New Roman"/>
          <w:sz w:val="24"/>
          <w:szCs w:val="24"/>
        </w:rPr>
        <w:t xml:space="preserve">One benefit of the </w:t>
      </w:r>
      <w:r w:rsidR="001634B0">
        <w:rPr>
          <w:rStyle w:val="WW-DefaultParagraphFont1"/>
          <w:rFonts w:ascii="Times New Roman" w:hAnsi="Times New Roman" w:cs="Times New Roman"/>
          <w:sz w:val="24"/>
          <w:szCs w:val="24"/>
        </w:rPr>
        <w:t xml:space="preserve">study of BRMs </w:t>
      </w:r>
      <w:r>
        <w:rPr>
          <w:rStyle w:val="WW-DefaultParagraphFont1"/>
          <w:rFonts w:ascii="Times New Roman" w:hAnsi="Times New Roman" w:cs="Times New Roman"/>
          <w:sz w:val="24"/>
          <w:szCs w:val="24"/>
        </w:rPr>
        <w:t xml:space="preserve">being </w:t>
      </w:r>
      <w:r w:rsidR="001634B0">
        <w:rPr>
          <w:rStyle w:val="WW-DefaultParagraphFont1"/>
          <w:rFonts w:ascii="Times New Roman" w:hAnsi="Times New Roman" w:cs="Times New Roman"/>
          <w:sz w:val="24"/>
          <w:szCs w:val="24"/>
        </w:rPr>
        <w:t>so recently introduced</w:t>
      </w:r>
      <w:r>
        <w:rPr>
          <w:rStyle w:val="WW-DefaultParagraphFont1"/>
          <w:rFonts w:ascii="Times New Roman" w:hAnsi="Times New Roman" w:cs="Times New Roman"/>
          <w:sz w:val="24"/>
          <w:szCs w:val="24"/>
        </w:rPr>
        <w:t xml:space="preserve"> </w:t>
      </w:r>
      <w:r w:rsidR="003F35D3">
        <w:rPr>
          <w:rStyle w:val="WW-DefaultParagraphFont1"/>
          <w:rFonts w:ascii="Times New Roman" w:hAnsi="Times New Roman" w:cs="Times New Roman"/>
          <w:sz w:val="24"/>
          <w:szCs w:val="24"/>
        </w:rPr>
        <w:t xml:space="preserve">to archaeology </w:t>
      </w:r>
      <w:r>
        <w:rPr>
          <w:rStyle w:val="WW-DefaultParagraphFont1"/>
          <w:rFonts w:ascii="Times New Roman" w:hAnsi="Times New Roman" w:cs="Times New Roman"/>
          <w:sz w:val="24"/>
          <w:szCs w:val="24"/>
        </w:rPr>
        <w:t>is</w:t>
      </w:r>
      <w:r w:rsidR="001634B0">
        <w:rPr>
          <w:rStyle w:val="WW-DefaultParagraphFont1"/>
          <w:rFonts w:ascii="Times New Roman" w:hAnsi="Times New Roman" w:cs="Times New Roman"/>
          <w:sz w:val="24"/>
          <w:szCs w:val="24"/>
        </w:rPr>
        <w:t xml:space="preserve"> they have had the opportunity to be studied </w:t>
      </w:r>
      <w:r>
        <w:rPr>
          <w:rStyle w:val="WW-DefaultParagraphFont1"/>
          <w:rFonts w:ascii="Times New Roman" w:hAnsi="Times New Roman" w:cs="Times New Roman"/>
          <w:sz w:val="24"/>
          <w:szCs w:val="24"/>
        </w:rPr>
        <w:t>through various</w:t>
      </w:r>
      <w:r w:rsidR="001634B0">
        <w:rPr>
          <w:rStyle w:val="WW-DefaultParagraphFont1"/>
          <w:rFonts w:ascii="Times New Roman" w:hAnsi="Times New Roman" w:cs="Times New Roman"/>
          <w:sz w:val="24"/>
          <w:szCs w:val="24"/>
        </w:rPr>
        <w:t xml:space="preserve"> post-processual perspectives. BRM’s had not </w:t>
      </w:r>
      <w:r w:rsidR="008A6D3A">
        <w:rPr>
          <w:rStyle w:val="WW-DefaultParagraphFont1"/>
          <w:rFonts w:ascii="Times New Roman" w:hAnsi="Times New Roman" w:cs="Times New Roman"/>
          <w:sz w:val="24"/>
          <w:szCs w:val="24"/>
        </w:rPr>
        <w:t xml:space="preserve">previously been </w:t>
      </w:r>
      <w:r w:rsidR="001634B0">
        <w:rPr>
          <w:rStyle w:val="WW-DefaultParagraphFont1"/>
          <w:rFonts w:ascii="Times New Roman" w:hAnsi="Times New Roman" w:cs="Times New Roman"/>
          <w:sz w:val="24"/>
          <w:szCs w:val="24"/>
        </w:rPr>
        <w:t xml:space="preserve">given much </w:t>
      </w:r>
      <w:r w:rsidR="001B4F4B">
        <w:rPr>
          <w:rStyle w:val="WW-DefaultParagraphFont1"/>
          <w:rFonts w:ascii="Times New Roman" w:hAnsi="Times New Roman" w:cs="Times New Roman"/>
          <w:sz w:val="24"/>
          <w:szCs w:val="24"/>
        </w:rPr>
        <w:t>academic attention</w:t>
      </w:r>
      <w:r w:rsidR="003F35D3">
        <w:rPr>
          <w:rStyle w:val="WW-DefaultParagraphFont1"/>
          <w:rFonts w:ascii="Times New Roman" w:hAnsi="Times New Roman" w:cs="Times New Roman"/>
          <w:sz w:val="24"/>
          <w:szCs w:val="24"/>
        </w:rPr>
        <w:t>, presumed to just be simple food processing sites,</w:t>
      </w:r>
      <w:r w:rsidR="001B4F4B">
        <w:rPr>
          <w:rStyle w:val="WW-DefaultParagraphFont1"/>
          <w:rFonts w:ascii="Times New Roman" w:hAnsi="Times New Roman" w:cs="Times New Roman"/>
          <w:sz w:val="24"/>
          <w:szCs w:val="24"/>
        </w:rPr>
        <w:t xml:space="preserve"> but</w:t>
      </w:r>
      <w:r w:rsidR="001634B0">
        <w:rPr>
          <w:rStyle w:val="WW-DefaultParagraphFont1"/>
          <w:rFonts w:ascii="Times New Roman" w:hAnsi="Times New Roman" w:cs="Times New Roman"/>
          <w:sz w:val="24"/>
          <w:szCs w:val="24"/>
        </w:rPr>
        <w:t xml:space="preserve"> looking at them through a different lens </w:t>
      </w:r>
      <w:r>
        <w:rPr>
          <w:rStyle w:val="WW-DefaultParagraphFont1"/>
          <w:rFonts w:ascii="Times New Roman" w:hAnsi="Times New Roman" w:cs="Times New Roman"/>
          <w:sz w:val="24"/>
          <w:szCs w:val="24"/>
        </w:rPr>
        <w:t>suggests</w:t>
      </w:r>
      <w:r w:rsidR="001634B0">
        <w:rPr>
          <w:rStyle w:val="WW-DefaultParagraphFont1"/>
          <w:rFonts w:ascii="Times New Roman" w:hAnsi="Times New Roman" w:cs="Times New Roman"/>
          <w:sz w:val="24"/>
          <w:szCs w:val="24"/>
        </w:rPr>
        <w:t xml:space="preserve"> that BRMs </w:t>
      </w:r>
      <w:r>
        <w:rPr>
          <w:rStyle w:val="WW-DefaultParagraphFont1"/>
          <w:rFonts w:ascii="Times New Roman" w:hAnsi="Times New Roman" w:cs="Times New Roman"/>
          <w:sz w:val="24"/>
          <w:szCs w:val="24"/>
        </w:rPr>
        <w:t xml:space="preserve">may have been </w:t>
      </w:r>
      <w:r w:rsidR="001634B0">
        <w:rPr>
          <w:rStyle w:val="WW-DefaultParagraphFont1"/>
          <w:rFonts w:ascii="Times New Roman" w:hAnsi="Times New Roman" w:cs="Times New Roman"/>
          <w:sz w:val="24"/>
          <w:szCs w:val="24"/>
        </w:rPr>
        <w:t xml:space="preserve">the sites of activities rich </w:t>
      </w:r>
      <w:r w:rsidR="001B4F4B">
        <w:rPr>
          <w:rStyle w:val="WW-DefaultParagraphFont1"/>
          <w:rFonts w:ascii="Times New Roman" w:hAnsi="Times New Roman" w:cs="Times New Roman"/>
          <w:sz w:val="24"/>
          <w:szCs w:val="24"/>
        </w:rPr>
        <w:t>with sociocultural implications</w:t>
      </w:r>
      <w:r w:rsidR="001634B0">
        <w:rPr>
          <w:rStyle w:val="WW-DefaultParagraphFont1"/>
          <w:rFonts w:ascii="Times New Roman" w:hAnsi="Times New Roman" w:cs="Times New Roman"/>
          <w:sz w:val="24"/>
          <w:szCs w:val="24"/>
        </w:rPr>
        <w:t>. Th</w:t>
      </w:r>
      <w:r w:rsidR="001B4F4B">
        <w:rPr>
          <w:rStyle w:val="WW-DefaultParagraphFont1"/>
          <w:rFonts w:ascii="Times New Roman" w:hAnsi="Times New Roman" w:cs="Times New Roman"/>
          <w:sz w:val="24"/>
          <w:szCs w:val="24"/>
        </w:rPr>
        <w:t xml:space="preserve">ese implications could derive from the presence, positioning, and number of BRMs, as well as </w:t>
      </w:r>
      <w:r w:rsidR="001634B0">
        <w:rPr>
          <w:rStyle w:val="WW-DefaultParagraphFont1"/>
          <w:rFonts w:ascii="Times New Roman" w:hAnsi="Times New Roman" w:cs="Times New Roman"/>
          <w:sz w:val="24"/>
          <w:szCs w:val="24"/>
        </w:rPr>
        <w:t>from the substances being processed in a BRM</w:t>
      </w:r>
      <w:r w:rsidR="001B4F4B">
        <w:rPr>
          <w:rStyle w:val="WW-DefaultParagraphFont1"/>
          <w:rFonts w:ascii="Times New Roman" w:hAnsi="Times New Roman" w:cs="Times New Roman"/>
          <w:sz w:val="24"/>
          <w:szCs w:val="24"/>
        </w:rPr>
        <w:t xml:space="preserve">, including food and </w:t>
      </w:r>
      <w:r w:rsidR="008A6D3A">
        <w:rPr>
          <w:rStyle w:val="WW-DefaultParagraphFont1"/>
          <w:rFonts w:ascii="Times New Roman" w:hAnsi="Times New Roman" w:cs="Times New Roman"/>
          <w:sz w:val="24"/>
          <w:szCs w:val="24"/>
        </w:rPr>
        <w:t xml:space="preserve">medicines, </w:t>
      </w:r>
      <w:r w:rsidR="001634B0">
        <w:rPr>
          <w:rStyle w:val="WW-DefaultParagraphFont1"/>
          <w:rFonts w:ascii="Times New Roman" w:hAnsi="Times New Roman" w:cs="Times New Roman"/>
          <w:sz w:val="24"/>
          <w:szCs w:val="24"/>
        </w:rPr>
        <w:t>pigments, hides, plant fiber</w:t>
      </w:r>
      <w:r w:rsidR="001B4F4B">
        <w:rPr>
          <w:rStyle w:val="WW-DefaultParagraphFont1"/>
          <w:rFonts w:ascii="Times New Roman" w:hAnsi="Times New Roman" w:cs="Times New Roman"/>
          <w:sz w:val="24"/>
          <w:szCs w:val="24"/>
        </w:rPr>
        <w:t xml:space="preserve"> or other materials </w:t>
      </w:r>
      <w:r w:rsidR="001634B0">
        <w:rPr>
          <w:rStyle w:val="WW-DefaultParagraphFont1"/>
          <w:rFonts w:ascii="Times New Roman" w:hAnsi="Times New Roman" w:cs="Times New Roman"/>
          <w:sz w:val="24"/>
          <w:szCs w:val="24"/>
        </w:rPr>
        <w:t xml:space="preserve">that were being used for non-food purposes (Buonasera 2011). </w:t>
      </w:r>
    </w:p>
    <w:p w14:paraId="3BFE248A" w14:textId="3A1669B1" w:rsidR="00A20DB5" w:rsidRDefault="00A20DB5" w:rsidP="00A20DB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Part of the nascent origins of BRM research is the narrative about how processual, behavioral ecological perspectives of food as a quantifiable resource transitioned to discussions and perspectives on the social dynamics of cooking and cuisine. In a behavioral ecological perspective, food is a calculation, the net balance of calories</w:t>
      </w:r>
      <w:r w:rsidR="003F35D3">
        <w:rPr>
          <w:rFonts w:ascii="Times New Roman" w:hAnsi="Times New Roman" w:cs="Times New Roman"/>
          <w:sz w:val="24"/>
          <w:szCs w:val="24"/>
        </w:rPr>
        <w:t xml:space="preserve"> invested</w:t>
      </w:r>
      <w:r>
        <w:rPr>
          <w:rFonts w:ascii="Times New Roman" w:hAnsi="Times New Roman" w:cs="Times New Roman"/>
          <w:sz w:val="24"/>
          <w:szCs w:val="24"/>
        </w:rPr>
        <w:t xml:space="preserve"> versus calories obtained. This was in part due to something of a research bias of men considering cooking to be a fully pragmatic experience, a survival tool in which the procurement of calories was more interesting and prestigious than how they were cooked and processed at home</w:t>
      </w:r>
      <w:r w:rsidR="00310174">
        <w:rPr>
          <w:rFonts w:ascii="Times New Roman" w:hAnsi="Times New Roman" w:cs="Times New Roman"/>
          <w:sz w:val="24"/>
          <w:szCs w:val="24"/>
        </w:rPr>
        <w:t xml:space="preserve"> (Graff 2020)</w:t>
      </w:r>
      <w:r>
        <w:rPr>
          <w:rFonts w:ascii="Times New Roman" w:hAnsi="Times New Roman" w:cs="Times New Roman"/>
          <w:sz w:val="24"/>
          <w:szCs w:val="24"/>
        </w:rPr>
        <w:t xml:space="preserve">. Nonetheless in recent years we have come to recognize the true intricacies inherent in the “tools, gestures, </w:t>
      </w:r>
      <w:r>
        <w:rPr>
          <w:rFonts w:ascii="Times New Roman" w:hAnsi="Times New Roman" w:cs="Times New Roman"/>
          <w:sz w:val="24"/>
          <w:szCs w:val="24"/>
        </w:rPr>
        <w:lastRenderedPageBreak/>
        <w:t xml:space="preserve">timing, and ingredients” </w:t>
      </w:r>
      <w:r w:rsidR="00005220">
        <w:rPr>
          <w:rFonts w:ascii="Times New Roman" w:hAnsi="Times New Roman" w:cs="Times New Roman"/>
          <w:sz w:val="24"/>
          <w:szCs w:val="24"/>
        </w:rPr>
        <w:t xml:space="preserve">(Gragg 2020:343) </w:t>
      </w:r>
      <w:r>
        <w:rPr>
          <w:rFonts w:ascii="Times New Roman" w:hAnsi="Times New Roman" w:cs="Times New Roman"/>
          <w:sz w:val="24"/>
          <w:szCs w:val="24"/>
        </w:rPr>
        <w:t>involved in the reproduction and the evolution of cuisine. If we view BRMs as primarily food-processing features, then it is important to understand what it meant to be using it in the first place.</w:t>
      </w:r>
    </w:p>
    <w:p w14:paraId="1FCC86FF" w14:textId="6BB3F13B" w:rsidR="00A20DB5" w:rsidRDefault="00A20DB5" w:rsidP="00A20DB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can first view food preparation as a sustaining, reiterating activity. When people cook food, they are not only doing so to render the calories in the ingredients edible, but they are remembering and reproducing the techniques they </w:t>
      </w:r>
      <w:r w:rsidR="00284CED">
        <w:rPr>
          <w:rFonts w:ascii="Times New Roman" w:hAnsi="Times New Roman" w:cs="Times New Roman"/>
          <w:sz w:val="24"/>
          <w:szCs w:val="24"/>
        </w:rPr>
        <w:t>learned and</w:t>
      </w:r>
      <w:r>
        <w:rPr>
          <w:rFonts w:ascii="Times New Roman" w:hAnsi="Times New Roman" w:cs="Times New Roman"/>
          <w:sz w:val="24"/>
          <w:szCs w:val="24"/>
        </w:rPr>
        <w:t xml:space="preserve"> passing them on to the future. All the knowledge of what to eat, how to prepare it, is part of a chain of habitus, the daily rituals and patterns that help shape our understanding of the </w:t>
      </w:r>
      <w:r w:rsidR="00284CED">
        <w:rPr>
          <w:rFonts w:ascii="Times New Roman" w:hAnsi="Times New Roman" w:cs="Times New Roman"/>
          <w:sz w:val="24"/>
          <w:szCs w:val="24"/>
        </w:rPr>
        <w:t>world but</w:t>
      </w:r>
      <w:r>
        <w:rPr>
          <w:rFonts w:ascii="Times New Roman" w:hAnsi="Times New Roman" w:cs="Times New Roman"/>
          <w:sz w:val="24"/>
          <w:szCs w:val="24"/>
        </w:rPr>
        <w:t xml:space="preserve"> can shift through time (Graff 2020). </w:t>
      </w:r>
    </w:p>
    <w:p w14:paraId="04639558" w14:textId="6F63359A" w:rsidR="00A20DB5" w:rsidRDefault="00A20DB5" w:rsidP="00A20DB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This is indirectly observable in the changes groundstone technology can undergo, to change shape as a certain food source grows in importance, such as the Southwest metates becoming more oblong (Diehl 1996) or shifting bedrock mortars away from remote places in boulders and caves to villages and homes in the Neolithic Levant (Rosenberg and Nadel 2017b). It also appears in the level of dedication, skill, strength, and time towards </w:t>
      </w:r>
      <w:r w:rsidR="00C8389F">
        <w:rPr>
          <w:rFonts w:ascii="Times New Roman" w:hAnsi="Times New Roman" w:cs="Times New Roman"/>
          <w:sz w:val="24"/>
          <w:szCs w:val="24"/>
        </w:rPr>
        <w:t>constructing</w:t>
      </w:r>
      <w:r>
        <w:rPr>
          <w:rFonts w:ascii="Times New Roman" w:hAnsi="Times New Roman" w:cs="Times New Roman"/>
          <w:sz w:val="24"/>
          <w:szCs w:val="24"/>
        </w:rPr>
        <w:t xml:space="preserve"> BRMs in the first place (Rosenberg and Nadel 2017a)</w:t>
      </w:r>
      <w:r w:rsidR="00310174">
        <w:rPr>
          <w:rFonts w:ascii="Times New Roman" w:hAnsi="Times New Roman" w:cs="Times New Roman"/>
          <w:sz w:val="24"/>
          <w:szCs w:val="24"/>
        </w:rPr>
        <w:t>. The fact that a “correct shape” for a BRM can change over time is due to cultural concerns just as much as practical considerations</w:t>
      </w:r>
      <w:r>
        <w:rPr>
          <w:rFonts w:ascii="Times New Roman" w:hAnsi="Times New Roman" w:cs="Times New Roman"/>
          <w:sz w:val="24"/>
          <w:szCs w:val="24"/>
        </w:rPr>
        <w:t xml:space="preserve">. </w:t>
      </w:r>
    </w:p>
    <w:p w14:paraId="7B6506FD" w14:textId="51308494" w:rsidR="00A20DB5" w:rsidRDefault="00A20DB5" w:rsidP="00A20DB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These sociocultural communications are not only passed down through time</w:t>
      </w:r>
      <w:r w:rsidR="00005220">
        <w:rPr>
          <w:rFonts w:ascii="Times New Roman" w:hAnsi="Times New Roman" w:cs="Times New Roman"/>
          <w:sz w:val="24"/>
          <w:szCs w:val="24"/>
        </w:rPr>
        <w:t>, in vertical cultural transmission</w:t>
      </w:r>
      <w:r>
        <w:rPr>
          <w:rFonts w:ascii="Times New Roman" w:hAnsi="Times New Roman" w:cs="Times New Roman"/>
          <w:sz w:val="24"/>
          <w:szCs w:val="24"/>
        </w:rPr>
        <w:t>, but across space as well through transmission through social networks</w:t>
      </w:r>
      <w:r w:rsidR="00005220">
        <w:rPr>
          <w:rFonts w:ascii="Times New Roman" w:hAnsi="Times New Roman" w:cs="Times New Roman"/>
          <w:sz w:val="24"/>
          <w:szCs w:val="24"/>
        </w:rPr>
        <w:t xml:space="preserve"> in horizontal cultural transmission </w:t>
      </w:r>
      <w:r>
        <w:rPr>
          <w:rFonts w:ascii="Times New Roman" w:hAnsi="Times New Roman" w:cs="Times New Roman"/>
          <w:sz w:val="24"/>
          <w:szCs w:val="24"/>
        </w:rPr>
        <w:t>. BRMs provide some of the most durable evidence of group interaction through a communal activity, as most BRM sites have many working surfaces close together. While working together, the people utilizing these BRMs would have the opportunity to have conversations and dialogues with the people around them, sharing and hearing news, stories, and reifying or reworking the social network around them</w:t>
      </w:r>
      <w:r w:rsidR="00005220">
        <w:rPr>
          <w:rFonts w:ascii="Times New Roman" w:hAnsi="Times New Roman" w:cs="Times New Roman"/>
          <w:sz w:val="24"/>
          <w:szCs w:val="24"/>
        </w:rPr>
        <w:t xml:space="preserve">, and spreading information as </w:t>
      </w:r>
      <w:r w:rsidR="00005220">
        <w:rPr>
          <w:rFonts w:ascii="Times New Roman" w:hAnsi="Times New Roman" w:cs="Times New Roman"/>
          <w:sz w:val="24"/>
          <w:szCs w:val="24"/>
        </w:rPr>
        <w:lastRenderedPageBreak/>
        <w:t>individuals shifted between different group memberships</w:t>
      </w:r>
      <w:r>
        <w:rPr>
          <w:rFonts w:ascii="Times New Roman" w:hAnsi="Times New Roman" w:cs="Times New Roman"/>
          <w:sz w:val="24"/>
          <w:szCs w:val="24"/>
        </w:rPr>
        <w:t xml:space="preserve"> (Nixon-Darcus and D’Andrea 2017, Pino et al 2018, Lynch 2017)</w:t>
      </w:r>
      <w:r w:rsidR="00310174">
        <w:rPr>
          <w:rFonts w:ascii="Times New Roman" w:hAnsi="Times New Roman" w:cs="Times New Roman"/>
          <w:sz w:val="24"/>
          <w:szCs w:val="24"/>
        </w:rPr>
        <w:t>. These elements are reinforced by the density of BRMs, and their proximity to each other; BRMs further apart mean it</w:t>
      </w:r>
      <w:r w:rsidR="00005220">
        <w:rPr>
          <w:rFonts w:ascii="Times New Roman" w:hAnsi="Times New Roman" w:cs="Times New Roman"/>
          <w:sz w:val="24"/>
          <w:szCs w:val="24"/>
        </w:rPr>
        <w:t xml:space="preserve"> i</w:t>
      </w:r>
      <w:r w:rsidR="00310174">
        <w:rPr>
          <w:rFonts w:ascii="Times New Roman" w:hAnsi="Times New Roman" w:cs="Times New Roman"/>
          <w:sz w:val="24"/>
          <w:szCs w:val="24"/>
        </w:rPr>
        <w:t xml:space="preserve">s that much harder to speak with your </w:t>
      </w:r>
      <w:r w:rsidR="00284CED">
        <w:rPr>
          <w:rFonts w:ascii="Times New Roman" w:hAnsi="Times New Roman" w:cs="Times New Roman"/>
          <w:sz w:val="24"/>
          <w:szCs w:val="24"/>
        </w:rPr>
        <w:t>neighbor and</w:t>
      </w:r>
      <w:r w:rsidR="00310174">
        <w:rPr>
          <w:rFonts w:ascii="Times New Roman" w:hAnsi="Times New Roman" w:cs="Times New Roman"/>
          <w:sz w:val="24"/>
          <w:szCs w:val="24"/>
        </w:rPr>
        <w:t xml:space="preserve"> could impact power and hierarchy structures by methods of inclusion or exclusion (Pino et al 2018)</w:t>
      </w:r>
      <w:r>
        <w:rPr>
          <w:rFonts w:ascii="Times New Roman" w:hAnsi="Times New Roman" w:cs="Times New Roman"/>
          <w:sz w:val="24"/>
          <w:szCs w:val="24"/>
        </w:rPr>
        <w:t xml:space="preserve">. Different techniques or food staples can also reinforce </w:t>
      </w:r>
      <w:r w:rsidR="00310174">
        <w:rPr>
          <w:rFonts w:ascii="Times New Roman" w:hAnsi="Times New Roman" w:cs="Times New Roman"/>
          <w:sz w:val="24"/>
          <w:szCs w:val="24"/>
        </w:rPr>
        <w:t>these power dynamics</w:t>
      </w:r>
      <w:r>
        <w:rPr>
          <w:rFonts w:ascii="Times New Roman" w:hAnsi="Times New Roman" w:cs="Times New Roman"/>
          <w:sz w:val="24"/>
          <w:szCs w:val="24"/>
        </w:rPr>
        <w:t>, such as feasting to expand influence, or assigning preferential status of specialized cuisine consumed by the elite versus foods prepared by lower classes (Graff 2020, Mayes 2016).</w:t>
      </w:r>
    </w:p>
    <w:p w14:paraId="587FC5D7" w14:textId="3D73D8B3" w:rsidR="003174DA" w:rsidRDefault="001634B0" w:rsidP="00A20DB5">
      <w:pPr>
        <w:spacing w:line="480" w:lineRule="auto"/>
        <w:ind w:firstLine="705"/>
        <w:rPr>
          <w:rFonts w:ascii="Times New Roman" w:hAnsi="Times New Roman" w:cs="Times New Roman"/>
          <w:sz w:val="24"/>
          <w:szCs w:val="24"/>
        </w:rPr>
      </w:pPr>
      <w:r>
        <w:rPr>
          <w:rStyle w:val="WW-DefaultParagraphFont1"/>
          <w:rFonts w:ascii="Times New Roman" w:hAnsi="Times New Roman" w:cs="Times New Roman"/>
          <w:sz w:val="24"/>
          <w:szCs w:val="24"/>
        </w:rPr>
        <w:t xml:space="preserve">As places typically associated with women, the use of BRMs </w:t>
      </w:r>
      <w:r w:rsidR="00310174">
        <w:rPr>
          <w:rStyle w:val="WW-DefaultParagraphFont1"/>
          <w:rFonts w:ascii="Times New Roman" w:hAnsi="Times New Roman" w:cs="Times New Roman"/>
          <w:sz w:val="24"/>
          <w:szCs w:val="24"/>
        </w:rPr>
        <w:t>opens</w:t>
      </w:r>
      <w:r>
        <w:rPr>
          <w:rStyle w:val="WW-DefaultParagraphFont1"/>
          <w:rFonts w:ascii="Times New Roman" w:hAnsi="Times New Roman" w:cs="Times New Roman"/>
          <w:sz w:val="24"/>
          <w:szCs w:val="24"/>
        </w:rPr>
        <w:t xml:space="preserve"> avenues to explore a unique facet of life in the past</w:t>
      </w:r>
      <w:r w:rsidR="00310174">
        <w:rPr>
          <w:rStyle w:val="WW-DefaultParagraphFont1"/>
          <w:rFonts w:ascii="Times New Roman" w:hAnsi="Times New Roman" w:cs="Times New Roman"/>
          <w:sz w:val="24"/>
          <w:szCs w:val="24"/>
        </w:rPr>
        <w:t xml:space="preserve">. </w:t>
      </w:r>
      <w:r w:rsidR="003174DA">
        <w:rPr>
          <w:rFonts w:ascii="Times New Roman" w:hAnsi="Times New Roman" w:cs="Times New Roman"/>
          <w:sz w:val="24"/>
          <w:szCs w:val="24"/>
        </w:rPr>
        <w:t xml:space="preserve">The </w:t>
      </w:r>
      <w:r w:rsidR="00310174">
        <w:rPr>
          <w:rFonts w:ascii="Times New Roman" w:hAnsi="Times New Roman" w:cs="Times New Roman"/>
          <w:sz w:val="24"/>
          <w:szCs w:val="24"/>
        </w:rPr>
        <w:t xml:space="preserve">presence </w:t>
      </w:r>
      <w:r w:rsidR="003174DA">
        <w:rPr>
          <w:rFonts w:ascii="Times New Roman" w:hAnsi="Times New Roman" w:cs="Times New Roman"/>
          <w:sz w:val="24"/>
          <w:szCs w:val="24"/>
        </w:rPr>
        <w:t xml:space="preserve">of material-processing surfaces such as grinding slabs or pounding holes may provide suggestions of who were the primary users of </w:t>
      </w:r>
      <w:r w:rsidR="00A057EF">
        <w:rPr>
          <w:rFonts w:ascii="Times New Roman" w:hAnsi="Times New Roman" w:cs="Times New Roman"/>
          <w:sz w:val="24"/>
          <w:szCs w:val="24"/>
        </w:rPr>
        <w:t xml:space="preserve">a given archaeological </w:t>
      </w:r>
      <w:r w:rsidR="00310174">
        <w:rPr>
          <w:rFonts w:ascii="Times New Roman" w:hAnsi="Times New Roman" w:cs="Times New Roman"/>
          <w:sz w:val="24"/>
          <w:szCs w:val="24"/>
        </w:rPr>
        <w:t>site</w:t>
      </w:r>
      <w:r w:rsidR="003174DA">
        <w:rPr>
          <w:rFonts w:ascii="Times New Roman" w:hAnsi="Times New Roman" w:cs="Times New Roman"/>
          <w:sz w:val="24"/>
          <w:szCs w:val="24"/>
        </w:rPr>
        <w:t>. However, the presence of BRMs alone does not necessarily imply that it was women using them; in some societies, such as in the southern Levan</w:t>
      </w:r>
      <w:r w:rsidR="00A057EF">
        <w:rPr>
          <w:rFonts w:ascii="Times New Roman" w:hAnsi="Times New Roman" w:cs="Times New Roman"/>
          <w:sz w:val="24"/>
          <w:szCs w:val="24"/>
        </w:rPr>
        <w:t>t during the Early Natufian</w:t>
      </w:r>
      <w:r w:rsidR="003174DA">
        <w:rPr>
          <w:rFonts w:ascii="Times New Roman" w:hAnsi="Times New Roman" w:cs="Times New Roman"/>
          <w:sz w:val="24"/>
          <w:szCs w:val="24"/>
        </w:rPr>
        <w:t xml:space="preserve">, the process of grinding is conducted almost equally between men and women, </w:t>
      </w:r>
      <w:r w:rsidR="00A057EF">
        <w:rPr>
          <w:rFonts w:ascii="Times New Roman" w:hAnsi="Times New Roman" w:cs="Times New Roman"/>
          <w:sz w:val="24"/>
          <w:szCs w:val="24"/>
        </w:rPr>
        <w:t>as sample of both of those genders</w:t>
      </w:r>
      <w:r w:rsidR="003174DA">
        <w:rPr>
          <w:rFonts w:ascii="Times New Roman" w:hAnsi="Times New Roman" w:cs="Times New Roman"/>
          <w:sz w:val="24"/>
          <w:szCs w:val="24"/>
        </w:rPr>
        <w:t xml:space="preserve"> show</w:t>
      </w:r>
      <w:r w:rsidR="00A057EF">
        <w:rPr>
          <w:rFonts w:ascii="Times New Roman" w:hAnsi="Times New Roman" w:cs="Times New Roman"/>
          <w:sz w:val="24"/>
          <w:szCs w:val="24"/>
        </w:rPr>
        <w:t>ed</w:t>
      </w:r>
      <w:r w:rsidR="003174DA">
        <w:rPr>
          <w:rFonts w:ascii="Times New Roman" w:hAnsi="Times New Roman" w:cs="Times New Roman"/>
          <w:sz w:val="24"/>
          <w:szCs w:val="24"/>
        </w:rPr>
        <w:t xml:space="preserve"> </w:t>
      </w:r>
      <w:r w:rsidR="00A057EF">
        <w:rPr>
          <w:rFonts w:ascii="Times New Roman" w:hAnsi="Times New Roman" w:cs="Times New Roman"/>
          <w:sz w:val="24"/>
          <w:szCs w:val="24"/>
        </w:rPr>
        <w:t xml:space="preserve">similar </w:t>
      </w:r>
      <w:r w:rsidR="003174DA">
        <w:rPr>
          <w:rFonts w:ascii="Times New Roman" w:hAnsi="Times New Roman" w:cs="Times New Roman"/>
          <w:sz w:val="24"/>
          <w:szCs w:val="24"/>
        </w:rPr>
        <w:t>signs of musculoskeletal strain (Ebeling and Rowan 2004). This is more of a reminder of the differing role of women and men through time than to claim this pattern also existed in Eastern Oklahoma; the Levant Natufian people using these BRMs were early-stage Neolithic peoples, with some elements of gender egalitarianism still in place</w:t>
      </w:r>
      <w:r w:rsidR="00005220">
        <w:rPr>
          <w:rFonts w:ascii="Times New Roman" w:hAnsi="Times New Roman" w:cs="Times New Roman"/>
          <w:sz w:val="24"/>
          <w:szCs w:val="24"/>
        </w:rPr>
        <w:t>. Societies with more</w:t>
      </w:r>
      <w:r w:rsidR="002870D8">
        <w:rPr>
          <w:rFonts w:ascii="Times New Roman" w:hAnsi="Times New Roman" w:cs="Times New Roman"/>
          <w:sz w:val="24"/>
          <w:szCs w:val="24"/>
        </w:rPr>
        <w:t xml:space="preserve"> intense</w:t>
      </w:r>
      <w:r w:rsidR="00005220">
        <w:rPr>
          <w:rFonts w:ascii="Times New Roman" w:hAnsi="Times New Roman" w:cs="Times New Roman"/>
          <w:sz w:val="24"/>
          <w:szCs w:val="24"/>
        </w:rPr>
        <w:t xml:space="preserve"> division</w:t>
      </w:r>
      <w:r w:rsidR="002870D8">
        <w:rPr>
          <w:rFonts w:ascii="Times New Roman" w:hAnsi="Times New Roman" w:cs="Times New Roman"/>
          <w:sz w:val="24"/>
          <w:szCs w:val="24"/>
        </w:rPr>
        <w:t>s</w:t>
      </w:r>
      <w:r w:rsidR="00005220">
        <w:rPr>
          <w:rFonts w:ascii="Times New Roman" w:hAnsi="Times New Roman" w:cs="Times New Roman"/>
          <w:sz w:val="24"/>
          <w:szCs w:val="24"/>
        </w:rPr>
        <w:t xml:space="preserve"> of labor will have more distinct</w:t>
      </w:r>
      <w:r w:rsidR="002870D8">
        <w:rPr>
          <w:rFonts w:ascii="Times New Roman" w:hAnsi="Times New Roman" w:cs="Times New Roman"/>
          <w:sz w:val="24"/>
          <w:szCs w:val="24"/>
        </w:rPr>
        <w:t xml:space="preserve">ly </w:t>
      </w:r>
      <w:r w:rsidR="00005220">
        <w:rPr>
          <w:rFonts w:ascii="Times New Roman" w:hAnsi="Times New Roman" w:cs="Times New Roman"/>
          <w:sz w:val="24"/>
          <w:szCs w:val="24"/>
        </w:rPr>
        <w:t>gender</w:t>
      </w:r>
      <w:r w:rsidR="002870D8">
        <w:rPr>
          <w:rFonts w:ascii="Times New Roman" w:hAnsi="Times New Roman" w:cs="Times New Roman"/>
          <w:sz w:val="24"/>
          <w:szCs w:val="24"/>
        </w:rPr>
        <w:t>ed artifacts and features.</w:t>
      </w:r>
      <w:r w:rsidR="003174DA">
        <w:rPr>
          <w:rFonts w:ascii="Times New Roman" w:hAnsi="Times New Roman" w:cs="Times New Roman"/>
          <w:sz w:val="24"/>
          <w:szCs w:val="24"/>
        </w:rPr>
        <w:t>.</w:t>
      </w:r>
    </w:p>
    <w:p w14:paraId="2CED967B" w14:textId="67500DEC" w:rsidR="00261F3B" w:rsidRDefault="00261F3B" w:rsidP="00261F3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cultural spatial utilization of BRMs could include the creation of a soundscape. There has been increasing research on the soundscapes associated with BRMs and groundstone food-processing events; these sounds could include using singing along with the sound of grinding and pounding and making it into a rhythm, as has been recorded in Sumerian texts </w:t>
      </w:r>
      <w:r>
        <w:rPr>
          <w:rFonts w:ascii="Times New Roman" w:hAnsi="Times New Roman" w:cs="Times New Roman"/>
          <w:sz w:val="24"/>
          <w:szCs w:val="24"/>
        </w:rPr>
        <w:lastRenderedPageBreak/>
        <w:t>(Bombardieri 2019), or the pounding/grinding was amplified and broadcast by the shape of the rockshelter, using the roof as a lithophone (Till 2014). The use of instruments may also have been used to help coordinate or elevate the experience of the event (Bombardieri</w:t>
      </w:r>
      <w:r w:rsidR="002870D8">
        <w:rPr>
          <w:rFonts w:ascii="Times New Roman" w:hAnsi="Times New Roman" w:cs="Times New Roman"/>
          <w:sz w:val="24"/>
          <w:szCs w:val="24"/>
        </w:rPr>
        <w:t xml:space="preserve"> 2019</w:t>
      </w:r>
      <w:r>
        <w:rPr>
          <w:rFonts w:ascii="Times New Roman" w:hAnsi="Times New Roman" w:cs="Times New Roman"/>
          <w:sz w:val="24"/>
          <w:szCs w:val="24"/>
        </w:rPr>
        <w:t>). Or the BRMs themselves could have been used as instruments, as in the example of Late Natufian BRMs and their association with burial ceremonies in the southern Levant. In this example, enormous limestone boulders located near burial sites have deep, round holes bored into them, relatively easy to drill, but also somewhat fragile, as some have the bottoms shattered or the walls cracked (Rosenberg and Nadel 2014). The authors proposed that these BRMs were used during burial rites, processing food or substances used during the ceremony, with the soundscape consisting of “the sounds of actual pounding accompanying these ceremonies may have been used to signal members of the relevant group that such events were taking place and together with the material processed, designated either to the living and/or the dead” (Rosenberg and Nadel 2014</w:t>
      </w:r>
      <w:r w:rsidR="002870D8">
        <w:rPr>
          <w:rFonts w:ascii="Times New Roman" w:hAnsi="Times New Roman" w:cs="Times New Roman"/>
          <w:sz w:val="24"/>
          <w:szCs w:val="24"/>
        </w:rPr>
        <w:t>:</w:t>
      </w:r>
      <w:r>
        <w:rPr>
          <w:rFonts w:ascii="Times New Roman" w:hAnsi="Times New Roman" w:cs="Times New Roman"/>
          <w:sz w:val="24"/>
          <w:szCs w:val="24"/>
        </w:rPr>
        <w:t>798).</w:t>
      </w:r>
    </w:p>
    <w:p w14:paraId="3BAD8317" w14:textId="2969BE36" w:rsidR="004E51AE" w:rsidRPr="00C60919" w:rsidRDefault="004E51AE" w:rsidP="004E51AE">
      <w:pPr>
        <w:spacing w:line="480" w:lineRule="auto"/>
        <w:ind w:firstLine="705"/>
        <w:jc w:val="center"/>
        <w:rPr>
          <w:rFonts w:ascii="Times New Roman" w:hAnsi="Times New Roman" w:cs="Times New Roman"/>
          <w:b/>
          <w:bCs/>
          <w:sz w:val="24"/>
          <w:szCs w:val="24"/>
        </w:rPr>
      </w:pPr>
      <w:r>
        <w:rPr>
          <w:rFonts w:ascii="Times New Roman" w:hAnsi="Times New Roman" w:cs="Times New Roman"/>
          <w:b/>
          <w:bCs/>
          <w:sz w:val="24"/>
          <w:szCs w:val="24"/>
        </w:rPr>
        <w:t xml:space="preserve">Cultural History Context </w:t>
      </w:r>
      <w:r w:rsidR="00485AB0">
        <w:rPr>
          <w:rFonts w:ascii="Times New Roman" w:hAnsi="Times New Roman" w:cs="Times New Roman"/>
          <w:b/>
          <w:bCs/>
          <w:sz w:val="24"/>
          <w:szCs w:val="24"/>
        </w:rPr>
        <w:t>of Eastern Oklahoma</w:t>
      </w:r>
    </w:p>
    <w:p w14:paraId="0A8AE718" w14:textId="18CA551C" w:rsidR="004E51AE" w:rsidRPr="00C60919" w:rsidRDefault="004E51AE" w:rsidP="004E51AE">
      <w:pPr>
        <w:spacing w:line="480" w:lineRule="auto"/>
        <w:ind w:firstLine="720"/>
        <w:rPr>
          <w:rFonts w:ascii="Times New Roman" w:hAnsi="Times New Roman" w:cs="Times New Roman"/>
          <w:bCs/>
          <w:sz w:val="24"/>
          <w:szCs w:val="24"/>
          <w:u w:val="single"/>
        </w:rPr>
      </w:pPr>
      <w:r w:rsidRPr="00C60919">
        <w:rPr>
          <w:rFonts w:ascii="Times New Roman" w:hAnsi="Times New Roman" w:cs="Times New Roman"/>
          <w:bCs/>
          <w:sz w:val="24"/>
          <w:szCs w:val="24"/>
          <w:u w:val="single"/>
        </w:rPr>
        <w:t>PaleoIndigenous Period: 13,000 to 7,000 BCE</w:t>
      </w:r>
    </w:p>
    <w:p w14:paraId="0DD0401D" w14:textId="1AB563E7" w:rsidR="004E51AE" w:rsidRPr="00D951B5" w:rsidRDefault="004E51AE" w:rsidP="004E51AE">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D951B5">
        <w:rPr>
          <w:rFonts w:ascii="Times New Roman" w:hAnsi="Times New Roman" w:cs="Times New Roman"/>
          <w:sz w:val="24"/>
          <w:szCs w:val="24"/>
        </w:rPr>
        <w:t xml:space="preserve">here are </w:t>
      </w:r>
      <w:r>
        <w:rPr>
          <w:rFonts w:ascii="Times New Roman" w:hAnsi="Times New Roman" w:cs="Times New Roman"/>
          <w:sz w:val="24"/>
          <w:szCs w:val="24"/>
        </w:rPr>
        <w:t xml:space="preserve">a few </w:t>
      </w:r>
      <w:r w:rsidRPr="00D951B5">
        <w:rPr>
          <w:rFonts w:ascii="Times New Roman" w:hAnsi="Times New Roman" w:cs="Times New Roman"/>
          <w:sz w:val="24"/>
          <w:szCs w:val="24"/>
        </w:rPr>
        <w:t xml:space="preserve">contested examples of sites in Oklahoma </w:t>
      </w:r>
      <w:r>
        <w:rPr>
          <w:rFonts w:ascii="Times New Roman" w:hAnsi="Times New Roman" w:cs="Times New Roman"/>
          <w:sz w:val="24"/>
          <w:szCs w:val="24"/>
        </w:rPr>
        <w:t xml:space="preserve">or the southern Great Plains </w:t>
      </w:r>
      <w:r w:rsidRPr="00D951B5">
        <w:rPr>
          <w:rFonts w:ascii="Times New Roman" w:hAnsi="Times New Roman" w:cs="Times New Roman"/>
          <w:sz w:val="24"/>
          <w:szCs w:val="24"/>
        </w:rPr>
        <w:t xml:space="preserve">that are </w:t>
      </w:r>
      <w:r>
        <w:rPr>
          <w:rFonts w:ascii="Times New Roman" w:hAnsi="Times New Roman" w:cs="Times New Roman"/>
          <w:sz w:val="24"/>
          <w:szCs w:val="24"/>
        </w:rPr>
        <w:t xml:space="preserve">claimed </w:t>
      </w:r>
      <w:r w:rsidRPr="00D951B5">
        <w:rPr>
          <w:rFonts w:ascii="Times New Roman" w:hAnsi="Times New Roman" w:cs="Times New Roman"/>
          <w:sz w:val="24"/>
          <w:szCs w:val="24"/>
        </w:rPr>
        <w:t>to pre-date Clovis</w:t>
      </w:r>
      <w:r>
        <w:rPr>
          <w:rFonts w:ascii="Times New Roman" w:hAnsi="Times New Roman" w:cs="Times New Roman"/>
          <w:sz w:val="24"/>
          <w:szCs w:val="24"/>
        </w:rPr>
        <w:t xml:space="preserve">, such as the Friedken site in central Texas which was dated from 14,000 BCE (Jennings 2012) </w:t>
      </w:r>
      <w:r w:rsidR="00533109">
        <w:rPr>
          <w:rFonts w:ascii="Times New Roman" w:hAnsi="Times New Roman" w:cs="Times New Roman"/>
          <w:sz w:val="24"/>
          <w:szCs w:val="24"/>
        </w:rPr>
        <w:t>and</w:t>
      </w:r>
      <w:r>
        <w:rPr>
          <w:rFonts w:ascii="Times New Roman" w:hAnsi="Times New Roman" w:cs="Times New Roman"/>
          <w:sz w:val="24"/>
          <w:szCs w:val="24"/>
        </w:rPr>
        <w:t xml:space="preserve"> the Burnham Site in western Oklahoma</w:t>
      </w:r>
      <w:r w:rsidR="00533109">
        <w:rPr>
          <w:rFonts w:ascii="Times New Roman" w:hAnsi="Times New Roman" w:cs="Times New Roman"/>
          <w:sz w:val="24"/>
          <w:szCs w:val="24"/>
        </w:rPr>
        <w:t>,</w:t>
      </w:r>
      <w:r>
        <w:rPr>
          <w:rFonts w:ascii="Times New Roman" w:hAnsi="Times New Roman" w:cs="Times New Roman"/>
          <w:sz w:val="24"/>
          <w:szCs w:val="24"/>
        </w:rPr>
        <w:t xml:space="preserve"> which was dated to about 35,000 BCE (Wyckoff et al 2003). However, </w:t>
      </w:r>
      <w:r w:rsidRPr="00D951B5">
        <w:rPr>
          <w:rFonts w:ascii="Times New Roman" w:hAnsi="Times New Roman" w:cs="Times New Roman"/>
          <w:sz w:val="24"/>
          <w:szCs w:val="24"/>
        </w:rPr>
        <w:t xml:space="preserve">Clovis still remains the most recognizable, widespread manifestation in the early peopling of North America.  Numerous Clovis sites put the widescale introduction of people arriving in Oklahoma approximately 13,000 to 12,000 BCE (Waters et al 2020). This period is most clearly identified through unique styles of projectile points and the association of human-made artifacts with extinct megafauna at the termination of </w:t>
      </w:r>
      <w:r w:rsidRPr="00D951B5">
        <w:rPr>
          <w:rFonts w:ascii="Times New Roman" w:hAnsi="Times New Roman" w:cs="Times New Roman"/>
          <w:sz w:val="24"/>
          <w:szCs w:val="24"/>
        </w:rPr>
        <w:lastRenderedPageBreak/>
        <w:t xml:space="preserve">the last Ice Age, and the transition of a warming climate and the extinction of those megafauna marking dramatic changes in economy and toolkits, such as the expanding toolkit demonstrated by the Dalton culture (Ballenger 2001).  </w:t>
      </w:r>
    </w:p>
    <w:p w14:paraId="09385B73" w14:textId="3FE4DC93" w:rsidR="004E51AE" w:rsidRDefault="002870D8" w:rsidP="004E51AE">
      <w:pPr>
        <w:spacing w:line="480" w:lineRule="auto"/>
        <w:ind w:firstLine="720"/>
        <w:rPr>
          <w:rFonts w:ascii="Times New Roman" w:hAnsi="Times New Roman" w:cs="Times New Roman"/>
          <w:sz w:val="24"/>
          <w:szCs w:val="24"/>
        </w:rPr>
      </w:pPr>
      <w:r w:rsidRPr="007944C0">
        <w:rPr>
          <w:rFonts w:ascii="Times New Roman" w:hAnsi="Times New Roman" w:cs="Times New Roman"/>
          <w:bCs/>
          <w:noProof/>
          <w:sz w:val="24"/>
          <w:szCs w:val="24"/>
          <w:u w:val="single"/>
        </w:rPr>
        <mc:AlternateContent>
          <mc:Choice Requires="wps">
            <w:drawing>
              <wp:anchor distT="45720" distB="45720" distL="114300" distR="114300" simplePos="0" relativeHeight="251746304" behindDoc="0" locked="0" layoutInCell="1" allowOverlap="1" wp14:anchorId="1E4B843C" wp14:editId="6D109F40">
                <wp:simplePos x="0" y="0"/>
                <wp:positionH relativeFrom="column">
                  <wp:posOffset>1072642</wp:posOffset>
                </wp:positionH>
                <wp:positionV relativeFrom="paragraph">
                  <wp:posOffset>2730754</wp:posOffset>
                </wp:positionV>
                <wp:extent cx="3974465" cy="1404620"/>
                <wp:effectExtent l="0" t="0" r="26035" b="2032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4465" cy="1404620"/>
                        </a:xfrm>
                        <a:prstGeom prst="rect">
                          <a:avLst/>
                        </a:prstGeom>
                        <a:solidFill>
                          <a:srgbClr val="FFFFFF"/>
                        </a:solidFill>
                        <a:ln w="9525">
                          <a:solidFill>
                            <a:srgbClr val="000000"/>
                          </a:solidFill>
                          <a:miter lim="800000"/>
                          <a:headEnd/>
                          <a:tailEnd/>
                        </a:ln>
                      </wps:spPr>
                      <wps:txbx>
                        <w:txbxContent>
                          <w:p w14:paraId="06640284" w14:textId="47525530" w:rsidR="00477FFD" w:rsidRDefault="00477FFD" w:rsidP="00477FFD">
                            <w:r>
                              <w:t>Figure 3.1: Dalton PaleoIndigenous projectile point</w:t>
                            </w:r>
                            <w:r w:rsidR="00485AB0">
                              <w:t xml:space="preserve"> (</w:t>
                            </w:r>
                            <w:r>
                              <w:t>Illinois State Museum</w:t>
                            </w:r>
                            <w:r w:rsidR="00485AB0">
                              <w:t xml:space="preserve"> 2006)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4B843C" id="_x0000_s1032" type="#_x0000_t202" style="position:absolute;left:0;text-align:left;margin-left:84.45pt;margin-top:215pt;width:312.95pt;height:110.6pt;z-index:251746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">
                <v:textbox style="mso-fit-shape-to-text:t">
                  <w:txbxContent>
                    <w:p w14:paraId="06640284" w14:textId="47525530" w:rsidR="00477FFD" w:rsidRDefault="00477FFD" w:rsidP="00477FFD">
                      <w:r>
                        <w:t>Figure 3.1: Dalton PaleoIndigenous projectile point</w:t>
                      </w:r>
                      <w:r w:rsidR="00485AB0">
                        <w:t xml:space="preserve"> (</w:t>
                      </w:r>
                      <w:r>
                        <w:t>Illinois State Museum</w:t>
                      </w:r>
                      <w:r w:rsidR="00485AB0">
                        <w:t xml:space="preserve"> 2006)</w:t>
                      </w:r>
                    </w:p>
                  </w:txbxContent>
                </v:textbox>
                <w10:wrap type="square"/>
              </v:shape>
            </w:pict>
          </mc:Fallback>
        </mc:AlternateContent>
      </w:r>
      <w:r w:rsidR="004E51AE" w:rsidRPr="00D951B5">
        <w:rPr>
          <w:rFonts w:ascii="Times New Roman" w:hAnsi="Times New Roman" w:cs="Times New Roman"/>
          <w:sz w:val="24"/>
          <w:szCs w:val="24"/>
        </w:rPr>
        <w:t>The Paleo</w:t>
      </w:r>
      <w:r w:rsidR="004E51AE">
        <w:rPr>
          <w:rFonts w:ascii="Times New Roman" w:hAnsi="Times New Roman" w:cs="Times New Roman"/>
          <w:sz w:val="24"/>
          <w:szCs w:val="24"/>
        </w:rPr>
        <w:t>Indigenous</w:t>
      </w:r>
      <w:r w:rsidR="004E51AE" w:rsidRPr="00D951B5">
        <w:rPr>
          <w:rFonts w:ascii="Times New Roman" w:hAnsi="Times New Roman" w:cs="Times New Roman"/>
          <w:sz w:val="24"/>
          <w:szCs w:val="24"/>
        </w:rPr>
        <w:t xml:space="preserve"> </w:t>
      </w:r>
      <w:r w:rsidR="004E51AE">
        <w:rPr>
          <w:rFonts w:ascii="Times New Roman" w:hAnsi="Times New Roman" w:cs="Times New Roman"/>
          <w:sz w:val="24"/>
          <w:szCs w:val="24"/>
        </w:rPr>
        <w:t>P</w:t>
      </w:r>
      <w:r w:rsidR="004E51AE" w:rsidRPr="00D951B5">
        <w:rPr>
          <w:rFonts w:ascii="Times New Roman" w:hAnsi="Times New Roman" w:cs="Times New Roman"/>
          <w:sz w:val="24"/>
          <w:szCs w:val="24"/>
        </w:rPr>
        <w:t>eriod</w:t>
      </w:r>
      <w:r w:rsidR="00533109">
        <w:rPr>
          <w:rFonts w:ascii="Times New Roman" w:hAnsi="Times New Roman" w:cs="Times New Roman"/>
          <w:sz w:val="24"/>
          <w:szCs w:val="24"/>
        </w:rPr>
        <w:t xml:space="preserve"> was characterized by</w:t>
      </w:r>
      <w:r w:rsidR="004E51AE" w:rsidRPr="00D951B5">
        <w:rPr>
          <w:rFonts w:ascii="Times New Roman" w:hAnsi="Times New Roman" w:cs="Times New Roman"/>
          <w:sz w:val="24"/>
          <w:szCs w:val="24"/>
        </w:rPr>
        <w:t xml:space="preserve"> high mobility</w:t>
      </w:r>
      <w:r w:rsidR="004E51AE">
        <w:rPr>
          <w:rFonts w:ascii="Times New Roman" w:hAnsi="Times New Roman" w:cs="Times New Roman"/>
          <w:sz w:val="24"/>
          <w:szCs w:val="24"/>
        </w:rPr>
        <w:t xml:space="preserve">, low density </w:t>
      </w:r>
      <w:r w:rsidR="004E51AE" w:rsidRPr="00D951B5">
        <w:rPr>
          <w:rFonts w:ascii="Times New Roman" w:hAnsi="Times New Roman" w:cs="Times New Roman"/>
          <w:sz w:val="24"/>
          <w:szCs w:val="24"/>
        </w:rPr>
        <w:t>hunt</w:t>
      </w:r>
      <w:r w:rsidR="00533109">
        <w:rPr>
          <w:rFonts w:ascii="Times New Roman" w:hAnsi="Times New Roman" w:cs="Times New Roman"/>
          <w:sz w:val="24"/>
          <w:szCs w:val="24"/>
        </w:rPr>
        <w:t>ing</w:t>
      </w:r>
      <w:r w:rsidR="004E51AE" w:rsidRPr="00D951B5">
        <w:rPr>
          <w:rFonts w:ascii="Times New Roman" w:hAnsi="Times New Roman" w:cs="Times New Roman"/>
          <w:sz w:val="24"/>
          <w:szCs w:val="24"/>
        </w:rPr>
        <w:t>-gather</w:t>
      </w:r>
      <w:r w:rsidR="00533109">
        <w:rPr>
          <w:rFonts w:ascii="Times New Roman" w:hAnsi="Times New Roman" w:cs="Times New Roman"/>
          <w:sz w:val="24"/>
          <w:szCs w:val="24"/>
        </w:rPr>
        <w:t>ing</w:t>
      </w:r>
      <w:r w:rsidR="004E51AE" w:rsidRPr="00D951B5">
        <w:rPr>
          <w:rFonts w:ascii="Times New Roman" w:hAnsi="Times New Roman" w:cs="Times New Roman"/>
          <w:sz w:val="24"/>
          <w:szCs w:val="24"/>
        </w:rPr>
        <w:t xml:space="preserve">, and </w:t>
      </w:r>
      <w:r w:rsidR="00533109">
        <w:rPr>
          <w:rFonts w:ascii="Times New Roman" w:hAnsi="Times New Roman" w:cs="Times New Roman"/>
          <w:sz w:val="24"/>
          <w:szCs w:val="24"/>
        </w:rPr>
        <w:t xml:space="preserve">is </w:t>
      </w:r>
      <w:r w:rsidR="004E51AE" w:rsidRPr="00D951B5">
        <w:rPr>
          <w:rFonts w:ascii="Times New Roman" w:hAnsi="Times New Roman" w:cs="Times New Roman"/>
          <w:sz w:val="24"/>
          <w:szCs w:val="24"/>
        </w:rPr>
        <w:t xml:space="preserve">frequently assumed to </w:t>
      </w:r>
      <w:r w:rsidR="00533109">
        <w:rPr>
          <w:rFonts w:ascii="Times New Roman" w:hAnsi="Times New Roman" w:cs="Times New Roman"/>
          <w:sz w:val="24"/>
          <w:szCs w:val="24"/>
        </w:rPr>
        <w:t xml:space="preserve">have been </w:t>
      </w:r>
      <w:r w:rsidR="004E51AE" w:rsidRPr="00D951B5">
        <w:rPr>
          <w:rFonts w:ascii="Times New Roman" w:hAnsi="Times New Roman" w:cs="Times New Roman"/>
          <w:sz w:val="24"/>
          <w:szCs w:val="24"/>
        </w:rPr>
        <w:t>socially and sexually egalitarian (Carlson and Bement 2018). This is supported largely by evidence of a wide distribution of Paleoindian projectile points</w:t>
      </w:r>
      <w:r w:rsidR="004E51AE">
        <w:rPr>
          <w:rFonts w:ascii="Times New Roman" w:hAnsi="Times New Roman" w:cs="Times New Roman"/>
          <w:sz w:val="24"/>
          <w:szCs w:val="24"/>
        </w:rPr>
        <w:t xml:space="preserve"> with</w:t>
      </w:r>
      <w:r w:rsidR="004E51AE" w:rsidRPr="00D951B5">
        <w:rPr>
          <w:rFonts w:ascii="Times New Roman" w:hAnsi="Times New Roman" w:cs="Times New Roman"/>
          <w:sz w:val="24"/>
          <w:szCs w:val="24"/>
        </w:rPr>
        <w:t xml:space="preserve"> very little variation in the style and construction of their lithics (Walthall 1998), although increasing variation is demonstrated by increasing diversity in projectile forms during the middle</w:t>
      </w:r>
      <w:r w:rsidR="004E51AE">
        <w:rPr>
          <w:rFonts w:ascii="Times New Roman" w:hAnsi="Times New Roman" w:cs="Times New Roman"/>
          <w:sz w:val="24"/>
          <w:szCs w:val="24"/>
        </w:rPr>
        <w:t xml:space="preserve"> (Folsom, Plainview)</w:t>
      </w:r>
      <w:r w:rsidR="004E51AE" w:rsidRPr="00D951B5">
        <w:rPr>
          <w:rFonts w:ascii="Times New Roman" w:hAnsi="Times New Roman" w:cs="Times New Roman"/>
          <w:sz w:val="24"/>
          <w:szCs w:val="24"/>
        </w:rPr>
        <w:t xml:space="preserve"> and late Paleoindian </w:t>
      </w:r>
      <w:r w:rsidR="004E51AE">
        <w:rPr>
          <w:rFonts w:ascii="Times New Roman" w:hAnsi="Times New Roman" w:cs="Times New Roman"/>
          <w:sz w:val="24"/>
          <w:szCs w:val="24"/>
        </w:rPr>
        <w:t>(Dalton</w:t>
      </w:r>
      <w:r>
        <w:rPr>
          <w:rFonts w:ascii="Times New Roman" w:hAnsi="Times New Roman" w:cs="Times New Roman"/>
          <w:sz w:val="24"/>
          <w:szCs w:val="24"/>
        </w:rPr>
        <w:t>)</w:t>
      </w:r>
      <w:r w:rsidR="004E51AE">
        <w:rPr>
          <w:rFonts w:ascii="Times New Roman" w:hAnsi="Times New Roman" w:cs="Times New Roman"/>
          <w:sz w:val="24"/>
          <w:szCs w:val="24"/>
        </w:rPr>
        <w:t xml:space="preserve"> </w:t>
      </w:r>
      <w:r w:rsidR="004E51AE" w:rsidRPr="00D951B5">
        <w:rPr>
          <w:rFonts w:ascii="Times New Roman" w:hAnsi="Times New Roman" w:cs="Times New Roman"/>
          <w:sz w:val="24"/>
          <w:szCs w:val="24"/>
        </w:rPr>
        <w:t xml:space="preserve">period that correlated with an increasing diversity of ecological zones during the post-glacial period.  (Walthall and Holley 1997, Walthall 1998). </w:t>
      </w:r>
    </w:p>
    <w:p w14:paraId="185DEAC2" w14:textId="146DDB9F" w:rsidR="00477FFD" w:rsidRDefault="00477FFD" w:rsidP="00477FFD">
      <w:pPr>
        <w:spacing w:line="480" w:lineRule="auto"/>
        <w:ind w:firstLine="720"/>
        <w:jc w:val="center"/>
        <w:rPr>
          <w:rFonts w:ascii="Times New Roman" w:hAnsi="Times New Roman" w:cs="Times New Roman"/>
          <w:sz w:val="24"/>
          <w:szCs w:val="24"/>
        </w:rPr>
      </w:pPr>
      <w:r>
        <w:rPr>
          <w:noProof/>
        </w:rPr>
        <w:drawing>
          <wp:inline distT="0" distB="0" distL="0" distR="0" wp14:anchorId="558F0F91" wp14:editId="4046DFF8">
            <wp:extent cx="2201562" cy="4028271"/>
            <wp:effectExtent l="1270" t="0" r="0" b="0"/>
            <wp:docPr id="62" name="Picture 62" descr="Dal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t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2204390" cy="4033445"/>
                    </a:xfrm>
                    <a:prstGeom prst="rect">
                      <a:avLst/>
                    </a:prstGeom>
                    <a:noFill/>
                    <a:ln>
                      <a:noFill/>
                    </a:ln>
                  </pic:spPr>
                </pic:pic>
              </a:graphicData>
            </a:graphic>
          </wp:inline>
        </w:drawing>
      </w:r>
    </w:p>
    <w:p w14:paraId="00204696" w14:textId="0871EDE2" w:rsidR="005D181F" w:rsidRDefault="004E51AE" w:rsidP="004E51AE">
      <w:pPr>
        <w:spacing w:line="480" w:lineRule="auto"/>
        <w:ind w:firstLine="720"/>
        <w:rPr>
          <w:rFonts w:ascii="Times New Roman" w:hAnsi="Times New Roman" w:cs="Times New Roman"/>
          <w:bCs/>
          <w:sz w:val="24"/>
          <w:szCs w:val="24"/>
          <w:u w:val="single"/>
        </w:rPr>
      </w:pPr>
      <w:r w:rsidRPr="00D951B5">
        <w:rPr>
          <w:rFonts w:ascii="Times New Roman" w:hAnsi="Times New Roman" w:cs="Times New Roman"/>
          <w:sz w:val="24"/>
          <w:szCs w:val="24"/>
        </w:rPr>
        <w:t xml:space="preserve"> In eastern Oklahoma Dalton points</w:t>
      </w:r>
      <w:r w:rsidR="002870D8">
        <w:rPr>
          <w:rFonts w:ascii="Times New Roman" w:hAnsi="Times New Roman" w:cs="Times New Roman"/>
          <w:sz w:val="24"/>
          <w:szCs w:val="24"/>
        </w:rPr>
        <w:t xml:space="preserve"> (Figure 3.1 above)</w:t>
      </w:r>
      <w:r w:rsidRPr="00D951B5">
        <w:rPr>
          <w:rFonts w:ascii="Times New Roman" w:hAnsi="Times New Roman" w:cs="Times New Roman"/>
          <w:sz w:val="24"/>
          <w:szCs w:val="24"/>
        </w:rPr>
        <w:t xml:space="preserve"> and adzes provide an excellent example of this regionalization and specialization</w:t>
      </w:r>
      <w:r>
        <w:rPr>
          <w:rFonts w:ascii="Times New Roman" w:hAnsi="Times New Roman" w:cs="Times New Roman"/>
          <w:sz w:val="24"/>
          <w:szCs w:val="24"/>
        </w:rPr>
        <w:t>.</w:t>
      </w:r>
      <w:r w:rsidRPr="00D951B5">
        <w:rPr>
          <w:rFonts w:ascii="Times New Roman" w:hAnsi="Times New Roman" w:cs="Times New Roman"/>
          <w:sz w:val="24"/>
          <w:szCs w:val="24"/>
        </w:rPr>
        <w:t xml:space="preserve">  Dalton lithics and a diagnostic adze present a possible intensification of aquatic resources as opposed to hunting large megafaunal mammals, with adzes possibly used for the construction of dugout canoes or watercraft (Yerkes and </w:t>
      </w:r>
      <w:r w:rsidRPr="00D951B5">
        <w:rPr>
          <w:rFonts w:ascii="Times New Roman" w:hAnsi="Times New Roman" w:cs="Times New Roman"/>
          <w:sz w:val="24"/>
          <w:szCs w:val="24"/>
        </w:rPr>
        <w:lastRenderedPageBreak/>
        <w:t>Koldehoff 2018</w:t>
      </w:r>
      <w:r>
        <w:rPr>
          <w:rFonts w:ascii="Times New Roman" w:hAnsi="Times New Roman" w:cs="Times New Roman"/>
          <w:sz w:val="24"/>
          <w:szCs w:val="24"/>
        </w:rPr>
        <w:t>, Morrow 2014</w:t>
      </w:r>
      <w:r w:rsidRPr="00D951B5">
        <w:rPr>
          <w:rFonts w:ascii="Times New Roman" w:hAnsi="Times New Roman" w:cs="Times New Roman"/>
          <w:sz w:val="24"/>
          <w:szCs w:val="24"/>
        </w:rPr>
        <w:t>)</w:t>
      </w:r>
      <w:r>
        <w:rPr>
          <w:rFonts w:ascii="Times New Roman" w:hAnsi="Times New Roman" w:cs="Times New Roman"/>
          <w:sz w:val="24"/>
          <w:szCs w:val="24"/>
        </w:rPr>
        <w:t>.</w:t>
      </w:r>
      <w:r w:rsidRPr="00D951B5">
        <w:rPr>
          <w:rFonts w:ascii="Times New Roman" w:hAnsi="Times New Roman" w:cs="Times New Roman"/>
          <w:sz w:val="24"/>
          <w:szCs w:val="24"/>
        </w:rPr>
        <w:t xml:space="preserve"> Additional research in the Arkansas Ozarks suggest that rockshelter use also began to dramatically intensify during this time, as many rockshelters contain Dalton components (Walthall 1998), many times more than rockshelters with older Paleoindian components.  This regionalization and specialization trend would continue into the Archaic period. </w:t>
      </w:r>
    </w:p>
    <w:p w14:paraId="250CA7B5" w14:textId="6CBBEA81" w:rsidR="004E51AE" w:rsidRPr="007567B7" w:rsidRDefault="004E51AE" w:rsidP="004E51AE">
      <w:pPr>
        <w:spacing w:line="480" w:lineRule="auto"/>
        <w:ind w:firstLine="720"/>
        <w:rPr>
          <w:rFonts w:ascii="Times New Roman" w:hAnsi="Times New Roman" w:cs="Times New Roman"/>
          <w:bCs/>
          <w:sz w:val="24"/>
          <w:szCs w:val="24"/>
          <w:u w:val="single"/>
        </w:rPr>
      </w:pPr>
      <w:r w:rsidRPr="007567B7">
        <w:rPr>
          <w:rFonts w:ascii="Times New Roman" w:hAnsi="Times New Roman" w:cs="Times New Roman"/>
          <w:bCs/>
          <w:sz w:val="24"/>
          <w:szCs w:val="24"/>
          <w:u w:val="single"/>
        </w:rPr>
        <w:t xml:space="preserve">Archaic Period: </w:t>
      </w:r>
      <w:r w:rsidR="00F34F73">
        <w:rPr>
          <w:rFonts w:ascii="Times New Roman" w:hAnsi="Times New Roman" w:cs="Times New Roman"/>
          <w:bCs/>
          <w:sz w:val="24"/>
          <w:szCs w:val="24"/>
          <w:u w:val="single"/>
        </w:rPr>
        <w:t>7,</w:t>
      </w:r>
      <w:r w:rsidRPr="007567B7">
        <w:rPr>
          <w:rFonts w:ascii="Times New Roman" w:hAnsi="Times New Roman" w:cs="Times New Roman"/>
          <w:bCs/>
          <w:sz w:val="24"/>
          <w:szCs w:val="24"/>
          <w:u w:val="single"/>
        </w:rPr>
        <w:t xml:space="preserve">000 BCE- 1 </w:t>
      </w:r>
      <w:r w:rsidR="0041685B">
        <w:rPr>
          <w:rFonts w:ascii="Times New Roman" w:hAnsi="Times New Roman" w:cs="Times New Roman"/>
          <w:bCs/>
          <w:sz w:val="24"/>
          <w:szCs w:val="24"/>
          <w:u w:val="single"/>
        </w:rPr>
        <w:t>B</w:t>
      </w:r>
      <w:r w:rsidRPr="007567B7">
        <w:rPr>
          <w:rFonts w:ascii="Times New Roman" w:hAnsi="Times New Roman" w:cs="Times New Roman"/>
          <w:bCs/>
          <w:sz w:val="24"/>
          <w:szCs w:val="24"/>
          <w:u w:val="single"/>
        </w:rPr>
        <w:t>CE</w:t>
      </w:r>
    </w:p>
    <w:p w14:paraId="718A996D" w14:textId="27EF3A13" w:rsidR="004E51AE" w:rsidRPr="00C152FA" w:rsidRDefault="004E51AE" w:rsidP="004E51AE">
      <w:pPr>
        <w:spacing w:line="480" w:lineRule="auto"/>
        <w:ind w:firstLine="720"/>
        <w:rPr>
          <w:rFonts w:ascii="Times New Roman" w:hAnsi="Times New Roman" w:cs="Times New Roman"/>
          <w:sz w:val="24"/>
          <w:szCs w:val="24"/>
        </w:rPr>
      </w:pPr>
      <w:r w:rsidRPr="00C152FA">
        <w:rPr>
          <w:rFonts w:ascii="Times New Roman" w:hAnsi="Times New Roman" w:cs="Times New Roman"/>
          <w:sz w:val="24"/>
          <w:szCs w:val="24"/>
        </w:rPr>
        <w:t xml:space="preserve">The Archaic Period in Oklahoma </w:t>
      </w:r>
      <w:r w:rsidR="00533109">
        <w:rPr>
          <w:rFonts w:ascii="Times New Roman" w:hAnsi="Times New Roman" w:cs="Times New Roman"/>
          <w:sz w:val="24"/>
          <w:szCs w:val="24"/>
        </w:rPr>
        <w:t>saw</w:t>
      </w:r>
      <w:r w:rsidRPr="00C152FA">
        <w:rPr>
          <w:rFonts w:ascii="Times New Roman" w:hAnsi="Times New Roman" w:cs="Times New Roman"/>
          <w:sz w:val="24"/>
          <w:szCs w:val="24"/>
        </w:rPr>
        <w:t xml:space="preserve"> increasing complexity of foraging societies, as well as the introduction of new technologies and economies (Phillips 2019). </w:t>
      </w:r>
      <w:r w:rsidR="00533109">
        <w:rPr>
          <w:rFonts w:ascii="Times New Roman" w:hAnsi="Times New Roman" w:cs="Times New Roman"/>
          <w:sz w:val="24"/>
          <w:szCs w:val="24"/>
        </w:rPr>
        <w:t>D</w:t>
      </w:r>
      <w:r w:rsidRPr="00C152FA">
        <w:rPr>
          <w:rFonts w:ascii="Times New Roman" w:hAnsi="Times New Roman" w:cs="Times New Roman"/>
          <w:sz w:val="24"/>
          <w:szCs w:val="24"/>
        </w:rPr>
        <w:t xml:space="preserve">uring the Archaic that lithic projectile point types diversify, and the first signs of groundstone artifacts begin to emerge, as well as the first evidence of plant domestication.  </w:t>
      </w:r>
    </w:p>
    <w:p w14:paraId="227C9D0F" w14:textId="3B3418A4" w:rsidR="00F34F73" w:rsidRDefault="005D1A1A" w:rsidP="004E51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line </w:t>
      </w:r>
      <w:r w:rsidR="00533109">
        <w:rPr>
          <w:rFonts w:ascii="Times New Roman" w:hAnsi="Times New Roman" w:cs="Times New Roman"/>
          <w:sz w:val="24"/>
          <w:szCs w:val="24"/>
        </w:rPr>
        <w:t xml:space="preserve">separating </w:t>
      </w:r>
      <w:r>
        <w:rPr>
          <w:rFonts w:ascii="Times New Roman" w:hAnsi="Times New Roman" w:cs="Times New Roman"/>
          <w:sz w:val="24"/>
          <w:szCs w:val="24"/>
        </w:rPr>
        <w:t xml:space="preserve">the Late PaleoIndigenous and Early Archaic Periods </w:t>
      </w:r>
      <w:r w:rsidR="00F34F73">
        <w:rPr>
          <w:rFonts w:ascii="Times New Roman" w:hAnsi="Times New Roman" w:cs="Times New Roman"/>
          <w:sz w:val="24"/>
          <w:szCs w:val="24"/>
        </w:rPr>
        <w:t xml:space="preserve">(about 7000 </w:t>
      </w:r>
      <w:r w:rsidR="0041685B">
        <w:rPr>
          <w:rFonts w:ascii="Times New Roman" w:hAnsi="Times New Roman" w:cs="Times New Roman"/>
          <w:sz w:val="24"/>
          <w:szCs w:val="24"/>
        </w:rPr>
        <w:t xml:space="preserve"> to 4000 </w:t>
      </w:r>
      <w:r w:rsidR="00F34F73">
        <w:rPr>
          <w:rFonts w:ascii="Times New Roman" w:hAnsi="Times New Roman" w:cs="Times New Roman"/>
          <w:sz w:val="24"/>
          <w:szCs w:val="24"/>
        </w:rPr>
        <w:t xml:space="preserve">BCE) </w:t>
      </w:r>
      <w:r w:rsidR="00B60A91">
        <w:rPr>
          <w:rFonts w:ascii="Times New Roman" w:hAnsi="Times New Roman" w:cs="Times New Roman"/>
          <w:sz w:val="24"/>
          <w:szCs w:val="24"/>
        </w:rPr>
        <w:t>(Sabo et al 2012</w:t>
      </w:r>
      <w:r w:rsidR="0041685B">
        <w:rPr>
          <w:rFonts w:ascii="Times New Roman" w:hAnsi="Times New Roman" w:cs="Times New Roman"/>
          <w:sz w:val="24"/>
          <w:szCs w:val="24"/>
        </w:rPr>
        <w:t>, Phillips 2019</w:t>
      </w:r>
      <w:r w:rsidR="00B60A91">
        <w:rPr>
          <w:rFonts w:ascii="Times New Roman" w:hAnsi="Times New Roman" w:cs="Times New Roman"/>
          <w:sz w:val="24"/>
          <w:szCs w:val="24"/>
        </w:rPr>
        <w:t xml:space="preserve">) </w:t>
      </w:r>
      <w:r>
        <w:rPr>
          <w:rFonts w:ascii="Times New Roman" w:hAnsi="Times New Roman" w:cs="Times New Roman"/>
          <w:sz w:val="24"/>
          <w:szCs w:val="24"/>
        </w:rPr>
        <w:t xml:space="preserve">in eastern Oklahoma can be </w:t>
      </w:r>
      <w:r w:rsidR="005D0AEC">
        <w:rPr>
          <w:rFonts w:ascii="Times New Roman" w:hAnsi="Times New Roman" w:cs="Times New Roman"/>
          <w:sz w:val="24"/>
          <w:szCs w:val="24"/>
        </w:rPr>
        <w:t>vague and difficult to discern</w:t>
      </w:r>
      <w:r>
        <w:rPr>
          <w:rFonts w:ascii="Times New Roman" w:hAnsi="Times New Roman" w:cs="Times New Roman"/>
          <w:sz w:val="24"/>
          <w:szCs w:val="24"/>
        </w:rPr>
        <w:t xml:space="preserve">, as populations were still residentially mobile, moving between established campsites and sending logistic expeditions to hunt and collect floral and lithic resources (Larson 1997) </w:t>
      </w:r>
      <w:r w:rsidR="004E51AE" w:rsidRPr="00C152FA">
        <w:rPr>
          <w:rFonts w:ascii="Times New Roman" w:hAnsi="Times New Roman" w:cs="Times New Roman"/>
          <w:sz w:val="24"/>
          <w:szCs w:val="24"/>
        </w:rPr>
        <w:t>While still fairly mobile, Archaic societies were becoming bounded into regional territories, thus limiting economies to localized resources</w:t>
      </w:r>
      <w:r>
        <w:rPr>
          <w:rFonts w:ascii="Times New Roman" w:hAnsi="Times New Roman" w:cs="Times New Roman"/>
          <w:sz w:val="24"/>
          <w:szCs w:val="24"/>
        </w:rPr>
        <w:t>, such as local Ozark cherts</w:t>
      </w:r>
      <w:r w:rsidR="004E51AE" w:rsidRPr="00C152FA">
        <w:rPr>
          <w:rFonts w:ascii="Times New Roman" w:hAnsi="Times New Roman" w:cs="Times New Roman"/>
          <w:sz w:val="24"/>
          <w:szCs w:val="24"/>
        </w:rPr>
        <w:t xml:space="preserve"> (Galm and Flynn 19</w:t>
      </w:r>
      <w:r w:rsidR="00FC34BB">
        <w:rPr>
          <w:rFonts w:ascii="Times New Roman" w:hAnsi="Times New Roman" w:cs="Times New Roman"/>
          <w:sz w:val="24"/>
          <w:szCs w:val="24"/>
        </w:rPr>
        <w:t>78</w:t>
      </w:r>
      <w:r w:rsidR="004E51AE" w:rsidRPr="00C152FA">
        <w:rPr>
          <w:rFonts w:ascii="Times New Roman" w:hAnsi="Times New Roman" w:cs="Times New Roman"/>
          <w:sz w:val="24"/>
          <w:szCs w:val="24"/>
        </w:rPr>
        <w:t>).  This territorialism may have promoted the development of trade networks to access resources not found locally, both as an economic development and possibly as a peacekeeping measure (Galm and Flynn 19</w:t>
      </w:r>
      <w:r w:rsidR="00FC34BB">
        <w:rPr>
          <w:rFonts w:ascii="Times New Roman" w:hAnsi="Times New Roman" w:cs="Times New Roman"/>
          <w:sz w:val="24"/>
          <w:szCs w:val="24"/>
        </w:rPr>
        <w:t>78</w:t>
      </w:r>
      <w:r w:rsidR="004E51AE" w:rsidRPr="00C152FA">
        <w:rPr>
          <w:rFonts w:ascii="Times New Roman" w:hAnsi="Times New Roman" w:cs="Times New Roman"/>
          <w:sz w:val="24"/>
          <w:szCs w:val="24"/>
        </w:rPr>
        <w:t xml:space="preserve">).  </w:t>
      </w:r>
    </w:p>
    <w:p w14:paraId="75887FFB" w14:textId="6EF8DE39" w:rsidR="00353481" w:rsidRDefault="00F77586" w:rsidP="00F77586">
      <w:pPr>
        <w:spacing w:line="480" w:lineRule="auto"/>
        <w:ind w:firstLine="720"/>
        <w:rPr>
          <w:rFonts w:ascii="Times New Roman" w:hAnsi="Times New Roman" w:cs="Times New Roman"/>
          <w:sz w:val="24"/>
          <w:szCs w:val="24"/>
        </w:rPr>
      </w:pPr>
      <w:r w:rsidRPr="002F6A35">
        <w:rPr>
          <w:rFonts w:ascii="Times New Roman" w:hAnsi="Times New Roman" w:cs="Times New Roman"/>
          <w:sz w:val="24"/>
          <w:szCs w:val="24"/>
        </w:rPr>
        <w:t xml:space="preserve">Research on sites in </w:t>
      </w:r>
      <w:r>
        <w:rPr>
          <w:rFonts w:ascii="Times New Roman" w:hAnsi="Times New Roman" w:cs="Times New Roman"/>
          <w:sz w:val="24"/>
          <w:szCs w:val="24"/>
        </w:rPr>
        <w:t>elsewhere in the Ozarks and the Appalachian mountain belt</w:t>
      </w:r>
      <w:r w:rsidRPr="002F6A35">
        <w:rPr>
          <w:rFonts w:ascii="Times New Roman" w:hAnsi="Times New Roman" w:cs="Times New Roman"/>
          <w:sz w:val="24"/>
          <w:szCs w:val="24"/>
        </w:rPr>
        <w:t>, including Dust Cave (Homsey-Messer 2015)</w:t>
      </w:r>
      <w:r>
        <w:rPr>
          <w:rFonts w:ascii="Times New Roman" w:hAnsi="Times New Roman" w:cs="Times New Roman"/>
          <w:sz w:val="24"/>
          <w:szCs w:val="24"/>
        </w:rPr>
        <w:t xml:space="preserve"> </w:t>
      </w:r>
      <w:r w:rsidRPr="002F6A35">
        <w:rPr>
          <w:rFonts w:ascii="Times New Roman" w:hAnsi="Times New Roman" w:cs="Times New Roman"/>
          <w:sz w:val="24"/>
          <w:szCs w:val="24"/>
        </w:rPr>
        <w:t>suggests that while rockshelters could be revisited and used for centuries</w:t>
      </w:r>
      <w:r w:rsidRPr="00F77586">
        <w:rPr>
          <w:rFonts w:ascii="Times New Roman" w:hAnsi="Times New Roman" w:cs="Times New Roman"/>
          <w:sz w:val="24"/>
          <w:szCs w:val="24"/>
        </w:rPr>
        <w:t>, during the early Archaic they continued in their primary role as short-</w:t>
      </w:r>
      <w:r w:rsidRPr="00F77586">
        <w:rPr>
          <w:rFonts w:ascii="Times New Roman" w:hAnsi="Times New Roman" w:cs="Times New Roman"/>
          <w:sz w:val="24"/>
          <w:szCs w:val="24"/>
        </w:rPr>
        <w:lastRenderedPageBreak/>
        <w:t>term logistic camps, serving a wide variety of social and economic</w:t>
      </w:r>
      <w:r w:rsidRPr="002F6A35">
        <w:rPr>
          <w:rFonts w:ascii="Times New Roman" w:hAnsi="Times New Roman" w:cs="Times New Roman"/>
          <w:sz w:val="24"/>
          <w:szCs w:val="24"/>
        </w:rPr>
        <w:t xml:space="preserve"> functions including interments, nut processing, and storage pits.  </w:t>
      </w:r>
      <w:r w:rsidR="00353481">
        <w:rPr>
          <w:rFonts w:ascii="Times New Roman" w:hAnsi="Times New Roman" w:cs="Times New Roman"/>
          <w:sz w:val="24"/>
          <w:szCs w:val="24"/>
        </w:rPr>
        <w:t>During this time, elaborate projectile points termed Calf Creek</w:t>
      </w:r>
      <w:r w:rsidR="00DF0123">
        <w:rPr>
          <w:rFonts w:ascii="Times New Roman" w:hAnsi="Times New Roman" w:cs="Times New Roman"/>
          <w:sz w:val="24"/>
          <w:szCs w:val="24"/>
        </w:rPr>
        <w:t xml:space="preserve"> (see Figure 3.2)</w:t>
      </w:r>
      <w:r w:rsidR="00353481">
        <w:rPr>
          <w:rFonts w:ascii="Times New Roman" w:hAnsi="Times New Roman" w:cs="Times New Roman"/>
          <w:sz w:val="24"/>
          <w:szCs w:val="24"/>
        </w:rPr>
        <w:t xml:space="preserve"> </w:t>
      </w:r>
      <w:r w:rsidR="00DF0123">
        <w:rPr>
          <w:rFonts w:ascii="Times New Roman" w:hAnsi="Times New Roman" w:cs="Times New Roman"/>
          <w:sz w:val="24"/>
          <w:szCs w:val="24"/>
        </w:rPr>
        <w:t>were frequently found in association</w:t>
      </w:r>
      <w:r w:rsidR="00353481">
        <w:rPr>
          <w:rFonts w:ascii="Times New Roman" w:hAnsi="Times New Roman" w:cs="Times New Roman"/>
          <w:sz w:val="24"/>
          <w:szCs w:val="24"/>
        </w:rPr>
        <w:t xml:space="preserve"> with rockshelters (Thurmond and Wyckoff 1999).</w:t>
      </w:r>
    </w:p>
    <w:p w14:paraId="2948EE79" w14:textId="338F374F" w:rsidR="00B55C47" w:rsidRDefault="00B55C47" w:rsidP="00B55C47">
      <w:pPr>
        <w:spacing w:line="480" w:lineRule="auto"/>
        <w:ind w:firstLine="720"/>
        <w:jc w:val="center"/>
        <w:rPr>
          <w:rFonts w:ascii="Times New Roman" w:hAnsi="Times New Roman" w:cs="Times New Roman"/>
          <w:sz w:val="24"/>
          <w:szCs w:val="24"/>
        </w:rPr>
      </w:pPr>
      <w:r w:rsidRPr="00B55C47">
        <w:rPr>
          <w:rFonts w:ascii="Times New Roman" w:hAnsi="Times New Roman" w:cs="Times New Roman"/>
          <w:noProof/>
          <w:sz w:val="24"/>
          <w:szCs w:val="24"/>
        </w:rPr>
        <mc:AlternateContent>
          <mc:Choice Requires="wps">
            <w:drawing>
              <wp:anchor distT="45720" distB="45720" distL="114300" distR="114300" simplePos="0" relativeHeight="251763712" behindDoc="0" locked="0" layoutInCell="1" allowOverlap="1" wp14:anchorId="1849A2D9" wp14:editId="65CE7484">
                <wp:simplePos x="0" y="0"/>
                <wp:positionH relativeFrom="column">
                  <wp:posOffset>1590675</wp:posOffset>
                </wp:positionH>
                <wp:positionV relativeFrom="paragraph">
                  <wp:posOffset>177800</wp:posOffset>
                </wp:positionV>
                <wp:extent cx="3217545" cy="498475"/>
                <wp:effectExtent l="0" t="0" r="20955" b="158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7545" cy="498475"/>
                        </a:xfrm>
                        <a:prstGeom prst="rect">
                          <a:avLst/>
                        </a:prstGeom>
                        <a:solidFill>
                          <a:srgbClr val="FFFFFF"/>
                        </a:solidFill>
                        <a:ln w="9525">
                          <a:solidFill>
                            <a:srgbClr val="000000"/>
                          </a:solidFill>
                          <a:miter lim="800000"/>
                          <a:headEnd/>
                          <a:tailEnd/>
                        </a:ln>
                      </wps:spPr>
                      <wps:txbx>
                        <w:txbxContent>
                          <w:p w14:paraId="17C67550" w14:textId="61946DAD" w:rsidR="00B55C47" w:rsidRDefault="00B55C47">
                            <w:r>
                              <w:t xml:space="preserve">Figure 3.2: Examples of </w:t>
                            </w:r>
                            <w:r w:rsidR="002870D8">
                              <w:t xml:space="preserve">Archaic </w:t>
                            </w:r>
                            <w:r>
                              <w:t xml:space="preserve">Calf Creek points (Thurmond and Wyckoff 1999: 232).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49A2D9" id="_x0000_s1033" type="#_x0000_t202" style="position:absolute;left:0;text-align:left;margin-left:125.25pt;margin-top:14pt;width:253.35pt;height:39.2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">
                <v:textbox>
                  <w:txbxContent>
                    <w:p w14:paraId="17C67550" w14:textId="61946DAD" w:rsidR="00B55C47" w:rsidRDefault="00B55C47">
                      <w:r>
                        <w:t xml:space="preserve">Figure 3.2: Examples of </w:t>
                      </w:r>
                      <w:r w:rsidR="002870D8">
                        <w:t xml:space="preserve">Archaic </w:t>
                      </w:r>
                      <w:r>
                        <w:t xml:space="preserve">Calf Creek points (Thurmond and Wyckoff 1999: 232). </w:t>
                      </w:r>
                    </w:p>
                  </w:txbxContent>
                </v:textbox>
                <w10:wrap type="square"/>
              </v:shape>
            </w:pict>
          </mc:Fallback>
        </mc:AlternateContent>
      </w:r>
      <w:r>
        <w:rPr>
          <w:noProof/>
        </w:rPr>
        <w:drawing>
          <wp:inline distT="0" distB="0" distL="0" distR="0" wp14:anchorId="27B4DBE2" wp14:editId="1BDCC8AB">
            <wp:extent cx="3218246" cy="3277477"/>
            <wp:effectExtent l="19050" t="19050" r="20320" b="18415"/>
            <wp:docPr id="28" name="Picture 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pic:nvPicPr>
                  <pic:blipFill>
                    <a:blip r:embed="rId24"/>
                    <a:stretch>
                      <a:fillRect/>
                    </a:stretch>
                  </pic:blipFill>
                  <pic:spPr>
                    <a:xfrm>
                      <a:off x="0" y="0"/>
                      <a:ext cx="3224693" cy="3284042"/>
                    </a:xfrm>
                    <a:prstGeom prst="rect">
                      <a:avLst/>
                    </a:prstGeom>
                    <a:ln>
                      <a:solidFill>
                        <a:schemeClr val="tx1"/>
                      </a:solidFill>
                    </a:ln>
                  </pic:spPr>
                </pic:pic>
              </a:graphicData>
            </a:graphic>
          </wp:inline>
        </w:drawing>
      </w:r>
    </w:p>
    <w:p w14:paraId="5E7CB74F" w14:textId="486806AD" w:rsidR="00F77586" w:rsidRPr="002F6A35" w:rsidRDefault="007175CB" w:rsidP="00F775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sometime </w:t>
      </w:r>
      <w:r w:rsidR="00F77586" w:rsidRPr="002F6A35">
        <w:rPr>
          <w:rFonts w:ascii="Times New Roman" w:hAnsi="Times New Roman" w:cs="Times New Roman"/>
          <w:sz w:val="24"/>
          <w:szCs w:val="24"/>
        </w:rPr>
        <w:t>through the development of the Middle Archaic</w:t>
      </w:r>
      <w:r>
        <w:rPr>
          <w:rFonts w:ascii="Times New Roman" w:hAnsi="Times New Roman" w:cs="Times New Roman"/>
          <w:sz w:val="24"/>
          <w:szCs w:val="24"/>
        </w:rPr>
        <w:t xml:space="preserve"> that some of the earliest BRMs were recorded, as some </w:t>
      </w:r>
      <w:r w:rsidR="00F77586" w:rsidRPr="002F6A35">
        <w:rPr>
          <w:rFonts w:ascii="Times New Roman" w:hAnsi="Times New Roman" w:cs="Times New Roman"/>
          <w:sz w:val="24"/>
          <w:szCs w:val="24"/>
        </w:rPr>
        <w:t>rockshelters began to specialize as nut- and plant-processing sites (Homsey-Messer 2015)</w:t>
      </w:r>
      <w:r>
        <w:rPr>
          <w:rFonts w:ascii="Times New Roman" w:hAnsi="Times New Roman" w:cs="Times New Roman"/>
          <w:sz w:val="24"/>
          <w:szCs w:val="24"/>
        </w:rPr>
        <w:t xml:space="preserve">. </w:t>
      </w:r>
      <w:r w:rsidR="00F77586" w:rsidRPr="002F6A35">
        <w:rPr>
          <w:rFonts w:ascii="Times New Roman" w:hAnsi="Times New Roman" w:cs="Times New Roman"/>
          <w:sz w:val="24"/>
          <w:szCs w:val="24"/>
        </w:rPr>
        <w:t xml:space="preserve">, </w:t>
      </w:r>
    </w:p>
    <w:p w14:paraId="6D2CE028" w14:textId="719148D5" w:rsidR="004E51AE" w:rsidRDefault="00F34F73" w:rsidP="004E51AE">
      <w:pPr>
        <w:spacing w:line="480" w:lineRule="auto"/>
        <w:ind w:firstLine="720"/>
        <w:rPr>
          <w:rFonts w:ascii="Times New Roman" w:hAnsi="Times New Roman" w:cs="Times New Roman"/>
          <w:sz w:val="24"/>
          <w:szCs w:val="24"/>
        </w:rPr>
      </w:pPr>
      <w:r>
        <w:rPr>
          <w:rFonts w:ascii="Times New Roman" w:hAnsi="Times New Roman" w:cs="Times New Roman"/>
          <w:sz w:val="24"/>
          <w:szCs w:val="24"/>
        </w:rPr>
        <w:t>By the Middle Archaic</w:t>
      </w:r>
      <w:r w:rsidR="0041685B">
        <w:rPr>
          <w:rFonts w:ascii="Times New Roman" w:hAnsi="Times New Roman" w:cs="Times New Roman"/>
          <w:sz w:val="24"/>
          <w:szCs w:val="24"/>
        </w:rPr>
        <w:t>, about 4000 to 2000 BCE (Phillips 2019)</w:t>
      </w:r>
      <w:r>
        <w:rPr>
          <w:rFonts w:ascii="Times New Roman" w:hAnsi="Times New Roman" w:cs="Times New Roman"/>
          <w:sz w:val="24"/>
          <w:szCs w:val="24"/>
        </w:rPr>
        <w:t>, t</w:t>
      </w:r>
      <w:r w:rsidR="004E51AE" w:rsidRPr="00C152FA">
        <w:rPr>
          <w:rFonts w:ascii="Times New Roman" w:hAnsi="Times New Roman" w:cs="Times New Roman"/>
          <w:sz w:val="24"/>
          <w:szCs w:val="24"/>
        </w:rPr>
        <w:t>he increased localization also demanded a diversification of</w:t>
      </w:r>
      <w:r w:rsidR="00B60A91">
        <w:rPr>
          <w:rFonts w:ascii="Times New Roman" w:hAnsi="Times New Roman" w:cs="Times New Roman"/>
          <w:sz w:val="24"/>
          <w:szCs w:val="24"/>
        </w:rPr>
        <w:t xml:space="preserve"> </w:t>
      </w:r>
      <w:r>
        <w:rPr>
          <w:rFonts w:ascii="Times New Roman" w:hAnsi="Times New Roman" w:cs="Times New Roman"/>
          <w:sz w:val="24"/>
          <w:szCs w:val="24"/>
        </w:rPr>
        <w:t>subsistence</w:t>
      </w:r>
      <w:r w:rsidR="004E51AE" w:rsidRPr="00C152FA">
        <w:rPr>
          <w:rFonts w:ascii="Times New Roman" w:hAnsi="Times New Roman" w:cs="Times New Roman"/>
          <w:sz w:val="24"/>
          <w:szCs w:val="24"/>
        </w:rPr>
        <w:t xml:space="preserve">; where before Paleoindian toolkits appeared to be specialized towards the hunting of large game animals, during the Archaic people began to draw sustenance from an increased diversity of sources, requiring the development of </w:t>
      </w:r>
      <w:r w:rsidR="004E51AE" w:rsidRPr="00C152FA">
        <w:rPr>
          <w:rFonts w:ascii="Times New Roman" w:hAnsi="Times New Roman" w:cs="Times New Roman"/>
          <w:sz w:val="24"/>
          <w:szCs w:val="24"/>
        </w:rPr>
        <w:lastRenderedPageBreak/>
        <w:t>new technolog</w:t>
      </w:r>
      <w:r>
        <w:rPr>
          <w:rFonts w:ascii="Times New Roman" w:hAnsi="Times New Roman" w:cs="Times New Roman"/>
          <w:sz w:val="24"/>
          <w:szCs w:val="24"/>
        </w:rPr>
        <w:t>ies</w:t>
      </w:r>
      <w:r w:rsidR="004E51AE" w:rsidRPr="00C152FA">
        <w:rPr>
          <w:rFonts w:ascii="Times New Roman" w:hAnsi="Times New Roman" w:cs="Times New Roman"/>
          <w:sz w:val="24"/>
          <w:szCs w:val="24"/>
        </w:rPr>
        <w:t xml:space="preserve">.  </w:t>
      </w:r>
      <w:r>
        <w:rPr>
          <w:rFonts w:ascii="Times New Roman" w:hAnsi="Times New Roman" w:cs="Times New Roman"/>
          <w:sz w:val="24"/>
          <w:szCs w:val="24"/>
        </w:rPr>
        <w:t xml:space="preserve">This can be observed in the </w:t>
      </w:r>
      <w:r w:rsidR="004E51AE" w:rsidRPr="00C152FA">
        <w:rPr>
          <w:rFonts w:ascii="Times New Roman" w:hAnsi="Times New Roman" w:cs="Times New Roman"/>
          <w:sz w:val="24"/>
          <w:szCs w:val="24"/>
        </w:rPr>
        <w:t xml:space="preserve">proliferation of </w:t>
      </w:r>
      <w:r>
        <w:rPr>
          <w:rFonts w:ascii="Times New Roman" w:hAnsi="Times New Roman" w:cs="Times New Roman"/>
          <w:sz w:val="24"/>
          <w:szCs w:val="24"/>
        </w:rPr>
        <w:t xml:space="preserve">techniques </w:t>
      </w:r>
      <w:r w:rsidR="004E51AE" w:rsidRPr="00C152FA">
        <w:rPr>
          <w:rFonts w:ascii="Times New Roman" w:hAnsi="Times New Roman" w:cs="Times New Roman"/>
          <w:sz w:val="24"/>
          <w:szCs w:val="24"/>
        </w:rPr>
        <w:t xml:space="preserve">designed for river and lake environments, such as a large cache of Archaic canoes in Florida’s Newnans Lake (Wheeler et al 2003) or the Kiamichi Fish Weir of the late Archaic in southeast Oklahoma. This is also evident in the development of large shell middens that emerge from this period (Leith 2011 p. 4). </w:t>
      </w:r>
    </w:p>
    <w:p w14:paraId="6DA05E95" w14:textId="3644D4A5" w:rsidR="004E51AE" w:rsidRDefault="004E51AE" w:rsidP="004E51AE">
      <w:pPr>
        <w:spacing w:line="480" w:lineRule="auto"/>
        <w:ind w:firstLine="720"/>
        <w:rPr>
          <w:rFonts w:ascii="Times New Roman" w:hAnsi="Times New Roman" w:cs="Times New Roman"/>
          <w:sz w:val="24"/>
          <w:szCs w:val="24"/>
        </w:rPr>
      </w:pPr>
      <w:r w:rsidRPr="00C152FA">
        <w:rPr>
          <w:rFonts w:ascii="Times New Roman" w:hAnsi="Times New Roman" w:cs="Times New Roman"/>
          <w:sz w:val="24"/>
          <w:szCs w:val="24"/>
        </w:rPr>
        <w:t xml:space="preserve">It’s also during this period in the Middle and Late Archaic that we can observe the </w:t>
      </w:r>
      <w:r w:rsidR="00B55C47">
        <w:rPr>
          <w:rFonts w:ascii="Times New Roman" w:hAnsi="Times New Roman" w:cs="Times New Roman"/>
          <w:sz w:val="24"/>
          <w:szCs w:val="24"/>
        </w:rPr>
        <w:t>increased use</w:t>
      </w:r>
      <w:r w:rsidRPr="00C152FA">
        <w:rPr>
          <w:rFonts w:ascii="Times New Roman" w:hAnsi="Times New Roman" w:cs="Times New Roman"/>
          <w:sz w:val="24"/>
          <w:szCs w:val="24"/>
        </w:rPr>
        <w:t xml:space="preserve"> of heat-treated points and groundstone tools, especially axes and hoes which might have been introduced from developments further east (Jurney 198</w:t>
      </w:r>
      <w:r w:rsidR="00CF03EA">
        <w:rPr>
          <w:rFonts w:ascii="Times New Roman" w:hAnsi="Times New Roman" w:cs="Times New Roman"/>
          <w:sz w:val="24"/>
          <w:szCs w:val="24"/>
        </w:rPr>
        <w:t>2</w:t>
      </w:r>
      <w:r w:rsidRPr="00C152FA">
        <w:rPr>
          <w:rFonts w:ascii="Times New Roman" w:hAnsi="Times New Roman" w:cs="Times New Roman"/>
          <w:sz w:val="24"/>
          <w:szCs w:val="24"/>
        </w:rPr>
        <w:t>)</w:t>
      </w:r>
      <w:r>
        <w:rPr>
          <w:rFonts w:ascii="Times New Roman" w:hAnsi="Times New Roman" w:cs="Times New Roman"/>
          <w:sz w:val="24"/>
          <w:szCs w:val="24"/>
        </w:rPr>
        <w:t>. These groundstone tools also included grinding basins with manos and metates, suggesting increased utilization of plants or other materials that required specially crafted tools (Homsey-Messer 2015, Fritz 1984)</w:t>
      </w:r>
      <w:r w:rsidRPr="00C152FA">
        <w:rPr>
          <w:rFonts w:ascii="Times New Roman" w:hAnsi="Times New Roman" w:cs="Times New Roman"/>
          <w:sz w:val="24"/>
          <w:szCs w:val="24"/>
        </w:rPr>
        <w:t>.</w:t>
      </w:r>
    </w:p>
    <w:p w14:paraId="21A8C644" w14:textId="21D9C3CC" w:rsidR="00F77586" w:rsidRDefault="004E51AE" w:rsidP="004E51AE">
      <w:pPr>
        <w:spacing w:line="480" w:lineRule="auto"/>
        <w:ind w:firstLine="720"/>
        <w:rPr>
          <w:rFonts w:ascii="Times New Roman" w:hAnsi="Times New Roman" w:cs="Times New Roman"/>
          <w:sz w:val="24"/>
          <w:szCs w:val="24"/>
        </w:rPr>
      </w:pPr>
      <w:r w:rsidRPr="00C152FA">
        <w:rPr>
          <w:rFonts w:ascii="Times New Roman" w:hAnsi="Times New Roman" w:cs="Times New Roman"/>
          <w:sz w:val="24"/>
          <w:szCs w:val="24"/>
        </w:rPr>
        <w:t>By the late Archaic</w:t>
      </w:r>
      <w:r w:rsidR="0041685B">
        <w:rPr>
          <w:rFonts w:ascii="Times New Roman" w:hAnsi="Times New Roman" w:cs="Times New Roman"/>
          <w:sz w:val="24"/>
          <w:szCs w:val="24"/>
        </w:rPr>
        <w:t>, about 2000 to 1 BCE</w:t>
      </w:r>
      <w:r w:rsidRPr="00C152FA">
        <w:rPr>
          <w:rFonts w:ascii="Times New Roman" w:hAnsi="Times New Roman" w:cs="Times New Roman"/>
          <w:sz w:val="24"/>
          <w:szCs w:val="24"/>
        </w:rPr>
        <w:t>, three major cultural manifestations</w:t>
      </w:r>
      <w:r w:rsidR="00B60A91">
        <w:rPr>
          <w:rFonts w:ascii="Times New Roman" w:hAnsi="Times New Roman" w:cs="Times New Roman"/>
          <w:sz w:val="24"/>
          <w:szCs w:val="24"/>
        </w:rPr>
        <w:t xml:space="preserve"> were present </w:t>
      </w:r>
      <w:r w:rsidRPr="00C152FA">
        <w:rPr>
          <w:rFonts w:ascii="Times New Roman" w:hAnsi="Times New Roman" w:cs="Times New Roman"/>
          <w:sz w:val="24"/>
          <w:szCs w:val="24"/>
        </w:rPr>
        <w:t xml:space="preserve">in eastern Oklahoma: the Lawrence culture in the, the Wister phase in the southeast, and a transitional form of the Fourche-Maline in the Arkansas river valley that persisted into the Woodland period and </w:t>
      </w:r>
      <w:r>
        <w:rPr>
          <w:rFonts w:ascii="Times New Roman" w:hAnsi="Times New Roman" w:cs="Times New Roman"/>
          <w:sz w:val="24"/>
          <w:szCs w:val="24"/>
        </w:rPr>
        <w:t xml:space="preserve">may have </w:t>
      </w:r>
      <w:r w:rsidRPr="00C152FA">
        <w:rPr>
          <w:rFonts w:ascii="Times New Roman" w:hAnsi="Times New Roman" w:cs="Times New Roman"/>
          <w:sz w:val="24"/>
          <w:szCs w:val="24"/>
        </w:rPr>
        <w:t xml:space="preserve">served as a formative period for later Caddoan societies (Leith 2011).  </w:t>
      </w:r>
    </w:p>
    <w:p w14:paraId="4C69C6A6" w14:textId="2A7319C8" w:rsidR="004E51AE" w:rsidRPr="007567B7" w:rsidRDefault="004E51AE" w:rsidP="004E51AE">
      <w:pPr>
        <w:spacing w:line="480" w:lineRule="auto"/>
        <w:ind w:firstLine="720"/>
        <w:rPr>
          <w:rFonts w:ascii="Times New Roman" w:hAnsi="Times New Roman" w:cs="Times New Roman"/>
          <w:bCs/>
          <w:sz w:val="24"/>
          <w:szCs w:val="24"/>
          <w:u w:val="single"/>
        </w:rPr>
      </w:pPr>
      <w:r w:rsidRPr="007567B7">
        <w:rPr>
          <w:rFonts w:ascii="Times New Roman" w:hAnsi="Times New Roman" w:cs="Times New Roman"/>
          <w:bCs/>
          <w:sz w:val="24"/>
          <w:szCs w:val="24"/>
          <w:u w:val="single"/>
        </w:rPr>
        <w:t>Woodland Period: 1-</w:t>
      </w:r>
      <w:r w:rsidR="0041685B">
        <w:rPr>
          <w:rFonts w:ascii="Times New Roman" w:hAnsi="Times New Roman" w:cs="Times New Roman"/>
          <w:bCs/>
          <w:sz w:val="24"/>
          <w:szCs w:val="24"/>
          <w:u w:val="single"/>
        </w:rPr>
        <w:t>9</w:t>
      </w:r>
      <w:r w:rsidRPr="007567B7">
        <w:rPr>
          <w:rFonts w:ascii="Times New Roman" w:hAnsi="Times New Roman" w:cs="Times New Roman"/>
          <w:bCs/>
          <w:sz w:val="24"/>
          <w:szCs w:val="24"/>
          <w:u w:val="single"/>
        </w:rPr>
        <w:t>00 CE</w:t>
      </w:r>
    </w:p>
    <w:p w14:paraId="10F69EA2" w14:textId="2552F303" w:rsidR="004E51AE" w:rsidRDefault="004E51AE" w:rsidP="004E51AE">
      <w:pPr>
        <w:spacing w:line="480" w:lineRule="auto"/>
        <w:ind w:firstLine="720"/>
        <w:rPr>
          <w:rFonts w:ascii="Times New Roman" w:hAnsi="Times New Roman" w:cs="Times New Roman"/>
          <w:sz w:val="24"/>
          <w:szCs w:val="24"/>
        </w:rPr>
      </w:pPr>
      <w:r w:rsidRPr="00F87AB0">
        <w:rPr>
          <w:rFonts w:ascii="Times New Roman" w:hAnsi="Times New Roman" w:cs="Times New Roman"/>
          <w:sz w:val="24"/>
          <w:szCs w:val="24"/>
        </w:rPr>
        <w:t xml:space="preserve">This period saw the intensification of the trends observed in the Archaic, with increasing technological complexity and diversity (Leith 2011).  The Woodland is defined by the adoption and elaboration of pottery and ceramics, as well as the development of </w:t>
      </w:r>
      <w:r>
        <w:rPr>
          <w:rFonts w:ascii="Times New Roman" w:hAnsi="Times New Roman" w:cs="Times New Roman"/>
          <w:sz w:val="24"/>
          <w:szCs w:val="24"/>
        </w:rPr>
        <w:t xml:space="preserve">a </w:t>
      </w:r>
      <w:r w:rsidRPr="00F87AB0">
        <w:rPr>
          <w:rFonts w:ascii="Times New Roman" w:hAnsi="Times New Roman" w:cs="Times New Roman"/>
          <w:sz w:val="24"/>
          <w:szCs w:val="24"/>
        </w:rPr>
        <w:t>large-scale North American spiritual movement with the influence of Hopewell symbolism</w:t>
      </w:r>
      <w:r>
        <w:rPr>
          <w:rFonts w:ascii="Times New Roman" w:hAnsi="Times New Roman" w:cs="Times New Roman"/>
          <w:sz w:val="24"/>
          <w:szCs w:val="24"/>
        </w:rPr>
        <w:t xml:space="preserve"> (Keener and Nye 2007)</w:t>
      </w:r>
      <w:r w:rsidRPr="00F87AB0">
        <w:rPr>
          <w:rFonts w:ascii="Times New Roman" w:hAnsi="Times New Roman" w:cs="Times New Roman"/>
          <w:sz w:val="24"/>
          <w:szCs w:val="24"/>
        </w:rPr>
        <w:t>.  This was also the period whe</w:t>
      </w:r>
      <w:r w:rsidR="00B60A91">
        <w:rPr>
          <w:rFonts w:ascii="Times New Roman" w:hAnsi="Times New Roman" w:cs="Times New Roman"/>
          <w:sz w:val="24"/>
          <w:szCs w:val="24"/>
        </w:rPr>
        <w:t>n</w:t>
      </w:r>
      <w:r w:rsidRPr="00F87AB0">
        <w:rPr>
          <w:rFonts w:ascii="Times New Roman" w:hAnsi="Times New Roman" w:cs="Times New Roman"/>
          <w:sz w:val="24"/>
          <w:szCs w:val="24"/>
        </w:rPr>
        <w:t xml:space="preserve"> the bow was developed, and thus the reduction in size of projectile points from large lanceolate or dart forms to smaller, lighter, and less formalized arrow points (Lyman</w:t>
      </w:r>
      <w:r w:rsidR="00487C16">
        <w:rPr>
          <w:rFonts w:ascii="Times New Roman" w:hAnsi="Times New Roman" w:cs="Times New Roman"/>
          <w:sz w:val="24"/>
          <w:szCs w:val="24"/>
        </w:rPr>
        <w:t xml:space="preserve"> et al 2009</w:t>
      </w:r>
      <w:r w:rsidRPr="00F87AB0">
        <w:rPr>
          <w:rFonts w:ascii="Times New Roman" w:hAnsi="Times New Roman" w:cs="Times New Roman"/>
          <w:sz w:val="24"/>
          <w:szCs w:val="24"/>
        </w:rPr>
        <w:t>).  Scallorn points</w:t>
      </w:r>
      <w:r w:rsidR="00DF0123">
        <w:rPr>
          <w:rFonts w:ascii="Times New Roman" w:hAnsi="Times New Roman" w:cs="Times New Roman"/>
          <w:sz w:val="24"/>
          <w:szCs w:val="24"/>
        </w:rPr>
        <w:t xml:space="preserve"> (see Figure 3.3)</w:t>
      </w:r>
      <w:r w:rsidRPr="00F87AB0">
        <w:rPr>
          <w:rFonts w:ascii="Times New Roman" w:hAnsi="Times New Roman" w:cs="Times New Roman"/>
          <w:sz w:val="24"/>
          <w:szCs w:val="24"/>
        </w:rPr>
        <w:t xml:space="preserve"> are some of the most distinct </w:t>
      </w:r>
      <w:r w:rsidRPr="00F87AB0">
        <w:rPr>
          <w:rFonts w:ascii="Times New Roman" w:hAnsi="Times New Roman" w:cs="Times New Roman"/>
          <w:sz w:val="24"/>
          <w:szCs w:val="24"/>
        </w:rPr>
        <w:lastRenderedPageBreak/>
        <w:t>evidence of Woodland occupations in northeastern Oklahoma and are associated with rockshelters in the area.  These were identified with what was termed the Cooper culture, along with Fresno points (Bell 1996)</w:t>
      </w:r>
      <w:r w:rsidR="00DF0123">
        <w:rPr>
          <w:rFonts w:ascii="Times New Roman" w:hAnsi="Times New Roman" w:cs="Times New Roman"/>
          <w:sz w:val="24"/>
          <w:szCs w:val="24"/>
        </w:rPr>
        <w:t xml:space="preserve"> (see Figure 3.3)</w:t>
      </w:r>
      <w:r w:rsidRPr="00F87AB0">
        <w:rPr>
          <w:rFonts w:ascii="Times New Roman" w:hAnsi="Times New Roman" w:cs="Times New Roman"/>
          <w:sz w:val="24"/>
          <w:szCs w:val="24"/>
        </w:rPr>
        <w:t>.  Meanwhile in the southeast, the Fourche Maline phase persisted well into the 9</w:t>
      </w:r>
      <w:r w:rsidRPr="00F87AB0">
        <w:rPr>
          <w:rFonts w:ascii="Times New Roman" w:hAnsi="Times New Roman" w:cs="Times New Roman"/>
          <w:sz w:val="24"/>
          <w:szCs w:val="24"/>
          <w:vertAlign w:val="superscript"/>
        </w:rPr>
        <w:t>th</w:t>
      </w:r>
      <w:r w:rsidRPr="00F87AB0">
        <w:rPr>
          <w:rFonts w:ascii="Times New Roman" w:hAnsi="Times New Roman" w:cs="Times New Roman"/>
          <w:sz w:val="24"/>
          <w:szCs w:val="24"/>
        </w:rPr>
        <w:t xml:space="preserve"> century, establishing a position as horticulturalists who were beginning to explore social complexity, while still relying on foraging to supplement their diet (Leith 2011).</w:t>
      </w:r>
    </w:p>
    <w:p w14:paraId="15B75985" w14:textId="795D8EFE" w:rsidR="00CF3CCD" w:rsidRPr="00F87AB0" w:rsidRDefault="00B12F81" w:rsidP="005C5B8D">
      <w:pPr>
        <w:spacing w:line="480" w:lineRule="auto"/>
        <w:jc w:val="center"/>
        <w:rPr>
          <w:rFonts w:ascii="Times New Roman" w:hAnsi="Times New Roman" w:cs="Times New Roman"/>
          <w:sz w:val="24"/>
          <w:szCs w:val="24"/>
        </w:rPr>
      </w:pPr>
      <w:r w:rsidRPr="00045592">
        <w:rPr>
          <w:rFonts w:ascii="Times New Roman" w:hAnsi="Times New Roman" w:cs="Times New Roman"/>
          <w:noProof/>
          <w:sz w:val="24"/>
          <w:szCs w:val="24"/>
        </w:rPr>
        <mc:AlternateContent>
          <mc:Choice Requires="wps">
            <w:drawing>
              <wp:anchor distT="45720" distB="45720" distL="114300" distR="114300" simplePos="0" relativeHeight="251750400" behindDoc="0" locked="0" layoutInCell="1" allowOverlap="1" wp14:anchorId="1EF9248E" wp14:editId="174B3550">
                <wp:simplePos x="0" y="0"/>
                <wp:positionH relativeFrom="column">
                  <wp:posOffset>658495</wp:posOffset>
                </wp:positionH>
                <wp:positionV relativeFrom="paragraph">
                  <wp:posOffset>384</wp:posOffset>
                </wp:positionV>
                <wp:extent cx="4632960" cy="1404620"/>
                <wp:effectExtent l="0" t="0" r="15240" b="2032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2960" cy="1404620"/>
                        </a:xfrm>
                        <a:prstGeom prst="rect">
                          <a:avLst/>
                        </a:prstGeom>
                        <a:solidFill>
                          <a:srgbClr val="FFFFFF"/>
                        </a:solidFill>
                        <a:ln w="9525">
                          <a:solidFill>
                            <a:srgbClr val="000000"/>
                          </a:solidFill>
                          <a:miter lim="800000"/>
                          <a:headEnd/>
                          <a:tailEnd/>
                        </a:ln>
                      </wps:spPr>
                      <wps:txbx>
                        <w:txbxContent>
                          <w:p w14:paraId="23EE4C73" w14:textId="1391FEB0" w:rsidR="00045592" w:rsidRDefault="00045592">
                            <w:r>
                              <w:t xml:space="preserve">Figure 3.3: </w:t>
                            </w:r>
                            <w:r w:rsidR="00566EBF">
                              <w:t xml:space="preserve">Example of </w:t>
                            </w:r>
                            <w:r>
                              <w:t>Scallorn (left) and Fresno (right) Woodland points (from Kansas Historical Society)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F9248E" id="_x0000_s1034" type="#_x0000_t202" style="position:absolute;left:0;text-align:left;margin-left:51.85pt;margin-top:.05pt;width:364.8pt;height:110.6pt;z-index:2517504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NzOFQ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">
                <v:textbox style="mso-fit-shape-to-text:t">
                  <w:txbxContent>
                    <w:p w14:paraId="23EE4C73" w14:textId="1391FEB0" w:rsidR="00045592" w:rsidRDefault="00045592">
                      <w:r>
                        <w:t xml:space="preserve">Figure 3.3: </w:t>
                      </w:r>
                      <w:r w:rsidR="00566EBF">
                        <w:t xml:space="preserve">Example of </w:t>
                      </w:r>
                      <w:r>
                        <w:t>Scallorn (left) and Fresno (right) Woodland points (from Kansas Historical Society)</w:t>
                      </w:r>
                    </w:p>
                  </w:txbxContent>
                </v:textbox>
                <w10:wrap type="square"/>
              </v:shape>
            </w:pict>
          </mc:Fallback>
        </mc:AlternateContent>
      </w:r>
      <w:r w:rsidR="00CF3CCD">
        <w:rPr>
          <w:rFonts w:ascii="Times New Roman" w:hAnsi="Times New Roman" w:cs="Times New Roman"/>
          <w:noProof/>
          <w:sz w:val="24"/>
          <w:szCs w:val="24"/>
        </w:rPr>
        <w:drawing>
          <wp:inline distT="0" distB="0" distL="0" distR="0" wp14:anchorId="1155CD1E" wp14:editId="05594896">
            <wp:extent cx="2538536" cy="1677065"/>
            <wp:effectExtent l="0" t="0" r="0" b="0"/>
            <wp:docPr id="195" name="Picture 195" descr="A picture containing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A picture containing several&#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2557328" cy="1689480"/>
                    </a:xfrm>
                    <a:prstGeom prst="rect">
                      <a:avLst/>
                    </a:prstGeom>
                  </pic:spPr>
                </pic:pic>
              </a:graphicData>
            </a:graphic>
          </wp:inline>
        </w:drawing>
      </w:r>
      <w:r w:rsidR="00045592">
        <w:rPr>
          <w:noProof/>
        </w:rPr>
        <w:drawing>
          <wp:inline distT="0" distB="0" distL="0" distR="0" wp14:anchorId="7CD98C9B" wp14:editId="36BA2EF0">
            <wp:extent cx="2102574" cy="1675668"/>
            <wp:effectExtent l="0" t="0" r="0" b="1270"/>
            <wp:docPr id="196" name="Picture 19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A picture containing tex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22962" cy="1691916"/>
                    </a:xfrm>
                    <a:prstGeom prst="rect">
                      <a:avLst/>
                    </a:prstGeom>
                    <a:noFill/>
                    <a:ln>
                      <a:noFill/>
                    </a:ln>
                  </pic:spPr>
                </pic:pic>
              </a:graphicData>
            </a:graphic>
          </wp:inline>
        </w:drawing>
      </w:r>
    </w:p>
    <w:p w14:paraId="60305589" w14:textId="6450586E" w:rsidR="004E51AE" w:rsidRDefault="004E51AE" w:rsidP="004E51AE">
      <w:pPr>
        <w:spacing w:line="480" w:lineRule="auto"/>
        <w:ind w:firstLine="720"/>
        <w:rPr>
          <w:rFonts w:ascii="Times New Roman" w:hAnsi="Times New Roman" w:cs="Times New Roman"/>
          <w:sz w:val="24"/>
          <w:szCs w:val="24"/>
        </w:rPr>
      </w:pPr>
      <w:r w:rsidRPr="00F87AB0">
        <w:rPr>
          <w:rFonts w:ascii="Times New Roman" w:hAnsi="Times New Roman" w:cs="Times New Roman"/>
          <w:sz w:val="24"/>
          <w:szCs w:val="24"/>
        </w:rPr>
        <w:t>It was also during the Woodland period that population densities began to rise in the Southeast United States, and the first establishment of longer-term settlements</w:t>
      </w:r>
      <w:r w:rsidR="000A2BD6">
        <w:rPr>
          <w:rFonts w:ascii="Times New Roman" w:hAnsi="Times New Roman" w:cs="Times New Roman"/>
          <w:sz w:val="24"/>
          <w:szCs w:val="24"/>
        </w:rPr>
        <w:t xml:space="preserve"> occurred</w:t>
      </w:r>
      <w:r w:rsidRPr="00F87AB0">
        <w:rPr>
          <w:rFonts w:ascii="Times New Roman" w:hAnsi="Times New Roman" w:cs="Times New Roman"/>
          <w:sz w:val="24"/>
          <w:szCs w:val="24"/>
        </w:rPr>
        <w:t xml:space="preserve">.  This increased sedentism was caused or enabled by the increased reliance on cultivation of native plants, such as chenopod, sumpweed, or sunflowers (Perttula 2008 p. 83). There is some evidence that maize was beginning to be introduced during this period (Fritz 1986), but not yet in quantity that would later be seen later during the Mississippian </w:t>
      </w:r>
      <w:r>
        <w:rPr>
          <w:rFonts w:ascii="Times New Roman" w:hAnsi="Times New Roman" w:cs="Times New Roman"/>
          <w:sz w:val="24"/>
          <w:szCs w:val="24"/>
        </w:rPr>
        <w:t>P</w:t>
      </w:r>
      <w:r w:rsidRPr="00F87AB0">
        <w:rPr>
          <w:rFonts w:ascii="Times New Roman" w:hAnsi="Times New Roman" w:cs="Times New Roman"/>
          <w:sz w:val="24"/>
          <w:szCs w:val="24"/>
        </w:rPr>
        <w:t>eriod</w:t>
      </w:r>
      <w:r w:rsidRPr="006036BB">
        <w:rPr>
          <w:rFonts w:ascii="Times New Roman" w:hAnsi="Times New Roman" w:cs="Times New Roman"/>
          <w:sz w:val="24"/>
          <w:szCs w:val="24"/>
        </w:rPr>
        <w:t>.</w:t>
      </w:r>
    </w:p>
    <w:p w14:paraId="740D140C" w14:textId="16407E7C" w:rsidR="007175CB" w:rsidRPr="00975F90" w:rsidRDefault="007175CB" w:rsidP="004E51AE">
      <w:pPr>
        <w:spacing w:line="480" w:lineRule="auto"/>
        <w:ind w:firstLine="720"/>
        <w:rPr>
          <w:rFonts w:ascii="Times New Roman" w:hAnsi="Times New Roman" w:cs="Times New Roman"/>
          <w:sz w:val="24"/>
          <w:szCs w:val="24"/>
          <w:highlight w:val="lightGray"/>
        </w:rPr>
      </w:pPr>
      <w:r w:rsidRPr="002F6A35">
        <w:rPr>
          <w:rFonts w:ascii="Times New Roman" w:hAnsi="Times New Roman" w:cs="Times New Roman"/>
          <w:sz w:val="24"/>
          <w:szCs w:val="24"/>
        </w:rPr>
        <w:t xml:space="preserve">The development of larger, more permanent settlements shifted the primary focus of rockshelter occupation, and while they may have seen continued use as hunting camps their roles may also </w:t>
      </w:r>
      <w:r>
        <w:rPr>
          <w:rFonts w:ascii="Times New Roman" w:hAnsi="Times New Roman" w:cs="Times New Roman"/>
          <w:sz w:val="24"/>
          <w:szCs w:val="24"/>
        </w:rPr>
        <w:t>have become more frequently used for agricultural activities, with an increasing presence of BRMs with Woodland rockshelter sites</w:t>
      </w:r>
      <w:r w:rsidRPr="002F6A35">
        <w:rPr>
          <w:rFonts w:ascii="Times New Roman" w:hAnsi="Times New Roman" w:cs="Times New Roman"/>
          <w:sz w:val="24"/>
          <w:szCs w:val="24"/>
        </w:rPr>
        <w:t xml:space="preserve"> </w:t>
      </w:r>
      <w:r>
        <w:rPr>
          <w:rFonts w:ascii="Times New Roman" w:hAnsi="Times New Roman" w:cs="Times New Roman"/>
          <w:sz w:val="24"/>
          <w:szCs w:val="24"/>
        </w:rPr>
        <w:t>(</w:t>
      </w:r>
      <w:r w:rsidRPr="002F6A35">
        <w:rPr>
          <w:rFonts w:ascii="Times New Roman" w:hAnsi="Times New Roman" w:cs="Times New Roman"/>
          <w:sz w:val="24"/>
          <w:szCs w:val="24"/>
        </w:rPr>
        <w:t>Gremillion 1996).</w:t>
      </w:r>
    </w:p>
    <w:p w14:paraId="394E5AD0" w14:textId="3CC78BE5" w:rsidR="004E51AE" w:rsidRPr="007567B7" w:rsidRDefault="004E51AE" w:rsidP="004E51AE">
      <w:pPr>
        <w:spacing w:before="240" w:line="480" w:lineRule="auto"/>
        <w:ind w:firstLine="720"/>
        <w:rPr>
          <w:rFonts w:ascii="Times New Roman" w:hAnsi="Times New Roman" w:cs="Times New Roman"/>
          <w:bCs/>
          <w:sz w:val="24"/>
          <w:szCs w:val="24"/>
          <w:u w:val="single"/>
        </w:rPr>
      </w:pPr>
      <w:r w:rsidRPr="007567B7">
        <w:rPr>
          <w:rFonts w:ascii="Times New Roman" w:hAnsi="Times New Roman" w:cs="Times New Roman"/>
          <w:bCs/>
          <w:sz w:val="24"/>
          <w:szCs w:val="24"/>
          <w:u w:val="single"/>
        </w:rPr>
        <w:lastRenderedPageBreak/>
        <w:t xml:space="preserve">Village/Mississippian Period: </w:t>
      </w:r>
      <w:r w:rsidR="006C3C9F">
        <w:rPr>
          <w:rFonts w:ascii="Times New Roman" w:hAnsi="Times New Roman" w:cs="Times New Roman"/>
          <w:bCs/>
          <w:sz w:val="24"/>
          <w:szCs w:val="24"/>
          <w:u w:val="single"/>
        </w:rPr>
        <w:t>9</w:t>
      </w:r>
      <w:r w:rsidRPr="007567B7">
        <w:rPr>
          <w:rFonts w:ascii="Times New Roman" w:hAnsi="Times New Roman" w:cs="Times New Roman"/>
          <w:bCs/>
          <w:sz w:val="24"/>
          <w:szCs w:val="24"/>
          <w:u w:val="single"/>
        </w:rPr>
        <w:t xml:space="preserve">00-1500 </w:t>
      </w:r>
      <w:r w:rsidR="001C6346">
        <w:rPr>
          <w:rFonts w:ascii="Times New Roman" w:hAnsi="Times New Roman" w:cs="Times New Roman"/>
          <w:bCs/>
          <w:sz w:val="24"/>
          <w:szCs w:val="24"/>
          <w:u w:val="single"/>
        </w:rPr>
        <w:t>CE</w:t>
      </w:r>
    </w:p>
    <w:p w14:paraId="0DFEA293" w14:textId="76C626EA" w:rsidR="004E51AE" w:rsidRPr="00003000" w:rsidRDefault="004E51AE" w:rsidP="004E51AE">
      <w:pPr>
        <w:spacing w:before="240" w:line="480" w:lineRule="auto"/>
        <w:ind w:firstLine="720"/>
        <w:rPr>
          <w:rFonts w:ascii="Times New Roman" w:hAnsi="Times New Roman" w:cs="Times New Roman"/>
          <w:sz w:val="24"/>
          <w:szCs w:val="24"/>
        </w:rPr>
      </w:pPr>
      <w:r w:rsidRPr="00003000">
        <w:rPr>
          <w:rFonts w:ascii="Times New Roman" w:hAnsi="Times New Roman" w:cs="Times New Roman"/>
          <w:sz w:val="24"/>
          <w:szCs w:val="24"/>
        </w:rPr>
        <w:t>This period is marked most prominently in eastern Oklahoma with the construction of large mound sites, most famously Spiro.  Much of the archaeology of this period is heavily focused on these sites, as they are a rich source of archaeological data in the form of house construction and orientation, hierarchical social systems, and advanced symbolism and elaboration of ceramic forms</w:t>
      </w:r>
      <w:r w:rsidR="00B60A91">
        <w:rPr>
          <w:rFonts w:ascii="Times New Roman" w:hAnsi="Times New Roman" w:cs="Times New Roman"/>
          <w:sz w:val="24"/>
          <w:szCs w:val="24"/>
        </w:rPr>
        <w:t>.</w:t>
      </w:r>
    </w:p>
    <w:p w14:paraId="7CAFA00A" w14:textId="572E4CCB" w:rsidR="004E51AE" w:rsidRDefault="004E51AE" w:rsidP="004E51AE">
      <w:pPr>
        <w:spacing w:before="240" w:line="480" w:lineRule="auto"/>
        <w:ind w:firstLine="720"/>
        <w:rPr>
          <w:rFonts w:ascii="Times New Roman" w:hAnsi="Times New Roman" w:cs="Times New Roman"/>
          <w:sz w:val="24"/>
          <w:szCs w:val="24"/>
        </w:rPr>
      </w:pPr>
      <w:r w:rsidRPr="00313724">
        <w:rPr>
          <w:rFonts w:ascii="Times New Roman" w:hAnsi="Times New Roman" w:cs="Times New Roman"/>
          <w:sz w:val="24"/>
          <w:szCs w:val="24"/>
        </w:rPr>
        <w:t>The Mississippian period in eastern Oklahoma is roughly divided into three periods, Harlan, Spiro, and Fort Coffee/Neosho foci, based on introduction of Caddoan forms</w:t>
      </w:r>
      <w:r w:rsidR="000A2BD6">
        <w:rPr>
          <w:rFonts w:ascii="Times New Roman" w:hAnsi="Times New Roman" w:cs="Times New Roman"/>
          <w:sz w:val="24"/>
          <w:szCs w:val="24"/>
        </w:rPr>
        <w:t xml:space="preserve"> of pottery and projectile points</w:t>
      </w:r>
      <w:r w:rsidRPr="00313724">
        <w:rPr>
          <w:rFonts w:ascii="Times New Roman" w:hAnsi="Times New Roman" w:cs="Times New Roman"/>
          <w:sz w:val="24"/>
          <w:szCs w:val="24"/>
        </w:rPr>
        <w:t>, their climax, and their decline (Flores 2020).  These were marked with the construction of mounds, an intensification of farming, and the establishment of hierarchical social ranking which distinguished between higher- and lower-class economic status</w:t>
      </w:r>
      <w:r w:rsidR="00BD244B">
        <w:rPr>
          <w:rFonts w:ascii="Times New Roman" w:hAnsi="Times New Roman" w:cs="Times New Roman"/>
          <w:sz w:val="24"/>
          <w:szCs w:val="24"/>
        </w:rPr>
        <w:t>. These changes were</w:t>
      </w:r>
      <w:r w:rsidRPr="00313724">
        <w:rPr>
          <w:rFonts w:ascii="Times New Roman" w:hAnsi="Times New Roman" w:cs="Times New Roman"/>
          <w:sz w:val="24"/>
          <w:szCs w:val="24"/>
        </w:rPr>
        <w:t xml:space="preserve"> suggested through </w:t>
      </w:r>
      <w:r w:rsidR="00BD244B">
        <w:rPr>
          <w:rFonts w:ascii="Times New Roman" w:hAnsi="Times New Roman" w:cs="Times New Roman"/>
          <w:sz w:val="24"/>
          <w:szCs w:val="24"/>
        </w:rPr>
        <w:t xml:space="preserve">evidence </w:t>
      </w:r>
      <w:r w:rsidRPr="00313724">
        <w:rPr>
          <w:rFonts w:ascii="Times New Roman" w:hAnsi="Times New Roman" w:cs="Times New Roman"/>
          <w:sz w:val="24"/>
          <w:szCs w:val="24"/>
        </w:rPr>
        <w:t>of differential diet</w:t>
      </w:r>
      <w:r>
        <w:rPr>
          <w:rFonts w:ascii="Times New Roman" w:hAnsi="Times New Roman" w:cs="Times New Roman"/>
          <w:sz w:val="24"/>
          <w:szCs w:val="24"/>
        </w:rPr>
        <w:t>, where individuals with higher status continued consuming game and wild plants, while lower class individuals relied more heavily on maize</w:t>
      </w:r>
      <w:r w:rsidRPr="00313724">
        <w:rPr>
          <w:rFonts w:ascii="Times New Roman" w:hAnsi="Times New Roman" w:cs="Times New Roman"/>
          <w:sz w:val="24"/>
          <w:szCs w:val="24"/>
        </w:rPr>
        <w:t xml:space="preserve"> (Mayes 2016).</w:t>
      </w:r>
      <w:r w:rsidR="009545FE">
        <w:rPr>
          <w:rFonts w:ascii="Times New Roman" w:hAnsi="Times New Roman" w:cs="Times New Roman"/>
          <w:sz w:val="24"/>
          <w:szCs w:val="24"/>
        </w:rPr>
        <w:t xml:space="preserve"> As a result of this continued dietary diversity,</w:t>
      </w:r>
      <w:r w:rsidRPr="00313724">
        <w:rPr>
          <w:rFonts w:ascii="Times New Roman" w:hAnsi="Times New Roman" w:cs="Times New Roman"/>
          <w:sz w:val="24"/>
          <w:szCs w:val="24"/>
        </w:rPr>
        <w:t xml:space="preserve"> </w:t>
      </w:r>
      <w:r w:rsidR="009545FE">
        <w:rPr>
          <w:rFonts w:ascii="Times New Roman" w:hAnsi="Times New Roman" w:cs="Times New Roman"/>
          <w:sz w:val="24"/>
          <w:szCs w:val="24"/>
        </w:rPr>
        <w:t>rockshelters continued to be used as logistical bases for collecting local plant and animal resources (Trubowitz 1983)</w:t>
      </w:r>
      <w:r w:rsidR="00DF0123">
        <w:rPr>
          <w:rFonts w:ascii="Times New Roman" w:hAnsi="Times New Roman" w:cs="Times New Roman"/>
          <w:sz w:val="24"/>
          <w:szCs w:val="24"/>
        </w:rPr>
        <w:t xml:space="preserve">. It is also during the Mississippian period that the presence of rockshelter interments and association with funerary rites increases; while evidence of spiritual associations could be suggested to extend back to the Archaic Period, it’s from Mississippian sites that most burials remain preserved (Sabo et al 2012). </w:t>
      </w:r>
      <w:r w:rsidRPr="00313724">
        <w:rPr>
          <w:rFonts w:ascii="Times New Roman" w:hAnsi="Times New Roman" w:cs="Times New Roman"/>
          <w:sz w:val="24"/>
          <w:szCs w:val="24"/>
        </w:rPr>
        <w:t>It was also a period of intense inter-regional interaction, marked by the transportation of exotic goods</w:t>
      </w:r>
      <w:r>
        <w:rPr>
          <w:rFonts w:ascii="Times New Roman" w:hAnsi="Times New Roman" w:cs="Times New Roman"/>
          <w:sz w:val="24"/>
          <w:szCs w:val="24"/>
        </w:rPr>
        <w:t xml:space="preserve"> </w:t>
      </w:r>
      <w:r w:rsidRPr="00313724">
        <w:rPr>
          <w:rFonts w:ascii="Times New Roman" w:hAnsi="Times New Roman" w:cs="Times New Roman"/>
          <w:sz w:val="24"/>
          <w:szCs w:val="24"/>
        </w:rPr>
        <w:t>across North America and beyond (</w:t>
      </w:r>
      <w:r w:rsidR="00F84926">
        <w:rPr>
          <w:rFonts w:ascii="Times New Roman" w:hAnsi="Times New Roman" w:cs="Times New Roman"/>
          <w:sz w:val="24"/>
          <w:szCs w:val="24"/>
        </w:rPr>
        <w:t>Lambert 2017</w:t>
      </w:r>
      <w:r w:rsidRPr="00313724">
        <w:rPr>
          <w:rFonts w:ascii="Times New Roman" w:hAnsi="Times New Roman" w:cs="Times New Roman"/>
          <w:sz w:val="24"/>
          <w:szCs w:val="24"/>
        </w:rPr>
        <w:t>).</w:t>
      </w:r>
    </w:p>
    <w:p w14:paraId="789B9A23" w14:textId="68FEDA00" w:rsidR="004E51AE" w:rsidRDefault="00EA7AC1" w:rsidP="004E51AE">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w:t>
      </w:r>
      <w:r w:rsidR="004E51AE">
        <w:rPr>
          <w:rFonts w:ascii="Times New Roman" w:hAnsi="Times New Roman" w:cs="Times New Roman"/>
          <w:sz w:val="24"/>
          <w:szCs w:val="24"/>
        </w:rPr>
        <w:t>esearch analyzing Mississippian mound sites and their distribution in Eastern Oklahoma indicates that these major settlement patterns were most highly concentrated in the eastern portion of this study area, along the Neosho/Grand and Arkansas Rivers</w:t>
      </w:r>
      <w:r>
        <w:rPr>
          <w:rFonts w:ascii="Times New Roman" w:hAnsi="Times New Roman" w:cs="Times New Roman"/>
          <w:sz w:val="24"/>
          <w:szCs w:val="24"/>
        </w:rPr>
        <w:t xml:space="preserve"> (Brown 1996, Kusnierz 2016)</w:t>
      </w:r>
      <w:r w:rsidR="004E51AE" w:rsidRPr="00D06486">
        <w:rPr>
          <w:rFonts w:ascii="Times New Roman" w:hAnsi="Times New Roman" w:cs="Times New Roman"/>
          <w:sz w:val="24"/>
          <w:szCs w:val="24"/>
        </w:rPr>
        <w:t xml:space="preserve">. </w:t>
      </w:r>
      <w:r>
        <w:rPr>
          <w:rFonts w:ascii="Times New Roman" w:hAnsi="Times New Roman" w:cs="Times New Roman"/>
          <w:sz w:val="24"/>
          <w:szCs w:val="24"/>
        </w:rPr>
        <w:t xml:space="preserve"> </w:t>
      </w:r>
      <w:r w:rsidR="004E51AE">
        <w:rPr>
          <w:rFonts w:ascii="Times New Roman" w:hAnsi="Times New Roman" w:cs="Times New Roman"/>
          <w:sz w:val="24"/>
          <w:szCs w:val="24"/>
        </w:rPr>
        <w:t xml:space="preserve">These sites include the Harlan, Norman, and Spiro Mounds, as well as smaller sites such as </w:t>
      </w:r>
      <w:r w:rsidR="00BD244B">
        <w:rPr>
          <w:rFonts w:ascii="Times New Roman" w:hAnsi="Times New Roman" w:cs="Times New Roman"/>
          <w:sz w:val="24"/>
          <w:szCs w:val="24"/>
        </w:rPr>
        <w:t xml:space="preserve">the </w:t>
      </w:r>
      <w:r w:rsidR="004E51AE">
        <w:rPr>
          <w:rFonts w:ascii="Times New Roman" w:hAnsi="Times New Roman" w:cs="Times New Roman"/>
          <w:sz w:val="24"/>
          <w:szCs w:val="24"/>
        </w:rPr>
        <w:t xml:space="preserve">Reed and Brackett </w:t>
      </w:r>
      <w:r w:rsidR="00BD244B">
        <w:rPr>
          <w:rFonts w:ascii="Times New Roman" w:hAnsi="Times New Roman" w:cs="Times New Roman"/>
          <w:sz w:val="24"/>
          <w:szCs w:val="24"/>
        </w:rPr>
        <w:t>S</w:t>
      </w:r>
      <w:r w:rsidR="004E51AE">
        <w:rPr>
          <w:rFonts w:ascii="Times New Roman" w:hAnsi="Times New Roman" w:cs="Times New Roman"/>
          <w:sz w:val="24"/>
          <w:szCs w:val="24"/>
        </w:rPr>
        <w:t>ite</w:t>
      </w:r>
      <w:r w:rsidR="00BD244B">
        <w:rPr>
          <w:rFonts w:ascii="Times New Roman" w:hAnsi="Times New Roman" w:cs="Times New Roman"/>
          <w:sz w:val="24"/>
          <w:szCs w:val="24"/>
        </w:rPr>
        <w:t>s</w:t>
      </w:r>
      <w:r w:rsidR="004E51AE">
        <w:rPr>
          <w:rFonts w:ascii="Times New Roman" w:hAnsi="Times New Roman" w:cs="Times New Roman"/>
          <w:sz w:val="24"/>
          <w:szCs w:val="24"/>
        </w:rPr>
        <w:t xml:space="preserve"> (</w:t>
      </w:r>
      <w:r w:rsidR="00D33366">
        <w:rPr>
          <w:rFonts w:ascii="Times New Roman" w:hAnsi="Times New Roman" w:cs="Times New Roman"/>
          <w:sz w:val="24"/>
          <w:szCs w:val="24"/>
        </w:rPr>
        <w:t>see Figure 3.4</w:t>
      </w:r>
      <w:r w:rsidR="004E51AE">
        <w:rPr>
          <w:rFonts w:ascii="Times New Roman" w:hAnsi="Times New Roman" w:cs="Times New Roman"/>
          <w:sz w:val="24"/>
          <w:szCs w:val="24"/>
        </w:rPr>
        <w:t>)</w:t>
      </w:r>
      <w:r w:rsidR="00303F4A">
        <w:rPr>
          <w:rFonts w:ascii="Times New Roman" w:hAnsi="Times New Roman" w:cs="Times New Roman"/>
          <w:sz w:val="24"/>
          <w:szCs w:val="24"/>
        </w:rPr>
        <w:t>.</w:t>
      </w:r>
    </w:p>
    <w:p w14:paraId="44CDF09D" w14:textId="13FE2F35" w:rsidR="00D33366" w:rsidRDefault="00B12F81" w:rsidP="00D33366">
      <w:pPr>
        <w:spacing w:before="240" w:line="480" w:lineRule="auto"/>
        <w:jc w:val="center"/>
        <w:rPr>
          <w:rFonts w:ascii="Times New Roman" w:hAnsi="Times New Roman" w:cs="Times New Roman"/>
          <w:sz w:val="24"/>
          <w:szCs w:val="24"/>
        </w:rPr>
      </w:pPr>
      <w:r w:rsidRPr="00D33366">
        <w:rPr>
          <w:rFonts w:ascii="Times New Roman" w:hAnsi="Times New Roman" w:cs="Times New Roman"/>
          <w:noProof/>
          <w:sz w:val="24"/>
          <w:szCs w:val="24"/>
        </w:rPr>
        <mc:AlternateContent>
          <mc:Choice Requires="wps">
            <w:drawing>
              <wp:anchor distT="45720" distB="45720" distL="114300" distR="114300" simplePos="0" relativeHeight="251752448" behindDoc="0" locked="0" layoutInCell="1" allowOverlap="1" wp14:anchorId="0D860B73" wp14:editId="5CE4EB98">
                <wp:simplePos x="0" y="0"/>
                <wp:positionH relativeFrom="column">
                  <wp:posOffset>637540</wp:posOffset>
                </wp:positionH>
                <wp:positionV relativeFrom="paragraph">
                  <wp:posOffset>280</wp:posOffset>
                </wp:positionV>
                <wp:extent cx="4666615" cy="1404620"/>
                <wp:effectExtent l="0" t="0" r="19685" b="1397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6615" cy="1404620"/>
                        </a:xfrm>
                        <a:prstGeom prst="rect">
                          <a:avLst/>
                        </a:prstGeom>
                        <a:solidFill>
                          <a:srgbClr val="FFFFFF"/>
                        </a:solidFill>
                        <a:ln w="9525">
                          <a:solidFill>
                            <a:srgbClr val="000000"/>
                          </a:solidFill>
                          <a:miter lim="800000"/>
                          <a:headEnd/>
                          <a:tailEnd/>
                        </a:ln>
                      </wps:spPr>
                      <wps:txbx>
                        <w:txbxContent>
                          <w:p w14:paraId="40C91936" w14:textId="30BC61A5" w:rsidR="00D33366" w:rsidRDefault="00D33366">
                            <w:r>
                              <w:t>Figure 3.4: Spiroan mound sites in Eastern Oklahoma (from Kusnierz 2016</w:t>
                            </w:r>
                            <w:r w:rsidR="00127271">
                              <w:t>, p.3</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860B73" id="_x0000_s1035" type="#_x0000_t202" style="position:absolute;left:0;text-align:left;margin-left:50.2pt;margin-top:0;width:367.45pt;height:110.6pt;z-index:2517524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">
                <v:textbox style="mso-fit-shape-to-text:t">
                  <w:txbxContent>
                    <w:p w14:paraId="40C91936" w14:textId="30BC61A5" w:rsidR="00D33366" w:rsidRDefault="00D33366">
                      <w:r>
                        <w:t>Figure 3.4: Spiroan mound sites in Eastern Oklahoma (from Kusnierz 2016</w:t>
                      </w:r>
                      <w:r w:rsidR="00127271">
                        <w:t>, p.3</w:t>
                      </w:r>
                      <w:r>
                        <w:t>)</w:t>
                      </w:r>
                    </w:p>
                  </w:txbxContent>
                </v:textbox>
                <w10:wrap type="square"/>
              </v:shape>
            </w:pict>
          </mc:Fallback>
        </mc:AlternateContent>
      </w:r>
      <w:r w:rsidR="00D33366">
        <w:rPr>
          <w:rFonts w:ascii="Times New Roman" w:hAnsi="Times New Roman" w:cs="Times New Roman"/>
          <w:noProof/>
          <w:sz w:val="24"/>
          <w:szCs w:val="24"/>
        </w:rPr>
        <w:drawing>
          <wp:inline distT="0" distB="0" distL="0" distR="0" wp14:anchorId="6EAF557B" wp14:editId="230DCAA0">
            <wp:extent cx="5943600" cy="5207000"/>
            <wp:effectExtent l="19050" t="19050" r="19050" b="12700"/>
            <wp:docPr id="198" name="Picture 19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Map&#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943600" cy="5207000"/>
                    </a:xfrm>
                    <a:prstGeom prst="rect">
                      <a:avLst/>
                    </a:prstGeom>
                    <a:ln>
                      <a:solidFill>
                        <a:srgbClr val="000000"/>
                      </a:solidFill>
                    </a:ln>
                  </pic:spPr>
                </pic:pic>
              </a:graphicData>
            </a:graphic>
          </wp:inline>
        </w:drawing>
      </w:r>
    </w:p>
    <w:p w14:paraId="34609F20" w14:textId="77777777" w:rsidR="002870D8" w:rsidRDefault="002870D8" w:rsidP="004E51AE">
      <w:pPr>
        <w:spacing w:before="240" w:line="480" w:lineRule="auto"/>
        <w:ind w:firstLine="720"/>
        <w:rPr>
          <w:rFonts w:ascii="Times New Roman" w:hAnsi="Times New Roman" w:cs="Times New Roman"/>
          <w:bCs/>
          <w:sz w:val="24"/>
          <w:szCs w:val="24"/>
          <w:u w:val="single"/>
        </w:rPr>
      </w:pPr>
    </w:p>
    <w:p w14:paraId="04753052" w14:textId="43411F75" w:rsidR="004E51AE" w:rsidRPr="00F04568" w:rsidRDefault="004E51AE" w:rsidP="004E51AE">
      <w:pPr>
        <w:spacing w:before="240" w:line="480" w:lineRule="auto"/>
        <w:ind w:firstLine="720"/>
        <w:rPr>
          <w:rFonts w:ascii="Times New Roman" w:hAnsi="Times New Roman" w:cs="Times New Roman"/>
          <w:bCs/>
          <w:sz w:val="24"/>
          <w:szCs w:val="24"/>
          <w:u w:val="single"/>
        </w:rPr>
      </w:pPr>
      <w:r w:rsidRPr="00F04568">
        <w:rPr>
          <w:rFonts w:ascii="Times New Roman" w:hAnsi="Times New Roman" w:cs="Times New Roman"/>
          <w:bCs/>
          <w:sz w:val="24"/>
          <w:szCs w:val="24"/>
          <w:u w:val="single"/>
        </w:rPr>
        <w:lastRenderedPageBreak/>
        <w:t>Pericolonial Period to 21</w:t>
      </w:r>
      <w:r w:rsidRPr="00F04568">
        <w:rPr>
          <w:rFonts w:ascii="Times New Roman" w:hAnsi="Times New Roman" w:cs="Times New Roman"/>
          <w:bCs/>
          <w:sz w:val="24"/>
          <w:szCs w:val="24"/>
          <w:u w:val="single"/>
          <w:vertAlign w:val="superscript"/>
        </w:rPr>
        <w:t>st</w:t>
      </w:r>
      <w:r w:rsidRPr="00F04568">
        <w:rPr>
          <w:rFonts w:ascii="Times New Roman" w:hAnsi="Times New Roman" w:cs="Times New Roman"/>
          <w:bCs/>
          <w:sz w:val="24"/>
          <w:szCs w:val="24"/>
          <w:u w:val="single"/>
        </w:rPr>
        <w:t xml:space="preserve"> Century: 1500 </w:t>
      </w:r>
      <w:r w:rsidR="001C6346">
        <w:rPr>
          <w:rFonts w:ascii="Times New Roman" w:hAnsi="Times New Roman" w:cs="Times New Roman"/>
          <w:bCs/>
          <w:sz w:val="24"/>
          <w:szCs w:val="24"/>
          <w:u w:val="single"/>
        </w:rPr>
        <w:t>CE</w:t>
      </w:r>
      <w:r w:rsidRPr="00F04568">
        <w:rPr>
          <w:rFonts w:ascii="Times New Roman" w:hAnsi="Times New Roman" w:cs="Times New Roman"/>
          <w:bCs/>
          <w:sz w:val="24"/>
          <w:szCs w:val="24"/>
          <w:u w:val="single"/>
        </w:rPr>
        <w:t xml:space="preserve"> - Present</w:t>
      </w:r>
    </w:p>
    <w:p w14:paraId="7F1A0521" w14:textId="304F257C" w:rsidR="004E51AE" w:rsidRDefault="004E51AE" w:rsidP="004E51AE">
      <w:pPr>
        <w:spacing w:before="240" w:line="480" w:lineRule="auto"/>
        <w:ind w:firstLine="720"/>
        <w:rPr>
          <w:rFonts w:ascii="Times New Roman" w:hAnsi="Times New Roman" w:cs="Times New Roman"/>
          <w:sz w:val="24"/>
          <w:szCs w:val="24"/>
        </w:rPr>
      </w:pPr>
      <w:r w:rsidRPr="00D00D87">
        <w:rPr>
          <w:rFonts w:ascii="Times New Roman" w:hAnsi="Times New Roman" w:cs="Times New Roman"/>
          <w:sz w:val="24"/>
          <w:szCs w:val="24"/>
        </w:rPr>
        <w:t xml:space="preserve">Population density had increased significantly by the time that Europeans began encountering Indigenous populations in this area, with records of large villages along the riverbanks belonging to the Wichita and the Caddo (Wiegers 1985).  But the most powerful group in this region during the Pericolonial period were the Osage.  </w:t>
      </w:r>
      <w:r w:rsidR="000A2BD6">
        <w:rPr>
          <w:rFonts w:ascii="Times New Roman" w:hAnsi="Times New Roman" w:cs="Times New Roman"/>
          <w:sz w:val="24"/>
          <w:szCs w:val="24"/>
        </w:rPr>
        <w:t xml:space="preserve">They strongly resisted </w:t>
      </w:r>
      <w:r w:rsidRPr="00D00D87">
        <w:rPr>
          <w:rFonts w:ascii="Times New Roman" w:hAnsi="Times New Roman" w:cs="Times New Roman"/>
          <w:sz w:val="24"/>
          <w:szCs w:val="24"/>
        </w:rPr>
        <w:t>Spanish and French development in the Mississippi Basin and to the plains to the west from the 17</w:t>
      </w:r>
      <w:r w:rsidRPr="00D00D87">
        <w:rPr>
          <w:rFonts w:ascii="Times New Roman" w:hAnsi="Times New Roman" w:cs="Times New Roman"/>
          <w:sz w:val="24"/>
          <w:szCs w:val="24"/>
          <w:vertAlign w:val="superscript"/>
        </w:rPr>
        <w:t>th</w:t>
      </w:r>
      <w:r w:rsidRPr="00D00D87">
        <w:rPr>
          <w:rFonts w:ascii="Times New Roman" w:hAnsi="Times New Roman" w:cs="Times New Roman"/>
          <w:sz w:val="24"/>
          <w:szCs w:val="24"/>
        </w:rPr>
        <w:t xml:space="preserve"> to the 18</w:t>
      </w:r>
      <w:r w:rsidRPr="00D00D87">
        <w:rPr>
          <w:rFonts w:ascii="Times New Roman" w:hAnsi="Times New Roman" w:cs="Times New Roman"/>
          <w:sz w:val="24"/>
          <w:szCs w:val="24"/>
          <w:vertAlign w:val="superscript"/>
        </w:rPr>
        <w:t>th</w:t>
      </w:r>
      <w:r w:rsidRPr="00D00D87">
        <w:rPr>
          <w:rFonts w:ascii="Times New Roman" w:hAnsi="Times New Roman" w:cs="Times New Roman"/>
          <w:sz w:val="24"/>
          <w:szCs w:val="24"/>
        </w:rPr>
        <w:t xml:space="preserve"> century (Wiegers 1985)</w:t>
      </w:r>
      <w:r w:rsidR="00EA7AC1">
        <w:rPr>
          <w:rFonts w:ascii="Times New Roman" w:hAnsi="Times New Roman" w:cs="Times New Roman"/>
          <w:sz w:val="24"/>
          <w:szCs w:val="24"/>
        </w:rPr>
        <w:t>.</w:t>
      </w:r>
      <w:r w:rsidRPr="00D00D87">
        <w:rPr>
          <w:rFonts w:ascii="Times New Roman" w:hAnsi="Times New Roman" w:cs="Times New Roman"/>
          <w:sz w:val="24"/>
          <w:szCs w:val="24"/>
        </w:rPr>
        <w:t xml:space="preserve"> </w:t>
      </w:r>
      <w:r w:rsidR="00EA7AC1">
        <w:rPr>
          <w:rFonts w:ascii="Times New Roman" w:hAnsi="Times New Roman" w:cs="Times New Roman"/>
          <w:sz w:val="24"/>
          <w:szCs w:val="24"/>
        </w:rPr>
        <w:t xml:space="preserve">However, </w:t>
      </w:r>
      <w:r w:rsidRPr="00D00D87">
        <w:rPr>
          <w:rFonts w:ascii="Times New Roman" w:hAnsi="Times New Roman" w:cs="Times New Roman"/>
          <w:sz w:val="24"/>
          <w:szCs w:val="24"/>
        </w:rPr>
        <w:t>by the beginning of the 19</w:t>
      </w:r>
      <w:r w:rsidRPr="00D00D87">
        <w:rPr>
          <w:rFonts w:ascii="Times New Roman" w:hAnsi="Times New Roman" w:cs="Times New Roman"/>
          <w:sz w:val="24"/>
          <w:szCs w:val="24"/>
          <w:vertAlign w:val="superscript"/>
        </w:rPr>
        <w:t>th</w:t>
      </w:r>
      <w:r w:rsidRPr="00D00D87">
        <w:rPr>
          <w:rFonts w:ascii="Times New Roman" w:hAnsi="Times New Roman" w:cs="Times New Roman"/>
          <w:sz w:val="24"/>
          <w:szCs w:val="24"/>
        </w:rPr>
        <w:t xml:space="preserve"> century they had been sufficiently weakened that their territory in Oklahoma began to be</w:t>
      </w:r>
      <w:r w:rsidR="00EA7AC1">
        <w:rPr>
          <w:rFonts w:ascii="Times New Roman" w:hAnsi="Times New Roman" w:cs="Times New Roman"/>
          <w:sz w:val="24"/>
          <w:szCs w:val="24"/>
        </w:rPr>
        <w:t xml:space="preserve"> encroached</w:t>
      </w:r>
      <w:r w:rsidRPr="00D00D87">
        <w:rPr>
          <w:rFonts w:ascii="Times New Roman" w:hAnsi="Times New Roman" w:cs="Times New Roman"/>
          <w:sz w:val="24"/>
          <w:szCs w:val="24"/>
        </w:rPr>
        <w:t xml:space="preserve"> by forcibly displaced Cherokee and Choctaw tribes</w:t>
      </w:r>
      <w:r w:rsidR="00EA7AC1">
        <w:rPr>
          <w:rFonts w:ascii="Times New Roman" w:hAnsi="Times New Roman" w:cs="Times New Roman"/>
          <w:sz w:val="24"/>
          <w:szCs w:val="24"/>
        </w:rPr>
        <w:t>. This process began a</w:t>
      </w:r>
      <w:r w:rsidRPr="00D00D87">
        <w:rPr>
          <w:rFonts w:ascii="Times New Roman" w:hAnsi="Times New Roman" w:cs="Times New Roman"/>
          <w:sz w:val="24"/>
          <w:szCs w:val="24"/>
        </w:rPr>
        <w:t>pproximately in 1824 when the Choctaw Nation was relocated to southwest Oklahoma (OHS 2020</w:t>
      </w:r>
      <w:r w:rsidR="00284CED" w:rsidRPr="00D00D87">
        <w:rPr>
          <w:rFonts w:ascii="Times New Roman" w:hAnsi="Times New Roman" w:cs="Times New Roman"/>
          <w:sz w:val="24"/>
          <w:szCs w:val="24"/>
        </w:rPr>
        <w:t>) and</w:t>
      </w:r>
      <w:r w:rsidRPr="00D00D87">
        <w:rPr>
          <w:rFonts w:ascii="Times New Roman" w:hAnsi="Times New Roman" w:cs="Times New Roman"/>
          <w:sz w:val="24"/>
          <w:szCs w:val="24"/>
        </w:rPr>
        <w:t xml:space="preserve"> continuing through 1830 after the passage of the Indian Removal Act when the Western Cherokee were removed during the Trail of Tears.</w:t>
      </w:r>
    </w:p>
    <w:p w14:paraId="2443B076" w14:textId="7C6DD23E" w:rsidR="004E51AE" w:rsidRDefault="000A2BD6" w:rsidP="00C85311">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this period, Indigenous </w:t>
      </w:r>
      <w:r w:rsidR="00172320">
        <w:rPr>
          <w:rFonts w:ascii="Times New Roman" w:hAnsi="Times New Roman" w:cs="Times New Roman"/>
          <w:sz w:val="24"/>
          <w:szCs w:val="24"/>
        </w:rPr>
        <w:t>use of rockshelters continued, though in a diminishing capacity. To the Osage, rockshelters remained to be used by women as places where they could weave and make oils (Claassen 2011). However, to encroaching Euro-American settlers, rockshelters were primarily places of subterfuge, used by “Boomers” to hide from surveyors in the late 19</w:t>
      </w:r>
      <w:r w:rsidR="00172320" w:rsidRPr="00172320">
        <w:rPr>
          <w:rFonts w:ascii="Times New Roman" w:hAnsi="Times New Roman" w:cs="Times New Roman"/>
          <w:sz w:val="24"/>
          <w:szCs w:val="24"/>
          <w:vertAlign w:val="superscript"/>
        </w:rPr>
        <w:t>th</w:t>
      </w:r>
      <w:r w:rsidR="00172320">
        <w:rPr>
          <w:rFonts w:ascii="Times New Roman" w:hAnsi="Times New Roman" w:cs="Times New Roman"/>
          <w:sz w:val="24"/>
          <w:szCs w:val="24"/>
        </w:rPr>
        <w:t xml:space="preserve"> century, in order to stake claims to land before they were legally able to</w:t>
      </w:r>
      <w:r w:rsidR="006362A6">
        <w:rPr>
          <w:rFonts w:ascii="Times New Roman" w:hAnsi="Times New Roman" w:cs="Times New Roman"/>
          <w:sz w:val="24"/>
          <w:szCs w:val="24"/>
        </w:rPr>
        <w:t xml:space="preserve"> (Baird 2008).</w:t>
      </w:r>
      <w:r w:rsidR="00172320">
        <w:rPr>
          <w:rFonts w:ascii="Times New Roman" w:hAnsi="Times New Roman" w:cs="Times New Roman"/>
          <w:sz w:val="24"/>
          <w:szCs w:val="24"/>
        </w:rPr>
        <w:t>, or by outlaws and bootleggers</w:t>
      </w:r>
      <w:r w:rsidR="006362A6">
        <w:rPr>
          <w:rFonts w:ascii="Times New Roman" w:hAnsi="Times New Roman" w:cs="Times New Roman"/>
          <w:sz w:val="24"/>
          <w:szCs w:val="24"/>
        </w:rPr>
        <w:t xml:space="preserve"> such as Pretty Boy Floyd</w:t>
      </w:r>
      <w:r w:rsidR="007C0432">
        <w:rPr>
          <w:rFonts w:ascii="Times New Roman" w:hAnsi="Times New Roman" w:cs="Times New Roman"/>
          <w:sz w:val="24"/>
          <w:szCs w:val="24"/>
        </w:rPr>
        <w:t xml:space="preserve"> (Obert 2021, </w:t>
      </w:r>
      <w:r w:rsidR="006520C5">
        <w:rPr>
          <w:rFonts w:ascii="Times New Roman" w:hAnsi="Times New Roman" w:cs="Times New Roman"/>
          <w:sz w:val="24"/>
          <w:szCs w:val="24"/>
        </w:rPr>
        <w:t>Wallis 1992)</w:t>
      </w:r>
      <w:r w:rsidR="00C85311">
        <w:rPr>
          <w:rFonts w:ascii="Times New Roman" w:hAnsi="Times New Roman" w:cs="Times New Roman"/>
          <w:sz w:val="24"/>
          <w:szCs w:val="24"/>
        </w:rPr>
        <w:t xml:space="preserve">. Otherwise, rockshelters were occasionally used as cattle shelters, but most frequently they were used as sources of artifacts for looters and pothunters, and remain some of Oklahoma’s most vulnerable archaeological sites. </w:t>
      </w:r>
    </w:p>
    <w:p w14:paraId="1C27879E" w14:textId="77777777" w:rsidR="00C85311" w:rsidRPr="00D00D87" w:rsidRDefault="00C85311" w:rsidP="00C85311">
      <w:pPr>
        <w:spacing w:before="240" w:line="480" w:lineRule="auto"/>
        <w:ind w:firstLine="720"/>
        <w:rPr>
          <w:rFonts w:ascii="Times New Roman" w:hAnsi="Times New Roman" w:cs="Times New Roman"/>
          <w:sz w:val="24"/>
          <w:szCs w:val="24"/>
        </w:rPr>
      </w:pPr>
    </w:p>
    <w:p w14:paraId="5F4E0DFE" w14:textId="77777777" w:rsidR="00241E4A" w:rsidRPr="003255FC" w:rsidRDefault="00241E4A" w:rsidP="00241E4A">
      <w:pPr>
        <w:spacing w:line="480" w:lineRule="auto"/>
        <w:jc w:val="center"/>
        <w:rPr>
          <w:rFonts w:ascii="Times New Roman" w:hAnsi="Times New Roman" w:cs="Times New Roman"/>
          <w:b/>
          <w:sz w:val="32"/>
          <w:szCs w:val="24"/>
        </w:rPr>
      </w:pPr>
      <w:r w:rsidRPr="003255FC">
        <w:rPr>
          <w:rFonts w:ascii="Times New Roman" w:hAnsi="Times New Roman" w:cs="Times New Roman"/>
          <w:b/>
          <w:sz w:val="32"/>
          <w:szCs w:val="24"/>
        </w:rPr>
        <w:lastRenderedPageBreak/>
        <w:t xml:space="preserve">Chapter </w:t>
      </w:r>
      <w:r>
        <w:rPr>
          <w:rFonts w:ascii="Times New Roman" w:hAnsi="Times New Roman" w:cs="Times New Roman"/>
          <w:b/>
          <w:sz w:val="32"/>
          <w:szCs w:val="24"/>
        </w:rPr>
        <w:t>4</w:t>
      </w:r>
      <w:r w:rsidRPr="003255FC">
        <w:rPr>
          <w:rFonts w:ascii="Times New Roman" w:hAnsi="Times New Roman" w:cs="Times New Roman"/>
          <w:b/>
          <w:sz w:val="32"/>
          <w:szCs w:val="24"/>
        </w:rPr>
        <w:t>: Methods</w:t>
      </w:r>
    </w:p>
    <w:p w14:paraId="507BA6EF" w14:textId="77777777" w:rsidR="00241E4A" w:rsidRPr="003255FC" w:rsidRDefault="00241E4A" w:rsidP="00241E4A">
      <w:pPr>
        <w:spacing w:line="480" w:lineRule="auto"/>
        <w:ind w:firstLine="720"/>
        <w:jc w:val="center"/>
        <w:rPr>
          <w:rFonts w:ascii="Times New Roman" w:hAnsi="Times New Roman" w:cs="Times New Roman"/>
          <w:b/>
          <w:sz w:val="24"/>
          <w:szCs w:val="24"/>
        </w:rPr>
      </w:pPr>
      <w:r w:rsidRPr="003255FC">
        <w:rPr>
          <w:rFonts w:ascii="Times New Roman" w:hAnsi="Times New Roman" w:cs="Times New Roman"/>
          <w:b/>
          <w:sz w:val="24"/>
          <w:szCs w:val="24"/>
        </w:rPr>
        <w:t>Summary</w:t>
      </w:r>
    </w:p>
    <w:p w14:paraId="32BFFA9D" w14:textId="33124924" w:rsidR="00241E4A" w:rsidRPr="003255FC" w:rsidRDefault="00241E4A" w:rsidP="00241E4A">
      <w:pPr>
        <w:spacing w:line="480" w:lineRule="auto"/>
        <w:ind w:firstLine="720"/>
        <w:rPr>
          <w:rFonts w:ascii="Times New Roman" w:hAnsi="Times New Roman" w:cs="Times New Roman"/>
          <w:sz w:val="24"/>
          <w:szCs w:val="24"/>
        </w:rPr>
      </w:pPr>
      <w:r w:rsidRPr="003255FC">
        <w:rPr>
          <w:rFonts w:ascii="Times New Roman" w:hAnsi="Times New Roman" w:cs="Times New Roman"/>
          <w:sz w:val="24"/>
          <w:szCs w:val="24"/>
        </w:rPr>
        <w:t xml:space="preserve">This chapter details the methodology that I used to </w:t>
      </w:r>
      <w:r w:rsidR="003848E9">
        <w:rPr>
          <w:rFonts w:ascii="Times New Roman" w:hAnsi="Times New Roman" w:cs="Times New Roman"/>
          <w:sz w:val="24"/>
          <w:szCs w:val="24"/>
        </w:rPr>
        <w:t>collect</w:t>
      </w:r>
      <w:r w:rsidR="001C6346">
        <w:rPr>
          <w:rFonts w:ascii="Times New Roman" w:hAnsi="Times New Roman" w:cs="Times New Roman"/>
          <w:sz w:val="24"/>
          <w:szCs w:val="24"/>
        </w:rPr>
        <w:t xml:space="preserve"> information</w:t>
      </w:r>
      <w:r w:rsidRPr="003255FC">
        <w:rPr>
          <w:rFonts w:ascii="Times New Roman" w:hAnsi="Times New Roman" w:cs="Times New Roman"/>
          <w:sz w:val="24"/>
          <w:szCs w:val="24"/>
        </w:rPr>
        <w:t xml:space="preserve"> and analyze the BRM</w:t>
      </w:r>
      <w:r w:rsidR="00303F4A">
        <w:rPr>
          <w:rFonts w:ascii="Times New Roman" w:hAnsi="Times New Roman" w:cs="Times New Roman"/>
          <w:sz w:val="24"/>
          <w:szCs w:val="24"/>
        </w:rPr>
        <w:t>s</w:t>
      </w:r>
      <w:r w:rsidRPr="003255FC">
        <w:rPr>
          <w:rFonts w:ascii="Times New Roman" w:hAnsi="Times New Roman" w:cs="Times New Roman"/>
          <w:sz w:val="24"/>
          <w:szCs w:val="24"/>
        </w:rPr>
        <w:t xml:space="preserve"> in the rockshelters of Eastern Oklahoma. While the process was involved and data w</w:t>
      </w:r>
      <w:r w:rsidR="003848E9">
        <w:rPr>
          <w:rFonts w:ascii="Times New Roman" w:hAnsi="Times New Roman" w:cs="Times New Roman"/>
          <w:sz w:val="24"/>
          <w:szCs w:val="24"/>
        </w:rPr>
        <w:t>ere</w:t>
      </w:r>
      <w:r w:rsidRPr="003255FC">
        <w:rPr>
          <w:rFonts w:ascii="Times New Roman" w:hAnsi="Times New Roman" w:cs="Times New Roman"/>
          <w:sz w:val="24"/>
          <w:szCs w:val="24"/>
        </w:rPr>
        <w:t xml:space="preserve"> collected over </w:t>
      </w:r>
      <w:r w:rsidR="00303F4A">
        <w:rPr>
          <w:rFonts w:ascii="Times New Roman" w:hAnsi="Times New Roman" w:cs="Times New Roman"/>
          <w:sz w:val="24"/>
          <w:szCs w:val="24"/>
        </w:rPr>
        <w:t>several</w:t>
      </w:r>
      <w:r w:rsidRPr="003255FC">
        <w:rPr>
          <w:rFonts w:ascii="Times New Roman" w:hAnsi="Times New Roman" w:cs="Times New Roman"/>
          <w:sz w:val="24"/>
          <w:szCs w:val="24"/>
        </w:rPr>
        <w:t xml:space="preserve"> years, the comprehensive data I collected on these rockshelters allowed me to analyze the trends and patterns of those rockshelters with BRM’s present.</w:t>
      </w:r>
    </w:p>
    <w:p w14:paraId="365DE922" w14:textId="3C574198" w:rsidR="00A73C3F" w:rsidRDefault="00A73C3F"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w:t>
      </w:r>
      <w:r w:rsidR="00303F4A">
        <w:rPr>
          <w:rFonts w:ascii="Times New Roman" w:hAnsi="Times New Roman" w:cs="Times New Roman"/>
          <w:sz w:val="24"/>
          <w:szCs w:val="24"/>
        </w:rPr>
        <w:t>to</w:t>
      </w:r>
      <w:r>
        <w:rPr>
          <w:rFonts w:ascii="Times New Roman" w:hAnsi="Times New Roman" w:cs="Times New Roman"/>
          <w:sz w:val="24"/>
          <w:szCs w:val="24"/>
        </w:rPr>
        <w:t xml:space="preserve"> answer the questions posed by the seven</w:t>
      </w:r>
      <w:r w:rsidR="00595EA5">
        <w:rPr>
          <w:rFonts w:ascii="Times New Roman" w:hAnsi="Times New Roman" w:cs="Times New Roman"/>
          <w:sz w:val="24"/>
          <w:szCs w:val="24"/>
        </w:rPr>
        <w:t xml:space="preserve"> hypotheses</w:t>
      </w:r>
      <w:r>
        <w:rPr>
          <w:rFonts w:ascii="Times New Roman" w:hAnsi="Times New Roman" w:cs="Times New Roman"/>
          <w:sz w:val="24"/>
          <w:szCs w:val="24"/>
        </w:rPr>
        <w:t xml:space="preserve"> listed in the introduction, I needed to know, at minimum</w:t>
      </w:r>
    </w:p>
    <w:p w14:paraId="50D55C26" w14:textId="11FAD743" w:rsidR="00A73C3F" w:rsidRDefault="00A73C3F"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 Which sites </w:t>
      </w:r>
      <w:r w:rsidR="000459D1">
        <w:rPr>
          <w:rFonts w:ascii="Times New Roman" w:hAnsi="Times New Roman" w:cs="Times New Roman"/>
          <w:sz w:val="24"/>
          <w:szCs w:val="24"/>
        </w:rPr>
        <w:t xml:space="preserve">in Eastern Oklahoma </w:t>
      </w:r>
      <w:r>
        <w:rPr>
          <w:rFonts w:ascii="Times New Roman" w:hAnsi="Times New Roman" w:cs="Times New Roman"/>
          <w:sz w:val="24"/>
          <w:szCs w:val="24"/>
        </w:rPr>
        <w:t>were rockshelter sites, and which rockshelter sites had BRMs?</w:t>
      </w:r>
    </w:p>
    <w:p w14:paraId="5050D0A5" w14:textId="09CAF001" w:rsidR="00A73C3F" w:rsidRDefault="000459D1"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2. What are</w:t>
      </w:r>
      <w:r w:rsidR="00595EA5">
        <w:rPr>
          <w:rFonts w:ascii="Times New Roman" w:hAnsi="Times New Roman" w:cs="Times New Roman"/>
          <w:sz w:val="24"/>
          <w:szCs w:val="24"/>
        </w:rPr>
        <w:t xml:space="preserve"> the rockshelter’s</w:t>
      </w:r>
      <w:r>
        <w:rPr>
          <w:rFonts w:ascii="Times New Roman" w:hAnsi="Times New Roman" w:cs="Times New Roman"/>
          <w:sz w:val="24"/>
          <w:szCs w:val="24"/>
        </w:rPr>
        <w:t xml:space="preserve"> properties? </w:t>
      </w:r>
      <w:r w:rsidR="00595EA5">
        <w:rPr>
          <w:rFonts w:ascii="Times New Roman" w:hAnsi="Times New Roman" w:cs="Times New Roman"/>
          <w:sz w:val="24"/>
          <w:szCs w:val="24"/>
        </w:rPr>
        <w:t xml:space="preserve">What are the characteristics of the BRMs associated with them? </w:t>
      </w:r>
      <w:r>
        <w:rPr>
          <w:rFonts w:ascii="Times New Roman" w:hAnsi="Times New Roman" w:cs="Times New Roman"/>
          <w:sz w:val="24"/>
          <w:szCs w:val="24"/>
        </w:rPr>
        <w:t>What artifacts are associated with these sites?</w:t>
      </w:r>
    </w:p>
    <w:p w14:paraId="1AB75016" w14:textId="36E99413" w:rsidR="000459D1" w:rsidRDefault="000459D1"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3. Where are these sites located? </w:t>
      </w:r>
    </w:p>
    <w:p w14:paraId="09FE2012" w14:textId="25A99CBD" w:rsidR="00241E4A" w:rsidRPr="003255FC" w:rsidRDefault="000459D1" w:rsidP="000459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241E4A" w:rsidRPr="003255FC">
        <w:rPr>
          <w:rFonts w:ascii="Times New Roman" w:hAnsi="Times New Roman" w:cs="Times New Roman"/>
          <w:sz w:val="24"/>
          <w:szCs w:val="24"/>
        </w:rPr>
        <w:t xml:space="preserve">methodology </w:t>
      </w:r>
      <w:r>
        <w:rPr>
          <w:rFonts w:ascii="Times New Roman" w:hAnsi="Times New Roman" w:cs="Times New Roman"/>
          <w:sz w:val="24"/>
          <w:szCs w:val="24"/>
        </w:rPr>
        <w:t xml:space="preserve">to answer these questions </w:t>
      </w:r>
      <w:r w:rsidR="003848E9">
        <w:rPr>
          <w:rFonts w:ascii="Times New Roman" w:hAnsi="Times New Roman" w:cs="Times New Roman"/>
          <w:sz w:val="24"/>
          <w:szCs w:val="24"/>
        </w:rPr>
        <w:t>unfolded</w:t>
      </w:r>
      <w:r w:rsidR="00241E4A" w:rsidRPr="003255FC">
        <w:rPr>
          <w:rFonts w:ascii="Times New Roman" w:hAnsi="Times New Roman" w:cs="Times New Roman"/>
          <w:sz w:val="24"/>
          <w:szCs w:val="24"/>
        </w:rPr>
        <w:t xml:space="preserve"> in three phases. The first phase was the period of data collection, the second phase </w:t>
      </w:r>
      <w:r>
        <w:rPr>
          <w:rFonts w:ascii="Times New Roman" w:hAnsi="Times New Roman" w:cs="Times New Roman"/>
          <w:sz w:val="24"/>
          <w:szCs w:val="24"/>
        </w:rPr>
        <w:t xml:space="preserve">was doing </w:t>
      </w:r>
      <w:r w:rsidR="002973D6">
        <w:rPr>
          <w:rFonts w:ascii="Times New Roman" w:hAnsi="Times New Roman" w:cs="Times New Roman"/>
          <w:sz w:val="24"/>
          <w:szCs w:val="24"/>
        </w:rPr>
        <w:t xml:space="preserve">basic exploratory </w:t>
      </w:r>
      <w:r>
        <w:rPr>
          <w:rFonts w:ascii="Times New Roman" w:hAnsi="Times New Roman" w:cs="Times New Roman"/>
          <w:sz w:val="24"/>
          <w:szCs w:val="24"/>
        </w:rPr>
        <w:t>statistics</w:t>
      </w:r>
      <w:r w:rsidR="00272F1E">
        <w:rPr>
          <w:rFonts w:ascii="Times New Roman" w:hAnsi="Times New Roman" w:cs="Times New Roman"/>
          <w:sz w:val="24"/>
          <w:szCs w:val="24"/>
        </w:rPr>
        <w:t xml:space="preserve">, </w:t>
      </w:r>
      <w:r>
        <w:rPr>
          <w:rFonts w:ascii="Times New Roman" w:hAnsi="Times New Roman" w:cs="Times New Roman"/>
          <w:sz w:val="24"/>
          <w:szCs w:val="24"/>
        </w:rPr>
        <w:t xml:space="preserve">and the third phase was plotting the sites on mapping software </w:t>
      </w:r>
      <w:r w:rsidR="00F414FD">
        <w:rPr>
          <w:rFonts w:ascii="Times New Roman" w:hAnsi="Times New Roman" w:cs="Times New Roman"/>
          <w:sz w:val="24"/>
          <w:szCs w:val="24"/>
        </w:rPr>
        <w:t>and understanding their geographic distributions.</w:t>
      </w:r>
    </w:p>
    <w:p w14:paraId="75210D81" w14:textId="77777777" w:rsidR="00241E4A" w:rsidRPr="003255FC" w:rsidRDefault="00241E4A" w:rsidP="00241E4A">
      <w:pPr>
        <w:spacing w:line="480" w:lineRule="auto"/>
        <w:ind w:firstLine="720"/>
        <w:jc w:val="center"/>
        <w:rPr>
          <w:rFonts w:ascii="Times New Roman" w:hAnsi="Times New Roman" w:cs="Times New Roman"/>
          <w:b/>
          <w:sz w:val="24"/>
          <w:szCs w:val="24"/>
        </w:rPr>
      </w:pPr>
      <w:r w:rsidRPr="003255FC">
        <w:rPr>
          <w:rFonts w:ascii="Times New Roman" w:hAnsi="Times New Roman" w:cs="Times New Roman"/>
          <w:b/>
          <w:sz w:val="24"/>
          <w:szCs w:val="24"/>
        </w:rPr>
        <w:t>Data Collection</w:t>
      </w:r>
    </w:p>
    <w:p w14:paraId="10100C32" w14:textId="7620EEF0" w:rsidR="00241E4A" w:rsidRPr="003255FC" w:rsidRDefault="00F414FD"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answer those questions, I needed to </w:t>
      </w:r>
      <w:r w:rsidR="00241E4A" w:rsidRPr="003255FC">
        <w:rPr>
          <w:rFonts w:ascii="Times New Roman" w:hAnsi="Times New Roman" w:cs="Times New Roman"/>
          <w:sz w:val="24"/>
          <w:szCs w:val="24"/>
        </w:rPr>
        <w:t xml:space="preserve">obtain a perspective on rockshelters in Eastern </w:t>
      </w:r>
      <w:r w:rsidR="00303F4A" w:rsidRPr="003255FC">
        <w:rPr>
          <w:rFonts w:ascii="Times New Roman" w:hAnsi="Times New Roman" w:cs="Times New Roman"/>
          <w:sz w:val="24"/>
          <w:szCs w:val="24"/>
        </w:rPr>
        <w:t>Oklahoma</w:t>
      </w:r>
      <w:r w:rsidR="00303F4A">
        <w:rPr>
          <w:rFonts w:ascii="Times New Roman" w:hAnsi="Times New Roman" w:cs="Times New Roman"/>
          <w:sz w:val="24"/>
          <w:szCs w:val="24"/>
        </w:rPr>
        <w:t xml:space="preserve">. To do so, I </w:t>
      </w:r>
      <w:r w:rsidR="00241E4A" w:rsidRPr="003255FC">
        <w:rPr>
          <w:rFonts w:ascii="Times New Roman" w:hAnsi="Times New Roman" w:cs="Times New Roman"/>
          <w:sz w:val="24"/>
          <w:szCs w:val="24"/>
        </w:rPr>
        <w:t xml:space="preserve">compiled a broad data set from the </w:t>
      </w:r>
      <w:r>
        <w:rPr>
          <w:rFonts w:ascii="Times New Roman" w:hAnsi="Times New Roman" w:cs="Times New Roman"/>
          <w:sz w:val="24"/>
          <w:szCs w:val="24"/>
        </w:rPr>
        <w:t>Oklahoma Archaeological Survey (</w:t>
      </w:r>
      <w:r w:rsidR="00241E4A" w:rsidRPr="003255FC">
        <w:rPr>
          <w:rFonts w:ascii="Times New Roman" w:hAnsi="Times New Roman" w:cs="Times New Roman"/>
          <w:sz w:val="24"/>
          <w:szCs w:val="24"/>
        </w:rPr>
        <w:t>OAS</w:t>
      </w:r>
      <w:r>
        <w:rPr>
          <w:rFonts w:ascii="Times New Roman" w:hAnsi="Times New Roman" w:cs="Times New Roman"/>
          <w:sz w:val="24"/>
          <w:szCs w:val="24"/>
        </w:rPr>
        <w:t>)</w:t>
      </w:r>
      <w:r w:rsidR="00241E4A" w:rsidRPr="003255FC">
        <w:rPr>
          <w:rFonts w:ascii="Times New Roman" w:hAnsi="Times New Roman" w:cs="Times New Roman"/>
          <w:sz w:val="24"/>
          <w:szCs w:val="24"/>
        </w:rPr>
        <w:t xml:space="preserve"> archives.  As a graduate research assistant there, I had the opportunity to collect data from </w:t>
      </w:r>
      <w:r w:rsidR="00241E4A" w:rsidRPr="003255FC">
        <w:rPr>
          <w:rFonts w:ascii="Times New Roman" w:hAnsi="Times New Roman" w:cs="Times New Roman"/>
          <w:sz w:val="24"/>
          <w:szCs w:val="24"/>
        </w:rPr>
        <w:lastRenderedPageBreak/>
        <w:t xml:space="preserve">the OAS’ facilities, under a signed agreement of confidentiality and final review with State Archaeologist Kary Stackelbeck. </w:t>
      </w:r>
    </w:p>
    <w:p w14:paraId="52B0973B" w14:textId="321B1448" w:rsidR="00241E4A" w:rsidRPr="003255FC" w:rsidRDefault="00F414FD"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collect the sample pool for my data set, I first began </w:t>
      </w:r>
      <w:r w:rsidR="00BA746A">
        <w:rPr>
          <w:rFonts w:ascii="Times New Roman" w:hAnsi="Times New Roman" w:cs="Times New Roman"/>
          <w:sz w:val="24"/>
          <w:szCs w:val="24"/>
        </w:rPr>
        <w:t>to collect all information on rockshelter sites available.</w:t>
      </w:r>
      <w:r>
        <w:rPr>
          <w:rFonts w:ascii="Times New Roman" w:hAnsi="Times New Roman" w:cs="Times New Roman"/>
          <w:sz w:val="24"/>
          <w:szCs w:val="24"/>
        </w:rPr>
        <w:t xml:space="preserve"> </w:t>
      </w:r>
      <w:r w:rsidR="00241E4A" w:rsidRPr="003255FC">
        <w:rPr>
          <w:rFonts w:ascii="Times New Roman" w:hAnsi="Times New Roman" w:cs="Times New Roman"/>
          <w:sz w:val="24"/>
          <w:szCs w:val="24"/>
        </w:rPr>
        <w:t xml:space="preserve">My primary method of data collection during this phase was </w:t>
      </w:r>
      <w:r>
        <w:rPr>
          <w:rFonts w:ascii="Times New Roman" w:hAnsi="Times New Roman" w:cs="Times New Roman"/>
          <w:sz w:val="24"/>
          <w:szCs w:val="24"/>
        </w:rPr>
        <w:t xml:space="preserve">the </w:t>
      </w:r>
      <w:r w:rsidR="00241E4A" w:rsidRPr="003255FC">
        <w:rPr>
          <w:rFonts w:ascii="Times New Roman" w:hAnsi="Times New Roman" w:cs="Times New Roman"/>
          <w:sz w:val="24"/>
          <w:szCs w:val="24"/>
        </w:rPr>
        <w:t xml:space="preserve">information from the OAS FileMaker Pro database and scanned site files maintained at the Survey. </w:t>
      </w:r>
      <w:r>
        <w:rPr>
          <w:rFonts w:ascii="Times New Roman" w:hAnsi="Times New Roman" w:cs="Times New Roman"/>
          <w:sz w:val="24"/>
          <w:szCs w:val="24"/>
        </w:rPr>
        <w:t xml:space="preserve">The FileMaker Pro database codes all recorded sites, organized by region (Regions 3 and 6, as mentioned earlier). </w:t>
      </w:r>
      <w:r w:rsidR="00241E4A" w:rsidRPr="003255FC">
        <w:rPr>
          <w:rFonts w:ascii="Times New Roman" w:hAnsi="Times New Roman" w:cs="Times New Roman"/>
          <w:sz w:val="24"/>
          <w:szCs w:val="24"/>
        </w:rPr>
        <w:t xml:space="preserve">I </w:t>
      </w:r>
      <w:r w:rsidR="00B80F49">
        <w:rPr>
          <w:rFonts w:ascii="Times New Roman" w:hAnsi="Times New Roman" w:cs="Times New Roman"/>
          <w:sz w:val="24"/>
          <w:szCs w:val="24"/>
        </w:rPr>
        <w:t xml:space="preserve">searched the database by the code for rockshelters </w:t>
      </w:r>
      <w:r w:rsidR="00241E4A" w:rsidRPr="003255FC">
        <w:rPr>
          <w:rFonts w:ascii="Times New Roman" w:hAnsi="Times New Roman" w:cs="Times New Roman"/>
          <w:sz w:val="24"/>
          <w:szCs w:val="24"/>
        </w:rPr>
        <w:t xml:space="preserve">to </w:t>
      </w:r>
      <w:r w:rsidR="00BA746A">
        <w:rPr>
          <w:rFonts w:ascii="Times New Roman" w:hAnsi="Times New Roman" w:cs="Times New Roman"/>
          <w:sz w:val="24"/>
          <w:szCs w:val="24"/>
        </w:rPr>
        <w:t xml:space="preserve">collect </w:t>
      </w:r>
      <w:r w:rsidR="00303F4A">
        <w:rPr>
          <w:rFonts w:ascii="Times New Roman" w:hAnsi="Times New Roman" w:cs="Times New Roman"/>
          <w:sz w:val="24"/>
          <w:szCs w:val="24"/>
        </w:rPr>
        <w:t xml:space="preserve">a list of </w:t>
      </w:r>
      <w:r w:rsidR="00241E4A" w:rsidRPr="003255FC">
        <w:rPr>
          <w:rFonts w:ascii="Times New Roman" w:hAnsi="Times New Roman" w:cs="Times New Roman"/>
          <w:sz w:val="24"/>
          <w:szCs w:val="24"/>
        </w:rPr>
        <w:t xml:space="preserve">sites that </w:t>
      </w:r>
      <w:r w:rsidR="00BA746A">
        <w:rPr>
          <w:rFonts w:ascii="Times New Roman" w:hAnsi="Times New Roman" w:cs="Times New Roman"/>
          <w:sz w:val="24"/>
          <w:szCs w:val="24"/>
        </w:rPr>
        <w:t xml:space="preserve">were </w:t>
      </w:r>
      <w:r w:rsidR="00241E4A" w:rsidRPr="003255FC">
        <w:rPr>
          <w:rFonts w:ascii="Times New Roman" w:hAnsi="Times New Roman" w:cs="Times New Roman"/>
          <w:sz w:val="24"/>
          <w:szCs w:val="24"/>
        </w:rPr>
        <w:t>recorded as “Rockshelters”</w:t>
      </w:r>
      <w:r w:rsidR="00303F4A">
        <w:rPr>
          <w:rFonts w:ascii="Times New Roman" w:hAnsi="Times New Roman" w:cs="Times New Roman"/>
          <w:sz w:val="24"/>
          <w:szCs w:val="24"/>
        </w:rPr>
        <w:t xml:space="preserve"> that were listed in Region 3 or 6</w:t>
      </w:r>
      <w:r w:rsidR="00B80F49">
        <w:rPr>
          <w:rFonts w:ascii="Times New Roman" w:hAnsi="Times New Roman" w:cs="Times New Roman"/>
          <w:sz w:val="24"/>
          <w:szCs w:val="24"/>
        </w:rPr>
        <w:t xml:space="preserve">. It should be acknowledged that </w:t>
      </w:r>
      <w:r w:rsidR="00241E4A" w:rsidRPr="003255FC">
        <w:rPr>
          <w:rFonts w:ascii="Times New Roman" w:hAnsi="Times New Roman" w:cs="Times New Roman"/>
          <w:sz w:val="24"/>
          <w:szCs w:val="24"/>
        </w:rPr>
        <w:t>there were other sites in the database that were coded as “Cave”, but at the time I began collecting data in 2019 I believed that since caves were much more complex than rockshelters geologically and potentially archaeologically, they deserved more in-depth attention than</w:t>
      </w:r>
      <w:r w:rsidR="003848E9">
        <w:rPr>
          <w:rFonts w:ascii="Times New Roman" w:hAnsi="Times New Roman" w:cs="Times New Roman"/>
          <w:sz w:val="24"/>
          <w:szCs w:val="24"/>
        </w:rPr>
        <w:t xml:space="preserve"> my scope of research allowed</w:t>
      </w:r>
      <w:r w:rsidR="00241E4A" w:rsidRPr="003255FC">
        <w:rPr>
          <w:rFonts w:ascii="Times New Roman" w:hAnsi="Times New Roman" w:cs="Times New Roman"/>
          <w:sz w:val="24"/>
          <w:szCs w:val="24"/>
        </w:rPr>
        <w:t xml:space="preserve">.  </w:t>
      </w:r>
      <w:r w:rsidR="00BA746A">
        <w:rPr>
          <w:rFonts w:ascii="Times New Roman" w:hAnsi="Times New Roman" w:cs="Times New Roman"/>
          <w:sz w:val="24"/>
          <w:szCs w:val="24"/>
        </w:rPr>
        <w:t xml:space="preserve">I also did not believe that there were enough “cave” sites to meaningfully influence my conclusions. </w:t>
      </w:r>
    </w:p>
    <w:p w14:paraId="5067DBC4" w14:textId="7682607B" w:rsidR="00C51A84" w:rsidRDefault="00B80F49"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Next, I needed to familiarize myself with the nature of the rockshelter sites, and the archaeological context associated with them. </w:t>
      </w:r>
      <w:r w:rsidR="00BA746A">
        <w:rPr>
          <w:rFonts w:ascii="Times New Roman" w:hAnsi="Times New Roman" w:cs="Times New Roman"/>
          <w:sz w:val="24"/>
          <w:szCs w:val="24"/>
        </w:rPr>
        <w:t xml:space="preserve">With the sample set </w:t>
      </w:r>
      <w:r w:rsidR="008A3952">
        <w:rPr>
          <w:rFonts w:ascii="Times New Roman" w:hAnsi="Times New Roman" w:cs="Times New Roman"/>
          <w:sz w:val="24"/>
          <w:szCs w:val="24"/>
        </w:rPr>
        <w:t>defined,</w:t>
      </w:r>
      <w:r w:rsidR="00BA746A">
        <w:rPr>
          <w:rFonts w:ascii="Times New Roman" w:hAnsi="Times New Roman" w:cs="Times New Roman"/>
          <w:sz w:val="24"/>
          <w:szCs w:val="24"/>
        </w:rPr>
        <w:t xml:space="preserve"> I began to</w:t>
      </w:r>
      <w:r w:rsidR="008A3952">
        <w:rPr>
          <w:rFonts w:ascii="Times New Roman" w:hAnsi="Times New Roman" w:cs="Times New Roman"/>
          <w:sz w:val="24"/>
          <w:szCs w:val="24"/>
        </w:rPr>
        <w:t xml:space="preserve"> use the OAS database to</w:t>
      </w:r>
      <w:r w:rsidR="00BA746A">
        <w:rPr>
          <w:rFonts w:ascii="Times New Roman" w:hAnsi="Times New Roman" w:cs="Times New Roman"/>
          <w:sz w:val="24"/>
          <w:szCs w:val="24"/>
        </w:rPr>
        <w:t xml:space="preserve"> </w:t>
      </w:r>
      <w:r>
        <w:rPr>
          <w:rFonts w:ascii="Times New Roman" w:hAnsi="Times New Roman" w:cs="Times New Roman"/>
          <w:sz w:val="24"/>
          <w:szCs w:val="24"/>
        </w:rPr>
        <w:t>assess</w:t>
      </w:r>
      <w:r w:rsidR="00BA746A">
        <w:rPr>
          <w:rFonts w:ascii="Times New Roman" w:hAnsi="Times New Roman" w:cs="Times New Roman"/>
          <w:sz w:val="24"/>
          <w:szCs w:val="24"/>
        </w:rPr>
        <w:t xml:space="preserve"> what knowledge I needed from the site files. </w:t>
      </w:r>
      <w:r w:rsidR="00241E4A" w:rsidRPr="003255FC">
        <w:rPr>
          <w:rFonts w:ascii="Times New Roman" w:hAnsi="Times New Roman" w:cs="Times New Roman"/>
          <w:sz w:val="24"/>
          <w:szCs w:val="24"/>
        </w:rPr>
        <w:t xml:space="preserve">The fields of information I decided to collect expanded and contracted over </w:t>
      </w:r>
      <w:r w:rsidR="009A5AAD">
        <w:rPr>
          <w:rFonts w:ascii="Times New Roman" w:hAnsi="Times New Roman" w:cs="Times New Roman"/>
          <w:sz w:val="24"/>
          <w:szCs w:val="24"/>
        </w:rPr>
        <w:t>this research and review period;</w:t>
      </w:r>
      <w:r w:rsidR="00241E4A" w:rsidRPr="003255FC">
        <w:rPr>
          <w:rFonts w:ascii="Times New Roman" w:hAnsi="Times New Roman" w:cs="Times New Roman"/>
          <w:sz w:val="24"/>
          <w:szCs w:val="24"/>
        </w:rPr>
        <w:t xml:space="preserve"> but for the most part I</w:t>
      </w:r>
      <w:r w:rsidR="00E11B1C">
        <w:rPr>
          <w:rFonts w:ascii="Times New Roman" w:hAnsi="Times New Roman" w:cs="Times New Roman"/>
          <w:sz w:val="24"/>
          <w:szCs w:val="24"/>
        </w:rPr>
        <w:t xml:space="preserve"> </w:t>
      </w:r>
      <w:r>
        <w:rPr>
          <w:rFonts w:ascii="Times New Roman" w:hAnsi="Times New Roman" w:cs="Times New Roman"/>
          <w:sz w:val="24"/>
          <w:szCs w:val="24"/>
        </w:rPr>
        <w:t xml:space="preserve">chose fields </w:t>
      </w:r>
      <w:r w:rsidR="00E11B1C">
        <w:rPr>
          <w:rFonts w:ascii="Times New Roman" w:hAnsi="Times New Roman" w:cs="Times New Roman"/>
          <w:sz w:val="24"/>
          <w:szCs w:val="24"/>
        </w:rPr>
        <w:t xml:space="preserve">that would be most useful in determining rockshelter </w:t>
      </w:r>
      <w:r w:rsidR="008A3952">
        <w:rPr>
          <w:rFonts w:ascii="Times New Roman" w:hAnsi="Times New Roman" w:cs="Times New Roman"/>
          <w:sz w:val="24"/>
          <w:szCs w:val="24"/>
        </w:rPr>
        <w:t>use</w:t>
      </w:r>
      <w:r w:rsidR="00E11B1C">
        <w:rPr>
          <w:rFonts w:ascii="Times New Roman" w:hAnsi="Times New Roman" w:cs="Times New Roman"/>
          <w:sz w:val="24"/>
          <w:szCs w:val="24"/>
        </w:rPr>
        <w:t xml:space="preserve"> on a regional scale. These fields are </w:t>
      </w:r>
      <w:r w:rsidR="00303F4A">
        <w:rPr>
          <w:rFonts w:ascii="Times New Roman" w:hAnsi="Times New Roman" w:cs="Times New Roman"/>
          <w:sz w:val="24"/>
          <w:szCs w:val="24"/>
        </w:rPr>
        <w:t>included in</w:t>
      </w:r>
      <w:r w:rsidR="009969B8">
        <w:rPr>
          <w:rFonts w:ascii="Times New Roman" w:hAnsi="Times New Roman" w:cs="Times New Roman"/>
          <w:sz w:val="24"/>
          <w:szCs w:val="24"/>
        </w:rPr>
        <w:t xml:space="preserve"> Table 4.1 below</w:t>
      </w:r>
      <w:r w:rsidR="00E11B1C">
        <w:rPr>
          <w:rFonts w:ascii="Times New Roman" w:hAnsi="Times New Roman" w:cs="Times New Roman"/>
          <w:sz w:val="24"/>
          <w:szCs w:val="24"/>
        </w:rPr>
        <w:t xml:space="preserve">, but </w:t>
      </w:r>
      <w:r w:rsidR="009A5AAD">
        <w:rPr>
          <w:rFonts w:ascii="Times New Roman" w:hAnsi="Times New Roman" w:cs="Times New Roman"/>
          <w:sz w:val="24"/>
          <w:szCs w:val="24"/>
        </w:rPr>
        <w:t xml:space="preserve">in broad strokes they </w:t>
      </w:r>
      <w:r w:rsidR="00E11B1C">
        <w:rPr>
          <w:rFonts w:ascii="Times New Roman" w:hAnsi="Times New Roman" w:cs="Times New Roman"/>
          <w:sz w:val="24"/>
          <w:szCs w:val="24"/>
        </w:rPr>
        <w:t xml:space="preserve">include </w:t>
      </w:r>
      <w:r w:rsidR="00241E4A" w:rsidRPr="003255FC">
        <w:rPr>
          <w:rFonts w:ascii="Times New Roman" w:hAnsi="Times New Roman" w:cs="Times New Roman"/>
          <w:sz w:val="24"/>
          <w:szCs w:val="24"/>
        </w:rPr>
        <w:t xml:space="preserve">the </w:t>
      </w:r>
      <w:r w:rsidR="00E11B1C">
        <w:rPr>
          <w:rFonts w:ascii="Times New Roman" w:hAnsi="Times New Roman" w:cs="Times New Roman"/>
          <w:sz w:val="24"/>
          <w:szCs w:val="24"/>
        </w:rPr>
        <w:t xml:space="preserve">physical aspects of each </w:t>
      </w:r>
      <w:r w:rsidR="009A5AAD">
        <w:rPr>
          <w:rFonts w:ascii="Times New Roman" w:hAnsi="Times New Roman" w:cs="Times New Roman"/>
          <w:sz w:val="24"/>
          <w:szCs w:val="24"/>
        </w:rPr>
        <w:t>site,</w:t>
      </w:r>
      <w:r w:rsidR="00E11B1C">
        <w:rPr>
          <w:rFonts w:ascii="Times New Roman" w:hAnsi="Times New Roman" w:cs="Times New Roman"/>
          <w:sz w:val="24"/>
          <w:szCs w:val="24"/>
        </w:rPr>
        <w:t xml:space="preserve"> </w:t>
      </w:r>
      <w:r w:rsidR="00241E4A" w:rsidRPr="003255FC">
        <w:rPr>
          <w:rFonts w:ascii="Times New Roman" w:hAnsi="Times New Roman" w:cs="Times New Roman"/>
          <w:sz w:val="24"/>
          <w:szCs w:val="24"/>
        </w:rPr>
        <w:t>and the artifacts, f</w:t>
      </w:r>
      <w:r w:rsidR="00CF18EE">
        <w:rPr>
          <w:rFonts w:ascii="Times New Roman" w:hAnsi="Times New Roman" w:cs="Times New Roman"/>
          <w:sz w:val="24"/>
          <w:szCs w:val="24"/>
        </w:rPr>
        <w:t>aunal</w:t>
      </w:r>
      <w:r w:rsidR="00241E4A" w:rsidRPr="003255FC">
        <w:rPr>
          <w:rFonts w:ascii="Times New Roman" w:hAnsi="Times New Roman" w:cs="Times New Roman"/>
          <w:sz w:val="24"/>
          <w:szCs w:val="24"/>
        </w:rPr>
        <w:t xml:space="preserve"> remains, and floral remains that were recorded</w:t>
      </w:r>
      <w:r w:rsidR="00E11B1C">
        <w:rPr>
          <w:rFonts w:ascii="Times New Roman" w:hAnsi="Times New Roman" w:cs="Times New Roman"/>
          <w:sz w:val="24"/>
          <w:szCs w:val="24"/>
        </w:rPr>
        <w:t xml:space="preserve"> in association with them</w:t>
      </w:r>
      <w:r w:rsidR="00241E4A" w:rsidRPr="003255FC">
        <w:rPr>
          <w:rFonts w:ascii="Times New Roman" w:hAnsi="Times New Roman" w:cs="Times New Roman"/>
          <w:sz w:val="24"/>
          <w:szCs w:val="24"/>
        </w:rPr>
        <w:t xml:space="preserve">. </w:t>
      </w:r>
    </w:p>
    <w:p w14:paraId="31552822" w14:textId="593AE60F" w:rsidR="009F1379" w:rsidRDefault="009F1379" w:rsidP="009F13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was during the process of reading through the site files that I became aware of numerous weaknesses and shortfalls of using the site files only, which were only compounded </w:t>
      </w:r>
      <w:r>
        <w:rPr>
          <w:rFonts w:ascii="Times New Roman" w:hAnsi="Times New Roman" w:cs="Times New Roman"/>
          <w:sz w:val="24"/>
          <w:szCs w:val="24"/>
        </w:rPr>
        <w:lastRenderedPageBreak/>
        <w:t xml:space="preserve">when I eventually turned my attention to BRM’s </w:t>
      </w:r>
      <w:r w:rsidR="00860A2A">
        <w:rPr>
          <w:rFonts w:ascii="Times New Roman" w:hAnsi="Times New Roman" w:cs="Times New Roman"/>
          <w:sz w:val="24"/>
          <w:szCs w:val="24"/>
        </w:rPr>
        <w:t>as a focal point in the research</w:t>
      </w:r>
      <w:r>
        <w:rPr>
          <w:rFonts w:ascii="Times New Roman" w:hAnsi="Times New Roman" w:cs="Times New Roman"/>
          <w:sz w:val="24"/>
          <w:szCs w:val="24"/>
        </w:rPr>
        <w:t xml:space="preserve">. Many of the site files had been written years after the site was initially recorded, and the site may have been recorded in the 1930s through the 1970s. As a result, </w:t>
      </w:r>
      <w:r w:rsidR="008A3952">
        <w:rPr>
          <w:rFonts w:ascii="Times New Roman" w:hAnsi="Times New Roman" w:cs="Times New Roman"/>
          <w:sz w:val="24"/>
          <w:szCs w:val="24"/>
        </w:rPr>
        <w:t>some of the</w:t>
      </w:r>
      <w:r w:rsidR="00FB01AC">
        <w:rPr>
          <w:rFonts w:ascii="Times New Roman" w:hAnsi="Times New Roman" w:cs="Times New Roman"/>
          <w:sz w:val="24"/>
          <w:szCs w:val="24"/>
        </w:rPr>
        <w:t xml:space="preserve"> site files did not have information fields that other, later site files had (such as</w:t>
      </w:r>
      <w:r w:rsidR="00860A2A">
        <w:rPr>
          <w:rFonts w:ascii="Times New Roman" w:hAnsi="Times New Roman" w:cs="Times New Roman"/>
          <w:sz w:val="24"/>
          <w:szCs w:val="24"/>
        </w:rPr>
        <w:t xml:space="preserve"> the direction of rockshelter facing</w:t>
      </w:r>
      <w:r w:rsidR="009969B8">
        <w:rPr>
          <w:rFonts w:ascii="Times New Roman" w:hAnsi="Times New Roman" w:cs="Times New Roman"/>
          <w:sz w:val="24"/>
          <w:szCs w:val="24"/>
        </w:rPr>
        <w:t>).</w:t>
      </w:r>
      <w:r>
        <w:rPr>
          <w:rFonts w:ascii="Times New Roman" w:hAnsi="Times New Roman" w:cs="Times New Roman"/>
          <w:sz w:val="24"/>
          <w:szCs w:val="24"/>
        </w:rPr>
        <w:t xml:space="preserve"> </w:t>
      </w:r>
    </w:p>
    <w:p w14:paraId="1F96C8A6" w14:textId="4D0F8C23" w:rsidR="00241E4A" w:rsidRDefault="009F1379"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remedy these shortcomings, </w:t>
      </w:r>
      <w:r w:rsidR="009A5AAD">
        <w:rPr>
          <w:rFonts w:ascii="Times New Roman" w:hAnsi="Times New Roman" w:cs="Times New Roman"/>
          <w:sz w:val="24"/>
          <w:szCs w:val="24"/>
        </w:rPr>
        <w:t>I needed t</w:t>
      </w:r>
      <w:r w:rsidR="00E11B1C">
        <w:rPr>
          <w:rFonts w:ascii="Times New Roman" w:hAnsi="Times New Roman" w:cs="Times New Roman"/>
          <w:sz w:val="24"/>
          <w:szCs w:val="24"/>
        </w:rPr>
        <w:t>o organize the data</w:t>
      </w:r>
      <w:r w:rsidR="009A5AAD">
        <w:rPr>
          <w:rFonts w:ascii="Times New Roman" w:hAnsi="Times New Roman" w:cs="Times New Roman"/>
          <w:sz w:val="24"/>
          <w:szCs w:val="24"/>
        </w:rPr>
        <w:t>.</w:t>
      </w:r>
      <w:r w:rsidR="00E11B1C">
        <w:rPr>
          <w:rFonts w:ascii="Times New Roman" w:hAnsi="Times New Roman" w:cs="Times New Roman"/>
          <w:sz w:val="24"/>
          <w:szCs w:val="24"/>
        </w:rPr>
        <w:t xml:space="preserve"> </w:t>
      </w:r>
      <w:r w:rsidR="00241E4A" w:rsidRPr="003255FC">
        <w:rPr>
          <w:rFonts w:ascii="Times New Roman" w:hAnsi="Times New Roman" w:cs="Times New Roman"/>
          <w:sz w:val="24"/>
          <w:szCs w:val="24"/>
        </w:rPr>
        <w:t xml:space="preserve">I compiled the information obtained from the </w:t>
      </w:r>
      <w:r w:rsidR="009A5AAD">
        <w:rPr>
          <w:rFonts w:ascii="Times New Roman" w:hAnsi="Times New Roman" w:cs="Times New Roman"/>
          <w:sz w:val="24"/>
          <w:szCs w:val="24"/>
        </w:rPr>
        <w:t>OAS</w:t>
      </w:r>
      <w:r w:rsidR="00241E4A" w:rsidRPr="003255FC">
        <w:rPr>
          <w:rFonts w:ascii="Times New Roman" w:hAnsi="Times New Roman" w:cs="Times New Roman"/>
          <w:sz w:val="24"/>
          <w:szCs w:val="24"/>
        </w:rPr>
        <w:t xml:space="preserve"> </w:t>
      </w:r>
      <w:r w:rsidR="009A5AAD">
        <w:rPr>
          <w:rFonts w:ascii="Times New Roman" w:hAnsi="Times New Roman" w:cs="Times New Roman"/>
          <w:sz w:val="24"/>
          <w:szCs w:val="24"/>
        </w:rPr>
        <w:t xml:space="preserve">database </w:t>
      </w:r>
      <w:r w:rsidR="00241E4A" w:rsidRPr="003255FC">
        <w:rPr>
          <w:rFonts w:ascii="Times New Roman" w:hAnsi="Times New Roman" w:cs="Times New Roman"/>
          <w:sz w:val="24"/>
          <w:szCs w:val="24"/>
        </w:rPr>
        <w:t xml:space="preserve">and </w:t>
      </w:r>
      <w:r w:rsidR="003848E9">
        <w:rPr>
          <w:rFonts w:ascii="Times New Roman" w:hAnsi="Times New Roman" w:cs="Times New Roman"/>
          <w:sz w:val="24"/>
          <w:szCs w:val="24"/>
        </w:rPr>
        <w:t xml:space="preserve">imported </w:t>
      </w:r>
      <w:r w:rsidR="009A5AAD">
        <w:rPr>
          <w:rFonts w:ascii="Times New Roman" w:hAnsi="Times New Roman" w:cs="Times New Roman"/>
          <w:sz w:val="24"/>
          <w:szCs w:val="24"/>
        </w:rPr>
        <w:t xml:space="preserve">it </w:t>
      </w:r>
      <w:r w:rsidR="00241E4A" w:rsidRPr="003255FC">
        <w:rPr>
          <w:rFonts w:ascii="Times New Roman" w:hAnsi="Times New Roman" w:cs="Times New Roman"/>
          <w:sz w:val="24"/>
          <w:szCs w:val="24"/>
        </w:rPr>
        <w:t>into Excel</w:t>
      </w:r>
      <w:r w:rsidR="00CF18EE">
        <w:rPr>
          <w:rFonts w:ascii="Times New Roman" w:hAnsi="Times New Roman" w:cs="Times New Roman"/>
          <w:sz w:val="24"/>
          <w:szCs w:val="24"/>
        </w:rPr>
        <w:t xml:space="preserve"> spreadsheets</w:t>
      </w:r>
      <w:r w:rsidR="003848E9">
        <w:rPr>
          <w:rFonts w:ascii="Times New Roman" w:hAnsi="Times New Roman" w:cs="Times New Roman"/>
          <w:sz w:val="24"/>
          <w:szCs w:val="24"/>
        </w:rPr>
        <w:t xml:space="preserve"> and</w:t>
      </w:r>
      <w:r w:rsidR="00860A2A">
        <w:rPr>
          <w:rFonts w:ascii="Times New Roman" w:hAnsi="Times New Roman" w:cs="Times New Roman"/>
          <w:sz w:val="24"/>
          <w:szCs w:val="24"/>
        </w:rPr>
        <w:t xml:space="preserve"> eventually</w:t>
      </w:r>
      <w:r w:rsidR="003848E9">
        <w:rPr>
          <w:rFonts w:ascii="Times New Roman" w:hAnsi="Times New Roman" w:cs="Times New Roman"/>
          <w:sz w:val="24"/>
          <w:szCs w:val="24"/>
        </w:rPr>
        <w:t xml:space="preserve"> JMP data analysis </w:t>
      </w:r>
      <w:r w:rsidR="00210BBB">
        <w:rPr>
          <w:rFonts w:ascii="Times New Roman" w:hAnsi="Times New Roman" w:cs="Times New Roman"/>
          <w:sz w:val="24"/>
          <w:szCs w:val="24"/>
        </w:rPr>
        <w:t>software.</w:t>
      </w:r>
      <w:r w:rsidR="00241E4A">
        <w:rPr>
          <w:rFonts w:ascii="Times New Roman" w:hAnsi="Times New Roman" w:cs="Times New Roman"/>
          <w:sz w:val="24"/>
          <w:szCs w:val="24"/>
        </w:rPr>
        <w:t xml:space="preserve"> </w:t>
      </w:r>
      <w:r w:rsidR="009A5AAD">
        <w:rPr>
          <w:rFonts w:ascii="Times New Roman" w:hAnsi="Times New Roman" w:cs="Times New Roman"/>
          <w:sz w:val="24"/>
          <w:szCs w:val="24"/>
        </w:rPr>
        <w:t xml:space="preserve">Part of the process of organization </w:t>
      </w:r>
      <w:r>
        <w:rPr>
          <w:rFonts w:ascii="Times New Roman" w:hAnsi="Times New Roman" w:cs="Times New Roman"/>
          <w:sz w:val="24"/>
          <w:szCs w:val="24"/>
        </w:rPr>
        <w:t xml:space="preserve">included </w:t>
      </w:r>
      <w:r w:rsidR="00860A2A">
        <w:rPr>
          <w:rFonts w:ascii="Times New Roman" w:hAnsi="Times New Roman" w:cs="Times New Roman"/>
          <w:sz w:val="24"/>
          <w:szCs w:val="24"/>
        </w:rPr>
        <w:t>converting all English measurements</w:t>
      </w:r>
      <w:r w:rsidR="00E11B1C">
        <w:rPr>
          <w:rFonts w:ascii="Times New Roman" w:hAnsi="Times New Roman" w:cs="Times New Roman"/>
          <w:sz w:val="24"/>
          <w:szCs w:val="24"/>
        </w:rPr>
        <w:t xml:space="preserve"> </w:t>
      </w:r>
      <w:r w:rsidR="00241E4A">
        <w:rPr>
          <w:rFonts w:ascii="Times New Roman" w:hAnsi="Times New Roman" w:cs="Times New Roman"/>
          <w:sz w:val="24"/>
          <w:szCs w:val="24"/>
        </w:rPr>
        <w:t xml:space="preserve">into the </w:t>
      </w:r>
      <w:r w:rsidR="00E11B1C">
        <w:rPr>
          <w:rFonts w:ascii="Times New Roman" w:hAnsi="Times New Roman" w:cs="Times New Roman"/>
          <w:sz w:val="24"/>
          <w:szCs w:val="24"/>
        </w:rPr>
        <w:t>metric system</w:t>
      </w:r>
      <w:r w:rsidR="00241E4A">
        <w:rPr>
          <w:rFonts w:ascii="Times New Roman" w:hAnsi="Times New Roman" w:cs="Times New Roman"/>
          <w:sz w:val="24"/>
          <w:szCs w:val="24"/>
        </w:rPr>
        <w:t>, such as the site area or deposition depth.</w:t>
      </w:r>
      <w:r w:rsidR="00E11B1C">
        <w:rPr>
          <w:rFonts w:ascii="Times New Roman" w:hAnsi="Times New Roman" w:cs="Times New Roman"/>
          <w:sz w:val="24"/>
          <w:szCs w:val="24"/>
        </w:rPr>
        <w:t xml:space="preserve"> This was needed because</w:t>
      </w:r>
      <w:r w:rsidR="009969B8">
        <w:rPr>
          <w:rFonts w:ascii="Times New Roman" w:hAnsi="Times New Roman" w:cs="Times New Roman"/>
          <w:sz w:val="24"/>
          <w:szCs w:val="24"/>
        </w:rPr>
        <w:t xml:space="preserve"> different</w:t>
      </w:r>
      <w:r w:rsidR="00E11B1C">
        <w:rPr>
          <w:rFonts w:ascii="Times New Roman" w:hAnsi="Times New Roman" w:cs="Times New Roman"/>
          <w:sz w:val="24"/>
          <w:szCs w:val="24"/>
        </w:rPr>
        <w:t xml:space="preserve"> authors would </w:t>
      </w:r>
      <w:r w:rsidR="009969B8">
        <w:rPr>
          <w:rFonts w:ascii="Times New Roman" w:hAnsi="Times New Roman" w:cs="Times New Roman"/>
          <w:sz w:val="24"/>
          <w:szCs w:val="24"/>
        </w:rPr>
        <w:t xml:space="preserve">sometimes </w:t>
      </w:r>
      <w:r w:rsidR="00E11B1C">
        <w:rPr>
          <w:rFonts w:ascii="Times New Roman" w:hAnsi="Times New Roman" w:cs="Times New Roman"/>
          <w:sz w:val="24"/>
          <w:szCs w:val="24"/>
        </w:rPr>
        <w:t>use feet or meters as a matter of preference, so some conversion was necessary.</w:t>
      </w:r>
    </w:p>
    <w:p w14:paraId="584D439C" w14:textId="2727AC90" w:rsidR="00FB01AC" w:rsidRDefault="00AD0BBA" w:rsidP="00FB01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BRMs became the subject of my thesis, </w:t>
      </w:r>
      <w:r w:rsidR="009F1379">
        <w:rPr>
          <w:rFonts w:ascii="Times New Roman" w:hAnsi="Times New Roman" w:cs="Times New Roman"/>
          <w:sz w:val="24"/>
          <w:szCs w:val="24"/>
        </w:rPr>
        <w:t xml:space="preserve">I reviewed and collected all sites in which BRMs are mentioned in the site </w:t>
      </w:r>
      <w:r>
        <w:rPr>
          <w:rFonts w:ascii="Times New Roman" w:hAnsi="Times New Roman" w:cs="Times New Roman"/>
          <w:sz w:val="24"/>
          <w:szCs w:val="24"/>
        </w:rPr>
        <w:t>form or</w:t>
      </w:r>
      <w:r w:rsidR="009F1379">
        <w:rPr>
          <w:rFonts w:ascii="Times New Roman" w:hAnsi="Times New Roman" w:cs="Times New Roman"/>
          <w:sz w:val="24"/>
          <w:szCs w:val="24"/>
        </w:rPr>
        <w:t xml:space="preserve"> the survey report. This created a smaller subset of the larger rockshelter data set, which allowed me to look at those BRM sites in more precise detail and to compare them to other rockshelters in the region</w:t>
      </w:r>
      <w:r>
        <w:rPr>
          <w:rFonts w:ascii="Times New Roman" w:hAnsi="Times New Roman" w:cs="Times New Roman"/>
          <w:sz w:val="24"/>
          <w:szCs w:val="24"/>
        </w:rPr>
        <w:t xml:space="preserve"> and their suggested uses</w:t>
      </w:r>
      <w:r w:rsidR="009F1379">
        <w:rPr>
          <w:rFonts w:ascii="Times New Roman" w:hAnsi="Times New Roman" w:cs="Times New Roman"/>
          <w:sz w:val="24"/>
          <w:szCs w:val="24"/>
        </w:rPr>
        <w:t>.</w:t>
      </w:r>
    </w:p>
    <w:p w14:paraId="21CC66D1" w14:textId="63ACDA90" w:rsidR="00F432A6" w:rsidRPr="00F432A6" w:rsidRDefault="00860A2A" w:rsidP="00F432A6">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Exploratory </w:t>
      </w:r>
      <w:r w:rsidR="00F432A6">
        <w:rPr>
          <w:rFonts w:ascii="Times New Roman" w:hAnsi="Times New Roman" w:cs="Times New Roman"/>
          <w:b/>
          <w:bCs/>
          <w:sz w:val="24"/>
          <w:szCs w:val="24"/>
        </w:rPr>
        <w:t>Statistics</w:t>
      </w:r>
    </w:p>
    <w:p w14:paraId="0CA3F000" w14:textId="02E69EE7" w:rsidR="00AD3373" w:rsidRDefault="00241E4A"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with </w:t>
      </w:r>
      <w:r w:rsidR="00BE7748">
        <w:rPr>
          <w:rFonts w:ascii="Times New Roman" w:hAnsi="Times New Roman" w:cs="Times New Roman"/>
          <w:sz w:val="24"/>
          <w:szCs w:val="24"/>
        </w:rPr>
        <w:t>all</w:t>
      </w:r>
      <w:r>
        <w:rPr>
          <w:rFonts w:ascii="Times New Roman" w:hAnsi="Times New Roman" w:cs="Times New Roman"/>
          <w:sz w:val="24"/>
          <w:szCs w:val="24"/>
        </w:rPr>
        <w:t xml:space="preserve"> the necessary information accumulated, I </w:t>
      </w:r>
      <w:r w:rsidR="00210BBB">
        <w:rPr>
          <w:rFonts w:ascii="Times New Roman" w:hAnsi="Times New Roman" w:cs="Times New Roman"/>
          <w:sz w:val="24"/>
          <w:szCs w:val="24"/>
        </w:rPr>
        <w:t>began</w:t>
      </w:r>
      <w:r>
        <w:rPr>
          <w:rFonts w:ascii="Times New Roman" w:hAnsi="Times New Roman" w:cs="Times New Roman"/>
          <w:sz w:val="24"/>
          <w:szCs w:val="24"/>
        </w:rPr>
        <w:t xml:space="preserve"> </w:t>
      </w:r>
      <w:r w:rsidR="00210BBB">
        <w:rPr>
          <w:rFonts w:ascii="Times New Roman" w:hAnsi="Times New Roman" w:cs="Times New Roman"/>
          <w:sz w:val="24"/>
          <w:szCs w:val="24"/>
        </w:rPr>
        <w:t>working with the data in the JMP program.</w:t>
      </w:r>
      <w:r w:rsidR="00AD3373">
        <w:rPr>
          <w:rFonts w:ascii="Times New Roman" w:hAnsi="Times New Roman" w:cs="Times New Roman"/>
          <w:sz w:val="24"/>
          <w:szCs w:val="24"/>
        </w:rPr>
        <w:t xml:space="preserve"> The </w:t>
      </w:r>
      <w:r w:rsidR="00860A2A">
        <w:rPr>
          <w:rFonts w:ascii="Times New Roman" w:hAnsi="Times New Roman" w:cs="Times New Roman"/>
          <w:sz w:val="24"/>
          <w:szCs w:val="24"/>
        </w:rPr>
        <w:t xml:space="preserve">complete </w:t>
      </w:r>
      <w:r w:rsidR="00AD3373">
        <w:rPr>
          <w:rFonts w:ascii="Times New Roman" w:hAnsi="Times New Roman" w:cs="Times New Roman"/>
          <w:sz w:val="24"/>
          <w:szCs w:val="24"/>
        </w:rPr>
        <w:t xml:space="preserve">dataset is included in </w:t>
      </w:r>
      <w:r w:rsidR="005B41A1">
        <w:rPr>
          <w:rFonts w:ascii="Times New Roman" w:hAnsi="Times New Roman" w:cs="Times New Roman"/>
          <w:sz w:val="24"/>
          <w:szCs w:val="24"/>
        </w:rPr>
        <w:t>the Appendices,</w:t>
      </w:r>
      <w:r w:rsidR="00210BBB">
        <w:rPr>
          <w:rFonts w:ascii="Times New Roman" w:hAnsi="Times New Roman" w:cs="Times New Roman"/>
          <w:sz w:val="24"/>
          <w:szCs w:val="24"/>
        </w:rPr>
        <w:t xml:space="preserve"> </w:t>
      </w:r>
      <w:r w:rsidR="005D2AA8">
        <w:rPr>
          <w:rFonts w:ascii="Times New Roman" w:hAnsi="Times New Roman" w:cs="Times New Roman"/>
          <w:sz w:val="24"/>
          <w:szCs w:val="24"/>
        </w:rPr>
        <w:t>but the fields compared are</w:t>
      </w:r>
      <w:r w:rsidR="00860A2A">
        <w:rPr>
          <w:rFonts w:ascii="Times New Roman" w:hAnsi="Times New Roman" w:cs="Times New Roman"/>
          <w:sz w:val="24"/>
          <w:szCs w:val="24"/>
        </w:rPr>
        <w:t xml:space="preserve"> shown</w:t>
      </w:r>
      <w:r w:rsidR="005D2AA8">
        <w:rPr>
          <w:rFonts w:ascii="Times New Roman" w:hAnsi="Times New Roman" w:cs="Times New Roman"/>
          <w:sz w:val="24"/>
          <w:szCs w:val="24"/>
        </w:rPr>
        <w:t xml:space="preserve"> in Table </w:t>
      </w:r>
      <w:r w:rsidR="00F877A8">
        <w:rPr>
          <w:rFonts w:ascii="Times New Roman" w:hAnsi="Times New Roman" w:cs="Times New Roman"/>
          <w:sz w:val="24"/>
          <w:szCs w:val="24"/>
        </w:rPr>
        <w:t>4</w:t>
      </w:r>
      <w:r w:rsidR="005D2AA8">
        <w:rPr>
          <w:rFonts w:ascii="Times New Roman" w:hAnsi="Times New Roman" w:cs="Times New Roman"/>
          <w:sz w:val="24"/>
          <w:szCs w:val="24"/>
        </w:rPr>
        <w:t xml:space="preserve">.1. </w:t>
      </w:r>
    </w:p>
    <w:p w14:paraId="07E12D4D" w14:textId="781750DA" w:rsidR="00CC2FFD" w:rsidRDefault="00CC2FFD" w:rsidP="00241E4A">
      <w:pPr>
        <w:spacing w:line="480" w:lineRule="auto"/>
        <w:ind w:firstLine="720"/>
        <w:rPr>
          <w:rFonts w:ascii="Times New Roman" w:hAnsi="Times New Roman" w:cs="Times New Roman"/>
          <w:sz w:val="24"/>
          <w:szCs w:val="24"/>
        </w:rPr>
      </w:pPr>
    </w:p>
    <w:p w14:paraId="3185AC7D" w14:textId="70370376" w:rsidR="009969B8" w:rsidRDefault="009969B8" w:rsidP="00241E4A">
      <w:pPr>
        <w:spacing w:line="480" w:lineRule="auto"/>
        <w:ind w:firstLine="720"/>
        <w:rPr>
          <w:rFonts w:ascii="Times New Roman" w:hAnsi="Times New Roman" w:cs="Times New Roman"/>
          <w:sz w:val="24"/>
          <w:szCs w:val="24"/>
        </w:rPr>
      </w:pPr>
    </w:p>
    <w:p w14:paraId="098CADB9" w14:textId="77777777" w:rsidR="009969B8" w:rsidRDefault="009969B8" w:rsidP="00241E4A">
      <w:pPr>
        <w:spacing w:line="480" w:lineRule="auto"/>
        <w:ind w:firstLine="72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A651F4" w14:paraId="29978053" w14:textId="77777777" w:rsidTr="002973D6">
        <w:tc>
          <w:tcPr>
            <w:tcW w:w="9350" w:type="dxa"/>
            <w:gridSpan w:val="3"/>
            <w:shd w:val="clear" w:color="auto" w:fill="auto"/>
          </w:tcPr>
          <w:p w14:paraId="2C2BDBAF" w14:textId="7ADFF5B2" w:rsidR="00A651F4" w:rsidRDefault="00A651F4" w:rsidP="00241E4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F877A8">
              <w:rPr>
                <w:rFonts w:ascii="Times New Roman" w:hAnsi="Times New Roman" w:cs="Times New Roman"/>
                <w:sz w:val="24"/>
                <w:szCs w:val="24"/>
              </w:rPr>
              <w:t>4</w:t>
            </w:r>
            <w:r>
              <w:rPr>
                <w:rFonts w:ascii="Times New Roman" w:hAnsi="Times New Roman" w:cs="Times New Roman"/>
                <w:sz w:val="24"/>
                <w:szCs w:val="24"/>
              </w:rPr>
              <w:t>.1: Fields included in JMP database.</w:t>
            </w:r>
          </w:p>
        </w:tc>
      </w:tr>
      <w:tr w:rsidR="00F720DA" w14:paraId="41D9C458" w14:textId="77777777" w:rsidTr="00F720DA">
        <w:tc>
          <w:tcPr>
            <w:tcW w:w="3116" w:type="dxa"/>
          </w:tcPr>
          <w:p w14:paraId="3422A906" w14:textId="6F7EA18D" w:rsidR="00F720DA" w:rsidRPr="00F720DA" w:rsidRDefault="00F720DA" w:rsidP="00241E4A">
            <w:pPr>
              <w:spacing w:line="480" w:lineRule="auto"/>
              <w:rPr>
                <w:rFonts w:ascii="Times New Roman" w:hAnsi="Times New Roman" w:cs="Times New Roman"/>
                <w:b/>
                <w:bCs/>
                <w:sz w:val="24"/>
                <w:szCs w:val="24"/>
              </w:rPr>
            </w:pPr>
            <w:r w:rsidRPr="005D2AA8">
              <w:rPr>
                <w:rFonts w:ascii="Times New Roman" w:hAnsi="Times New Roman" w:cs="Times New Roman"/>
                <w:b/>
                <w:bCs/>
                <w:sz w:val="18"/>
                <w:szCs w:val="18"/>
              </w:rPr>
              <w:t>General Characteristics:</w:t>
            </w:r>
          </w:p>
        </w:tc>
        <w:tc>
          <w:tcPr>
            <w:tcW w:w="3117" w:type="dxa"/>
          </w:tcPr>
          <w:p w14:paraId="30BB1FDA" w14:textId="123E9FD0" w:rsidR="00F720DA" w:rsidRDefault="00F720DA" w:rsidP="00241E4A">
            <w:pPr>
              <w:spacing w:line="480" w:lineRule="auto"/>
              <w:rPr>
                <w:rFonts w:ascii="Times New Roman" w:hAnsi="Times New Roman" w:cs="Times New Roman"/>
                <w:sz w:val="24"/>
                <w:szCs w:val="24"/>
              </w:rPr>
            </w:pPr>
            <w:r w:rsidRPr="005D2AA8">
              <w:rPr>
                <w:rFonts w:ascii="Times New Roman" w:hAnsi="Times New Roman" w:cs="Times New Roman"/>
                <w:b/>
                <w:bCs/>
                <w:sz w:val="18"/>
                <w:szCs w:val="18"/>
              </w:rPr>
              <w:t xml:space="preserve">Artifact </w:t>
            </w:r>
            <w:r>
              <w:rPr>
                <w:rFonts w:ascii="Times New Roman" w:hAnsi="Times New Roman" w:cs="Times New Roman"/>
                <w:b/>
                <w:bCs/>
                <w:sz w:val="18"/>
                <w:szCs w:val="18"/>
              </w:rPr>
              <w:t>Fields</w:t>
            </w:r>
            <w:r w:rsidR="002C7129">
              <w:rPr>
                <w:rFonts w:ascii="Times New Roman" w:hAnsi="Times New Roman" w:cs="Times New Roman"/>
                <w:b/>
                <w:bCs/>
                <w:sz w:val="18"/>
                <w:szCs w:val="18"/>
              </w:rPr>
              <w:t xml:space="preserve"> </w:t>
            </w:r>
          </w:p>
        </w:tc>
        <w:tc>
          <w:tcPr>
            <w:tcW w:w="3117" w:type="dxa"/>
          </w:tcPr>
          <w:p w14:paraId="15C1AB6A" w14:textId="078598D3" w:rsidR="00F720DA" w:rsidRDefault="00F720DA" w:rsidP="00241E4A">
            <w:pPr>
              <w:spacing w:line="480" w:lineRule="auto"/>
              <w:rPr>
                <w:rFonts w:ascii="Times New Roman" w:hAnsi="Times New Roman" w:cs="Times New Roman"/>
                <w:sz w:val="24"/>
                <w:szCs w:val="24"/>
              </w:rPr>
            </w:pPr>
            <w:r>
              <w:rPr>
                <w:rFonts w:ascii="Times New Roman" w:hAnsi="Times New Roman" w:cs="Times New Roman"/>
                <w:b/>
                <w:bCs/>
                <w:sz w:val="18"/>
                <w:szCs w:val="18"/>
              </w:rPr>
              <w:t>Faunal and Floral Fields</w:t>
            </w:r>
            <w:r w:rsidR="002C7129">
              <w:rPr>
                <w:rFonts w:ascii="Times New Roman" w:hAnsi="Times New Roman" w:cs="Times New Roman"/>
                <w:b/>
                <w:bCs/>
                <w:sz w:val="18"/>
                <w:szCs w:val="18"/>
              </w:rPr>
              <w:t xml:space="preserve"> </w:t>
            </w:r>
          </w:p>
        </w:tc>
      </w:tr>
      <w:tr w:rsidR="00F720DA" w14:paraId="072EEB15" w14:textId="77777777" w:rsidTr="00F720DA">
        <w:tc>
          <w:tcPr>
            <w:tcW w:w="3116" w:type="dxa"/>
          </w:tcPr>
          <w:p w14:paraId="5A4E3EB5" w14:textId="63C93EB7" w:rsidR="00F720DA" w:rsidRDefault="00F720DA" w:rsidP="00241E4A">
            <w:pPr>
              <w:spacing w:line="480" w:lineRule="auto"/>
              <w:rPr>
                <w:rFonts w:ascii="Times New Roman" w:hAnsi="Times New Roman" w:cs="Times New Roman"/>
                <w:sz w:val="24"/>
                <w:szCs w:val="24"/>
              </w:rPr>
            </w:pPr>
            <w:r w:rsidRPr="005D2AA8">
              <w:rPr>
                <w:rFonts w:ascii="Times New Roman" w:hAnsi="Times New Roman" w:cs="Times New Roman"/>
                <w:sz w:val="18"/>
                <w:szCs w:val="18"/>
              </w:rPr>
              <w:t>Geophysical Region</w:t>
            </w:r>
          </w:p>
        </w:tc>
        <w:tc>
          <w:tcPr>
            <w:tcW w:w="3117" w:type="dxa"/>
          </w:tcPr>
          <w:p w14:paraId="06C87E53" w14:textId="21380593" w:rsidR="00F720DA" w:rsidRDefault="00F720DA" w:rsidP="00241E4A">
            <w:pPr>
              <w:spacing w:line="480" w:lineRule="auto"/>
              <w:rPr>
                <w:rFonts w:ascii="Times New Roman" w:hAnsi="Times New Roman" w:cs="Times New Roman"/>
                <w:sz w:val="24"/>
                <w:szCs w:val="24"/>
              </w:rPr>
            </w:pPr>
            <w:r w:rsidRPr="005D2AA8">
              <w:rPr>
                <w:rFonts w:ascii="Times New Roman" w:hAnsi="Times New Roman" w:cs="Times New Roman"/>
                <w:sz w:val="18"/>
                <w:szCs w:val="18"/>
              </w:rPr>
              <w:t>Ceramics</w:t>
            </w:r>
          </w:p>
        </w:tc>
        <w:tc>
          <w:tcPr>
            <w:tcW w:w="3117" w:type="dxa"/>
          </w:tcPr>
          <w:p w14:paraId="54A2DE17" w14:textId="5ED1EC21" w:rsidR="00F720DA" w:rsidRDefault="00F720DA" w:rsidP="00241E4A">
            <w:pPr>
              <w:spacing w:line="480" w:lineRule="auto"/>
              <w:rPr>
                <w:rFonts w:ascii="Times New Roman" w:hAnsi="Times New Roman" w:cs="Times New Roman"/>
                <w:sz w:val="24"/>
                <w:szCs w:val="24"/>
              </w:rPr>
            </w:pPr>
            <w:r>
              <w:rPr>
                <w:rFonts w:ascii="Times New Roman" w:hAnsi="Times New Roman" w:cs="Times New Roman"/>
                <w:sz w:val="18"/>
                <w:szCs w:val="18"/>
              </w:rPr>
              <w:t>Unknown</w:t>
            </w:r>
          </w:p>
        </w:tc>
      </w:tr>
      <w:tr w:rsidR="00F720DA" w14:paraId="1B698420" w14:textId="77777777" w:rsidTr="00F720DA">
        <w:tc>
          <w:tcPr>
            <w:tcW w:w="3116" w:type="dxa"/>
          </w:tcPr>
          <w:p w14:paraId="723A28CD" w14:textId="1FCAE66B" w:rsidR="00F720DA" w:rsidRPr="005D2AA8" w:rsidRDefault="00F720DA" w:rsidP="00241E4A">
            <w:pPr>
              <w:spacing w:line="480" w:lineRule="auto"/>
              <w:rPr>
                <w:rFonts w:ascii="Times New Roman" w:hAnsi="Times New Roman" w:cs="Times New Roman"/>
                <w:sz w:val="18"/>
                <w:szCs w:val="18"/>
              </w:rPr>
            </w:pPr>
            <w:r w:rsidRPr="005D2AA8">
              <w:rPr>
                <w:rFonts w:ascii="Times New Roman" w:hAnsi="Times New Roman" w:cs="Times New Roman"/>
                <w:sz w:val="18"/>
                <w:szCs w:val="18"/>
              </w:rPr>
              <w:t>Ecoregion</w:t>
            </w:r>
          </w:p>
        </w:tc>
        <w:tc>
          <w:tcPr>
            <w:tcW w:w="3117" w:type="dxa"/>
          </w:tcPr>
          <w:p w14:paraId="3C3C45B2" w14:textId="3B5671F7" w:rsidR="00F720DA" w:rsidRPr="005D2AA8" w:rsidRDefault="00A651F4" w:rsidP="00241E4A">
            <w:pPr>
              <w:spacing w:line="480" w:lineRule="auto"/>
              <w:rPr>
                <w:rFonts w:ascii="Times New Roman" w:hAnsi="Times New Roman" w:cs="Times New Roman"/>
                <w:sz w:val="18"/>
                <w:szCs w:val="18"/>
              </w:rPr>
            </w:pPr>
            <w:r w:rsidRPr="005D2AA8">
              <w:rPr>
                <w:rFonts w:ascii="Times New Roman" w:hAnsi="Times New Roman" w:cs="Times New Roman"/>
                <w:sz w:val="18"/>
                <w:szCs w:val="18"/>
              </w:rPr>
              <w:t>Projectile points/fragments</w:t>
            </w:r>
          </w:p>
        </w:tc>
        <w:tc>
          <w:tcPr>
            <w:tcW w:w="3117" w:type="dxa"/>
          </w:tcPr>
          <w:p w14:paraId="6F4A9601" w14:textId="763F5308" w:rsidR="00F720DA" w:rsidRDefault="00A651F4" w:rsidP="00241E4A">
            <w:pPr>
              <w:spacing w:line="480" w:lineRule="auto"/>
              <w:rPr>
                <w:rFonts w:ascii="Times New Roman" w:hAnsi="Times New Roman" w:cs="Times New Roman"/>
                <w:sz w:val="18"/>
                <w:szCs w:val="18"/>
              </w:rPr>
            </w:pPr>
            <w:r>
              <w:rPr>
                <w:rFonts w:ascii="Times New Roman" w:hAnsi="Times New Roman" w:cs="Times New Roman"/>
                <w:sz w:val="18"/>
                <w:szCs w:val="18"/>
              </w:rPr>
              <w:t>Bison</w:t>
            </w:r>
          </w:p>
        </w:tc>
      </w:tr>
      <w:tr w:rsidR="00A651F4" w14:paraId="6946423E" w14:textId="77777777" w:rsidTr="00F720DA">
        <w:tc>
          <w:tcPr>
            <w:tcW w:w="3116" w:type="dxa"/>
          </w:tcPr>
          <w:p w14:paraId="37CF14D7" w14:textId="79C2C85E" w:rsidR="00A651F4" w:rsidRPr="005D2AA8" w:rsidRDefault="00A651F4" w:rsidP="00241E4A">
            <w:pPr>
              <w:spacing w:line="480" w:lineRule="auto"/>
              <w:rPr>
                <w:rFonts w:ascii="Times New Roman" w:hAnsi="Times New Roman" w:cs="Times New Roman"/>
                <w:sz w:val="18"/>
                <w:szCs w:val="18"/>
              </w:rPr>
            </w:pPr>
            <w:r>
              <w:rPr>
                <w:rFonts w:ascii="Times New Roman" w:hAnsi="Times New Roman" w:cs="Times New Roman"/>
                <w:sz w:val="18"/>
                <w:szCs w:val="18"/>
              </w:rPr>
              <w:t>BRM present</w:t>
            </w:r>
          </w:p>
        </w:tc>
        <w:tc>
          <w:tcPr>
            <w:tcW w:w="3117" w:type="dxa"/>
          </w:tcPr>
          <w:p w14:paraId="1E5F3FC5" w14:textId="31FA9C10" w:rsidR="00A651F4" w:rsidRPr="005D2AA8" w:rsidRDefault="00A651F4" w:rsidP="00241E4A">
            <w:pPr>
              <w:spacing w:line="480" w:lineRule="auto"/>
              <w:rPr>
                <w:rFonts w:ascii="Times New Roman" w:hAnsi="Times New Roman" w:cs="Times New Roman"/>
                <w:sz w:val="18"/>
                <w:szCs w:val="18"/>
              </w:rPr>
            </w:pPr>
            <w:r w:rsidRPr="005D2AA8">
              <w:rPr>
                <w:rFonts w:ascii="Times New Roman" w:hAnsi="Times New Roman" w:cs="Times New Roman"/>
                <w:sz w:val="18"/>
                <w:szCs w:val="18"/>
              </w:rPr>
              <w:t>Hafted scrapers</w:t>
            </w:r>
          </w:p>
        </w:tc>
        <w:tc>
          <w:tcPr>
            <w:tcW w:w="3117" w:type="dxa"/>
          </w:tcPr>
          <w:p w14:paraId="471E1CDE" w14:textId="53B6E875" w:rsidR="00A651F4" w:rsidRDefault="00A651F4" w:rsidP="00241E4A">
            <w:pPr>
              <w:spacing w:line="480" w:lineRule="auto"/>
              <w:rPr>
                <w:rFonts w:ascii="Times New Roman" w:hAnsi="Times New Roman" w:cs="Times New Roman"/>
                <w:sz w:val="18"/>
                <w:szCs w:val="18"/>
              </w:rPr>
            </w:pPr>
            <w:r>
              <w:rPr>
                <w:rFonts w:ascii="Times New Roman" w:hAnsi="Times New Roman" w:cs="Times New Roman"/>
                <w:sz w:val="18"/>
                <w:szCs w:val="18"/>
              </w:rPr>
              <w:t>Deer</w:t>
            </w:r>
          </w:p>
        </w:tc>
      </w:tr>
      <w:tr w:rsidR="00A651F4" w14:paraId="5CE11436" w14:textId="77777777" w:rsidTr="00F720DA">
        <w:tc>
          <w:tcPr>
            <w:tcW w:w="3116" w:type="dxa"/>
          </w:tcPr>
          <w:p w14:paraId="30748F1F" w14:textId="6335C191" w:rsidR="00A651F4" w:rsidRPr="005D2AA8" w:rsidRDefault="00A651F4" w:rsidP="00A651F4">
            <w:pPr>
              <w:spacing w:line="480" w:lineRule="auto"/>
              <w:rPr>
                <w:rFonts w:ascii="Times New Roman" w:hAnsi="Times New Roman" w:cs="Times New Roman"/>
                <w:sz w:val="18"/>
                <w:szCs w:val="18"/>
              </w:rPr>
            </w:pPr>
            <w:r w:rsidRPr="005D2AA8">
              <w:rPr>
                <w:rFonts w:ascii="Times New Roman" w:hAnsi="Times New Roman" w:cs="Times New Roman"/>
                <w:sz w:val="18"/>
                <w:szCs w:val="18"/>
              </w:rPr>
              <w:t>Depth in cm</w:t>
            </w:r>
          </w:p>
        </w:tc>
        <w:tc>
          <w:tcPr>
            <w:tcW w:w="3117" w:type="dxa"/>
          </w:tcPr>
          <w:p w14:paraId="02A3576E" w14:textId="48847B42" w:rsidR="00A651F4" w:rsidRPr="005D2AA8" w:rsidRDefault="00A651F4" w:rsidP="00A651F4">
            <w:pPr>
              <w:spacing w:line="480" w:lineRule="auto"/>
              <w:rPr>
                <w:rFonts w:ascii="Times New Roman" w:hAnsi="Times New Roman" w:cs="Times New Roman"/>
                <w:sz w:val="18"/>
                <w:szCs w:val="18"/>
              </w:rPr>
            </w:pPr>
            <w:r w:rsidRPr="005D2AA8">
              <w:rPr>
                <w:rFonts w:ascii="Times New Roman" w:hAnsi="Times New Roman" w:cs="Times New Roman"/>
                <w:sz w:val="18"/>
                <w:szCs w:val="18"/>
              </w:rPr>
              <w:t>Drills</w:t>
            </w:r>
          </w:p>
        </w:tc>
        <w:tc>
          <w:tcPr>
            <w:tcW w:w="3117" w:type="dxa"/>
          </w:tcPr>
          <w:p w14:paraId="4F5DCF28" w14:textId="7BD02DC6"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Small mammal</w:t>
            </w:r>
          </w:p>
        </w:tc>
      </w:tr>
      <w:tr w:rsidR="00A651F4" w14:paraId="4E655E8D" w14:textId="77777777" w:rsidTr="00F720DA">
        <w:tc>
          <w:tcPr>
            <w:tcW w:w="3116" w:type="dxa"/>
          </w:tcPr>
          <w:p w14:paraId="0484918C" w14:textId="204FB51D" w:rsidR="00A651F4" w:rsidRPr="005D2AA8" w:rsidRDefault="00A651F4" w:rsidP="00A651F4">
            <w:pPr>
              <w:spacing w:line="480" w:lineRule="auto"/>
              <w:rPr>
                <w:rFonts w:ascii="Times New Roman" w:hAnsi="Times New Roman" w:cs="Times New Roman"/>
                <w:sz w:val="18"/>
                <w:szCs w:val="18"/>
              </w:rPr>
            </w:pPr>
            <w:r w:rsidRPr="005D2AA8">
              <w:rPr>
                <w:rFonts w:ascii="Times New Roman" w:hAnsi="Times New Roman" w:cs="Times New Roman"/>
                <w:sz w:val="18"/>
                <w:szCs w:val="18"/>
              </w:rPr>
              <w:t>Area in m</w:t>
            </w:r>
            <w:r w:rsidRPr="005D2AA8">
              <w:rPr>
                <w:rFonts w:ascii="Times New Roman" w:hAnsi="Times New Roman" w:cs="Times New Roman"/>
                <w:sz w:val="18"/>
                <w:szCs w:val="18"/>
                <w:vertAlign w:val="superscript"/>
              </w:rPr>
              <w:t>2</w:t>
            </w:r>
          </w:p>
        </w:tc>
        <w:tc>
          <w:tcPr>
            <w:tcW w:w="3117" w:type="dxa"/>
          </w:tcPr>
          <w:p w14:paraId="6CD05EB4" w14:textId="2176D6C5" w:rsidR="00A651F4" w:rsidRPr="005D2AA8" w:rsidRDefault="00A651F4" w:rsidP="00A651F4">
            <w:pPr>
              <w:spacing w:line="480" w:lineRule="auto"/>
              <w:rPr>
                <w:rFonts w:ascii="Times New Roman" w:hAnsi="Times New Roman" w:cs="Times New Roman"/>
                <w:sz w:val="18"/>
                <w:szCs w:val="18"/>
              </w:rPr>
            </w:pPr>
            <w:r w:rsidRPr="005D2AA8">
              <w:rPr>
                <w:rFonts w:ascii="Times New Roman" w:hAnsi="Times New Roman" w:cs="Times New Roman"/>
                <w:sz w:val="18"/>
                <w:szCs w:val="18"/>
              </w:rPr>
              <w:t>Bifaces/Fragments</w:t>
            </w:r>
          </w:p>
        </w:tc>
        <w:tc>
          <w:tcPr>
            <w:tcW w:w="3117" w:type="dxa"/>
          </w:tcPr>
          <w:p w14:paraId="10CE1E19" w14:textId="661DAA73"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Mussel/shellfish</w:t>
            </w:r>
          </w:p>
        </w:tc>
      </w:tr>
      <w:tr w:rsidR="00A651F4" w14:paraId="79C4120C" w14:textId="77777777" w:rsidTr="00F720DA">
        <w:tc>
          <w:tcPr>
            <w:tcW w:w="3116" w:type="dxa"/>
          </w:tcPr>
          <w:p w14:paraId="1391BA6F" w14:textId="3D253C44" w:rsidR="00A651F4" w:rsidRPr="005D2AA8" w:rsidRDefault="00A651F4" w:rsidP="00A651F4">
            <w:pPr>
              <w:spacing w:line="480" w:lineRule="auto"/>
              <w:rPr>
                <w:rFonts w:ascii="Times New Roman" w:hAnsi="Times New Roman" w:cs="Times New Roman"/>
                <w:sz w:val="18"/>
                <w:szCs w:val="18"/>
              </w:rPr>
            </w:pPr>
            <w:r w:rsidRPr="005D2AA8">
              <w:rPr>
                <w:rFonts w:ascii="Times New Roman" w:hAnsi="Times New Roman" w:cs="Times New Roman"/>
                <w:sz w:val="18"/>
                <w:szCs w:val="18"/>
              </w:rPr>
              <w:t>Facing</w:t>
            </w:r>
          </w:p>
        </w:tc>
        <w:tc>
          <w:tcPr>
            <w:tcW w:w="3117" w:type="dxa"/>
          </w:tcPr>
          <w:p w14:paraId="58A9E7A6" w14:textId="427153CB" w:rsidR="00A651F4" w:rsidRPr="005D2AA8" w:rsidRDefault="00A651F4" w:rsidP="00A651F4">
            <w:pPr>
              <w:spacing w:line="480" w:lineRule="auto"/>
              <w:rPr>
                <w:rFonts w:ascii="Times New Roman" w:hAnsi="Times New Roman" w:cs="Times New Roman"/>
                <w:sz w:val="18"/>
                <w:szCs w:val="18"/>
              </w:rPr>
            </w:pPr>
            <w:r w:rsidRPr="005D2AA8">
              <w:rPr>
                <w:rFonts w:ascii="Times New Roman" w:hAnsi="Times New Roman" w:cs="Times New Roman"/>
                <w:sz w:val="18"/>
                <w:szCs w:val="18"/>
              </w:rPr>
              <w:t>Perforators/gravers</w:t>
            </w:r>
          </w:p>
        </w:tc>
        <w:tc>
          <w:tcPr>
            <w:tcW w:w="3117" w:type="dxa"/>
          </w:tcPr>
          <w:p w14:paraId="0928B568" w14:textId="73D26C6B"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Fish</w:t>
            </w:r>
          </w:p>
        </w:tc>
      </w:tr>
      <w:tr w:rsidR="00A651F4" w14:paraId="119DC711" w14:textId="77777777" w:rsidTr="00F720DA">
        <w:tc>
          <w:tcPr>
            <w:tcW w:w="3116" w:type="dxa"/>
            <w:vMerge w:val="restart"/>
          </w:tcPr>
          <w:p w14:paraId="1EFB0002" w14:textId="08960F44" w:rsidR="00A651F4" w:rsidRPr="005D2AA8" w:rsidRDefault="00A651F4" w:rsidP="00A651F4">
            <w:pPr>
              <w:spacing w:line="480" w:lineRule="auto"/>
              <w:rPr>
                <w:rFonts w:ascii="Times New Roman" w:hAnsi="Times New Roman" w:cs="Times New Roman"/>
                <w:sz w:val="18"/>
                <w:szCs w:val="18"/>
              </w:rPr>
            </w:pPr>
          </w:p>
        </w:tc>
        <w:tc>
          <w:tcPr>
            <w:tcW w:w="3117" w:type="dxa"/>
          </w:tcPr>
          <w:p w14:paraId="1E3C0620" w14:textId="19F4FAE8" w:rsidR="00A651F4" w:rsidRPr="005D2AA8"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Unhafted scrapers</w:t>
            </w:r>
          </w:p>
        </w:tc>
        <w:tc>
          <w:tcPr>
            <w:tcW w:w="3117" w:type="dxa"/>
          </w:tcPr>
          <w:p w14:paraId="7FC3B258" w14:textId="1264AB09"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Bird</w:t>
            </w:r>
          </w:p>
        </w:tc>
      </w:tr>
      <w:tr w:rsidR="00A651F4" w14:paraId="6237DDA8" w14:textId="77777777" w:rsidTr="00F720DA">
        <w:tc>
          <w:tcPr>
            <w:tcW w:w="3116" w:type="dxa"/>
            <w:vMerge/>
          </w:tcPr>
          <w:p w14:paraId="553F1238" w14:textId="77777777" w:rsidR="00A651F4" w:rsidRPr="005D2AA8" w:rsidRDefault="00A651F4" w:rsidP="00A651F4">
            <w:pPr>
              <w:spacing w:line="480" w:lineRule="auto"/>
              <w:rPr>
                <w:rFonts w:ascii="Times New Roman" w:hAnsi="Times New Roman" w:cs="Times New Roman"/>
                <w:sz w:val="18"/>
                <w:szCs w:val="18"/>
              </w:rPr>
            </w:pPr>
          </w:p>
        </w:tc>
        <w:tc>
          <w:tcPr>
            <w:tcW w:w="3117" w:type="dxa"/>
          </w:tcPr>
          <w:p w14:paraId="6FAADC30" w14:textId="143F6288"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Flake debitage</w:t>
            </w:r>
          </w:p>
        </w:tc>
        <w:tc>
          <w:tcPr>
            <w:tcW w:w="3117" w:type="dxa"/>
          </w:tcPr>
          <w:p w14:paraId="08CE0238" w14:textId="483384B2"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Reptile</w:t>
            </w:r>
          </w:p>
        </w:tc>
      </w:tr>
      <w:tr w:rsidR="00A651F4" w14:paraId="62A07E2F" w14:textId="77777777" w:rsidTr="00F720DA">
        <w:tc>
          <w:tcPr>
            <w:tcW w:w="3116" w:type="dxa"/>
            <w:vMerge/>
          </w:tcPr>
          <w:p w14:paraId="00F0EB7D" w14:textId="77777777" w:rsidR="00A651F4" w:rsidRPr="005D2AA8" w:rsidRDefault="00A651F4" w:rsidP="00A651F4">
            <w:pPr>
              <w:spacing w:line="480" w:lineRule="auto"/>
              <w:rPr>
                <w:rFonts w:ascii="Times New Roman" w:hAnsi="Times New Roman" w:cs="Times New Roman"/>
                <w:sz w:val="18"/>
                <w:szCs w:val="18"/>
              </w:rPr>
            </w:pPr>
          </w:p>
        </w:tc>
        <w:tc>
          <w:tcPr>
            <w:tcW w:w="3117" w:type="dxa"/>
          </w:tcPr>
          <w:p w14:paraId="3586BDB4" w14:textId="4215B973"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Core debitage</w:t>
            </w:r>
          </w:p>
        </w:tc>
        <w:tc>
          <w:tcPr>
            <w:tcW w:w="3117" w:type="dxa"/>
          </w:tcPr>
          <w:p w14:paraId="0D286B13" w14:textId="76C18F65"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Ash</w:t>
            </w:r>
          </w:p>
        </w:tc>
      </w:tr>
      <w:tr w:rsidR="00A651F4" w14:paraId="403964B9" w14:textId="77777777" w:rsidTr="00F720DA">
        <w:tc>
          <w:tcPr>
            <w:tcW w:w="3116" w:type="dxa"/>
            <w:vMerge/>
          </w:tcPr>
          <w:p w14:paraId="7DA0D65D" w14:textId="77777777" w:rsidR="00A651F4" w:rsidRPr="005D2AA8" w:rsidRDefault="00A651F4" w:rsidP="00A651F4">
            <w:pPr>
              <w:spacing w:line="480" w:lineRule="auto"/>
              <w:rPr>
                <w:rFonts w:ascii="Times New Roman" w:hAnsi="Times New Roman" w:cs="Times New Roman"/>
                <w:sz w:val="18"/>
                <w:szCs w:val="18"/>
              </w:rPr>
            </w:pPr>
          </w:p>
        </w:tc>
        <w:tc>
          <w:tcPr>
            <w:tcW w:w="3117" w:type="dxa"/>
          </w:tcPr>
          <w:p w14:paraId="1E4CAD2A" w14:textId="338D9AAD"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Groundstone</w:t>
            </w:r>
          </w:p>
        </w:tc>
        <w:tc>
          <w:tcPr>
            <w:tcW w:w="3117" w:type="dxa"/>
          </w:tcPr>
          <w:p w14:paraId="7E9BF600" w14:textId="33B4A863"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Charcoal</w:t>
            </w:r>
          </w:p>
        </w:tc>
      </w:tr>
      <w:tr w:rsidR="00A651F4" w14:paraId="0447CD13" w14:textId="77777777" w:rsidTr="00F720DA">
        <w:tc>
          <w:tcPr>
            <w:tcW w:w="3116" w:type="dxa"/>
            <w:vMerge/>
          </w:tcPr>
          <w:p w14:paraId="048D0250" w14:textId="77777777" w:rsidR="00A651F4" w:rsidRPr="005D2AA8" w:rsidRDefault="00A651F4" w:rsidP="00A651F4">
            <w:pPr>
              <w:spacing w:line="480" w:lineRule="auto"/>
              <w:rPr>
                <w:rFonts w:ascii="Times New Roman" w:hAnsi="Times New Roman" w:cs="Times New Roman"/>
                <w:sz w:val="18"/>
                <w:szCs w:val="18"/>
              </w:rPr>
            </w:pPr>
          </w:p>
        </w:tc>
        <w:tc>
          <w:tcPr>
            <w:tcW w:w="3117" w:type="dxa"/>
          </w:tcPr>
          <w:p w14:paraId="309E6D63" w14:textId="51930800"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Worked bone/shell</w:t>
            </w:r>
          </w:p>
        </w:tc>
        <w:tc>
          <w:tcPr>
            <w:tcW w:w="3117" w:type="dxa"/>
          </w:tcPr>
          <w:p w14:paraId="48D73CE4" w14:textId="2538C07C"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Seeds/Nuts</w:t>
            </w:r>
          </w:p>
        </w:tc>
      </w:tr>
      <w:tr w:rsidR="00A651F4" w14:paraId="74F58C41" w14:textId="77777777" w:rsidTr="00F720DA">
        <w:tc>
          <w:tcPr>
            <w:tcW w:w="3116" w:type="dxa"/>
            <w:vMerge/>
          </w:tcPr>
          <w:p w14:paraId="1857EC80" w14:textId="77777777" w:rsidR="00A651F4" w:rsidRPr="005D2AA8" w:rsidRDefault="00A651F4" w:rsidP="00A651F4">
            <w:pPr>
              <w:spacing w:line="480" w:lineRule="auto"/>
              <w:rPr>
                <w:rFonts w:ascii="Times New Roman" w:hAnsi="Times New Roman" w:cs="Times New Roman"/>
                <w:sz w:val="18"/>
                <w:szCs w:val="18"/>
              </w:rPr>
            </w:pPr>
          </w:p>
        </w:tc>
        <w:tc>
          <w:tcPr>
            <w:tcW w:w="3117" w:type="dxa"/>
          </w:tcPr>
          <w:p w14:paraId="0018986F" w14:textId="71426B51"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Diagnostic identification</w:t>
            </w:r>
          </w:p>
        </w:tc>
        <w:tc>
          <w:tcPr>
            <w:tcW w:w="3117" w:type="dxa"/>
          </w:tcPr>
          <w:p w14:paraId="4A9C9B10" w14:textId="0D5FE6EA" w:rsidR="00A651F4" w:rsidRDefault="00A651F4" w:rsidP="00A651F4">
            <w:pPr>
              <w:spacing w:line="480" w:lineRule="auto"/>
              <w:rPr>
                <w:rFonts w:ascii="Times New Roman" w:hAnsi="Times New Roman" w:cs="Times New Roman"/>
                <w:sz w:val="18"/>
                <w:szCs w:val="18"/>
              </w:rPr>
            </w:pPr>
            <w:r>
              <w:rPr>
                <w:rFonts w:ascii="Times New Roman" w:hAnsi="Times New Roman" w:cs="Times New Roman"/>
                <w:sz w:val="18"/>
                <w:szCs w:val="18"/>
              </w:rPr>
              <w:t xml:space="preserve">Baskets/fibers/other plant material </w:t>
            </w:r>
          </w:p>
        </w:tc>
      </w:tr>
    </w:tbl>
    <w:p w14:paraId="780C8973" w14:textId="77777777" w:rsidR="00F720DA" w:rsidRDefault="00F720DA" w:rsidP="00241E4A">
      <w:pPr>
        <w:spacing w:line="480" w:lineRule="auto"/>
        <w:ind w:firstLine="720"/>
        <w:rPr>
          <w:rFonts w:ascii="Times New Roman" w:hAnsi="Times New Roman" w:cs="Times New Roman"/>
          <w:sz w:val="24"/>
          <w:szCs w:val="24"/>
        </w:rPr>
      </w:pPr>
    </w:p>
    <w:p w14:paraId="49A10872" w14:textId="1A9617D1" w:rsidR="00F735B8" w:rsidRDefault="00C10248" w:rsidP="00C102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the </w:t>
      </w:r>
      <w:r w:rsidR="002C7129">
        <w:rPr>
          <w:rFonts w:ascii="Times New Roman" w:hAnsi="Times New Roman" w:cs="Times New Roman"/>
          <w:sz w:val="24"/>
          <w:szCs w:val="24"/>
        </w:rPr>
        <w:t>“</w:t>
      </w:r>
      <w:r>
        <w:rPr>
          <w:rFonts w:ascii="Times New Roman" w:hAnsi="Times New Roman" w:cs="Times New Roman"/>
          <w:sz w:val="24"/>
          <w:szCs w:val="24"/>
        </w:rPr>
        <w:t>General Characteristics</w:t>
      </w:r>
      <w:r w:rsidR="002C7129">
        <w:rPr>
          <w:rFonts w:ascii="Times New Roman" w:hAnsi="Times New Roman" w:cs="Times New Roman"/>
          <w:sz w:val="24"/>
          <w:szCs w:val="24"/>
        </w:rPr>
        <w:t>” (listed in Column 1 on Table 4.1)</w:t>
      </w:r>
      <w:r>
        <w:rPr>
          <w:rFonts w:ascii="Times New Roman" w:hAnsi="Times New Roman" w:cs="Times New Roman"/>
          <w:sz w:val="24"/>
          <w:szCs w:val="24"/>
        </w:rPr>
        <w:t>, t</w:t>
      </w:r>
      <w:r w:rsidR="009E75EA">
        <w:rPr>
          <w:rFonts w:ascii="Times New Roman" w:hAnsi="Times New Roman" w:cs="Times New Roman"/>
          <w:sz w:val="24"/>
          <w:szCs w:val="24"/>
        </w:rPr>
        <w:t xml:space="preserve">he </w:t>
      </w:r>
      <w:r w:rsidR="002C7129">
        <w:rPr>
          <w:rFonts w:ascii="Times New Roman" w:hAnsi="Times New Roman" w:cs="Times New Roman"/>
          <w:sz w:val="24"/>
          <w:szCs w:val="24"/>
        </w:rPr>
        <w:t>“</w:t>
      </w:r>
      <w:r w:rsidR="00F720DA">
        <w:rPr>
          <w:rFonts w:ascii="Times New Roman" w:hAnsi="Times New Roman" w:cs="Times New Roman"/>
          <w:sz w:val="24"/>
          <w:szCs w:val="24"/>
        </w:rPr>
        <w:t>Geophysical Region</w:t>
      </w:r>
      <w:r w:rsidR="002C7129">
        <w:rPr>
          <w:rFonts w:ascii="Times New Roman" w:hAnsi="Times New Roman" w:cs="Times New Roman"/>
          <w:sz w:val="24"/>
          <w:szCs w:val="24"/>
        </w:rPr>
        <w:t>”</w:t>
      </w:r>
      <w:r w:rsidR="00F720DA">
        <w:rPr>
          <w:rFonts w:ascii="Times New Roman" w:hAnsi="Times New Roman" w:cs="Times New Roman"/>
          <w:sz w:val="24"/>
          <w:szCs w:val="24"/>
        </w:rPr>
        <w:t xml:space="preserve"> and </w:t>
      </w:r>
      <w:r w:rsidR="002C7129">
        <w:rPr>
          <w:rFonts w:ascii="Times New Roman" w:hAnsi="Times New Roman" w:cs="Times New Roman"/>
          <w:sz w:val="24"/>
          <w:szCs w:val="24"/>
        </w:rPr>
        <w:t>“</w:t>
      </w:r>
      <w:r w:rsidR="00F720DA">
        <w:rPr>
          <w:rFonts w:ascii="Times New Roman" w:hAnsi="Times New Roman" w:cs="Times New Roman"/>
          <w:sz w:val="24"/>
          <w:szCs w:val="24"/>
        </w:rPr>
        <w:t>Ecoregion</w:t>
      </w:r>
      <w:r w:rsidR="002C7129">
        <w:rPr>
          <w:rFonts w:ascii="Times New Roman" w:hAnsi="Times New Roman" w:cs="Times New Roman"/>
          <w:sz w:val="24"/>
          <w:szCs w:val="24"/>
        </w:rPr>
        <w:t>”</w:t>
      </w:r>
      <w:r w:rsidR="00F720DA">
        <w:rPr>
          <w:rFonts w:ascii="Times New Roman" w:hAnsi="Times New Roman" w:cs="Times New Roman"/>
          <w:sz w:val="24"/>
          <w:szCs w:val="24"/>
        </w:rPr>
        <w:t xml:space="preserve"> fields were based </w:t>
      </w:r>
      <w:r w:rsidR="00BE7748">
        <w:rPr>
          <w:rFonts w:ascii="Times New Roman" w:hAnsi="Times New Roman" w:cs="Times New Roman"/>
          <w:sz w:val="24"/>
          <w:szCs w:val="24"/>
        </w:rPr>
        <w:t>off</w:t>
      </w:r>
      <w:r w:rsidR="00B625ED">
        <w:rPr>
          <w:rFonts w:ascii="Times New Roman" w:hAnsi="Times New Roman" w:cs="Times New Roman"/>
          <w:sz w:val="24"/>
          <w:szCs w:val="24"/>
        </w:rPr>
        <w:t xml:space="preserve"> the maps designed by</w:t>
      </w:r>
      <w:r w:rsidR="00F720DA">
        <w:rPr>
          <w:rFonts w:ascii="Times New Roman" w:hAnsi="Times New Roman" w:cs="Times New Roman"/>
          <w:sz w:val="24"/>
          <w:szCs w:val="24"/>
        </w:rPr>
        <w:t xml:space="preserve"> Curtis et al (2008) and Woods et al (2005)</w:t>
      </w:r>
      <w:r w:rsidR="00B625ED">
        <w:rPr>
          <w:rFonts w:ascii="Times New Roman" w:hAnsi="Times New Roman" w:cs="Times New Roman"/>
          <w:sz w:val="24"/>
          <w:szCs w:val="24"/>
        </w:rPr>
        <w:t xml:space="preserve">. This was determined by using a Google Earth layer which had </w:t>
      </w:r>
      <w:r w:rsidR="00BE7748">
        <w:rPr>
          <w:rFonts w:ascii="Times New Roman" w:hAnsi="Times New Roman" w:cs="Times New Roman"/>
          <w:sz w:val="24"/>
          <w:szCs w:val="24"/>
        </w:rPr>
        <w:t>all</w:t>
      </w:r>
      <w:r w:rsidR="00B625ED">
        <w:rPr>
          <w:rFonts w:ascii="Times New Roman" w:hAnsi="Times New Roman" w:cs="Times New Roman"/>
          <w:sz w:val="24"/>
          <w:szCs w:val="24"/>
        </w:rPr>
        <w:t xml:space="preserve"> the rockshelter sites plotted by their UTM (Universal Transver</w:t>
      </w:r>
      <w:r w:rsidR="004E426C">
        <w:rPr>
          <w:rFonts w:ascii="Times New Roman" w:hAnsi="Times New Roman" w:cs="Times New Roman"/>
          <w:sz w:val="24"/>
          <w:szCs w:val="24"/>
        </w:rPr>
        <w:t>s</w:t>
      </w:r>
      <w:r w:rsidR="00B625ED">
        <w:rPr>
          <w:rFonts w:ascii="Times New Roman" w:hAnsi="Times New Roman" w:cs="Times New Roman"/>
          <w:sz w:val="24"/>
          <w:szCs w:val="24"/>
        </w:rPr>
        <w:t>e Mercator</w:t>
      </w:r>
      <w:r w:rsidR="004E426C">
        <w:rPr>
          <w:rFonts w:ascii="Times New Roman" w:hAnsi="Times New Roman" w:cs="Times New Roman"/>
          <w:sz w:val="24"/>
          <w:szCs w:val="24"/>
        </w:rPr>
        <w:t xml:space="preserve">) coordinates (see Figure 5.1). Image overlays of those maps were placed over, and the BRM rockshelter sites were emphasized to increase their visual impact and more readily identify their position. </w:t>
      </w:r>
    </w:p>
    <w:p w14:paraId="64E192BE" w14:textId="23594EEA" w:rsidR="00C10248" w:rsidRDefault="00C10248" w:rsidP="00C102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2C7129">
        <w:rPr>
          <w:rFonts w:ascii="Times New Roman" w:hAnsi="Times New Roman" w:cs="Times New Roman"/>
          <w:sz w:val="24"/>
          <w:szCs w:val="24"/>
        </w:rPr>
        <w:t>“</w:t>
      </w:r>
      <w:r>
        <w:rPr>
          <w:rFonts w:ascii="Times New Roman" w:hAnsi="Times New Roman" w:cs="Times New Roman"/>
          <w:sz w:val="24"/>
          <w:szCs w:val="24"/>
        </w:rPr>
        <w:t>BRM Present</w:t>
      </w:r>
      <w:r w:rsidR="002C7129">
        <w:rPr>
          <w:rFonts w:ascii="Times New Roman" w:hAnsi="Times New Roman" w:cs="Times New Roman"/>
          <w:sz w:val="24"/>
          <w:szCs w:val="24"/>
        </w:rPr>
        <w:t>”</w:t>
      </w:r>
      <w:r>
        <w:rPr>
          <w:rFonts w:ascii="Times New Roman" w:hAnsi="Times New Roman" w:cs="Times New Roman"/>
          <w:sz w:val="24"/>
          <w:szCs w:val="24"/>
        </w:rPr>
        <w:t xml:space="preserve"> field was filled out in binary Yes/No responses, primarily to identify which sites did have BRMs</w:t>
      </w:r>
      <w:r w:rsidR="002C7129">
        <w:rPr>
          <w:rFonts w:ascii="Times New Roman" w:hAnsi="Times New Roman" w:cs="Times New Roman"/>
          <w:sz w:val="24"/>
          <w:szCs w:val="24"/>
        </w:rPr>
        <w:t>. However,</w:t>
      </w:r>
      <w:r>
        <w:rPr>
          <w:rFonts w:ascii="Times New Roman" w:hAnsi="Times New Roman" w:cs="Times New Roman"/>
          <w:sz w:val="24"/>
          <w:szCs w:val="24"/>
        </w:rPr>
        <w:t xml:space="preserve"> this field is not on standard OAS forms like most of the other fields. </w:t>
      </w:r>
      <w:r w:rsidR="00284CED">
        <w:rPr>
          <w:rFonts w:ascii="Times New Roman" w:hAnsi="Times New Roman" w:cs="Times New Roman"/>
          <w:sz w:val="24"/>
          <w:szCs w:val="24"/>
        </w:rPr>
        <w:t>Therefore,</w:t>
      </w:r>
      <w:r>
        <w:rPr>
          <w:rFonts w:ascii="Times New Roman" w:hAnsi="Times New Roman" w:cs="Times New Roman"/>
          <w:sz w:val="24"/>
          <w:szCs w:val="24"/>
        </w:rPr>
        <w:t xml:space="preserve"> I had to read the additional grey literature of the survey reports to confirm</w:t>
      </w:r>
      <w:r w:rsidR="002C7129">
        <w:rPr>
          <w:rFonts w:ascii="Times New Roman" w:hAnsi="Times New Roman" w:cs="Times New Roman"/>
          <w:sz w:val="24"/>
          <w:szCs w:val="24"/>
        </w:rPr>
        <w:t xml:space="preserve"> the</w:t>
      </w:r>
      <w:r>
        <w:rPr>
          <w:rFonts w:ascii="Times New Roman" w:hAnsi="Times New Roman" w:cs="Times New Roman"/>
          <w:sz w:val="24"/>
          <w:szCs w:val="24"/>
        </w:rPr>
        <w:t xml:space="preserve"> presence or absence</w:t>
      </w:r>
      <w:r w:rsidR="002C7129">
        <w:rPr>
          <w:rFonts w:ascii="Times New Roman" w:hAnsi="Times New Roman" w:cs="Times New Roman"/>
          <w:sz w:val="24"/>
          <w:szCs w:val="24"/>
        </w:rPr>
        <w:t xml:space="preserve"> of BRMs at each rockshelter site collected</w:t>
      </w:r>
      <w:r w:rsidR="00F735B8">
        <w:rPr>
          <w:rFonts w:ascii="Times New Roman" w:hAnsi="Times New Roman" w:cs="Times New Roman"/>
          <w:sz w:val="24"/>
          <w:szCs w:val="24"/>
        </w:rPr>
        <w:t xml:space="preserve">. </w:t>
      </w:r>
      <w:r w:rsidR="00B625ED">
        <w:rPr>
          <w:rFonts w:ascii="Times New Roman" w:hAnsi="Times New Roman" w:cs="Times New Roman"/>
          <w:sz w:val="24"/>
          <w:szCs w:val="24"/>
        </w:rPr>
        <w:t xml:space="preserve">If a report described at least one feature as a bedrock mortar, bedrock metate, and nutting stone, it </w:t>
      </w:r>
      <w:r w:rsidR="00F735B8">
        <w:rPr>
          <w:rFonts w:ascii="Times New Roman" w:hAnsi="Times New Roman" w:cs="Times New Roman"/>
          <w:sz w:val="24"/>
          <w:szCs w:val="24"/>
        </w:rPr>
        <w:t xml:space="preserve">was included in the </w:t>
      </w:r>
      <w:r w:rsidR="00F735B8">
        <w:rPr>
          <w:rFonts w:ascii="Times New Roman" w:hAnsi="Times New Roman" w:cs="Times New Roman"/>
          <w:sz w:val="24"/>
          <w:szCs w:val="24"/>
        </w:rPr>
        <w:lastRenderedPageBreak/>
        <w:t>BRM sub-dataset</w:t>
      </w:r>
      <w:r w:rsidR="00B625ED">
        <w:rPr>
          <w:rFonts w:ascii="Times New Roman" w:hAnsi="Times New Roman" w:cs="Times New Roman"/>
          <w:sz w:val="24"/>
          <w:szCs w:val="24"/>
        </w:rPr>
        <w:t xml:space="preserve">. </w:t>
      </w:r>
      <w:r>
        <w:rPr>
          <w:rFonts w:ascii="Times New Roman" w:hAnsi="Times New Roman" w:cs="Times New Roman"/>
          <w:sz w:val="24"/>
          <w:szCs w:val="24"/>
        </w:rPr>
        <w:t xml:space="preserve">The data of the rockshelters with BRMs present was copied into a separate database to conduct separate analyses from the rest of the sites. Of course, I did keep both sets of data together in the original database so I could compare BRM rockshelters with non-BRM rockshelters. </w:t>
      </w:r>
    </w:p>
    <w:p w14:paraId="289FC0AF" w14:textId="5D95FAA2" w:rsidR="000172B2" w:rsidRDefault="00C24613"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standardized t</w:t>
      </w:r>
      <w:r w:rsidR="00A651F4">
        <w:rPr>
          <w:rFonts w:ascii="Times New Roman" w:hAnsi="Times New Roman" w:cs="Times New Roman"/>
          <w:sz w:val="24"/>
          <w:szCs w:val="24"/>
        </w:rPr>
        <w:t xml:space="preserve">he </w:t>
      </w:r>
      <w:r>
        <w:rPr>
          <w:rFonts w:ascii="Times New Roman" w:hAnsi="Times New Roman" w:cs="Times New Roman"/>
          <w:sz w:val="24"/>
          <w:szCs w:val="24"/>
        </w:rPr>
        <w:t>“</w:t>
      </w:r>
      <w:r w:rsidR="00A651F4">
        <w:rPr>
          <w:rFonts w:ascii="Times New Roman" w:hAnsi="Times New Roman" w:cs="Times New Roman"/>
          <w:sz w:val="24"/>
          <w:szCs w:val="24"/>
        </w:rPr>
        <w:t>Depth in cm</w:t>
      </w:r>
      <w:r>
        <w:rPr>
          <w:rFonts w:ascii="Times New Roman" w:hAnsi="Times New Roman" w:cs="Times New Roman"/>
          <w:sz w:val="24"/>
          <w:szCs w:val="24"/>
        </w:rPr>
        <w:t>”</w:t>
      </w:r>
      <w:r w:rsidR="00A651F4">
        <w:rPr>
          <w:rFonts w:ascii="Times New Roman" w:hAnsi="Times New Roman" w:cs="Times New Roman"/>
          <w:sz w:val="24"/>
          <w:szCs w:val="24"/>
        </w:rPr>
        <w:t xml:space="preserve"> and </w:t>
      </w:r>
      <w:r>
        <w:rPr>
          <w:rFonts w:ascii="Times New Roman" w:hAnsi="Times New Roman" w:cs="Times New Roman"/>
          <w:sz w:val="24"/>
          <w:szCs w:val="24"/>
        </w:rPr>
        <w:t>“</w:t>
      </w:r>
      <w:r w:rsidR="00A651F4">
        <w:rPr>
          <w:rFonts w:ascii="Times New Roman" w:hAnsi="Times New Roman" w:cs="Times New Roman"/>
          <w:sz w:val="24"/>
          <w:szCs w:val="24"/>
        </w:rPr>
        <w:t>Area in square meters</w:t>
      </w:r>
      <w:r>
        <w:rPr>
          <w:rFonts w:ascii="Times New Roman" w:hAnsi="Times New Roman" w:cs="Times New Roman"/>
          <w:sz w:val="24"/>
          <w:szCs w:val="24"/>
        </w:rPr>
        <w:t>”</w:t>
      </w:r>
      <w:r w:rsidR="00A651F4">
        <w:rPr>
          <w:rFonts w:ascii="Times New Roman" w:hAnsi="Times New Roman" w:cs="Times New Roman"/>
          <w:sz w:val="24"/>
          <w:szCs w:val="24"/>
        </w:rPr>
        <w:t xml:space="preserve"> </w:t>
      </w:r>
      <w:r>
        <w:rPr>
          <w:rFonts w:ascii="Times New Roman" w:hAnsi="Times New Roman" w:cs="Times New Roman"/>
          <w:sz w:val="24"/>
          <w:szCs w:val="24"/>
        </w:rPr>
        <w:t>fields into metric measurements, and into standardized length by width square meters. The depth represents the maximum depth of deposition recorded in site forms, usually in shovel tests. A</w:t>
      </w:r>
      <w:r w:rsidR="00364A6B">
        <w:rPr>
          <w:rFonts w:ascii="Times New Roman" w:hAnsi="Times New Roman" w:cs="Times New Roman"/>
          <w:sz w:val="24"/>
          <w:szCs w:val="24"/>
        </w:rPr>
        <w:t>rea represents the square footage of the rockshelter as measured by</w:t>
      </w:r>
      <w:r>
        <w:rPr>
          <w:rFonts w:ascii="Times New Roman" w:hAnsi="Times New Roman" w:cs="Times New Roman"/>
          <w:sz w:val="24"/>
          <w:szCs w:val="24"/>
        </w:rPr>
        <w:t xml:space="preserve"> the surveyors of the site, the length and width of the site</w:t>
      </w:r>
      <w:r w:rsidR="00364A6B">
        <w:rPr>
          <w:rFonts w:ascii="Times New Roman" w:hAnsi="Times New Roman" w:cs="Times New Roman"/>
          <w:sz w:val="24"/>
          <w:szCs w:val="24"/>
        </w:rPr>
        <w:t xml:space="preserve">; very few files recorded the height to the ceiling from the floor. </w:t>
      </w:r>
    </w:p>
    <w:p w14:paraId="06D784B9" w14:textId="37FF41EA" w:rsidR="00364A6B" w:rsidRDefault="00F84F10"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determined “</w:t>
      </w:r>
      <w:r w:rsidR="00364A6B">
        <w:rPr>
          <w:rFonts w:ascii="Times New Roman" w:hAnsi="Times New Roman" w:cs="Times New Roman"/>
          <w:sz w:val="24"/>
          <w:szCs w:val="24"/>
        </w:rPr>
        <w:t>Facing</w:t>
      </w:r>
      <w:r>
        <w:rPr>
          <w:rFonts w:ascii="Times New Roman" w:hAnsi="Times New Roman" w:cs="Times New Roman"/>
          <w:sz w:val="24"/>
          <w:szCs w:val="24"/>
        </w:rPr>
        <w:t>”</w:t>
      </w:r>
      <w:r w:rsidR="00364A6B">
        <w:rPr>
          <w:rFonts w:ascii="Times New Roman" w:hAnsi="Times New Roman" w:cs="Times New Roman"/>
          <w:sz w:val="24"/>
          <w:szCs w:val="24"/>
        </w:rPr>
        <w:t xml:space="preserve"> by</w:t>
      </w:r>
      <w:r w:rsidR="00FF6E19">
        <w:rPr>
          <w:rFonts w:ascii="Times New Roman" w:hAnsi="Times New Roman" w:cs="Times New Roman"/>
          <w:sz w:val="24"/>
          <w:szCs w:val="24"/>
        </w:rPr>
        <w:t xml:space="preserve"> observing</w:t>
      </w:r>
      <w:r w:rsidR="00364A6B">
        <w:rPr>
          <w:rFonts w:ascii="Times New Roman" w:hAnsi="Times New Roman" w:cs="Times New Roman"/>
          <w:sz w:val="24"/>
          <w:szCs w:val="24"/>
        </w:rPr>
        <w:t xml:space="preserve"> the slope of the landform in which the rockshelter was embedded</w:t>
      </w:r>
      <w:r w:rsidR="00FF6E19">
        <w:rPr>
          <w:rFonts w:ascii="Times New Roman" w:hAnsi="Times New Roman" w:cs="Times New Roman"/>
          <w:sz w:val="24"/>
          <w:szCs w:val="24"/>
        </w:rPr>
        <w:t xml:space="preserve">. This information was from </w:t>
      </w:r>
      <w:r w:rsidR="000172B2">
        <w:rPr>
          <w:rFonts w:ascii="Times New Roman" w:hAnsi="Times New Roman" w:cs="Times New Roman"/>
          <w:sz w:val="24"/>
          <w:szCs w:val="24"/>
        </w:rPr>
        <w:t xml:space="preserve">the USGS 7.5’ 1:26000 topographic maps on which </w:t>
      </w:r>
      <w:r w:rsidR="002E126A">
        <w:rPr>
          <w:rFonts w:ascii="Times New Roman" w:hAnsi="Times New Roman" w:cs="Times New Roman"/>
          <w:sz w:val="24"/>
          <w:szCs w:val="24"/>
        </w:rPr>
        <w:t>sites</w:t>
      </w:r>
      <w:r w:rsidR="000172B2">
        <w:rPr>
          <w:rFonts w:ascii="Times New Roman" w:hAnsi="Times New Roman" w:cs="Times New Roman"/>
          <w:sz w:val="24"/>
          <w:szCs w:val="24"/>
        </w:rPr>
        <w:t xml:space="preserve"> were plotted </w:t>
      </w:r>
      <w:r w:rsidR="002E126A">
        <w:rPr>
          <w:rFonts w:ascii="Times New Roman" w:hAnsi="Times New Roman" w:cs="Times New Roman"/>
          <w:sz w:val="24"/>
          <w:szCs w:val="24"/>
        </w:rPr>
        <w:t>by</w:t>
      </w:r>
      <w:r w:rsidR="000172B2">
        <w:rPr>
          <w:rFonts w:ascii="Times New Roman" w:hAnsi="Times New Roman" w:cs="Times New Roman"/>
          <w:sz w:val="24"/>
          <w:szCs w:val="24"/>
        </w:rPr>
        <w:t xml:space="preserve"> the Oklahoma Archaeological Survey</w:t>
      </w:r>
      <w:r w:rsidR="00FF6E19">
        <w:rPr>
          <w:rFonts w:ascii="Times New Roman" w:hAnsi="Times New Roman" w:cs="Times New Roman"/>
          <w:sz w:val="24"/>
          <w:szCs w:val="24"/>
        </w:rPr>
        <w:t xml:space="preserve"> (OAS)</w:t>
      </w:r>
      <w:r w:rsidR="00364A6B">
        <w:rPr>
          <w:rFonts w:ascii="Times New Roman" w:hAnsi="Times New Roman" w:cs="Times New Roman"/>
          <w:sz w:val="24"/>
          <w:szCs w:val="24"/>
        </w:rPr>
        <w:t>. My r</w:t>
      </w:r>
      <w:r w:rsidR="002E126A">
        <w:rPr>
          <w:rFonts w:ascii="Times New Roman" w:hAnsi="Times New Roman" w:cs="Times New Roman"/>
          <w:sz w:val="24"/>
          <w:szCs w:val="24"/>
        </w:rPr>
        <w:t>ationale</w:t>
      </w:r>
      <w:r w:rsidR="00364A6B">
        <w:rPr>
          <w:rFonts w:ascii="Times New Roman" w:hAnsi="Times New Roman" w:cs="Times New Roman"/>
          <w:sz w:val="24"/>
          <w:szCs w:val="24"/>
        </w:rPr>
        <w:t xml:space="preserve"> was that the erosional formation processes that create overhangs </w:t>
      </w:r>
      <w:r w:rsidR="000172B2">
        <w:rPr>
          <w:rFonts w:ascii="Times New Roman" w:hAnsi="Times New Roman" w:cs="Times New Roman"/>
          <w:sz w:val="24"/>
          <w:szCs w:val="24"/>
        </w:rPr>
        <w:t xml:space="preserve">removes material from the portion of a landform closest to the fluvial source. </w:t>
      </w:r>
      <w:r w:rsidR="00FF6E19">
        <w:rPr>
          <w:rFonts w:ascii="Times New Roman" w:hAnsi="Times New Roman" w:cs="Times New Roman"/>
          <w:sz w:val="24"/>
          <w:szCs w:val="24"/>
        </w:rPr>
        <w:t>As a result,</w:t>
      </w:r>
      <w:r w:rsidR="009969B8">
        <w:rPr>
          <w:rFonts w:ascii="Times New Roman" w:hAnsi="Times New Roman" w:cs="Times New Roman"/>
          <w:sz w:val="24"/>
          <w:szCs w:val="24"/>
        </w:rPr>
        <w:t xml:space="preserve"> I reasoned that</w:t>
      </w:r>
      <w:r w:rsidR="00FF6E19">
        <w:rPr>
          <w:rFonts w:ascii="Times New Roman" w:hAnsi="Times New Roman" w:cs="Times New Roman"/>
          <w:sz w:val="24"/>
          <w:szCs w:val="24"/>
        </w:rPr>
        <w:t xml:space="preserve"> </w:t>
      </w:r>
      <w:r w:rsidR="00364A6B">
        <w:rPr>
          <w:rFonts w:ascii="Times New Roman" w:hAnsi="Times New Roman" w:cs="Times New Roman"/>
          <w:sz w:val="24"/>
          <w:szCs w:val="24"/>
        </w:rPr>
        <w:t xml:space="preserve">the </w:t>
      </w:r>
      <w:r w:rsidR="000172B2">
        <w:rPr>
          <w:rFonts w:ascii="Times New Roman" w:hAnsi="Times New Roman" w:cs="Times New Roman"/>
          <w:sz w:val="24"/>
          <w:szCs w:val="24"/>
        </w:rPr>
        <w:t xml:space="preserve">mouth of the site </w:t>
      </w:r>
      <w:r w:rsidR="00364A6B">
        <w:rPr>
          <w:rFonts w:ascii="Times New Roman" w:hAnsi="Times New Roman" w:cs="Times New Roman"/>
          <w:sz w:val="24"/>
          <w:szCs w:val="24"/>
        </w:rPr>
        <w:t xml:space="preserve">would be </w:t>
      </w:r>
      <w:r w:rsidR="000172B2">
        <w:rPr>
          <w:rFonts w:ascii="Times New Roman" w:hAnsi="Times New Roman" w:cs="Times New Roman"/>
          <w:sz w:val="24"/>
          <w:szCs w:val="24"/>
        </w:rPr>
        <w:t xml:space="preserve">in </w:t>
      </w:r>
      <w:r w:rsidR="00364A6B">
        <w:rPr>
          <w:rFonts w:ascii="Times New Roman" w:hAnsi="Times New Roman" w:cs="Times New Roman"/>
          <w:sz w:val="24"/>
          <w:szCs w:val="24"/>
        </w:rPr>
        <w:t>the same direction as decreasing elevation.</w:t>
      </w:r>
    </w:p>
    <w:p w14:paraId="1BEB5BED" w14:textId="3D6B4447" w:rsidR="00FF6E19" w:rsidRDefault="00364A6B" w:rsidP="0024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F84F10">
        <w:rPr>
          <w:rFonts w:ascii="Times New Roman" w:hAnsi="Times New Roman" w:cs="Times New Roman"/>
          <w:sz w:val="24"/>
          <w:szCs w:val="24"/>
        </w:rPr>
        <w:t>I filled out t</w:t>
      </w:r>
      <w:r>
        <w:rPr>
          <w:rFonts w:ascii="Times New Roman" w:hAnsi="Times New Roman" w:cs="Times New Roman"/>
          <w:sz w:val="24"/>
          <w:szCs w:val="24"/>
        </w:rPr>
        <w:t>he</w:t>
      </w:r>
      <w:r w:rsidR="00F720DA">
        <w:rPr>
          <w:rFonts w:ascii="Times New Roman" w:hAnsi="Times New Roman" w:cs="Times New Roman"/>
          <w:sz w:val="24"/>
          <w:szCs w:val="24"/>
        </w:rPr>
        <w:t xml:space="preserve"> </w:t>
      </w:r>
      <w:r w:rsidR="00F84F10">
        <w:rPr>
          <w:rFonts w:ascii="Times New Roman" w:hAnsi="Times New Roman" w:cs="Times New Roman"/>
          <w:sz w:val="24"/>
          <w:szCs w:val="24"/>
        </w:rPr>
        <w:t>“</w:t>
      </w:r>
      <w:r w:rsidR="009E75EA">
        <w:rPr>
          <w:rFonts w:ascii="Times New Roman" w:hAnsi="Times New Roman" w:cs="Times New Roman"/>
          <w:sz w:val="24"/>
          <w:szCs w:val="24"/>
        </w:rPr>
        <w:t>Artifact</w:t>
      </w:r>
      <w:r w:rsidR="00F84F10">
        <w:rPr>
          <w:rFonts w:ascii="Times New Roman" w:hAnsi="Times New Roman" w:cs="Times New Roman"/>
          <w:sz w:val="24"/>
          <w:szCs w:val="24"/>
        </w:rPr>
        <w:t>”, “</w:t>
      </w:r>
      <w:r w:rsidR="009E75EA">
        <w:rPr>
          <w:rFonts w:ascii="Times New Roman" w:hAnsi="Times New Roman" w:cs="Times New Roman"/>
          <w:sz w:val="24"/>
          <w:szCs w:val="24"/>
        </w:rPr>
        <w:t>Faunal</w:t>
      </w:r>
      <w:r w:rsidR="00F84F10">
        <w:rPr>
          <w:rFonts w:ascii="Times New Roman" w:hAnsi="Times New Roman" w:cs="Times New Roman"/>
          <w:sz w:val="24"/>
          <w:szCs w:val="24"/>
        </w:rPr>
        <w:t>”, and “</w:t>
      </w:r>
      <w:r w:rsidR="009E75EA">
        <w:rPr>
          <w:rFonts w:ascii="Times New Roman" w:hAnsi="Times New Roman" w:cs="Times New Roman"/>
          <w:sz w:val="24"/>
          <w:szCs w:val="24"/>
        </w:rPr>
        <w:t>Floral</w:t>
      </w:r>
      <w:r w:rsidR="00F84F10">
        <w:rPr>
          <w:rFonts w:ascii="Times New Roman" w:hAnsi="Times New Roman" w:cs="Times New Roman"/>
          <w:sz w:val="24"/>
          <w:szCs w:val="24"/>
        </w:rPr>
        <w:t>”</w:t>
      </w:r>
      <w:r w:rsidR="00F720DA">
        <w:rPr>
          <w:rFonts w:ascii="Times New Roman" w:hAnsi="Times New Roman" w:cs="Times New Roman"/>
          <w:sz w:val="24"/>
          <w:szCs w:val="24"/>
        </w:rPr>
        <w:t xml:space="preserve"> in </w:t>
      </w:r>
      <w:r w:rsidR="00F84F10">
        <w:rPr>
          <w:rFonts w:ascii="Times New Roman" w:hAnsi="Times New Roman" w:cs="Times New Roman"/>
          <w:sz w:val="24"/>
          <w:szCs w:val="24"/>
        </w:rPr>
        <w:t xml:space="preserve">presence/absence </w:t>
      </w:r>
      <w:r w:rsidR="00F720DA">
        <w:rPr>
          <w:rFonts w:ascii="Times New Roman" w:hAnsi="Times New Roman" w:cs="Times New Roman"/>
          <w:sz w:val="24"/>
          <w:szCs w:val="24"/>
        </w:rPr>
        <w:t xml:space="preserve">responses </w:t>
      </w:r>
      <w:r w:rsidR="00F84F10">
        <w:rPr>
          <w:rFonts w:ascii="Times New Roman" w:hAnsi="Times New Roman" w:cs="Times New Roman"/>
          <w:sz w:val="24"/>
          <w:szCs w:val="24"/>
        </w:rPr>
        <w:t xml:space="preserve">for each </w:t>
      </w:r>
      <w:r w:rsidR="00F720DA">
        <w:rPr>
          <w:rFonts w:ascii="Times New Roman" w:hAnsi="Times New Roman" w:cs="Times New Roman"/>
          <w:sz w:val="24"/>
          <w:szCs w:val="24"/>
        </w:rPr>
        <w:t>category, a Yes for present, a No for not.</w:t>
      </w:r>
      <w:r w:rsidR="00FF6E19">
        <w:rPr>
          <w:rFonts w:ascii="Times New Roman" w:hAnsi="Times New Roman" w:cs="Times New Roman"/>
          <w:sz w:val="24"/>
          <w:szCs w:val="24"/>
        </w:rPr>
        <w:t xml:space="preserve"> As I was conducting research at a regional scale, I believed that the presence of certain artifacts or biological remnants was more important than the specific quantity at any given site. </w:t>
      </w:r>
      <w:r w:rsidR="00C10248">
        <w:rPr>
          <w:rFonts w:ascii="Times New Roman" w:hAnsi="Times New Roman" w:cs="Times New Roman"/>
          <w:sz w:val="24"/>
          <w:szCs w:val="24"/>
        </w:rPr>
        <w:t xml:space="preserve">The </w:t>
      </w:r>
      <w:r w:rsidR="00F84F10">
        <w:rPr>
          <w:rFonts w:ascii="Times New Roman" w:hAnsi="Times New Roman" w:cs="Times New Roman"/>
          <w:sz w:val="24"/>
          <w:szCs w:val="24"/>
        </w:rPr>
        <w:t>“</w:t>
      </w:r>
      <w:r w:rsidR="00C10248">
        <w:rPr>
          <w:rFonts w:ascii="Times New Roman" w:hAnsi="Times New Roman" w:cs="Times New Roman"/>
          <w:sz w:val="24"/>
          <w:szCs w:val="24"/>
        </w:rPr>
        <w:t>Diagnostic identification</w:t>
      </w:r>
      <w:r w:rsidR="00F84F10">
        <w:rPr>
          <w:rFonts w:ascii="Times New Roman" w:hAnsi="Times New Roman" w:cs="Times New Roman"/>
          <w:sz w:val="24"/>
          <w:szCs w:val="24"/>
        </w:rPr>
        <w:t>”</w:t>
      </w:r>
      <w:r w:rsidR="00C10248">
        <w:rPr>
          <w:rFonts w:ascii="Times New Roman" w:hAnsi="Times New Roman" w:cs="Times New Roman"/>
          <w:sz w:val="24"/>
          <w:szCs w:val="24"/>
        </w:rPr>
        <w:t xml:space="preserve"> field was labelled according to the conclusions reached in the obtained site forms and survey reports.</w:t>
      </w:r>
    </w:p>
    <w:p w14:paraId="5463FE6F" w14:textId="4ACC5D77" w:rsidR="004E426C" w:rsidRDefault="00F84F10" w:rsidP="004E426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did b</w:t>
      </w:r>
      <w:r w:rsidR="00F735B8">
        <w:rPr>
          <w:rFonts w:ascii="Times New Roman" w:hAnsi="Times New Roman" w:cs="Times New Roman"/>
          <w:sz w:val="24"/>
          <w:szCs w:val="24"/>
        </w:rPr>
        <w:t xml:space="preserve">asic </w:t>
      </w:r>
      <w:r>
        <w:rPr>
          <w:rFonts w:ascii="Times New Roman" w:hAnsi="Times New Roman" w:cs="Times New Roman"/>
          <w:sz w:val="24"/>
          <w:szCs w:val="24"/>
        </w:rPr>
        <w:t xml:space="preserve">descriptive </w:t>
      </w:r>
      <w:r w:rsidR="00F735B8">
        <w:rPr>
          <w:rFonts w:ascii="Times New Roman" w:hAnsi="Times New Roman" w:cs="Times New Roman"/>
          <w:sz w:val="24"/>
          <w:szCs w:val="24"/>
        </w:rPr>
        <w:t xml:space="preserve">analysis for </w:t>
      </w:r>
      <w:r w:rsidR="00BE7748">
        <w:rPr>
          <w:rFonts w:ascii="Times New Roman" w:hAnsi="Times New Roman" w:cs="Times New Roman"/>
          <w:sz w:val="24"/>
          <w:szCs w:val="24"/>
        </w:rPr>
        <w:t>all</w:t>
      </w:r>
      <w:r w:rsidR="00F735B8">
        <w:rPr>
          <w:rFonts w:ascii="Times New Roman" w:hAnsi="Times New Roman" w:cs="Times New Roman"/>
          <w:sz w:val="24"/>
          <w:szCs w:val="24"/>
        </w:rPr>
        <w:t xml:space="preserve"> these fields, determining the counts and proportions of rockshelters and their contents over the study area.</w:t>
      </w:r>
      <w:r>
        <w:rPr>
          <w:rFonts w:ascii="Times New Roman" w:hAnsi="Times New Roman" w:cs="Times New Roman"/>
          <w:sz w:val="24"/>
          <w:szCs w:val="24"/>
        </w:rPr>
        <w:t xml:space="preserve"> Comparative</w:t>
      </w:r>
      <w:r w:rsidR="00F735B8">
        <w:rPr>
          <w:rFonts w:ascii="Times New Roman" w:hAnsi="Times New Roman" w:cs="Times New Roman"/>
          <w:sz w:val="24"/>
          <w:szCs w:val="24"/>
        </w:rPr>
        <w:t xml:space="preserve"> statistical methods </w:t>
      </w:r>
      <w:r>
        <w:rPr>
          <w:rFonts w:ascii="Times New Roman" w:hAnsi="Times New Roman" w:cs="Times New Roman"/>
          <w:sz w:val="24"/>
          <w:szCs w:val="24"/>
        </w:rPr>
        <w:t xml:space="preserve">analyses </w:t>
      </w:r>
      <w:r w:rsidR="00F735B8">
        <w:rPr>
          <w:rFonts w:ascii="Times New Roman" w:hAnsi="Times New Roman" w:cs="Times New Roman"/>
          <w:sz w:val="24"/>
          <w:szCs w:val="24"/>
        </w:rPr>
        <w:lastRenderedPageBreak/>
        <w:t xml:space="preserve">were difficult to </w:t>
      </w:r>
      <w:r>
        <w:rPr>
          <w:rFonts w:ascii="Times New Roman" w:hAnsi="Times New Roman" w:cs="Times New Roman"/>
          <w:sz w:val="24"/>
          <w:szCs w:val="24"/>
        </w:rPr>
        <w:t xml:space="preserve">conduct </w:t>
      </w:r>
      <w:r w:rsidR="00F735B8">
        <w:rPr>
          <w:rFonts w:ascii="Times New Roman" w:hAnsi="Times New Roman" w:cs="Times New Roman"/>
          <w:sz w:val="24"/>
          <w:szCs w:val="24"/>
        </w:rPr>
        <w:t xml:space="preserve">due to the nature of the dataset, but I did make some attempts. For example, when comparing BRM rockshelters to non-BRM rockshelters, I used Chi-Square Test of Goodness of Fit (or Pearson’s test) </w:t>
      </w:r>
      <w:r w:rsidR="00300DEF">
        <w:rPr>
          <w:rFonts w:ascii="Times New Roman" w:hAnsi="Times New Roman" w:cs="Times New Roman"/>
          <w:sz w:val="24"/>
          <w:szCs w:val="24"/>
        </w:rPr>
        <w:t>to assess differences between facing.</w:t>
      </w:r>
    </w:p>
    <w:p w14:paraId="14B3CABD" w14:textId="17570A58" w:rsidR="00F55B2A" w:rsidRDefault="00300DEF" w:rsidP="004E42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determined distance to water by using Google Earth to draw a measuring circle from the recorded UTM coordinates </w:t>
      </w:r>
      <w:r w:rsidR="009100F0">
        <w:rPr>
          <w:rFonts w:ascii="Times New Roman" w:hAnsi="Times New Roman" w:cs="Times New Roman"/>
          <w:sz w:val="24"/>
          <w:szCs w:val="24"/>
        </w:rPr>
        <w:t xml:space="preserve">of each BRM rockshelter </w:t>
      </w:r>
      <w:r>
        <w:rPr>
          <w:rFonts w:ascii="Times New Roman" w:hAnsi="Times New Roman" w:cs="Times New Roman"/>
          <w:sz w:val="24"/>
          <w:szCs w:val="24"/>
        </w:rPr>
        <w:t xml:space="preserve">until it intersected with a fluvial water source. These courses were determined with KMZs available from the Oklahoma Water Resources Board (OWRB), divided into Streams and rivers, higher and lower order water systems. The river layout was </w:t>
      </w:r>
      <w:r w:rsidR="001B4873">
        <w:rPr>
          <w:rFonts w:ascii="Times New Roman" w:hAnsi="Times New Roman" w:cs="Times New Roman"/>
          <w:sz w:val="24"/>
          <w:szCs w:val="24"/>
        </w:rPr>
        <w:t xml:space="preserve">published in 3/24/2020 and is updated weekly. In cases where reservoirs expanded the width of river courses, I used the lines plotted by the OWRB instead of the modern shoreline, as I reasoned they were the closest to the configuration before damming began, short of referencing historic maps. </w:t>
      </w:r>
      <w:r w:rsidR="009100F0">
        <w:rPr>
          <w:rFonts w:ascii="Times New Roman" w:hAnsi="Times New Roman" w:cs="Times New Roman"/>
          <w:sz w:val="24"/>
          <w:szCs w:val="24"/>
        </w:rPr>
        <w:t>However, the results from this method should be taken as estimates, not as completely accurate values, as the</w:t>
      </w:r>
      <w:r w:rsidR="00F84F10">
        <w:rPr>
          <w:rFonts w:ascii="Times New Roman" w:hAnsi="Times New Roman" w:cs="Times New Roman"/>
          <w:sz w:val="24"/>
          <w:szCs w:val="24"/>
        </w:rPr>
        <w:t xml:space="preserve"> original OWRB</w:t>
      </w:r>
      <w:r w:rsidR="009100F0">
        <w:rPr>
          <w:rFonts w:ascii="Times New Roman" w:hAnsi="Times New Roman" w:cs="Times New Roman"/>
          <w:sz w:val="24"/>
          <w:szCs w:val="24"/>
        </w:rPr>
        <w:t xml:space="preserve"> data </w:t>
      </w:r>
      <w:r w:rsidR="00F84F10">
        <w:rPr>
          <w:rFonts w:ascii="Times New Roman" w:hAnsi="Times New Roman" w:cs="Times New Roman"/>
          <w:sz w:val="24"/>
          <w:szCs w:val="24"/>
        </w:rPr>
        <w:t xml:space="preserve">included </w:t>
      </w:r>
      <w:r w:rsidR="009100F0">
        <w:rPr>
          <w:rFonts w:ascii="Times New Roman" w:hAnsi="Times New Roman" w:cs="Times New Roman"/>
          <w:sz w:val="24"/>
          <w:szCs w:val="24"/>
        </w:rPr>
        <w:t>a disclaimer that they were “not guaranteed to be useable, timely, or complete.” For the large-scale analysis being conducted in this thesis, however, I considered it sufficiently accurate for my purposes</w:t>
      </w:r>
    </w:p>
    <w:p w14:paraId="18191FF7" w14:textId="5EBA206B" w:rsidR="00300DEF" w:rsidRDefault="00F55B2A" w:rsidP="004E426C">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I determined the slope associated with each rockshelter. This was done by using Google Earth’s elevation profile function, drawing a line through the UTM coordinates angled so it was facing in the same direction as the site’s facing, using the contour lines on a topographic map layer. Since the UTM only covers a single point, not the entire area of the site, I based the slope calculation on the most intensive slope present in the profile</w:t>
      </w:r>
      <w:r w:rsidR="00001C59">
        <w:rPr>
          <w:rFonts w:ascii="Times New Roman" w:hAnsi="Times New Roman" w:cs="Times New Roman"/>
          <w:sz w:val="24"/>
          <w:szCs w:val="24"/>
        </w:rPr>
        <w:t xml:space="preserve"> </w:t>
      </w:r>
      <w:r w:rsidR="00BE7748">
        <w:rPr>
          <w:rFonts w:ascii="Times New Roman" w:hAnsi="Times New Roman" w:cs="Times New Roman"/>
          <w:sz w:val="24"/>
          <w:szCs w:val="24"/>
        </w:rPr>
        <w:t>to</w:t>
      </w:r>
      <w:r w:rsidR="00001C59">
        <w:rPr>
          <w:rFonts w:ascii="Times New Roman" w:hAnsi="Times New Roman" w:cs="Times New Roman"/>
          <w:sz w:val="24"/>
          <w:szCs w:val="24"/>
        </w:rPr>
        <w:t xml:space="preserve"> gain an estimate of the slope in the area. I </w:t>
      </w:r>
      <w:r>
        <w:rPr>
          <w:rFonts w:ascii="Times New Roman" w:hAnsi="Times New Roman" w:cs="Times New Roman"/>
          <w:sz w:val="24"/>
          <w:szCs w:val="24"/>
        </w:rPr>
        <w:t>us</w:t>
      </w:r>
      <w:r w:rsidR="00001C59">
        <w:rPr>
          <w:rFonts w:ascii="Times New Roman" w:hAnsi="Times New Roman" w:cs="Times New Roman"/>
          <w:sz w:val="24"/>
          <w:szCs w:val="24"/>
        </w:rPr>
        <w:t>ed</w:t>
      </w:r>
      <w:r>
        <w:rPr>
          <w:rFonts w:ascii="Times New Roman" w:hAnsi="Times New Roman" w:cs="Times New Roman"/>
          <w:sz w:val="24"/>
          <w:szCs w:val="24"/>
        </w:rPr>
        <w:t xml:space="preserve"> the highest and the lowest point </w:t>
      </w:r>
      <w:r w:rsidR="00001C59">
        <w:rPr>
          <w:rFonts w:ascii="Times New Roman" w:hAnsi="Times New Roman" w:cs="Times New Roman"/>
          <w:sz w:val="24"/>
          <w:szCs w:val="24"/>
        </w:rPr>
        <w:t xml:space="preserve">of elevation </w:t>
      </w:r>
      <w:r>
        <w:rPr>
          <w:rFonts w:ascii="Times New Roman" w:hAnsi="Times New Roman" w:cs="Times New Roman"/>
          <w:sz w:val="24"/>
          <w:szCs w:val="24"/>
        </w:rPr>
        <w:t>as the</w:t>
      </w:r>
      <w:r w:rsidR="00001C59">
        <w:rPr>
          <w:rFonts w:ascii="Times New Roman" w:hAnsi="Times New Roman" w:cs="Times New Roman"/>
          <w:sz w:val="24"/>
          <w:szCs w:val="24"/>
        </w:rPr>
        <w:t xml:space="preserve"> Y coordinates, and the length along the line of those points for the X coordinates. I used the standard formula for calculating the slope of a line:</w:t>
      </w:r>
    </w:p>
    <w:p w14:paraId="13AEA64D" w14:textId="43EB83C0" w:rsidR="00001C59" w:rsidRDefault="00001C59" w:rsidP="004E426C">
      <w:pPr>
        <w:spacing w:line="480" w:lineRule="auto"/>
        <w:ind w:firstLine="720"/>
        <w:rPr>
          <w:rFonts w:ascii="Times New Roman" w:hAnsi="Times New Roman" w:cs="Times New Roman"/>
          <w:sz w:val="24"/>
          <w:szCs w:val="24"/>
        </w:rPr>
      </w:pPr>
      <m:oMathPara>
        <m:oMath>
          <m:r>
            <w:rPr>
              <w:rFonts w:ascii="Cambria Math" w:hAnsi="Cambria Math" w:cs="Times New Roman"/>
              <w:sz w:val="24"/>
              <w:szCs w:val="24"/>
            </w:rPr>
            <w:lastRenderedPageBreak/>
            <m:t>m=</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den>
          </m:f>
          <m:r>
            <w:rPr>
              <w:rFonts w:ascii="Cambria Math" w:hAnsi="Cambria Math" w:cs="Times New Roman"/>
              <w:sz w:val="24"/>
              <w:szCs w:val="24"/>
            </w:rPr>
            <m:t>=</m:t>
          </m:r>
          <m:r>
            <m:rPr>
              <m:sty m:val="p"/>
            </m:rPr>
            <w:rPr>
              <w:rFonts w:ascii="Cambria Math" w:hAnsi="Cambria Math" w:cs="Times New Roman"/>
              <w:sz w:val="24"/>
              <w:szCs w:val="24"/>
            </w:rPr>
            <m:t>⁡</m:t>
          </m:r>
          <m:func>
            <m:funcPr>
              <m:ctrlPr>
                <w:rPr>
                  <w:rFonts w:ascii="Cambria Math" w:hAnsi="Cambria Math" w:cs="Times New Roman"/>
                  <w:i/>
                  <w:sz w:val="24"/>
                  <w:szCs w:val="24"/>
                </w:rPr>
              </m:ctrlPr>
            </m:funcPr>
            <m:fName>
              <m:r>
                <m:rPr>
                  <m:sty m:val="p"/>
                </m:rPr>
                <w:rPr>
                  <w:rFonts w:ascii="Cambria Math" w:hAnsi="Cambria Math" w:cs="Times New Roman"/>
                  <w:sz w:val="24"/>
                  <w:szCs w:val="24"/>
                </w:rPr>
                <m:t>tan</m:t>
              </m:r>
            </m:fName>
            <m:e>
              <m:r>
                <w:rPr>
                  <w:rFonts w:ascii="Cambria Math" w:hAnsi="Cambria Math" w:cs="Times New Roman"/>
                  <w:sz w:val="24"/>
                  <w:szCs w:val="24"/>
                </w:rPr>
                <m:t>θ</m:t>
              </m:r>
            </m:e>
          </m:func>
        </m:oMath>
      </m:oMathPara>
    </w:p>
    <w:p w14:paraId="1846477A" w14:textId="5111C84E" w:rsidR="00A2423D" w:rsidRDefault="00A2423D" w:rsidP="004E42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Then I converted the degrees to a percent of slope value using the formula [tan (degree value)]x100. The results of these calculations are recorded in </w:t>
      </w:r>
      <w:r w:rsidRPr="00241646">
        <w:rPr>
          <w:rFonts w:ascii="Times New Roman" w:hAnsi="Times New Roman" w:cs="Times New Roman"/>
          <w:sz w:val="24"/>
          <w:szCs w:val="24"/>
        </w:rPr>
        <w:t>Table 5.</w:t>
      </w:r>
      <w:r w:rsidR="00241646" w:rsidRPr="00241646">
        <w:rPr>
          <w:rFonts w:ascii="Times New Roman" w:hAnsi="Times New Roman" w:cs="Times New Roman"/>
          <w:sz w:val="24"/>
          <w:szCs w:val="24"/>
        </w:rPr>
        <w:t>3</w:t>
      </w:r>
      <w:r w:rsidR="00241646">
        <w:rPr>
          <w:rFonts w:ascii="Times New Roman" w:hAnsi="Times New Roman" w:cs="Times New Roman"/>
          <w:sz w:val="24"/>
          <w:szCs w:val="24"/>
        </w:rPr>
        <w:t>.</w:t>
      </w:r>
      <w:r w:rsidRPr="00241646">
        <w:rPr>
          <w:rFonts w:ascii="Times New Roman" w:hAnsi="Times New Roman" w:cs="Times New Roman"/>
          <w:sz w:val="24"/>
          <w:szCs w:val="24"/>
        </w:rPr>
        <w:t xml:space="preserve"> </w:t>
      </w:r>
    </w:p>
    <w:p w14:paraId="04502583" w14:textId="3D2A3BD6" w:rsidR="00F735B8" w:rsidRDefault="004E426C" w:rsidP="004E426C">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using these methods, I now had concepts of which sites were rockshelters, what was in those rockshelters, and where they were. But the time has come to present what</w:t>
      </w:r>
      <w:r w:rsidR="001255CA">
        <w:rPr>
          <w:rFonts w:ascii="Times New Roman" w:hAnsi="Times New Roman" w:cs="Times New Roman"/>
          <w:sz w:val="24"/>
          <w:szCs w:val="24"/>
        </w:rPr>
        <w:t xml:space="preserve"> these methods produced</w:t>
      </w:r>
      <w:r>
        <w:rPr>
          <w:rFonts w:ascii="Times New Roman" w:hAnsi="Times New Roman" w:cs="Times New Roman"/>
          <w:sz w:val="24"/>
          <w:szCs w:val="24"/>
        </w:rPr>
        <w:t xml:space="preserve">. </w:t>
      </w:r>
    </w:p>
    <w:p w14:paraId="0064D08F" w14:textId="5305B02B" w:rsidR="00CE7495" w:rsidRDefault="00CE7495" w:rsidP="00C51A84">
      <w:pPr>
        <w:spacing w:line="480" w:lineRule="auto"/>
        <w:ind w:firstLine="720"/>
        <w:rPr>
          <w:rFonts w:ascii="Times New Roman" w:hAnsi="Times New Roman" w:cs="Times New Roman"/>
          <w:sz w:val="24"/>
          <w:szCs w:val="24"/>
        </w:rPr>
      </w:pPr>
    </w:p>
    <w:p w14:paraId="52FC64E2" w14:textId="69BD5986" w:rsidR="00C51A84" w:rsidRDefault="00C51A84" w:rsidP="00C51A84">
      <w:pPr>
        <w:spacing w:line="480" w:lineRule="auto"/>
        <w:ind w:firstLine="720"/>
        <w:rPr>
          <w:rFonts w:ascii="Times New Roman" w:hAnsi="Times New Roman" w:cs="Times New Roman"/>
          <w:sz w:val="24"/>
          <w:szCs w:val="24"/>
        </w:rPr>
      </w:pPr>
    </w:p>
    <w:p w14:paraId="20205B33" w14:textId="20607546" w:rsidR="00C51A84" w:rsidRDefault="00C51A84" w:rsidP="00C51A84">
      <w:pPr>
        <w:spacing w:line="480" w:lineRule="auto"/>
        <w:ind w:firstLine="720"/>
        <w:rPr>
          <w:rFonts w:ascii="Times New Roman" w:hAnsi="Times New Roman" w:cs="Times New Roman"/>
          <w:sz w:val="24"/>
          <w:szCs w:val="24"/>
        </w:rPr>
      </w:pPr>
    </w:p>
    <w:p w14:paraId="2F7FC9E2" w14:textId="28453605" w:rsidR="00C51A84" w:rsidRDefault="00C51A84" w:rsidP="00C51A84">
      <w:pPr>
        <w:spacing w:line="480" w:lineRule="auto"/>
        <w:ind w:firstLine="720"/>
        <w:rPr>
          <w:rFonts w:ascii="Times New Roman" w:hAnsi="Times New Roman" w:cs="Times New Roman"/>
          <w:sz w:val="24"/>
          <w:szCs w:val="24"/>
        </w:rPr>
      </w:pPr>
    </w:p>
    <w:p w14:paraId="02361B30" w14:textId="16E89BD6" w:rsidR="00C51A84" w:rsidRDefault="00C51A84" w:rsidP="00C51A84">
      <w:pPr>
        <w:spacing w:line="480" w:lineRule="auto"/>
        <w:ind w:firstLine="720"/>
        <w:rPr>
          <w:rFonts w:ascii="Times New Roman" w:hAnsi="Times New Roman" w:cs="Times New Roman"/>
          <w:sz w:val="24"/>
          <w:szCs w:val="24"/>
        </w:rPr>
      </w:pPr>
    </w:p>
    <w:p w14:paraId="74AF1EEE" w14:textId="07300DA4" w:rsidR="00C51A84" w:rsidRDefault="00C51A84" w:rsidP="00C51A84">
      <w:pPr>
        <w:spacing w:line="480" w:lineRule="auto"/>
        <w:ind w:firstLine="720"/>
        <w:rPr>
          <w:rFonts w:ascii="Times New Roman" w:hAnsi="Times New Roman" w:cs="Times New Roman"/>
          <w:sz w:val="24"/>
          <w:szCs w:val="24"/>
        </w:rPr>
      </w:pPr>
    </w:p>
    <w:p w14:paraId="5987F005" w14:textId="675A65A6" w:rsidR="00C51A84" w:rsidRDefault="00C51A84" w:rsidP="00C51A84">
      <w:pPr>
        <w:spacing w:line="480" w:lineRule="auto"/>
        <w:ind w:firstLine="720"/>
        <w:rPr>
          <w:rFonts w:ascii="Times New Roman" w:hAnsi="Times New Roman" w:cs="Times New Roman"/>
          <w:sz w:val="24"/>
          <w:szCs w:val="24"/>
        </w:rPr>
      </w:pPr>
    </w:p>
    <w:p w14:paraId="11FA79AF" w14:textId="511AE306" w:rsidR="00CC2FFD" w:rsidRDefault="00CC2FFD" w:rsidP="00C51A84">
      <w:pPr>
        <w:spacing w:line="480" w:lineRule="auto"/>
        <w:ind w:firstLine="720"/>
        <w:rPr>
          <w:rFonts w:ascii="Times New Roman" w:hAnsi="Times New Roman" w:cs="Times New Roman"/>
          <w:sz w:val="24"/>
          <w:szCs w:val="24"/>
        </w:rPr>
      </w:pPr>
    </w:p>
    <w:p w14:paraId="0F843CB7" w14:textId="5F1A02A8" w:rsidR="00CC2FFD" w:rsidRDefault="00CC2FFD" w:rsidP="00C51A84">
      <w:pPr>
        <w:spacing w:line="480" w:lineRule="auto"/>
        <w:ind w:firstLine="720"/>
        <w:rPr>
          <w:rFonts w:ascii="Times New Roman" w:hAnsi="Times New Roman" w:cs="Times New Roman"/>
          <w:sz w:val="24"/>
          <w:szCs w:val="24"/>
        </w:rPr>
      </w:pPr>
    </w:p>
    <w:p w14:paraId="03E4E07E" w14:textId="7E85061B" w:rsidR="00CC2FFD" w:rsidRDefault="00CC2FFD" w:rsidP="00C51A84">
      <w:pPr>
        <w:spacing w:line="480" w:lineRule="auto"/>
        <w:ind w:firstLine="720"/>
        <w:rPr>
          <w:rFonts w:ascii="Times New Roman" w:hAnsi="Times New Roman" w:cs="Times New Roman"/>
          <w:sz w:val="24"/>
          <w:szCs w:val="24"/>
        </w:rPr>
      </w:pPr>
    </w:p>
    <w:p w14:paraId="50482CD3" w14:textId="77777777" w:rsidR="00CC2FFD" w:rsidRDefault="00CC2FFD" w:rsidP="00C51A84">
      <w:pPr>
        <w:spacing w:line="480" w:lineRule="auto"/>
        <w:ind w:firstLine="720"/>
        <w:rPr>
          <w:rFonts w:ascii="Times New Roman" w:hAnsi="Times New Roman" w:cs="Times New Roman"/>
          <w:sz w:val="24"/>
          <w:szCs w:val="24"/>
        </w:rPr>
      </w:pPr>
    </w:p>
    <w:p w14:paraId="3EADF32A" w14:textId="3001F303" w:rsidR="00C51A84" w:rsidRDefault="00C51A84" w:rsidP="00C51A84">
      <w:pPr>
        <w:spacing w:line="480" w:lineRule="auto"/>
        <w:ind w:firstLine="720"/>
        <w:rPr>
          <w:rFonts w:ascii="Times New Roman" w:hAnsi="Times New Roman" w:cs="Times New Roman"/>
          <w:sz w:val="24"/>
          <w:szCs w:val="24"/>
        </w:rPr>
      </w:pPr>
    </w:p>
    <w:p w14:paraId="29B88824" w14:textId="77777777" w:rsidR="00C51A84" w:rsidRDefault="00C51A84" w:rsidP="00C51A84">
      <w:pPr>
        <w:spacing w:line="480" w:lineRule="auto"/>
        <w:ind w:firstLine="720"/>
        <w:rPr>
          <w:rFonts w:ascii="Times New Roman" w:hAnsi="Times New Roman" w:cs="Times New Roman"/>
          <w:sz w:val="24"/>
          <w:szCs w:val="24"/>
        </w:rPr>
      </w:pPr>
    </w:p>
    <w:p w14:paraId="2FFEF090" w14:textId="507A9E95" w:rsidR="002337DC" w:rsidRDefault="002337DC" w:rsidP="002337DC">
      <w:pPr>
        <w:spacing w:line="480" w:lineRule="auto"/>
        <w:ind w:firstLine="720"/>
        <w:jc w:val="center"/>
        <w:rPr>
          <w:rFonts w:ascii="Times New Roman" w:hAnsi="Times New Roman" w:cs="Times New Roman"/>
          <w:b/>
          <w:bCs/>
          <w:sz w:val="32"/>
          <w:szCs w:val="32"/>
        </w:rPr>
      </w:pPr>
      <w:bookmarkStart w:id="5" w:name="Chapter"/>
      <w:r>
        <w:rPr>
          <w:rFonts w:ascii="Times New Roman" w:hAnsi="Times New Roman" w:cs="Times New Roman"/>
          <w:b/>
          <w:bCs/>
          <w:sz w:val="32"/>
          <w:szCs w:val="32"/>
        </w:rPr>
        <w:lastRenderedPageBreak/>
        <w:t xml:space="preserve">Chapter 5: </w:t>
      </w:r>
      <w:r w:rsidR="00CC2FFD">
        <w:rPr>
          <w:rFonts w:ascii="Times New Roman" w:hAnsi="Times New Roman" w:cs="Times New Roman"/>
          <w:b/>
          <w:bCs/>
          <w:sz w:val="32"/>
          <w:szCs w:val="32"/>
        </w:rPr>
        <w:t>Results</w:t>
      </w:r>
    </w:p>
    <w:bookmarkEnd w:id="5"/>
    <w:p w14:paraId="68C830A8" w14:textId="7D17D2ED" w:rsidR="002B39AB" w:rsidRDefault="002337DC"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total, I recorded details of over 161 rockshelter sites that had been previously recorded in Eastern Oklahoma</w:t>
      </w:r>
      <w:r w:rsidR="00F95E87">
        <w:rPr>
          <w:rFonts w:ascii="Times New Roman" w:hAnsi="Times New Roman" w:cs="Times New Roman"/>
          <w:sz w:val="24"/>
          <w:szCs w:val="24"/>
        </w:rPr>
        <w:t>.</w:t>
      </w:r>
      <w:r w:rsidR="000664CC">
        <w:rPr>
          <w:rFonts w:ascii="Times New Roman" w:hAnsi="Times New Roman" w:cs="Times New Roman"/>
          <w:sz w:val="24"/>
          <w:szCs w:val="24"/>
        </w:rPr>
        <w:t xml:space="preserve"> </w:t>
      </w:r>
      <w:r w:rsidR="00F95E87">
        <w:rPr>
          <w:rFonts w:ascii="Times New Roman" w:hAnsi="Times New Roman" w:cs="Times New Roman"/>
          <w:sz w:val="24"/>
          <w:szCs w:val="24"/>
        </w:rPr>
        <w:t>Thirteen of these</w:t>
      </w:r>
      <w:r w:rsidR="00386A8E">
        <w:rPr>
          <w:rFonts w:ascii="Times New Roman" w:hAnsi="Times New Roman" w:cs="Times New Roman"/>
          <w:sz w:val="24"/>
          <w:szCs w:val="24"/>
        </w:rPr>
        <w:t xml:space="preserve"> contained features which could be described as bedrock mortars</w:t>
      </w:r>
      <w:r>
        <w:rPr>
          <w:rFonts w:ascii="Times New Roman" w:hAnsi="Times New Roman" w:cs="Times New Roman"/>
          <w:sz w:val="24"/>
          <w:szCs w:val="24"/>
        </w:rPr>
        <w:t xml:space="preserve">. </w:t>
      </w:r>
      <w:r w:rsidR="004F6667">
        <w:rPr>
          <w:rFonts w:ascii="Times New Roman" w:hAnsi="Times New Roman" w:cs="Times New Roman"/>
          <w:sz w:val="24"/>
          <w:szCs w:val="24"/>
        </w:rPr>
        <w:t xml:space="preserve">Figure 5.1 </w:t>
      </w:r>
      <w:r w:rsidR="00076017">
        <w:rPr>
          <w:rFonts w:ascii="Times New Roman" w:hAnsi="Times New Roman" w:cs="Times New Roman"/>
          <w:sz w:val="24"/>
          <w:szCs w:val="24"/>
        </w:rPr>
        <w:t xml:space="preserve">below </w:t>
      </w:r>
      <w:r w:rsidR="004F6667">
        <w:rPr>
          <w:rFonts w:ascii="Times New Roman" w:hAnsi="Times New Roman" w:cs="Times New Roman"/>
          <w:sz w:val="24"/>
          <w:szCs w:val="24"/>
        </w:rPr>
        <w:t xml:space="preserve">presents their </w:t>
      </w:r>
      <w:r w:rsidR="00386A8E">
        <w:rPr>
          <w:rFonts w:ascii="Times New Roman" w:hAnsi="Times New Roman" w:cs="Times New Roman"/>
          <w:sz w:val="24"/>
          <w:szCs w:val="24"/>
        </w:rPr>
        <w:t xml:space="preserve">relative </w:t>
      </w:r>
      <w:r w:rsidR="004F6667">
        <w:rPr>
          <w:rFonts w:ascii="Times New Roman" w:hAnsi="Times New Roman" w:cs="Times New Roman"/>
          <w:sz w:val="24"/>
          <w:szCs w:val="24"/>
        </w:rPr>
        <w:t>distribution</w:t>
      </w:r>
      <w:r w:rsidR="002B39AB">
        <w:rPr>
          <w:rFonts w:ascii="Times New Roman" w:hAnsi="Times New Roman" w:cs="Times New Roman"/>
          <w:sz w:val="24"/>
          <w:szCs w:val="24"/>
        </w:rPr>
        <w:t xml:space="preserve">. </w:t>
      </w:r>
    </w:p>
    <w:p w14:paraId="2A693370" w14:textId="1D2F08DA" w:rsidR="001255CA" w:rsidRDefault="002B39AB"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Of these </w:t>
      </w:r>
      <w:r w:rsidR="001E4A97">
        <w:rPr>
          <w:rFonts w:ascii="Times New Roman" w:hAnsi="Times New Roman" w:cs="Times New Roman"/>
          <w:sz w:val="24"/>
          <w:szCs w:val="24"/>
        </w:rPr>
        <w:t>thirteen</w:t>
      </w:r>
      <w:r>
        <w:rPr>
          <w:rFonts w:ascii="Times New Roman" w:hAnsi="Times New Roman" w:cs="Times New Roman"/>
          <w:sz w:val="24"/>
          <w:szCs w:val="24"/>
        </w:rPr>
        <w:t xml:space="preserve"> BRM rockshelters, </w:t>
      </w:r>
      <w:r w:rsidR="006A0144">
        <w:rPr>
          <w:rFonts w:ascii="Times New Roman" w:hAnsi="Times New Roman" w:cs="Times New Roman"/>
          <w:sz w:val="24"/>
          <w:szCs w:val="24"/>
        </w:rPr>
        <w:t>there are six in Wagoner</w:t>
      </w:r>
      <w:r w:rsidR="001E4A97">
        <w:rPr>
          <w:rFonts w:ascii="Times New Roman" w:hAnsi="Times New Roman" w:cs="Times New Roman"/>
          <w:sz w:val="24"/>
          <w:szCs w:val="24"/>
        </w:rPr>
        <w:t xml:space="preserve"> County(Figure 5.1</w:t>
      </w:r>
      <w:r w:rsidR="00644B6E">
        <w:rPr>
          <w:rFonts w:ascii="Times New Roman" w:hAnsi="Times New Roman" w:cs="Times New Roman"/>
          <w:sz w:val="24"/>
          <w:szCs w:val="24"/>
        </w:rPr>
        <w:t>0</w:t>
      </w:r>
      <w:r w:rsidR="001E4A97">
        <w:rPr>
          <w:rFonts w:ascii="Times New Roman" w:hAnsi="Times New Roman" w:cs="Times New Roman"/>
          <w:sz w:val="24"/>
          <w:szCs w:val="24"/>
        </w:rPr>
        <w:t>)</w:t>
      </w:r>
      <w:r w:rsidR="006A0144">
        <w:rPr>
          <w:rFonts w:ascii="Times New Roman" w:hAnsi="Times New Roman" w:cs="Times New Roman"/>
          <w:sz w:val="24"/>
          <w:szCs w:val="24"/>
        </w:rPr>
        <w:t xml:space="preserve">, and </w:t>
      </w:r>
      <w:r>
        <w:rPr>
          <w:rFonts w:ascii="Times New Roman" w:hAnsi="Times New Roman" w:cs="Times New Roman"/>
          <w:sz w:val="24"/>
          <w:szCs w:val="24"/>
        </w:rPr>
        <w:t>there is one</w:t>
      </w:r>
      <w:r w:rsidR="001E4A97">
        <w:rPr>
          <w:rFonts w:ascii="Times New Roman" w:hAnsi="Times New Roman" w:cs="Times New Roman"/>
          <w:sz w:val="24"/>
          <w:szCs w:val="24"/>
        </w:rPr>
        <w:t xml:space="preserve"> </w:t>
      </w:r>
      <w:r w:rsidR="00594A5E">
        <w:rPr>
          <w:rFonts w:ascii="Times New Roman" w:hAnsi="Times New Roman" w:cs="Times New Roman"/>
          <w:sz w:val="24"/>
          <w:szCs w:val="24"/>
        </w:rPr>
        <w:t xml:space="preserve">each </w:t>
      </w:r>
      <w:r>
        <w:rPr>
          <w:rFonts w:ascii="Times New Roman" w:hAnsi="Times New Roman" w:cs="Times New Roman"/>
          <w:sz w:val="24"/>
          <w:szCs w:val="24"/>
        </w:rPr>
        <w:t>in</w:t>
      </w:r>
      <w:r w:rsidR="006A0144">
        <w:rPr>
          <w:rFonts w:ascii="Times New Roman" w:hAnsi="Times New Roman" w:cs="Times New Roman"/>
          <w:sz w:val="24"/>
          <w:szCs w:val="24"/>
        </w:rPr>
        <w:t xml:space="preserve"> </w:t>
      </w:r>
      <w:r>
        <w:rPr>
          <w:rFonts w:ascii="Times New Roman" w:hAnsi="Times New Roman" w:cs="Times New Roman"/>
          <w:sz w:val="24"/>
          <w:szCs w:val="24"/>
        </w:rPr>
        <w:t>Rogers, Nowata, Muskogee, Delaware, Craig,</w:t>
      </w:r>
      <w:r w:rsidR="004F6667">
        <w:rPr>
          <w:rFonts w:ascii="Times New Roman" w:hAnsi="Times New Roman" w:cs="Times New Roman"/>
          <w:sz w:val="24"/>
          <w:szCs w:val="24"/>
        </w:rPr>
        <w:t xml:space="preserve"> </w:t>
      </w:r>
      <w:r>
        <w:rPr>
          <w:rFonts w:ascii="Times New Roman" w:hAnsi="Times New Roman" w:cs="Times New Roman"/>
          <w:sz w:val="24"/>
          <w:szCs w:val="24"/>
        </w:rPr>
        <w:t>Sequoyah</w:t>
      </w:r>
      <w:r w:rsidR="006A0144">
        <w:rPr>
          <w:rFonts w:ascii="Times New Roman" w:hAnsi="Times New Roman" w:cs="Times New Roman"/>
          <w:sz w:val="24"/>
          <w:szCs w:val="24"/>
        </w:rPr>
        <w:t>, and</w:t>
      </w:r>
      <w:r w:rsidR="006A0144" w:rsidRPr="006A0144">
        <w:rPr>
          <w:rFonts w:ascii="Times New Roman" w:hAnsi="Times New Roman" w:cs="Times New Roman"/>
          <w:sz w:val="24"/>
          <w:szCs w:val="24"/>
        </w:rPr>
        <w:t xml:space="preserve"> </w:t>
      </w:r>
      <w:r w:rsidR="006A0144">
        <w:rPr>
          <w:rFonts w:ascii="Times New Roman" w:hAnsi="Times New Roman" w:cs="Times New Roman"/>
          <w:sz w:val="24"/>
          <w:szCs w:val="24"/>
        </w:rPr>
        <w:t>Latimer</w:t>
      </w:r>
      <w:r w:rsidR="001E4A97">
        <w:rPr>
          <w:rFonts w:ascii="Times New Roman" w:hAnsi="Times New Roman" w:cs="Times New Roman"/>
          <w:sz w:val="24"/>
          <w:szCs w:val="24"/>
        </w:rPr>
        <w:t xml:space="preserve"> Counties</w:t>
      </w:r>
      <w:r w:rsidR="00644B6E">
        <w:rPr>
          <w:rFonts w:ascii="Times New Roman" w:hAnsi="Times New Roman" w:cs="Times New Roman"/>
          <w:sz w:val="24"/>
          <w:szCs w:val="24"/>
        </w:rPr>
        <w:t xml:space="preserve"> (Figure 5.1)</w:t>
      </w:r>
      <w:r w:rsidR="006A0144">
        <w:rPr>
          <w:rFonts w:ascii="Times New Roman" w:hAnsi="Times New Roman" w:cs="Times New Roman"/>
          <w:sz w:val="24"/>
          <w:szCs w:val="24"/>
        </w:rPr>
        <w:t xml:space="preserve">. All BRM rockshelters except for </w:t>
      </w:r>
      <w:r w:rsidR="0036341C">
        <w:rPr>
          <w:rFonts w:ascii="Times New Roman" w:hAnsi="Times New Roman" w:cs="Times New Roman"/>
          <w:sz w:val="24"/>
          <w:szCs w:val="24"/>
        </w:rPr>
        <w:t>34</w:t>
      </w:r>
      <w:r w:rsidR="00594A5E">
        <w:rPr>
          <w:rFonts w:ascii="Times New Roman" w:hAnsi="Times New Roman" w:cs="Times New Roman"/>
          <w:sz w:val="24"/>
          <w:szCs w:val="24"/>
        </w:rPr>
        <w:t xml:space="preserve">LT59 are in the northeast Region 3. </w:t>
      </w:r>
    </w:p>
    <w:p w14:paraId="2A29180C" w14:textId="3B1222D4" w:rsidR="000425AB" w:rsidRDefault="00594A5E"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w:t>
      </w:r>
      <w:r w:rsidR="000425AB">
        <w:rPr>
          <w:rFonts w:ascii="Times New Roman" w:hAnsi="Times New Roman" w:cs="Times New Roman"/>
          <w:sz w:val="24"/>
          <w:szCs w:val="24"/>
        </w:rPr>
        <w:t xml:space="preserve">information </w:t>
      </w:r>
      <w:r>
        <w:rPr>
          <w:rFonts w:ascii="Times New Roman" w:hAnsi="Times New Roman" w:cs="Times New Roman"/>
          <w:sz w:val="24"/>
          <w:szCs w:val="24"/>
        </w:rPr>
        <w:t xml:space="preserve">of these sites, </w:t>
      </w:r>
      <w:r w:rsidR="00BE7748">
        <w:rPr>
          <w:rFonts w:ascii="Times New Roman" w:hAnsi="Times New Roman" w:cs="Times New Roman"/>
          <w:sz w:val="24"/>
          <w:szCs w:val="24"/>
        </w:rPr>
        <w:t>all</w:t>
      </w:r>
      <w:r>
        <w:rPr>
          <w:rFonts w:ascii="Times New Roman" w:hAnsi="Times New Roman" w:cs="Times New Roman"/>
          <w:sz w:val="24"/>
          <w:szCs w:val="24"/>
        </w:rPr>
        <w:t xml:space="preserve"> the mentioned rockshelters </w:t>
      </w:r>
      <w:r w:rsidR="00444139">
        <w:rPr>
          <w:rFonts w:ascii="Times New Roman" w:hAnsi="Times New Roman" w:cs="Times New Roman"/>
          <w:sz w:val="24"/>
          <w:szCs w:val="24"/>
        </w:rPr>
        <w:t xml:space="preserve">have their information recorded in the previously mentioned </w:t>
      </w:r>
      <w:r w:rsidR="002337DC">
        <w:rPr>
          <w:rFonts w:ascii="Times New Roman" w:hAnsi="Times New Roman" w:cs="Times New Roman"/>
          <w:sz w:val="24"/>
          <w:szCs w:val="24"/>
        </w:rPr>
        <w:t>JMP database</w:t>
      </w:r>
      <w:r>
        <w:rPr>
          <w:rFonts w:ascii="Times New Roman" w:hAnsi="Times New Roman" w:cs="Times New Roman"/>
          <w:sz w:val="24"/>
          <w:szCs w:val="24"/>
        </w:rPr>
        <w:t xml:space="preserve">. Details on those can be </w:t>
      </w:r>
      <w:r w:rsidR="000425AB">
        <w:rPr>
          <w:rFonts w:ascii="Times New Roman" w:hAnsi="Times New Roman" w:cs="Times New Roman"/>
          <w:sz w:val="24"/>
          <w:szCs w:val="24"/>
        </w:rPr>
        <w:t xml:space="preserve">reviewed </w:t>
      </w:r>
      <w:r>
        <w:rPr>
          <w:rFonts w:ascii="Times New Roman" w:hAnsi="Times New Roman" w:cs="Times New Roman"/>
          <w:sz w:val="24"/>
          <w:szCs w:val="24"/>
        </w:rPr>
        <w:t xml:space="preserve">in </w:t>
      </w:r>
      <w:r w:rsidRPr="005B41A1">
        <w:rPr>
          <w:rFonts w:ascii="Times New Roman" w:hAnsi="Times New Roman" w:cs="Times New Roman"/>
          <w:sz w:val="24"/>
          <w:szCs w:val="24"/>
        </w:rPr>
        <w:t xml:space="preserve">Appendix </w:t>
      </w:r>
      <w:r w:rsidR="00212BAA" w:rsidRPr="005B41A1">
        <w:rPr>
          <w:rFonts w:ascii="Times New Roman" w:hAnsi="Times New Roman" w:cs="Times New Roman"/>
          <w:sz w:val="24"/>
          <w:szCs w:val="24"/>
        </w:rPr>
        <w:t>A</w:t>
      </w:r>
      <w:r w:rsidR="002337DC" w:rsidRPr="005B41A1">
        <w:rPr>
          <w:rFonts w:ascii="Times New Roman" w:hAnsi="Times New Roman" w:cs="Times New Roman"/>
          <w:sz w:val="24"/>
          <w:szCs w:val="24"/>
        </w:rPr>
        <w:t>,</w:t>
      </w:r>
      <w:r w:rsidR="002337DC">
        <w:rPr>
          <w:rFonts w:ascii="Times New Roman" w:hAnsi="Times New Roman" w:cs="Times New Roman"/>
          <w:sz w:val="24"/>
          <w:szCs w:val="24"/>
        </w:rPr>
        <w:t xml:space="preserve"> </w:t>
      </w:r>
      <w:r>
        <w:rPr>
          <w:rFonts w:ascii="Times New Roman" w:hAnsi="Times New Roman" w:cs="Times New Roman"/>
          <w:sz w:val="24"/>
          <w:szCs w:val="24"/>
        </w:rPr>
        <w:t xml:space="preserve">but </w:t>
      </w:r>
      <w:r w:rsidR="000425AB">
        <w:rPr>
          <w:rFonts w:ascii="Times New Roman" w:hAnsi="Times New Roman" w:cs="Times New Roman"/>
          <w:sz w:val="24"/>
          <w:szCs w:val="24"/>
        </w:rPr>
        <w:t>regarding</w:t>
      </w:r>
      <w:r>
        <w:rPr>
          <w:rFonts w:ascii="Times New Roman" w:hAnsi="Times New Roman" w:cs="Times New Roman"/>
          <w:sz w:val="24"/>
          <w:szCs w:val="24"/>
        </w:rPr>
        <w:t xml:space="preserve"> </w:t>
      </w:r>
      <w:r w:rsidR="000425AB">
        <w:rPr>
          <w:rFonts w:ascii="Times New Roman" w:hAnsi="Times New Roman" w:cs="Times New Roman"/>
          <w:sz w:val="24"/>
          <w:szCs w:val="24"/>
        </w:rPr>
        <w:t>detailed summaries it is more fitting for the scope of this thesis to focus on the description of the BRM rockshelters being investigated</w:t>
      </w:r>
    </w:p>
    <w:p w14:paraId="07174DCE" w14:textId="05C33133" w:rsidR="00961EC0" w:rsidRDefault="000425AB"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following section, I have included additional information regarding the year in which each site was recorded, and the authors who did the initial recording or revisits.</w:t>
      </w:r>
      <w:r w:rsidR="00961EC0">
        <w:rPr>
          <w:rFonts w:ascii="Times New Roman" w:hAnsi="Times New Roman" w:cs="Times New Roman"/>
          <w:sz w:val="24"/>
          <w:szCs w:val="24"/>
        </w:rPr>
        <w:t xml:space="preserve"> I also include descriptions of the setting or nature of the rockshelter site itself, and any BRMs within it, concluded by the artifacts that were recorded in association. The amount of information and the level of detail </w:t>
      </w:r>
      <w:r w:rsidR="006A1409">
        <w:rPr>
          <w:rFonts w:ascii="Times New Roman" w:hAnsi="Times New Roman" w:cs="Times New Roman"/>
          <w:sz w:val="24"/>
          <w:szCs w:val="24"/>
        </w:rPr>
        <w:t xml:space="preserve">  </w:t>
      </w:r>
      <w:r w:rsidR="00961EC0">
        <w:rPr>
          <w:rFonts w:ascii="Times New Roman" w:hAnsi="Times New Roman" w:cs="Times New Roman"/>
          <w:sz w:val="24"/>
          <w:szCs w:val="24"/>
        </w:rPr>
        <w:t xml:space="preserve">can vary greatly between the various sites, but I have put forth every effort to </w:t>
      </w:r>
      <w:r w:rsidR="001E4A97">
        <w:rPr>
          <w:rFonts w:ascii="Times New Roman" w:hAnsi="Times New Roman" w:cs="Times New Roman"/>
          <w:sz w:val="24"/>
          <w:szCs w:val="24"/>
        </w:rPr>
        <w:t xml:space="preserve">showcase all saliant data available for each. </w:t>
      </w:r>
      <w:r w:rsidR="00961EC0">
        <w:rPr>
          <w:rFonts w:ascii="Times New Roman" w:hAnsi="Times New Roman" w:cs="Times New Roman"/>
          <w:sz w:val="24"/>
          <w:szCs w:val="24"/>
        </w:rPr>
        <w:t xml:space="preserve"> </w:t>
      </w:r>
    </w:p>
    <w:p w14:paraId="2D59F464" w14:textId="59D623F7" w:rsidR="002337DC" w:rsidRDefault="000425AB"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have included all figures </w:t>
      </w:r>
      <w:r w:rsidR="006A1409">
        <w:rPr>
          <w:rFonts w:ascii="Times New Roman" w:hAnsi="Times New Roman" w:cs="Times New Roman"/>
          <w:sz w:val="24"/>
          <w:szCs w:val="24"/>
        </w:rPr>
        <w:t xml:space="preserve">and images </w:t>
      </w:r>
      <w:r>
        <w:rPr>
          <w:rFonts w:ascii="Times New Roman" w:hAnsi="Times New Roman" w:cs="Times New Roman"/>
          <w:sz w:val="24"/>
          <w:szCs w:val="24"/>
        </w:rPr>
        <w:t>available</w:t>
      </w:r>
      <w:r w:rsidR="006A1409">
        <w:rPr>
          <w:rFonts w:ascii="Times New Roman" w:hAnsi="Times New Roman" w:cs="Times New Roman"/>
          <w:sz w:val="24"/>
          <w:szCs w:val="24"/>
        </w:rPr>
        <w:t xml:space="preserve"> to me as of writing this thesis</w:t>
      </w:r>
      <w:r>
        <w:rPr>
          <w:rFonts w:ascii="Times New Roman" w:hAnsi="Times New Roman" w:cs="Times New Roman"/>
          <w:sz w:val="24"/>
          <w:szCs w:val="24"/>
        </w:rPr>
        <w:t xml:space="preserve">, and </w:t>
      </w:r>
      <w:r w:rsidR="00961EC0">
        <w:rPr>
          <w:rFonts w:ascii="Times New Roman" w:hAnsi="Times New Roman" w:cs="Times New Roman"/>
          <w:sz w:val="24"/>
          <w:szCs w:val="24"/>
        </w:rPr>
        <w:t xml:space="preserve">images of any diagnostic material mentioned in the description. </w:t>
      </w:r>
      <w:r w:rsidR="006A5881">
        <w:rPr>
          <w:rFonts w:ascii="Times New Roman" w:hAnsi="Times New Roman" w:cs="Times New Roman"/>
          <w:sz w:val="24"/>
          <w:szCs w:val="24"/>
        </w:rPr>
        <w:t xml:space="preserve">Any included sketch </w:t>
      </w:r>
      <w:r w:rsidR="00B92BD6">
        <w:rPr>
          <w:rFonts w:ascii="Times New Roman" w:hAnsi="Times New Roman" w:cs="Times New Roman"/>
          <w:sz w:val="24"/>
          <w:szCs w:val="24"/>
        </w:rPr>
        <w:t xml:space="preserve">maps have coordinates </w:t>
      </w:r>
      <w:r w:rsidR="001E4A97">
        <w:rPr>
          <w:rFonts w:ascii="Times New Roman" w:hAnsi="Times New Roman" w:cs="Times New Roman"/>
          <w:sz w:val="24"/>
          <w:szCs w:val="24"/>
        </w:rPr>
        <w:t>redacted</w:t>
      </w:r>
      <w:r w:rsidR="00B92BD6">
        <w:rPr>
          <w:rFonts w:ascii="Times New Roman" w:hAnsi="Times New Roman" w:cs="Times New Roman"/>
          <w:sz w:val="24"/>
          <w:szCs w:val="24"/>
        </w:rPr>
        <w:t xml:space="preserve"> to </w:t>
      </w:r>
      <w:r w:rsidR="00961EC0">
        <w:rPr>
          <w:rFonts w:ascii="Times New Roman" w:hAnsi="Times New Roman" w:cs="Times New Roman"/>
          <w:sz w:val="24"/>
          <w:szCs w:val="24"/>
        </w:rPr>
        <w:t>maintain site confidentiality.</w:t>
      </w:r>
      <w:r w:rsidR="00E554CF">
        <w:rPr>
          <w:rFonts w:ascii="Times New Roman" w:hAnsi="Times New Roman" w:cs="Times New Roman"/>
          <w:sz w:val="24"/>
          <w:szCs w:val="24"/>
        </w:rPr>
        <w:t xml:space="preserve"> </w:t>
      </w:r>
    </w:p>
    <w:p w14:paraId="5761CAF5" w14:textId="438EC9DB" w:rsidR="00076017" w:rsidRDefault="007F2202" w:rsidP="00076017">
      <w:pPr>
        <w:spacing w:line="480" w:lineRule="auto"/>
        <w:ind w:firstLine="720"/>
        <w:jc w:val="center"/>
        <w:rPr>
          <w:rFonts w:ascii="Times New Roman" w:hAnsi="Times New Roman" w:cs="Times New Roman"/>
          <w:sz w:val="24"/>
          <w:szCs w:val="24"/>
        </w:rPr>
      </w:pPr>
      <w:r w:rsidRPr="001255CA">
        <w:rPr>
          <w:rFonts w:ascii="Times New Roman" w:hAnsi="Times New Roman" w:cs="Times New Roman"/>
          <w:b/>
          <w:bCs/>
          <w:noProof/>
          <w:sz w:val="32"/>
          <w:szCs w:val="32"/>
        </w:rPr>
        <w:lastRenderedPageBreak/>
        <mc:AlternateContent>
          <mc:Choice Requires="wps">
            <w:drawing>
              <wp:anchor distT="45720" distB="45720" distL="114300" distR="114300" simplePos="0" relativeHeight="251714560" behindDoc="0" locked="0" layoutInCell="1" allowOverlap="1" wp14:anchorId="710A64C0" wp14:editId="4944EEC9">
                <wp:simplePos x="0" y="0"/>
                <wp:positionH relativeFrom="column">
                  <wp:posOffset>861060</wp:posOffset>
                </wp:positionH>
                <wp:positionV relativeFrom="paragraph">
                  <wp:posOffset>0</wp:posOffset>
                </wp:positionV>
                <wp:extent cx="4197350" cy="465455"/>
                <wp:effectExtent l="0" t="0" r="12700" b="1079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0" cy="465455"/>
                        </a:xfrm>
                        <a:prstGeom prst="rect">
                          <a:avLst/>
                        </a:prstGeom>
                        <a:solidFill>
                          <a:srgbClr val="FFFFFF"/>
                        </a:solidFill>
                        <a:ln w="9525">
                          <a:solidFill>
                            <a:srgbClr val="000000"/>
                          </a:solidFill>
                          <a:miter lim="800000"/>
                          <a:headEnd/>
                          <a:tailEnd/>
                        </a:ln>
                      </wps:spPr>
                      <wps:txbx>
                        <w:txbxContent>
                          <w:p w14:paraId="3BB74004" w14:textId="08C5461B" w:rsidR="00386A8E" w:rsidRDefault="001255CA">
                            <w:r>
                              <w:t>Figure 5.1: Distribution of rockshelter sites through the counties of eastern Oklahoma</w:t>
                            </w:r>
                            <w:r w:rsidR="00F95E87">
                              <w:t>; only sites with BRMs have been labeled.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0A64C0" id="_x0000_s1036" type="#_x0000_t202" style="position:absolute;left:0;text-align:left;margin-left:67.8pt;margin-top:0;width:330.5pt;height:36.6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">
                <v:textbox>
                  <w:txbxContent>
                    <w:p w14:paraId="3BB74004" w14:textId="08C5461B" w:rsidR="00386A8E" w:rsidRDefault="001255CA">
                      <w:r>
                        <w:t>Figure 5.1: Distribution of rockshelter sites through the counties of eastern Oklahoma</w:t>
                      </w:r>
                      <w:r w:rsidR="00F95E87">
                        <w:t>; only sites with BRMs have been labeled.</w:t>
                      </w:r>
                    </w:p>
                  </w:txbxContent>
                </v:textbox>
                <w10:wrap type="square"/>
              </v:shape>
            </w:pict>
          </mc:Fallback>
        </mc:AlternateContent>
      </w:r>
      <w:r w:rsidRPr="006A0144">
        <w:rPr>
          <w:rFonts w:ascii="Times New Roman" w:hAnsi="Times New Roman" w:cs="Times New Roman"/>
          <w:noProof/>
          <w:sz w:val="24"/>
          <w:szCs w:val="24"/>
        </w:rPr>
        <mc:AlternateContent>
          <mc:Choice Requires="wps">
            <w:drawing>
              <wp:anchor distT="45720" distB="45720" distL="114300" distR="114300" simplePos="0" relativeHeight="251767808" behindDoc="0" locked="0" layoutInCell="1" allowOverlap="1" wp14:anchorId="557270AE" wp14:editId="4369FE8E">
                <wp:simplePos x="0" y="0"/>
                <wp:positionH relativeFrom="column">
                  <wp:posOffset>861695</wp:posOffset>
                </wp:positionH>
                <wp:positionV relativeFrom="paragraph">
                  <wp:posOffset>1852105</wp:posOffset>
                </wp:positionV>
                <wp:extent cx="781050" cy="6257925"/>
                <wp:effectExtent l="0" t="0" r="19050" b="28575"/>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6257925"/>
                        </a:xfrm>
                        <a:prstGeom prst="rect">
                          <a:avLst/>
                        </a:prstGeom>
                        <a:solidFill>
                          <a:srgbClr val="FFFFFF"/>
                        </a:solidFill>
                        <a:ln w="9525">
                          <a:solidFill>
                            <a:srgbClr val="000000"/>
                          </a:solidFill>
                          <a:miter lim="800000"/>
                          <a:headEnd/>
                          <a:tailEnd/>
                        </a:ln>
                      </wps:spPr>
                      <wps:txbx>
                        <w:txbxContent>
                          <w:p w14:paraId="75107A3E" w14:textId="77777777" w:rsidR="007F2202" w:rsidRDefault="007F2202" w:rsidP="007F2202">
                            <w:pPr>
                              <w:jc w:val="center"/>
                            </w:pPr>
                            <w:r>
                              <w:t>BRM Sites Plotted:</w:t>
                            </w:r>
                          </w:p>
                          <w:p w14:paraId="142E8443" w14:textId="77777777" w:rsidR="007F2202" w:rsidRDefault="007F2202" w:rsidP="007F2202">
                            <w:pPr>
                              <w:jc w:val="center"/>
                            </w:pPr>
                            <w:r>
                              <w:t>CG14</w:t>
                            </w:r>
                          </w:p>
                          <w:p w14:paraId="5794A993" w14:textId="77777777" w:rsidR="007F2202" w:rsidRDefault="007F2202" w:rsidP="007F2202">
                            <w:pPr>
                              <w:jc w:val="center"/>
                            </w:pPr>
                            <w:r>
                              <w:t>DL24</w:t>
                            </w:r>
                          </w:p>
                          <w:p w14:paraId="7D3A3ED2" w14:textId="77777777" w:rsidR="007F2202" w:rsidRDefault="007F2202" w:rsidP="007F2202">
                            <w:pPr>
                              <w:jc w:val="center"/>
                            </w:pPr>
                            <w:r>
                              <w:t>LT59</w:t>
                            </w:r>
                          </w:p>
                          <w:p w14:paraId="3E88F700" w14:textId="77777777" w:rsidR="007F2202" w:rsidRDefault="007F2202" w:rsidP="007F2202">
                            <w:pPr>
                              <w:jc w:val="center"/>
                            </w:pPr>
                            <w:r>
                              <w:t>MS256</w:t>
                            </w:r>
                          </w:p>
                          <w:p w14:paraId="27788674" w14:textId="77777777" w:rsidR="007F2202" w:rsidRDefault="007F2202" w:rsidP="007F2202">
                            <w:pPr>
                              <w:jc w:val="center"/>
                            </w:pPr>
                            <w:r>
                              <w:t>NW76</w:t>
                            </w:r>
                          </w:p>
                          <w:p w14:paraId="55CAE69B" w14:textId="77777777" w:rsidR="007F2202" w:rsidRDefault="007F2202" w:rsidP="007F2202">
                            <w:pPr>
                              <w:jc w:val="center"/>
                            </w:pPr>
                            <w:r>
                              <w:t>RO119</w:t>
                            </w:r>
                          </w:p>
                          <w:p w14:paraId="63FDB9AC" w14:textId="77777777" w:rsidR="007F2202" w:rsidRDefault="007F2202" w:rsidP="007F2202">
                            <w:pPr>
                              <w:jc w:val="center"/>
                            </w:pPr>
                            <w:r>
                              <w:t>SQ41</w:t>
                            </w:r>
                          </w:p>
                          <w:p w14:paraId="17C8F4DF" w14:textId="77777777" w:rsidR="007F2202" w:rsidRDefault="007F2202" w:rsidP="007F2202">
                            <w:pPr>
                              <w:jc w:val="center"/>
                            </w:pPr>
                            <w:r>
                              <w:t>WG131*</w:t>
                            </w:r>
                          </w:p>
                          <w:p w14:paraId="1366CC62" w14:textId="77777777" w:rsidR="007F2202" w:rsidRDefault="007F2202" w:rsidP="007F2202">
                            <w:pPr>
                              <w:jc w:val="center"/>
                            </w:pPr>
                            <w:r>
                              <w:t>WG127</w:t>
                            </w:r>
                          </w:p>
                          <w:p w14:paraId="69BB7602" w14:textId="77777777" w:rsidR="007F2202" w:rsidRDefault="007F2202" w:rsidP="007F2202">
                            <w:pPr>
                              <w:jc w:val="center"/>
                            </w:pPr>
                            <w:r>
                              <w:t>WG128</w:t>
                            </w:r>
                          </w:p>
                          <w:p w14:paraId="57AB2396" w14:textId="77777777" w:rsidR="007F2202" w:rsidRDefault="007F2202" w:rsidP="007F2202">
                            <w:pPr>
                              <w:jc w:val="center"/>
                            </w:pPr>
                            <w:r>
                              <w:t>WG155</w:t>
                            </w:r>
                          </w:p>
                          <w:p w14:paraId="5B810ACE" w14:textId="77777777" w:rsidR="007F2202" w:rsidRDefault="007F2202" w:rsidP="007F2202">
                            <w:pPr>
                              <w:jc w:val="center"/>
                            </w:pPr>
                            <w:r>
                              <w:t>WG168</w:t>
                            </w:r>
                          </w:p>
                          <w:p w14:paraId="00886E76" w14:textId="77777777" w:rsidR="007F2202" w:rsidRDefault="007F2202" w:rsidP="007F2202">
                            <w:pPr>
                              <w:jc w:val="center"/>
                            </w:pPr>
                            <w:r>
                              <w:t>WG169</w:t>
                            </w:r>
                          </w:p>
                          <w:p w14:paraId="0D024E62" w14:textId="77777777" w:rsidR="007F2202" w:rsidRDefault="007F2202" w:rsidP="007F2202">
                            <w:pPr>
                              <w:jc w:val="center"/>
                            </w:pPr>
                          </w:p>
                          <w:p w14:paraId="2C85AAD8" w14:textId="162F782D" w:rsidR="007F2202" w:rsidRDefault="007F2202" w:rsidP="007F2202">
                            <w:pPr>
                              <w:jc w:val="center"/>
                            </w:pPr>
                            <w:r>
                              <w:t xml:space="preserve">*WG131 present, but obscured by other Wagoner  Co. sites; </w:t>
                            </w:r>
                            <w:r w:rsidRPr="00F95E87">
                              <w:t>see Figure 5.</w:t>
                            </w:r>
                            <w:r w:rsidR="00F95E87" w:rsidRPr="00F95E87">
                              <w:t>10</w:t>
                            </w:r>
                          </w:p>
                          <w:p w14:paraId="1EF7EA03" w14:textId="77777777" w:rsidR="007F2202" w:rsidRDefault="007F2202" w:rsidP="007F220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270AE" id="_x0000_s1037" type="#_x0000_t202" style="position:absolute;left:0;text-align:left;margin-left:67.85pt;margin-top:145.85pt;width:61.5pt;height:492.7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">
                <v:textbox>
                  <w:txbxContent>
                    <w:p w14:paraId="75107A3E" w14:textId="77777777" w:rsidR="007F2202" w:rsidRDefault="007F2202" w:rsidP="007F2202">
                      <w:pPr>
                        <w:jc w:val="center"/>
                      </w:pPr>
                      <w:r>
                        <w:t>BRM Sites Plotted:</w:t>
                      </w:r>
                    </w:p>
                    <w:p w14:paraId="142E8443" w14:textId="77777777" w:rsidR="007F2202" w:rsidRDefault="007F2202" w:rsidP="007F2202">
                      <w:pPr>
                        <w:jc w:val="center"/>
                      </w:pPr>
                      <w:r>
                        <w:t>CG14</w:t>
                      </w:r>
                    </w:p>
                    <w:p w14:paraId="5794A993" w14:textId="77777777" w:rsidR="007F2202" w:rsidRDefault="007F2202" w:rsidP="007F2202">
                      <w:pPr>
                        <w:jc w:val="center"/>
                      </w:pPr>
                      <w:r>
                        <w:t>DL24</w:t>
                      </w:r>
                    </w:p>
                    <w:p w14:paraId="7D3A3ED2" w14:textId="77777777" w:rsidR="007F2202" w:rsidRDefault="007F2202" w:rsidP="007F2202">
                      <w:pPr>
                        <w:jc w:val="center"/>
                      </w:pPr>
                      <w:r>
                        <w:t>LT59</w:t>
                      </w:r>
                    </w:p>
                    <w:p w14:paraId="3E88F700" w14:textId="77777777" w:rsidR="007F2202" w:rsidRDefault="007F2202" w:rsidP="007F2202">
                      <w:pPr>
                        <w:jc w:val="center"/>
                      </w:pPr>
                      <w:r>
                        <w:t>MS256</w:t>
                      </w:r>
                    </w:p>
                    <w:p w14:paraId="27788674" w14:textId="77777777" w:rsidR="007F2202" w:rsidRDefault="007F2202" w:rsidP="007F2202">
                      <w:pPr>
                        <w:jc w:val="center"/>
                      </w:pPr>
                      <w:r>
                        <w:t>NW76</w:t>
                      </w:r>
                    </w:p>
                    <w:p w14:paraId="55CAE69B" w14:textId="77777777" w:rsidR="007F2202" w:rsidRDefault="007F2202" w:rsidP="007F2202">
                      <w:pPr>
                        <w:jc w:val="center"/>
                      </w:pPr>
                      <w:r>
                        <w:t>RO119</w:t>
                      </w:r>
                    </w:p>
                    <w:p w14:paraId="63FDB9AC" w14:textId="77777777" w:rsidR="007F2202" w:rsidRDefault="007F2202" w:rsidP="007F2202">
                      <w:pPr>
                        <w:jc w:val="center"/>
                      </w:pPr>
                      <w:r>
                        <w:t>SQ41</w:t>
                      </w:r>
                    </w:p>
                    <w:p w14:paraId="17C8F4DF" w14:textId="77777777" w:rsidR="007F2202" w:rsidRDefault="007F2202" w:rsidP="007F2202">
                      <w:pPr>
                        <w:jc w:val="center"/>
                      </w:pPr>
                      <w:r>
                        <w:t>WG131*</w:t>
                      </w:r>
                    </w:p>
                    <w:p w14:paraId="1366CC62" w14:textId="77777777" w:rsidR="007F2202" w:rsidRDefault="007F2202" w:rsidP="007F2202">
                      <w:pPr>
                        <w:jc w:val="center"/>
                      </w:pPr>
                      <w:r>
                        <w:t>WG127</w:t>
                      </w:r>
                    </w:p>
                    <w:p w14:paraId="69BB7602" w14:textId="77777777" w:rsidR="007F2202" w:rsidRDefault="007F2202" w:rsidP="007F2202">
                      <w:pPr>
                        <w:jc w:val="center"/>
                      </w:pPr>
                      <w:r>
                        <w:t>WG128</w:t>
                      </w:r>
                    </w:p>
                    <w:p w14:paraId="57AB2396" w14:textId="77777777" w:rsidR="007F2202" w:rsidRDefault="007F2202" w:rsidP="007F2202">
                      <w:pPr>
                        <w:jc w:val="center"/>
                      </w:pPr>
                      <w:r>
                        <w:t>WG155</w:t>
                      </w:r>
                    </w:p>
                    <w:p w14:paraId="5B810ACE" w14:textId="77777777" w:rsidR="007F2202" w:rsidRDefault="007F2202" w:rsidP="007F2202">
                      <w:pPr>
                        <w:jc w:val="center"/>
                      </w:pPr>
                      <w:r>
                        <w:t>WG168</w:t>
                      </w:r>
                    </w:p>
                    <w:p w14:paraId="00886E76" w14:textId="77777777" w:rsidR="007F2202" w:rsidRDefault="007F2202" w:rsidP="007F2202">
                      <w:pPr>
                        <w:jc w:val="center"/>
                      </w:pPr>
                      <w:r>
                        <w:t>WG169</w:t>
                      </w:r>
                    </w:p>
                    <w:p w14:paraId="0D024E62" w14:textId="77777777" w:rsidR="007F2202" w:rsidRDefault="007F2202" w:rsidP="007F2202">
                      <w:pPr>
                        <w:jc w:val="center"/>
                      </w:pPr>
                    </w:p>
                    <w:p w14:paraId="2C85AAD8" w14:textId="162F782D" w:rsidR="007F2202" w:rsidRDefault="007F2202" w:rsidP="007F2202">
                      <w:pPr>
                        <w:jc w:val="center"/>
                      </w:pPr>
                      <w:r>
                        <w:t xml:space="preserve">*WG131 present, but obscured by other Wagoner  Co. sites; </w:t>
                      </w:r>
                      <w:r w:rsidRPr="00F95E87">
                        <w:t>see Figure 5.</w:t>
                      </w:r>
                      <w:r w:rsidR="00F95E87" w:rsidRPr="00F95E87">
                        <w:t>10</w:t>
                      </w:r>
                    </w:p>
                    <w:p w14:paraId="1EF7EA03" w14:textId="77777777" w:rsidR="007F2202" w:rsidRDefault="007F2202" w:rsidP="007F2202">
                      <w:pPr>
                        <w:jc w:val="center"/>
                      </w:pPr>
                    </w:p>
                  </w:txbxContent>
                </v:textbox>
              </v:shape>
            </w:pict>
          </mc:Fallback>
        </mc:AlternateContent>
      </w:r>
      <w:r w:rsidRPr="007F2202">
        <w:rPr>
          <w:rFonts w:ascii="Times New Roman" w:hAnsi="Times New Roman" w:cs="Times New Roman"/>
          <w:noProof/>
          <w:sz w:val="24"/>
          <w:szCs w:val="24"/>
        </w:rPr>
        <w:t xml:space="preserve"> </w:t>
      </w:r>
      <w:r w:rsidR="00076017">
        <w:rPr>
          <w:rFonts w:ascii="Times New Roman" w:hAnsi="Times New Roman" w:cs="Times New Roman"/>
          <w:b/>
          <w:bCs/>
          <w:noProof/>
          <w:sz w:val="32"/>
          <w:szCs w:val="32"/>
        </w:rPr>
        <w:drawing>
          <wp:inline distT="0" distB="0" distL="0" distR="0" wp14:anchorId="5CFC28AE" wp14:editId="50B187B5">
            <wp:extent cx="4201795" cy="7569200"/>
            <wp:effectExtent l="19050" t="19050" r="27305" b="12700"/>
            <wp:docPr id="43" name="Picture 4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201795" cy="7569200"/>
                    </a:xfrm>
                    <a:prstGeom prst="rect">
                      <a:avLst/>
                    </a:prstGeom>
                    <a:ln>
                      <a:solidFill>
                        <a:srgbClr val="000000"/>
                      </a:solidFill>
                    </a:ln>
                  </pic:spPr>
                </pic:pic>
              </a:graphicData>
            </a:graphic>
          </wp:inline>
        </w:drawing>
      </w:r>
    </w:p>
    <w:p w14:paraId="0F677C0F" w14:textId="77777777" w:rsidR="00212BAA" w:rsidRDefault="00212BAA" w:rsidP="002337DC">
      <w:pPr>
        <w:spacing w:line="480" w:lineRule="auto"/>
        <w:ind w:firstLine="720"/>
        <w:rPr>
          <w:rFonts w:ascii="Times New Roman" w:hAnsi="Times New Roman" w:cs="Times New Roman"/>
          <w:sz w:val="24"/>
          <w:szCs w:val="24"/>
          <w:u w:val="single"/>
        </w:rPr>
      </w:pPr>
      <w:bookmarkStart w:id="6" w:name="_Hlk97886507"/>
    </w:p>
    <w:p w14:paraId="2C3F45C9" w14:textId="6ADFFE8A" w:rsidR="00212BAA" w:rsidRPr="00212BAA" w:rsidRDefault="00212BAA" w:rsidP="00212BAA">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BRM Rockshelter Site Summaries</w:t>
      </w:r>
    </w:p>
    <w:p w14:paraId="6F016915" w14:textId="100F0BAB" w:rsidR="002337DC" w:rsidRPr="009D04C7" w:rsidRDefault="002337DC" w:rsidP="002337DC">
      <w:pPr>
        <w:spacing w:line="480" w:lineRule="auto"/>
        <w:ind w:firstLine="720"/>
        <w:rPr>
          <w:rFonts w:ascii="Times New Roman" w:hAnsi="Times New Roman" w:cs="Times New Roman"/>
          <w:sz w:val="24"/>
          <w:szCs w:val="24"/>
          <w:u w:val="single"/>
        </w:rPr>
      </w:pPr>
      <w:r w:rsidRPr="009D04C7">
        <w:rPr>
          <w:rFonts w:ascii="Times New Roman" w:hAnsi="Times New Roman" w:cs="Times New Roman"/>
          <w:sz w:val="24"/>
          <w:szCs w:val="24"/>
          <w:u w:val="single"/>
        </w:rPr>
        <w:t>34CG14</w:t>
      </w:r>
    </w:p>
    <w:p w14:paraId="242932C8" w14:textId="16D4CE4A" w:rsidR="002337DC" w:rsidRDefault="0024039D"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site was recorded in 1976 by Patrick Harden. </w:t>
      </w:r>
      <w:r w:rsidR="002337DC">
        <w:rPr>
          <w:rFonts w:ascii="Times New Roman" w:hAnsi="Times New Roman" w:cs="Times New Roman"/>
          <w:sz w:val="24"/>
          <w:szCs w:val="24"/>
        </w:rPr>
        <w:t xml:space="preserve">This site consists of </w:t>
      </w:r>
      <w:r>
        <w:rPr>
          <w:rFonts w:ascii="Times New Roman" w:hAnsi="Times New Roman" w:cs="Times New Roman"/>
          <w:sz w:val="24"/>
          <w:szCs w:val="24"/>
        </w:rPr>
        <w:t>two small rockshelters</w:t>
      </w:r>
      <w:r w:rsidR="005B2503">
        <w:rPr>
          <w:rFonts w:ascii="Times New Roman" w:hAnsi="Times New Roman" w:cs="Times New Roman"/>
          <w:sz w:val="24"/>
          <w:szCs w:val="24"/>
        </w:rPr>
        <w:t xml:space="preserve"> facing southeast</w:t>
      </w:r>
      <w:r>
        <w:rPr>
          <w:rFonts w:ascii="Times New Roman" w:hAnsi="Times New Roman" w:cs="Times New Roman"/>
          <w:sz w:val="24"/>
          <w:szCs w:val="24"/>
        </w:rPr>
        <w:t xml:space="preserve">, with a small heap of dirt (4m x 4m, &lt;1m high) </w:t>
      </w:r>
      <w:r w:rsidR="005B2503">
        <w:rPr>
          <w:rFonts w:ascii="Times New Roman" w:hAnsi="Times New Roman" w:cs="Times New Roman"/>
          <w:sz w:val="24"/>
          <w:szCs w:val="24"/>
        </w:rPr>
        <w:t xml:space="preserve">30m </w:t>
      </w:r>
      <w:r>
        <w:rPr>
          <w:rFonts w:ascii="Times New Roman" w:hAnsi="Times New Roman" w:cs="Times New Roman"/>
          <w:sz w:val="24"/>
          <w:szCs w:val="24"/>
        </w:rPr>
        <w:t xml:space="preserve">to the </w:t>
      </w:r>
      <w:r w:rsidR="005B2503">
        <w:rPr>
          <w:rFonts w:ascii="Times New Roman" w:hAnsi="Times New Roman" w:cs="Times New Roman"/>
          <w:sz w:val="24"/>
          <w:szCs w:val="24"/>
        </w:rPr>
        <w:t>south. The BRM associated with this site was described as a</w:t>
      </w:r>
      <w:r w:rsidR="002337DC">
        <w:rPr>
          <w:rFonts w:ascii="Times New Roman" w:hAnsi="Times New Roman" w:cs="Times New Roman"/>
          <w:sz w:val="24"/>
          <w:szCs w:val="24"/>
        </w:rPr>
        <w:t xml:space="preserve"> </w:t>
      </w:r>
      <w:r w:rsidR="005B2503">
        <w:rPr>
          <w:rFonts w:ascii="Times New Roman" w:hAnsi="Times New Roman" w:cs="Times New Roman"/>
          <w:sz w:val="24"/>
          <w:szCs w:val="24"/>
        </w:rPr>
        <w:t>“</w:t>
      </w:r>
      <w:r w:rsidR="002337DC">
        <w:rPr>
          <w:rFonts w:ascii="Times New Roman" w:hAnsi="Times New Roman" w:cs="Times New Roman"/>
          <w:sz w:val="24"/>
          <w:szCs w:val="24"/>
        </w:rPr>
        <w:t>4</w:t>
      </w:r>
      <w:r w:rsidR="00393E0C">
        <w:rPr>
          <w:rFonts w:ascii="Times New Roman" w:hAnsi="Times New Roman" w:cs="Times New Roman"/>
          <w:sz w:val="24"/>
          <w:szCs w:val="24"/>
        </w:rPr>
        <w:t xml:space="preserve">-inch </w:t>
      </w:r>
      <w:r w:rsidR="00166365">
        <w:rPr>
          <w:rFonts w:ascii="Times New Roman" w:hAnsi="Times New Roman" w:cs="Times New Roman"/>
          <w:sz w:val="24"/>
          <w:szCs w:val="24"/>
        </w:rPr>
        <w:t>(10</w:t>
      </w:r>
      <w:r w:rsidR="00393E0C">
        <w:rPr>
          <w:rFonts w:ascii="Times New Roman" w:hAnsi="Times New Roman" w:cs="Times New Roman"/>
          <w:sz w:val="24"/>
          <w:szCs w:val="24"/>
        </w:rPr>
        <w:t xml:space="preserve"> </w:t>
      </w:r>
      <w:r w:rsidR="00166365">
        <w:rPr>
          <w:rFonts w:ascii="Times New Roman" w:hAnsi="Times New Roman" w:cs="Times New Roman"/>
          <w:sz w:val="24"/>
          <w:szCs w:val="24"/>
        </w:rPr>
        <w:t>cm)</w:t>
      </w:r>
      <w:r w:rsidR="005B2503">
        <w:rPr>
          <w:rFonts w:ascii="Times New Roman" w:hAnsi="Times New Roman" w:cs="Times New Roman"/>
          <w:sz w:val="24"/>
          <w:szCs w:val="24"/>
        </w:rPr>
        <w:t xml:space="preserve"> diameter and </w:t>
      </w:r>
      <w:r w:rsidR="002337DC">
        <w:rPr>
          <w:rFonts w:ascii="Times New Roman" w:hAnsi="Times New Roman" w:cs="Times New Roman"/>
          <w:sz w:val="24"/>
          <w:szCs w:val="24"/>
        </w:rPr>
        <w:t>12</w:t>
      </w:r>
      <w:r w:rsidR="00393E0C">
        <w:rPr>
          <w:rFonts w:ascii="Times New Roman" w:hAnsi="Times New Roman" w:cs="Times New Roman"/>
          <w:sz w:val="24"/>
          <w:szCs w:val="24"/>
        </w:rPr>
        <w:t>-inch (</w:t>
      </w:r>
      <w:r w:rsidR="00166365">
        <w:rPr>
          <w:rFonts w:ascii="Times New Roman" w:hAnsi="Times New Roman" w:cs="Times New Roman"/>
          <w:sz w:val="24"/>
          <w:szCs w:val="24"/>
        </w:rPr>
        <w:t>30</w:t>
      </w:r>
      <w:r w:rsidR="00393E0C">
        <w:rPr>
          <w:rFonts w:ascii="Times New Roman" w:hAnsi="Times New Roman" w:cs="Times New Roman"/>
          <w:sz w:val="24"/>
          <w:szCs w:val="24"/>
        </w:rPr>
        <w:t xml:space="preserve"> </w:t>
      </w:r>
      <w:r w:rsidR="00166365">
        <w:rPr>
          <w:rFonts w:ascii="Times New Roman" w:hAnsi="Times New Roman" w:cs="Times New Roman"/>
          <w:sz w:val="24"/>
          <w:szCs w:val="24"/>
        </w:rPr>
        <w:t>cm)</w:t>
      </w:r>
      <w:r w:rsidR="002337DC">
        <w:rPr>
          <w:rFonts w:ascii="Times New Roman" w:hAnsi="Times New Roman" w:cs="Times New Roman"/>
          <w:sz w:val="24"/>
          <w:szCs w:val="24"/>
        </w:rPr>
        <w:t xml:space="preserve"> deep hole in a </w:t>
      </w:r>
      <w:r w:rsidR="005B2503">
        <w:rPr>
          <w:rFonts w:ascii="Times New Roman" w:hAnsi="Times New Roman" w:cs="Times New Roman"/>
          <w:sz w:val="24"/>
          <w:szCs w:val="24"/>
        </w:rPr>
        <w:t xml:space="preserve">large </w:t>
      </w:r>
      <w:r w:rsidR="002337DC">
        <w:rPr>
          <w:rFonts w:ascii="Times New Roman" w:hAnsi="Times New Roman" w:cs="Times New Roman"/>
          <w:sz w:val="24"/>
          <w:szCs w:val="24"/>
        </w:rPr>
        <w:t>sandstone slab south of the mound</w:t>
      </w:r>
      <w:r w:rsidR="005B2503">
        <w:rPr>
          <w:rFonts w:ascii="Times New Roman" w:hAnsi="Times New Roman" w:cs="Times New Roman"/>
          <w:sz w:val="24"/>
          <w:szCs w:val="24"/>
        </w:rPr>
        <w:t>” (Harden 1976)</w:t>
      </w:r>
      <w:r w:rsidR="002337DC">
        <w:rPr>
          <w:rFonts w:ascii="Times New Roman" w:hAnsi="Times New Roman" w:cs="Times New Roman"/>
          <w:sz w:val="24"/>
          <w:szCs w:val="24"/>
        </w:rPr>
        <w:t xml:space="preserve">. </w:t>
      </w:r>
      <w:r w:rsidR="00166365">
        <w:rPr>
          <w:rFonts w:ascii="Times New Roman" w:hAnsi="Times New Roman" w:cs="Times New Roman"/>
          <w:sz w:val="24"/>
          <w:szCs w:val="24"/>
        </w:rPr>
        <w:t>I</w:t>
      </w:r>
      <w:r w:rsidR="002337DC">
        <w:rPr>
          <w:rFonts w:ascii="Times New Roman" w:hAnsi="Times New Roman" w:cs="Times New Roman"/>
          <w:sz w:val="24"/>
          <w:szCs w:val="24"/>
        </w:rPr>
        <w:t>n addition to the hole in the sandstone slab, one of the rockshelters had four steps carved into the sandstone leading to the ridge top</w:t>
      </w:r>
      <w:r w:rsidR="005B2503">
        <w:rPr>
          <w:rFonts w:ascii="Times New Roman" w:hAnsi="Times New Roman" w:cs="Times New Roman"/>
          <w:sz w:val="24"/>
          <w:szCs w:val="24"/>
        </w:rPr>
        <w:t>.</w:t>
      </w:r>
      <w:r w:rsidR="002337DC">
        <w:rPr>
          <w:rFonts w:ascii="Times New Roman" w:hAnsi="Times New Roman" w:cs="Times New Roman"/>
          <w:sz w:val="24"/>
          <w:szCs w:val="24"/>
        </w:rPr>
        <w:t xml:space="preserve"> </w:t>
      </w:r>
      <w:r w:rsidR="00166365">
        <w:rPr>
          <w:rFonts w:ascii="Times New Roman" w:hAnsi="Times New Roman" w:cs="Times New Roman"/>
          <w:sz w:val="24"/>
          <w:szCs w:val="24"/>
        </w:rPr>
        <w:t>Artifacts recorded included several flakes</w:t>
      </w:r>
      <w:r w:rsidR="00CA4B54">
        <w:rPr>
          <w:rFonts w:ascii="Times New Roman" w:hAnsi="Times New Roman" w:cs="Times New Roman"/>
          <w:sz w:val="24"/>
          <w:szCs w:val="24"/>
        </w:rPr>
        <w:t>.</w:t>
      </w:r>
    </w:p>
    <w:p w14:paraId="30DD5C74" w14:textId="77777777" w:rsidR="002337DC" w:rsidRPr="001D6723" w:rsidRDefault="002337DC" w:rsidP="002337DC">
      <w:pPr>
        <w:spacing w:line="480" w:lineRule="auto"/>
        <w:ind w:firstLine="720"/>
        <w:rPr>
          <w:rFonts w:ascii="Times New Roman" w:hAnsi="Times New Roman" w:cs="Times New Roman"/>
          <w:sz w:val="24"/>
          <w:szCs w:val="24"/>
          <w:u w:val="single"/>
        </w:rPr>
      </w:pPr>
      <w:bookmarkStart w:id="7" w:name="_Hlk97886385"/>
      <w:bookmarkEnd w:id="6"/>
      <w:r w:rsidRPr="001D6723">
        <w:rPr>
          <w:rFonts w:ascii="Times New Roman" w:hAnsi="Times New Roman" w:cs="Times New Roman"/>
          <w:sz w:val="24"/>
          <w:szCs w:val="24"/>
          <w:u w:val="single"/>
        </w:rPr>
        <w:t>34DL24</w:t>
      </w:r>
    </w:p>
    <w:p w14:paraId="3730ACA0" w14:textId="5C53DF00" w:rsidR="002337DC" w:rsidRDefault="005B2503"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site was recorded by</w:t>
      </w:r>
      <w:r w:rsidR="00166365">
        <w:rPr>
          <w:rFonts w:ascii="Times New Roman" w:hAnsi="Times New Roman" w:cs="Times New Roman"/>
          <w:sz w:val="24"/>
          <w:szCs w:val="24"/>
        </w:rPr>
        <w:t xml:space="preserve"> David</w:t>
      </w:r>
      <w:r>
        <w:rPr>
          <w:rFonts w:ascii="Times New Roman" w:hAnsi="Times New Roman" w:cs="Times New Roman"/>
          <w:sz w:val="24"/>
          <w:szCs w:val="24"/>
        </w:rPr>
        <w:t xml:space="preserve"> Ba</w:t>
      </w:r>
      <w:r w:rsidR="00AD6C74">
        <w:rPr>
          <w:rFonts w:ascii="Times New Roman" w:hAnsi="Times New Roman" w:cs="Times New Roman"/>
          <w:sz w:val="24"/>
          <w:szCs w:val="24"/>
        </w:rPr>
        <w:t>e</w:t>
      </w:r>
      <w:r>
        <w:rPr>
          <w:rFonts w:ascii="Times New Roman" w:hAnsi="Times New Roman" w:cs="Times New Roman"/>
          <w:sz w:val="24"/>
          <w:szCs w:val="24"/>
        </w:rPr>
        <w:t xml:space="preserve">rreis in 1955 on the shores of the Grand Lake o’ the Cherokees, which was dammed in 1940. The BRMs associated with this site consist of two features </w:t>
      </w:r>
      <w:r w:rsidR="00A0259A">
        <w:rPr>
          <w:rFonts w:ascii="Times New Roman" w:hAnsi="Times New Roman" w:cs="Times New Roman"/>
          <w:sz w:val="24"/>
          <w:szCs w:val="24"/>
        </w:rPr>
        <w:t xml:space="preserve">positioned on a ledge inside of the shelter, described as “two depressions made by grinding stones” (Barreis 1955). </w:t>
      </w:r>
      <w:r w:rsidR="002337DC">
        <w:rPr>
          <w:rFonts w:ascii="Times New Roman" w:hAnsi="Times New Roman" w:cs="Times New Roman"/>
          <w:sz w:val="24"/>
          <w:szCs w:val="24"/>
        </w:rPr>
        <w:t>This site is the only representative of a BRM rockshelter in Delaware County.</w:t>
      </w:r>
      <w:r w:rsidR="00166365">
        <w:rPr>
          <w:rFonts w:ascii="Times New Roman" w:hAnsi="Times New Roman" w:cs="Times New Roman"/>
          <w:sz w:val="24"/>
          <w:szCs w:val="24"/>
        </w:rPr>
        <w:t xml:space="preserve"> Baerreis</w:t>
      </w:r>
      <w:r w:rsidR="002337DC">
        <w:rPr>
          <w:rFonts w:ascii="Times New Roman" w:hAnsi="Times New Roman" w:cs="Times New Roman"/>
          <w:sz w:val="24"/>
          <w:szCs w:val="24"/>
        </w:rPr>
        <w:t xml:space="preserve"> </w:t>
      </w:r>
      <w:r w:rsidR="00166365">
        <w:rPr>
          <w:rFonts w:ascii="Times New Roman" w:hAnsi="Times New Roman" w:cs="Times New Roman"/>
          <w:sz w:val="24"/>
          <w:szCs w:val="24"/>
        </w:rPr>
        <w:t xml:space="preserve">included </w:t>
      </w:r>
      <w:r w:rsidR="002337DC">
        <w:rPr>
          <w:rFonts w:ascii="Times New Roman" w:hAnsi="Times New Roman" w:cs="Times New Roman"/>
          <w:sz w:val="24"/>
          <w:szCs w:val="24"/>
        </w:rPr>
        <w:t>a special remark</w:t>
      </w:r>
      <w:r w:rsidR="00166365">
        <w:rPr>
          <w:rFonts w:ascii="Times New Roman" w:hAnsi="Times New Roman" w:cs="Times New Roman"/>
          <w:sz w:val="24"/>
          <w:szCs w:val="24"/>
        </w:rPr>
        <w:t xml:space="preserve">, that </w:t>
      </w:r>
      <w:r w:rsidR="002337DC">
        <w:rPr>
          <w:rFonts w:ascii="Times New Roman" w:hAnsi="Times New Roman" w:cs="Times New Roman"/>
          <w:sz w:val="24"/>
          <w:szCs w:val="24"/>
        </w:rPr>
        <w:t xml:space="preserve">“It might be noted that these were the only bedrock metates recorded in the survey work in this area.” </w:t>
      </w:r>
      <w:r w:rsidR="00A0259A">
        <w:rPr>
          <w:rFonts w:ascii="Times New Roman" w:hAnsi="Times New Roman" w:cs="Times New Roman"/>
          <w:sz w:val="24"/>
          <w:szCs w:val="24"/>
        </w:rPr>
        <w:t xml:space="preserve">No artifacts were recorded in association with </w:t>
      </w:r>
      <w:r w:rsidR="002973D6">
        <w:rPr>
          <w:rFonts w:ascii="Times New Roman" w:hAnsi="Times New Roman" w:cs="Times New Roman"/>
          <w:sz w:val="24"/>
          <w:szCs w:val="24"/>
        </w:rPr>
        <w:t>34</w:t>
      </w:r>
      <w:r w:rsidR="00A0259A">
        <w:rPr>
          <w:rFonts w:ascii="Times New Roman" w:hAnsi="Times New Roman" w:cs="Times New Roman"/>
          <w:sz w:val="24"/>
          <w:szCs w:val="24"/>
        </w:rPr>
        <w:t xml:space="preserve">DL24. However, </w:t>
      </w:r>
      <w:r w:rsidR="002337DC">
        <w:rPr>
          <w:rFonts w:ascii="Times New Roman" w:hAnsi="Times New Roman" w:cs="Times New Roman"/>
          <w:sz w:val="24"/>
          <w:szCs w:val="24"/>
        </w:rPr>
        <w:t>in a bulletin of the Texas Archaeological and Paleontological Society (Bell and Baerreis 1955)</w:t>
      </w:r>
      <w:r w:rsidR="00A0259A">
        <w:rPr>
          <w:rFonts w:ascii="Times New Roman" w:hAnsi="Times New Roman" w:cs="Times New Roman"/>
          <w:sz w:val="24"/>
          <w:szCs w:val="24"/>
        </w:rPr>
        <w:t xml:space="preserve"> Robert Bell and</w:t>
      </w:r>
      <w:r w:rsidR="00B02552">
        <w:rPr>
          <w:rFonts w:ascii="Times New Roman" w:hAnsi="Times New Roman" w:cs="Times New Roman"/>
          <w:sz w:val="24"/>
          <w:szCs w:val="24"/>
        </w:rPr>
        <w:t xml:space="preserve"> David</w:t>
      </w:r>
      <w:r w:rsidR="00A0259A">
        <w:rPr>
          <w:rFonts w:ascii="Times New Roman" w:hAnsi="Times New Roman" w:cs="Times New Roman"/>
          <w:sz w:val="24"/>
          <w:szCs w:val="24"/>
        </w:rPr>
        <w:t xml:space="preserve"> Baerreis mentioned Delaware </w:t>
      </w:r>
      <w:r w:rsidR="00284CED">
        <w:rPr>
          <w:rFonts w:ascii="Times New Roman" w:hAnsi="Times New Roman" w:cs="Times New Roman"/>
          <w:sz w:val="24"/>
          <w:szCs w:val="24"/>
        </w:rPr>
        <w:t>rockshelters and</w:t>
      </w:r>
      <w:r w:rsidR="00A0259A">
        <w:rPr>
          <w:rFonts w:ascii="Times New Roman" w:hAnsi="Times New Roman" w:cs="Times New Roman"/>
          <w:sz w:val="24"/>
          <w:szCs w:val="24"/>
        </w:rPr>
        <w:t xml:space="preserve"> associated them </w:t>
      </w:r>
      <w:r w:rsidR="002337DC">
        <w:rPr>
          <w:rFonts w:ascii="Times New Roman" w:hAnsi="Times New Roman" w:cs="Times New Roman"/>
          <w:sz w:val="24"/>
          <w:szCs w:val="24"/>
        </w:rPr>
        <w:t xml:space="preserve">with what they termed the Grove Focus, an early- to mid-Archaic cultural period. However, while “small metates and mortars” for grinding seeds were mentioned, imbedded bedrock mortars were not specified. </w:t>
      </w:r>
    </w:p>
    <w:p w14:paraId="189EED1A" w14:textId="77777777" w:rsidR="00981A4E" w:rsidRDefault="00981A4E" w:rsidP="002337DC">
      <w:pPr>
        <w:spacing w:line="480" w:lineRule="auto"/>
        <w:ind w:firstLine="720"/>
        <w:rPr>
          <w:rFonts w:ascii="Times New Roman" w:hAnsi="Times New Roman" w:cs="Times New Roman"/>
          <w:sz w:val="24"/>
          <w:szCs w:val="24"/>
        </w:rPr>
      </w:pPr>
    </w:p>
    <w:p w14:paraId="615B51D6" w14:textId="77777777" w:rsidR="002337DC" w:rsidRDefault="002337DC" w:rsidP="002337DC">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lastRenderedPageBreak/>
        <w:t>34LT59</w:t>
      </w:r>
    </w:p>
    <w:p w14:paraId="075F652C" w14:textId="1B0948CD" w:rsidR="002337DC" w:rsidRDefault="00B02552"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site</w:t>
      </w:r>
      <w:r w:rsidRPr="00AC338E">
        <w:rPr>
          <w:rFonts w:ascii="Times New Roman" w:hAnsi="Times New Roman" w:cs="Times New Roman"/>
          <w:sz w:val="24"/>
          <w:szCs w:val="24"/>
        </w:rPr>
        <w:t xml:space="preserve"> was recorded by James H. Howard in 1977</w:t>
      </w:r>
      <w:r>
        <w:rPr>
          <w:rFonts w:ascii="Times New Roman" w:hAnsi="Times New Roman" w:cs="Times New Roman"/>
          <w:sz w:val="24"/>
          <w:szCs w:val="24"/>
        </w:rPr>
        <w:t>.</w:t>
      </w:r>
      <w:r w:rsidRPr="00AC338E">
        <w:rPr>
          <w:rFonts w:ascii="Times New Roman" w:hAnsi="Times New Roman" w:cs="Times New Roman"/>
          <w:sz w:val="24"/>
          <w:szCs w:val="24"/>
        </w:rPr>
        <w:t xml:space="preserve"> </w:t>
      </w:r>
      <w:r w:rsidR="002337DC">
        <w:rPr>
          <w:rFonts w:ascii="Times New Roman" w:hAnsi="Times New Roman" w:cs="Times New Roman"/>
          <w:sz w:val="24"/>
          <w:szCs w:val="24"/>
        </w:rPr>
        <w:t>This site consists of a deep incision into a sandstone outcrop</w:t>
      </w:r>
      <w:r w:rsidR="00166365">
        <w:rPr>
          <w:rFonts w:ascii="Times New Roman" w:hAnsi="Times New Roman" w:cs="Times New Roman"/>
          <w:sz w:val="24"/>
          <w:szCs w:val="24"/>
        </w:rPr>
        <w:t xml:space="preserve"> that</w:t>
      </w:r>
      <w:r w:rsidR="002337DC">
        <w:rPr>
          <w:rFonts w:ascii="Times New Roman" w:hAnsi="Times New Roman" w:cs="Times New Roman"/>
          <w:sz w:val="24"/>
          <w:szCs w:val="24"/>
        </w:rPr>
        <w:t xml:space="preserve"> creat</w:t>
      </w:r>
      <w:r w:rsidR="00166365">
        <w:rPr>
          <w:rFonts w:ascii="Times New Roman" w:hAnsi="Times New Roman" w:cs="Times New Roman"/>
          <w:sz w:val="24"/>
          <w:szCs w:val="24"/>
        </w:rPr>
        <w:t>ed</w:t>
      </w:r>
      <w:r w:rsidR="002337DC">
        <w:rPr>
          <w:rFonts w:ascii="Times New Roman" w:hAnsi="Times New Roman" w:cs="Times New Roman"/>
          <w:sz w:val="24"/>
          <w:szCs w:val="24"/>
        </w:rPr>
        <w:t xml:space="preserve"> multiple overhangs. The </w:t>
      </w:r>
      <w:r w:rsidR="002337DC" w:rsidRPr="00AC338E">
        <w:rPr>
          <w:rFonts w:ascii="Times New Roman" w:hAnsi="Times New Roman" w:cs="Times New Roman"/>
          <w:sz w:val="24"/>
          <w:szCs w:val="24"/>
        </w:rPr>
        <w:t>largest of these overhangs has smoke stains on the ceiling</w:t>
      </w:r>
      <w:r>
        <w:rPr>
          <w:rFonts w:ascii="Times New Roman" w:hAnsi="Times New Roman" w:cs="Times New Roman"/>
          <w:sz w:val="24"/>
          <w:szCs w:val="24"/>
        </w:rPr>
        <w:t>. The BRMs associated with this site</w:t>
      </w:r>
      <w:r w:rsidR="002337DC" w:rsidRPr="00AC338E">
        <w:rPr>
          <w:rFonts w:ascii="Times New Roman" w:hAnsi="Times New Roman" w:cs="Times New Roman"/>
          <w:sz w:val="24"/>
          <w:szCs w:val="24"/>
        </w:rPr>
        <w:t xml:space="preserve"> </w:t>
      </w:r>
      <w:r>
        <w:rPr>
          <w:rFonts w:ascii="Times New Roman" w:hAnsi="Times New Roman" w:cs="Times New Roman"/>
          <w:sz w:val="24"/>
          <w:szCs w:val="24"/>
        </w:rPr>
        <w:t>are positioned on a large boulder of roof-fall, and include a large, circular depression 5.5</w:t>
      </w:r>
      <w:r w:rsidR="00166365">
        <w:rPr>
          <w:rFonts w:ascii="Times New Roman" w:hAnsi="Times New Roman" w:cs="Times New Roman"/>
          <w:sz w:val="24"/>
          <w:szCs w:val="24"/>
        </w:rPr>
        <w:t xml:space="preserve"> inches (</w:t>
      </w:r>
      <w:r w:rsidR="00CA4B54">
        <w:rPr>
          <w:rFonts w:ascii="Times New Roman" w:hAnsi="Times New Roman" w:cs="Times New Roman"/>
          <w:sz w:val="24"/>
          <w:szCs w:val="24"/>
        </w:rPr>
        <w:t>1</w:t>
      </w:r>
      <w:r w:rsidR="00393E0C">
        <w:rPr>
          <w:rFonts w:ascii="Times New Roman" w:hAnsi="Times New Roman" w:cs="Times New Roman"/>
          <w:sz w:val="24"/>
          <w:szCs w:val="24"/>
        </w:rPr>
        <w:t>4</w:t>
      </w:r>
      <w:r w:rsidR="00CA4B54">
        <w:rPr>
          <w:rFonts w:ascii="Times New Roman" w:hAnsi="Times New Roman" w:cs="Times New Roman"/>
          <w:sz w:val="24"/>
          <w:szCs w:val="24"/>
        </w:rPr>
        <w:t xml:space="preserve"> cm)</w:t>
      </w:r>
      <w:r>
        <w:rPr>
          <w:rFonts w:ascii="Times New Roman" w:hAnsi="Times New Roman" w:cs="Times New Roman"/>
          <w:sz w:val="24"/>
          <w:szCs w:val="24"/>
        </w:rPr>
        <w:t xml:space="preserve"> in diameter and 8</w:t>
      </w:r>
      <w:r w:rsidR="00CA4B54">
        <w:rPr>
          <w:rFonts w:ascii="Times New Roman" w:hAnsi="Times New Roman" w:cs="Times New Roman"/>
          <w:sz w:val="24"/>
          <w:szCs w:val="24"/>
        </w:rPr>
        <w:t xml:space="preserve"> inches (20) </w:t>
      </w:r>
      <w:r>
        <w:rPr>
          <w:rFonts w:ascii="Times New Roman" w:hAnsi="Times New Roman" w:cs="Times New Roman"/>
          <w:sz w:val="24"/>
          <w:szCs w:val="24"/>
        </w:rPr>
        <w:t xml:space="preserve">in depth, and three </w:t>
      </w:r>
      <w:r w:rsidR="002337DC" w:rsidRPr="00AC338E">
        <w:rPr>
          <w:rFonts w:ascii="Times New Roman" w:hAnsi="Times New Roman" w:cs="Times New Roman"/>
          <w:sz w:val="24"/>
          <w:szCs w:val="24"/>
        </w:rPr>
        <w:t>smaller "nutting stone" impressions that are 1.5 inches</w:t>
      </w:r>
      <w:r w:rsidR="00393E0C">
        <w:rPr>
          <w:rFonts w:ascii="Times New Roman" w:hAnsi="Times New Roman" w:cs="Times New Roman"/>
          <w:sz w:val="24"/>
          <w:szCs w:val="24"/>
        </w:rPr>
        <w:t xml:space="preserve"> (4 cm)</w:t>
      </w:r>
      <w:r w:rsidR="002337DC" w:rsidRPr="00AC338E">
        <w:rPr>
          <w:rFonts w:ascii="Times New Roman" w:hAnsi="Times New Roman" w:cs="Times New Roman"/>
          <w:sz w:val="24"/>
          <w:szCs w:val="24"/>
        </w:rPr>
        <w:t xml:space="preserve"> in diameter and 1.5 </w:t>
      </w:r>
      <w:r w:rsidR="00444139">
        <w:rPr>
          <w:rFonts w:ascii="Times New Roman" w:hAnsi="Times New Roman" w:cs="Times New Roman"/>
          <w:sz w:val="24"/>
          <w:szCs w:val="24"/>
        </w:rPr>
        <w:t>i</w:t>
      </w:r>
      <w:r w:rsidR="002337DC" w:rsidRPr="00AC338E">
        <w:rPr>
          <w:rFonts w:ascii="Times New Roman" w:hAnsi="Times New Roman" w:cs="Times New Roman"/>
          <w:sz w:val="24"/>
          <w:szCs w:val="24"/>
        </w:rPr>
        <w:t xml:space="preserve">nches </w:t>
      </w:r>
      <w:r w:rsidR="00393E0C">
        <w:rPr>
          <w:rFonts w:ascii="Times New Roman" w:hAnsi="Times New Roman" w:cs="Times New Roman"/>
          <w:sz w:val="24"/>
          <w:szCs w:val="24"/>
        </w:rPr>
        <w:t xml:space="preserve">(4 cm) </w:t>
      </w:r>
      <w:r w:rsidR="002337DC" w:rsidRPr="00AC338E">
        <w:rPr>
          <w:rFonts w:ascii="Times New Roman" w:hAnsi="Times New Roman" w:cs="Times New Roman"/>
          <w:sz w:val="24"/>
          <w:szCs w:val="24"/>
        </w:rPr>
        <w:t xml:space="preserve">in depth. </w:t>
      </w:r>
      <w:r>
        <w:rPr>
          <w:rFonts w:ascii="Times New Roman" w:hAnsi="Times New Roman" w:cs="Times New Roman"/>
          <w:sz w:val="24"/>
          <w:szCs w:val="24"/>
        </w:rPr>
        <w:t>A</w:t>
      </w:r>
      <w:r w:rsidR="002337DC" w:rsidRPr="00AC338E">
        <w:rPr>
          <w:rFonts w:ascii="Times New Roman" w:hAnsi="Times New Roman" w:cs="Times New Roman"/>
          <w:sz w:val="24"/>
          <w:szCs w:val="24"/>
        </w:rPr>
        <w:t>rtifacts associated with this rockshelter are numerous debitage flakes of brown chert that were found on the surface of the shelter. The site</w:t>
      </w:r>
      <w:r w:rsidR="00444139">
        <w:rPr>
          <w:rFonts w:ascii="Times New Roman" w:hAnsi="Times New Roman" w:cs="Times New Roman"/>
          <w:sz w:val="24"/>
          <w:szCs w:val="24"/>
        </w:rPr>
        <w:t xml:space="preserve"> was</w:t>
      </w:r>
      <w:r w:rsidR="002337DC" w:rsidRPr="00AC338E">
        <w:rPr>
          <w:rFonts w:ascii="Times New Roman" w:hAnsi="Times New Roman" w:cs="Times New Roman"/>
          <w:sz w:val="24"/>
          <w:szCs w:val="24"/>
        </w:rPr>
        <w:t xml:space="preserve"> also reported to contain numerous projectile points, supposedly Gary, Scallorn, Washita, and Fresno types, as well as deer bone and shell tempered pottery sherds. </w:t>
      </w:r>
      <w:r>
        <w:rPr>
          <w:rFonts w:ascii="Times New Roman" w:hAnsi="Times New Roman" w:cs="Times New Roman"/>
          <w:sz w:val="24"/>
          <w:szCs w:val="24"/>
        </w:rPr>
        <w:t>A</w:t>
      </w:r>
      <w:r w:rsidR="002337DC" w:rsidRPr="00AC338E">
        <w:rPr>
          <w:rFonts w:ascii="Times New Roman" w:hAnsi="Times New Roman" w:cs="Times New Roman"/>
          <w:sz w:val="24"/>
          <w:szCs w:val="24"/>
        </w:rPr>
        <w:t>ccording to a note on the site file</w:t>
      </w:r>
      <w:r w:rsidR="00CA4B54">
        <w:rPr>
          <w:rFonts w:ascii="Times New Roman" w:hAnsi="Times New Roman" w:cs="Times New Roman"/>
          <w:sz w:val="24"/>
          <w:szCs w:val="24"/>
        </w:rPr>
        <w:t xml:space="preserve"> 34LT59</w:t>
      </w:r>
      <w:r w:rsidR="002337DC" w:rsidRPr="00AC338E">
        <w:rPr>
          <w:rFonts w:ascii="Times New Roman" w:hAnsi="Times New Roman" w:cs="Times New Roman"/>
          <w:sz w:val="24"/>
          <w:szCs w:val="24"/>
        </w:rPr>
        <w:t xml:space="preserve"> was destroyed by pot hunters in 1979.</w:t>
      </w:r>
    </w:p>
    <w:p w14:paraId="71B90812" w14:textId="12DD0721" w:rsidR="002337DC" w:rsidRDefault="002337DC"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loss of the site is unfortunate because the alignment of these depressions on the sandstone slab are unique in eastern Oklahoma </w:t>
      </w:r>
      <w:r w:rsidR="00284CED">
        <w:rPr>
          <w:rFonts w:ascii="Times New Roman" w:hAnsi="Times New Roman" w:cs="Times New Roman"/>
          <w:sz w:val="24"/>
          <w:szCs w:val="24"/>
        </w:rPr>
        <w:t>rockshelters and</w:t>
      </w:r>
      <w:r>
        <w:rPr>
          <w:rFonts w:ascii="Times New Roman" w:hAnsi="Times New Roman" w:cs="Times New Roman"/>
          <w:sz w:val="24"/>
          <w:szCs w:val="24"/>
        </w:rPr>
        <w:t xml:space="preserve"> is the second-highest confirmed density of depressions in a single rockshelter site.</w:t>
      </w:r>
      <w:r w:rsidR="007F2202">
        <w:rPr>
          <w:rFonts w:ascii="Times New Roman" w:hAnsi="Times New Roman" w:cs="Times New Roman"/>
          <w:sz w:val="24"/>
          <w:szCs w:val="24"/>
        </w:rPr>
        <w:t xml:space="preserve"> Figure 5.2</w:t>
      </w:r>
      <w:r>
        <w:rPr>
          <w:rFonts w:ascii="Times New Roman" w:hAnsi="Times New Roman" w:cs="Times New Roman"/>
          <w:sz w:val="24"/>
          <w:szCs w:val="24"/>
        </w:rPr>
        <w:t xml:space="preserve"> below demonstrates the alignment and position of the depressions on the sandstone slab.</w:t>
      </w:r>
    </w:p>
    <w:bookmarkEnd w:id="7"/>
    <w:p w14:paraId="6277987E" w14:textId="6C327AF3" w:rsidR="002337DC" w:rsidRDefault="002337DC" w:rsidP="002337DC">
      <w:pPr>
        <w:spacing w:line="480" w:lineRule="auto"/>
        <w:ind w:firstLine="720"/>
        <w:jc w:val="center"/>
        <w:rPr>
          <w:rFonts w:ascii="Times New Roman" w:hAnsi="Times New Roman" w:cs="Times New Roman"/>
          <w:sz w:val="24"/>
          <w:szCs w:val="24"/>
        </w:rPr>
      </w:pPr>
      <w:r>
        <w:rPr>
          <w:noProof/>
        </w:rPr>
        <mc:AlternateContent>
          <mc:Choice Requires="wps">
            <w:drawing>
              <wp:anchor distT="45720" distB="45720" distL="114300" distR="114300" simplePos="0" relativeHeight="251667456" behindDoc="0" locked="0" layoutInCell="1" allowOverlap="1" wp14:anchorId="032B09B9" wp14:editId="23C8DF7D">
                <wp:simplePos x="0" y="0"/>
                <wp:positionH relativeFrom="column">
                  <wp:posOffset>-7620</wp:posOffset>
                </wp:positionH>
                <wp:positionV relativeFrom="paragraph">
                  <wp:posOffset>441960</wp:posOffset>
                </wp:positionV>
                <wp:extent cx="2357120" cy="754380"/>
                <wp:effectExtent l="0" t="0" r="22860" b="2730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120" cy="754380"/>
                        </a:xfrm>
                        <a:prstGeom prst="rect">
                          <a:avLst/>
                        </a:prstGeom>
                        <a:solidFill>
                          <a:srgbClr val="FFFFFF"/>
                        </a:solidFill>
                        <a:ln w="9525">
                          <a:solidFill>
                            <a:srgbClr val="000000"/>
                          </a:solidFill>
                          <a:miter lim="800000"/>
                          <a:headEnd/>
                          <a:tailEnd/>
                        </a:ln>
                      </wps:spPr>
                      <wps:txbx>
                        <w:txbxContent>
                          <w:p w14:paraId="2520AF70" w14:textId="3DF14ED1" w:rsidR="002337DC" w:rsidRDefault="002337DC" w:rsidP="002337DC">
                            <w:r>
                              <w:t xml:space="preserve">Figure </w:t>
                            </w:r>
                            <w:r w:rsidR="00A01738">
                              <w:t>5</w:t>
                            </w:r>
                            <w:r>
                              <w:t>.</w:t>
                            </w:r>
                            <w:r w:rsidR="007F2202">
                              <w:t>2</w:t>
                            </w:r>
                            <w:r>
                              <w:t xml:space="preserve">- Illustration of BRM impressions from 34LT59 </w:t>
                            </w:r>
                            <w:r w:rsidR="00304EBA">
                              <w:t xml:space="preserve">(from </w:t>
                            </w:r>
                            <w:r>
                              <w:t>Howard 1977</w:t>
                            </w:r>
                            <w:r w:rsidR="002E126A">
                              <w:t>:</w:t>
                            </w:r>
                            <w:r w:rsidR="007F2202">
                              <w:t>2</w:t>
                            </w:r>
                            <w:r w:rsidR="00304EBA">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32B09B9" id="Text Box 11" o:spid="_x0000_s1038" type="#_x0000_t202" style="position:absolute;left:0;text-align:left;margin-left:-.6pt;margin-top:34.8pt;width:185.6pt;height:59.4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">
                <v:textbox style="mso-fit-shape-to-text:t">
                  <w:txbxContent>
                    <w:p w14:paraId="2520AF70" w14:textId="3DF14ED1" w:rsidR="002337DC" w:rsidRDefault="002337DC" w:rsidP="002337DC">
                      <w:r>
                        <w:t xml:space="preserve">Figure </w:t>
                      </w:r>
                      <w:r w:rsidR="00A01738">
                        <w:t>5</w:t>
                      </w:r>
                      <w:r>
                        <w:t>.</w:t>
                      </w:r>
                      <w:r w:rsidR="007F2202">
                        <w:t>2</w:t>
                      </w:r>
                      <w:r>
                        <w:t xml:space="preserve">- Illustration of BRM impressions from 34LT59 </w:t>
                      </w:r>
                      <w:r w:rsidR="00304EBA">
                        <w:t xml:space="preserve">(from </w:t>
                      </w:r>
                      <w:r>
                        <w:t>Howard 1977</w:t>
                      </w:r>
                      <w:r w:rsidR="002E126A">
                        <w:t>:</w:t>
                      </w:r>
                      <w:r w:rsidR="007F2202">
                        <w:t>2</w:t>
                      </w:r>
                      <w:r w:rsidR="00304EBA">
                        <w:t>)</w:t>
                      </w:r>
                    </w:p>
                  </w:txbxContent>
                </v:textbox>
                <w10:wrap type="square"/>
              </v:shape>
            </w:pict>
          </mc:Fallback>
        </mc:AlternateContent>
      </w:r>
      <w:r>
        <w:rPr>
          <w:noProof/>
        </w:rPr>
        <w:drawing>
          <wp:anchor distT="0" distB="0" distL="114300" distR="114300" simplePos="0" relativeHeight="251666432" behindDoc="0" locked="0" layoutInCell="1" allowOverlap="1" wp14:anchorId="588347A2" wp14:editId="16E9DD15">
            <wp:simplePos x="0" y="0"/>
            <wp:positionH relativeFrom="column">
              <wp:posOffset>2438400</wp:posOffset>
            </wp:positionH>
            <wp:positionV relativeFrom="paragraph">
              <wp:posOffset>26035</wp:posOffset>
            </wp:positionV>
            <wp:extent cx="3086100" cy="2057400"/>
            <wp:effectExtent l="19050" t="19050" r="19050" b="19050"/>
            <wp:wrapSquare wrapText="bothSides"/>
            <wp:docPr id="7" name="Picture 7" descr="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3086100" cy="2057400"/>
                    </a:xfrm>
                    <a:prstGeom prst="rect">
                      <a:avLst/>
                    </a:prstGeom>
                    <a:ln>
                      <a:solidFill>
                        <a:schemeClr val="tx1"/>
                      </a:solidFill>
                    </a:ln>
                  </pic:spPr>
                </pic:pic>
              </a:graphicData>
            </a:graphic>
          </wp:anchor>
        </w:drawing>
      </w:r>
    </w:p>
    <w:p w14:paraId="212200A7" w14:textId="77777777" w:rsidR="002337DC" w:rsidRPr="009D04C7" w:rsidRDefault="002337DC" w:rsidP="002337DC">
      <w:pPr>
        <w:spacing w:line="480" w:lineRule="auto"/>
        <w:ind w:firstLine="720"/>
        <w:jc w:val="center"/>
        <w:rPr>
          <w:rFonts w:ascii="Times New Roman" w:hAnsi="Times New Roman" w:cs="Times New Roman"/>
          <w:sz w:val="24"/>
          <w:szCs w:val="24"/>
        </w:rPr>
      </w:pPr>
    </w:p>
    <w:p w14:paraId="307FC935" w14:textId="77777777" w:rsidR="002337DC" w:rsidRPr="00EE2863" w:rsidRDefault="002337DC" w:rsidP="002337DC">
      <w:pPr>
        <w:spacing w:line="480" w:lineRule="auto"/>
        <w:ind w:firstLine="720"/>
        <w:rPr>
          <w:rFonts w:ascii="Times New Roman" w:hAnsi="Times New Roman" w:cs="Times New Roman"/>
          <w:sz w:val="24"/>
          <w:szCs w:val="24"/>
        </w:rPr>
      </w:pPr>
    </w:p>
    <w:p w14:paraId="3156B51F" w14:textId="77777777" w:rsidR="002337DC" w:rsidRDefault="002337DC" w:rsidP="002337DC">
      <w:pPr>
        <w:spacing w:line="480" w:lineRule="auto"/>
        <w:ind w:firstLine="720"/>
        <w:jc w:val="center"/>
        <w:rPr>
          <w:rFonts w:ascii="Times New Roman" w:hAnsi="Times New Roman" w:cs="Times New Roman"/>
          <w:sz w:val="24"/>
          <w:szCs w:val="24"/>
        </w:rPr>
      </w:pPr>
    </w:p>
    <w:p w14:paraId="17513770" w14:textId="77777777" w:rsidR="00241646" w:rsidRDefault="00241646" w:rsidP="002337DC">
      <w:pPr>
        <w:spacing w:line="480" w:lineRule="auto"/>
        <w:ind w:firstLine="720"/>
        <w:rPr>
          <w:rFonts w:ascii="Times New Roman" w:hAnsi="Times New Roman" w:cs="Times New Roman"/>
          <w:sz w:val="24"/>
          <w:szCs w:val="24"/>
          <w:u w:val="single"/>
        </w:rPr>
      </w:pPr>
      <w:bookmarkStart w:id="8" w:name="_Hlk97886366"/>
    </w:p>
    <w:p w14:paraId="666F28F2" w14:textId="323E33AD" w:rsidR="002337DC" w:rsidRPr="007C4ECA" w:rsidRDefault="002337DC" w:rsidP="002337DC">
      <w:pPr>
        <w:spacing w:line="480" w:lineRule="auto"/>
        <w:ind w:firstLine="720"/>
        <w:rPr>
          <w:rFonts w:ascii="Times New Roman" w:hAnsi="Times New Roman" w:cs="Times New Roman"/>
          <w:sz w:val="24"/>
          <w:szCs w:val="24"/>
          <w:u w:val="single"/>
        </w:rPr>
      </w:pPr>
      <w:r w:rsidRPr="007C4ECA">
        <w:rPr>
          <w:rFonts w:ascii="Times New Roman" w:hAnsi="Times New Roman" w:cs="Times New Roman"/>
          <w:sz w:val="24"/>
          <w:szCs w:val="24"/>
          <w:u w:val="single"/>
        </w:rPr>
        <w:t>34MS256</w:t>
      </w:r>
    </w:p>
    <w:p w14:paraId="5182BF14" w14:textId="6A4DFBE2" w:rsidR="002337DC" w:rsidRDefault="00981A4E" w:rsidP="002337DC">
      <w:pPr>
        <w:spacing w:line="480" w:lineRule="auto"/>
        <w:ind w:firstLine="720"/>
        <w:rPr>
          <w:rFonts w:ascii="Times New Roman" w:hAnsi="Times New Roman" w:cs="Times New Roman"/>
          <w:sz w:val="24"/>
          <w:szCs w:val="24"/>
        </w:rPr>
      </w:pPr>
      <w:r>
        <w:rPr>
          <w:noProof/>
        </w:rPr>
        <w:drawing>
          <wp:anchor distT="0" distB="0" distL="114300" distR="114300" simplePos="0" relativeHeight="251718656" behindDoc="0" locked="0" layoutInCell="1" allowOverlap="1" wp14:anchorId="6D54F405" wp14:editId="0C21A4D4">
            <wp:simplePos x="0" y="0"/>
            <wp:positionH relativeFrom="column">
              <wp:posOffset>2066163</wp:posOffset>
            </wp:positionH>
            <wp:positionV relativeFrom="paragraph">
              <wp:posOffset>2865120</wp:posOffset>
            </wp:positionV>
            <wp:extent cx="3848100" cy="3582670"/>
            <wp:effectExtent l="19050" t="19050" r="19050" b="17780"/>
            <wp:wrapSquare wrapText="bothSides"/>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3848100" cy="3582670"/>
                    </a:xfrm>
                    <a:prstGeom prst="rect">
                      <a:avLst/>
                    </a:prstGeom>
                    <a:ln w="12700">
                      <a:solidFill>
                        <a:schemeClr val="tx1"/>
                      </a:solidFill>
                    </a:ln>
                  </pic:spPr>
                </pic:pic>
              </a:graphicData>
            </a:graphic>
          </wp:anchor>
        </w:drawing>
      </w:r>
      <w:r w:rsidR="002337DC">
        <w:rPr>
          <w:rFonts w:ascii="Times New Roman" w:hAnsi="Times New Roman" w:cs="Times New Roman"/>
          <w:sz w:val="24"/>
          <w:szCs w:val="24"/>
        </w:rPr>
        <w:t xml:space="preserve">This </w:t>
      </w:r>
      <w:r w:rsidR="00B02552">
        <w:rPr>
          <w:rFonts w:ascii="Times New Roman" w:hAnsi="Times New Roman" w:cs="Times New Roman"/>
          <w:sz w:val="24"/>
          <w:szCs w:val="24"/>
        </w:rPr>
        <w:t>site was recorded by Lee Woodard in 1988. It</w:t>
      </w:r>
      <w:r w:rsidR="002337DC">
        <w:rPr>
          <w:rFonts w:ascii="Times New Roman" w:hAnsi="Times New Roman" w:cs="Times New Roman"/>
          <w:sz w:val="24"/>
          <w:szCs w:val="24"/>
        </w:rPr>
        <w:t xml:space="preserve"> consists of a medium to large sized rockshelter, which may have been bigger in the past as </w:t>
      </w:r>
      <w:r w:rsidR="00444139">
        <w:rPr>
          <w:rFonts w:ascii="Times New Roman" w:hAnsi="Times New Roman" w:cs="Times New Roman"/>
          <w:sz w:val="24"/>
          <w:szCs w:val="24"/>
        </w:rPr>
        <w:t>it was described as having a large, collapsed rock shelf.</w:t>
      </w:r>
      <w:r w:rsidR="002337DC">
        <w:rPr>
          <w:rFonts w:ascii="Times New Roman" w:hAnsi="Times New Roman" w:cs="Times New Roman"/>
          <w:sz w:val="24"/>
          <w:szCs w:val="24"/>
        </w:rPr>
        <w:t xml:space="preserve"> </w:t>
      </w:r>
      <w:r w:rsidR="00444139">
        <w:rPr>
          <w:rFonts w:ascii="Times New Roman" w:hAnsi="Times New Roman" w:cs="Times New Roman"/>
          <w:sz w:val="24"/>
          <w:szCs w:val="24"/>
        </w:rPr>
        <w:t>If the rockshelter was fully intact,</w:t>
      </w:r>
      <w:r w:rsidR="002337DC">
        <w:rPr>
          <w:rFonts w:ascii="Times New Roman" w:hAnsi="Times New Roman" w:cs="Times New Roman"/>
          <w:sz w:val="24"/>
          <w:szCs w:val="24"/>
        </w:rPr>
        <w:t xml:space="preserve"> the rockshelter would have</w:t>
      </w:r>
      <w:r w:rsidR="00444139">
        <w:rPr>
          <w:rFonts w:ascii="Times New Roman" w:hAnsi="Times New Roman" w:cs="Times New Roman"/>
          <w:sz w:val="24"/>
          <w:szCs w:val="24"/>
        </w:rPr>
        <w:t xml:space="preserve"> been twice as large as it was when it was recorded</w:t>
      </w:r>
      <w:r w:rsidR="002337DC">
        <w:rPr>
          <w:rFonts w:ascii="Times New Roman" w:hAnsi="Times New Roman" w:cs="Times New Roman"/>
          <w:sz w:val="24"/>
          <w:szCs w:val="24"/>
        </w:rPr>
        <w:t xml:space="preserve">. The </w:t>
      </w:r>
      <w:r w:rsidR="00B02552">
        <w:rPr>
          <w:rFonts w:ascii="Times New Roman" w:hAnsi="Times New Roman" w:cs="Times New Roman"/>
          <w:sz w:val="24"/>
          <w:szCs w:val="24"/>
        </w:rPr>
        <w:t>BRMs</w:t>
      </w:r>
      <w:r w:rsidR="002337DC">
        <w:rPr>
          <w:rFonts w:ascii="Times New Roman" w:hAnsi="Times New Roman" w:cs="Times New Roman"/>
          <w:sz w:val="24"/>
          <w:szCs w:val="24"/>
        </w:rPr>
        <w:t xml:space="preserve"> </w:t>
      </w:r>
      <w:r w:rsidR="00AD6C74">
        <w:rPr>
          <w:rFonts w:ascii="Times New Roman" w:hAnsi="Times New Roman" w:cs="Times New Roman"/>
          <w:sz w:val="24"/>
          <w:szCs w:val="24"/>
        </w:rPr>
        <w:t>associated with</w:t>
      </w:r>
      <w:r w:rsidR="002337DC">
        <w:rPr>
          <w:rFonts w:ascii="Times New Roman" w:hAnsi="Times New Roman" w:cs="Times New Roman"/>
          <w:sz w:val="24"/>
          <w:szCs w:val="24"/>
        </w:rPr>
        <w:t xml:space="preserve"> this site are located on a scenic bluff overlooking a waterhole</w:t>
      </w:r>
      <w:r w:rsidR="002B7D4A">
        <w:rPr>
          <w:rFonts w:ascii="Times New Roman" w:hAnsi="Times New Roman" w:cs="Times New Roman"/>
          <w:sz w:val="24"/>
          <w:szCs w:val="24"/>
        </w:rPr>
        <w:t>.</w:t>
      </w:r>
      <w:r w:rsidR="002337DC">
        <w:rPr>
          <w:rFonts w:ascii="Times New Roman" w:hAnsi="Times New Roman" w:cs="Times New Roman"/>
          <w:sz w:val="24"/>
          <w:szCs w:val="24"/>
        </w:rPr>
        <w:t xml:space="preserve"> </w:t>
      </w:r>
      <w:r w:rsidR="002B7D4A">
        <w:rPr>
          <w:rFonts w:ascii="Times New Roman" w:hAnsi="Times New Roman" w:cs="Times New Roman"/>
          <w:sz w:val="24"/>
          <w:szCs w:val="24"/>
        </w:rPr>
        <w:t>T</w:t>
      </w:r>
      <w:r w:rsidR="002337DC">
        <w:rPr>
          <w:rFonts w:ascii="Times New Roman" w:hAnsi="Times New Roman" w:cs="Times New Roman"/>
          <w:sz w:val="24"/>
          <w:szCs w:val="24"/>
        </w:rPr>
        <w:t xml:space="preserve">hough plural, the exact number </w:t>
      </w:r>
      <w:r w:rsidR="002B7D4A">
        <w:rPr>
          <w:rFonts w:ascii="Times New Roman" w:hAnsi="Times New Roman" w:cs="Times New Roman"/>
          <w:sz w:val="24"/>
          <w:szCs w:val="24"/>
        </w:rPr>
        <w:t xml:space="preserve">of BRMs </w:t>
      </w:r>
      <w:r w:rsidR="002337DC">
        <w:rPr>
          <w:rFonts w:ascii="Times New Roman" w:hAnsi="Times New Roman" w:cs="Times New Roman"/>
          <w:sz w:val="24"/>
          <w:szCs w:val="24"/>
        </w:rPr>
        <w:t xml:space="preserve">was not specified. Artifacts recorded in association with this site are Fresno arrowheads and shell tempered potsherds, as well as a high density of chert debitage on the bluff above the rockshelter. It was suggested to be a Village/Mississippian site, though </w:t>
      </w:r>
      <w:r w:rsidR="002B7D4A">
        <w:rPr>
          <w:rFonts w:ascii="Times New Roman" w:hAnsi="Times New Roman" w:cs="Times New Roman"/>
          <w:sz w:val="24"/>
          <w:szCs w:val="24"/>
        </w:rPr>
        <w:t>Woodard</w:t>
      </w:r>
      <w:r w:rsidR="002337DC">
        <w:rPr>
          <w:rFonts w:ascii="Times New Roman" w:hAnsi="Times New Roman" w:cs="Times New Roman"/>
          <w:sz w:val="24"/>
          <w:szCs w:val="24"/>
        </w:rPr>
        <w:t xml:space="preserve"> did propose that if excavated </w:t>
      </w:r>
      <w:r w:rsidR="00272F1E">
        <w:rPr>
          <w:rFonts w:ascii="Times New Roman" w:hAnsi="Times New Roman" w:cs="Times New Roman"/>
          <w:sz w:val="24"/>
          <w:szCs w:val="24"/>
        </w:rPr>
        <w:t xml:space="preserve">the site </w:t>
      </w:r>
      <w:r w:rsidR="002337DC">
        <w:rPr>
          <w:rFonts w:ascii="Times New Roman" w:hAnsi="Times New Roman" w:cs="Times New Roman"/>
          <w:sz w:val="24"/>
          <w:szCs w:val="24"/>
        </w:rPr>
        <w:t xml:space="preserve">might </w:t>
      </w:r>
      <w:r w:rsidR="00272F1E">
        <w:rPr>
          <w:rFonts w:ascii="Times New Roman" w:hAnsi="Times New Roman" w:cs="Times New Roman"/>
          <w:sz w:val="24"/>
          <w:szCs w:val="24"/>
        </w:rPr>
        <w:t xml:space="preserve">produce </w:t>
      </w:r>
      <w:r w:rsidR="002337DC">
        <w:rPr>
          <w:rFonts w:ascii="Times New Roman" w:hAnsi="Times New Roman" w:cs="Times New Roman"/>
          <w:sz w:val="24"/>
          <w:szCs w:val="24"/>
        </w:rPr>
        <w:t>evidence of</w:t>
      </w:r>
      <w:r w:rsidR="002B7D4A">
        <w:rPr>
          <w:rFonts w:ascii="Times New Roman" w:hAnsi="Times New Roman" w:cs="Times New Roman"/>
          <w:sz w:val="24"/>
          <w:szCs w:val="24"/>
        </w:rPr>
        <w:t xml:space="preserve"> multiple </w:t>
      </w:r>
      <w:r w:rsidR="002337DC">
        <w:rPr>
          <w:rFonts w:ascii="Times New Roman" w:hAnsi="Times New Roman" w:cs="Times New Roman"/>
          <w:sz w:val="24"/>
          <w:szCs w:val="24"/>
        </w:rPr>
        <w:t>occupation</w:t>
      </w:r>
      <w:r w:rsidR="002B7D4A">
        <w:rPr>
          <w:rFonts w:ascii="Times New Roman" w:hAnsi="Times New Roman" w:cs="Times New Roman"/>
          <w:sz w:val="24"/>
          <w:szCs w:val="24"/>
        </w:rPr>
        <w:t>s</w:t>
      </w:r>
      <w:r w:rsidR="002337DC">
        <w:rPr>
          <w:rFonts w:ascii="Times New Roman" w:hAnsi="Times New Roman" w:cs="Times New Roman"/>
          <w:sz w:val="24"/>
          <w:szCs w:val="24"/>
        </w:rPr>
        <w:t xml:space="preserve">. </w:t>
      </w:r>
    </w:p>
    <w:p w14:paraId="52BEFD74" w14:textId="672AA6CD" w:rsidR="002337DC" w:rsidRDefault="002337DC" w:rsidP="002337DC">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t>34NW76</w:t>
      </w:r>
    </w:p>
    <w:p w14:paraId="2F81BD32" w14:textId="2D5F35C6" w:rsidR="005D43A4" w:rsidRDefault="006A1409" w:rsidP="002337DC">
      <w:pPr>
        <w:spacing w:line="480" w:lineRule="auto"/>
        <w:ind w:firstLine="720"/>
        <w:rPr>
          <w:rFonts w:ascii="Times New Roman" w:hAnsi="Times New Roman" w:cs="Times New Roman"/>
          <w:sz w:val="24"/>
          <w:szCs w:val="24"/>
        </w:rPr>
      </w:pPr>
      <w:r w:rsidRPr="00556F74">
        <w:rPr>
          <w:rFonts w:ascii="Times New Roman" w:hAnsi="Times New Roman" w:cs="Times New Roman"/>
          <w:noProof/>
          <w:sz w:val="24"/>
          <w:szCs w:val="24"/>
        </w:rPr>
        <mc:AlternateContent>
          <mc:Choice Requires="wps">
            <w:drawing>
              <wp:anchor distT="45720" distB="45720" distL="114300" distR="114300" simplePos="0" relativeHeight="251691008" behindDoc="0" locked="0" layoutInCell="1" allowOverlap="1" wp14:anchorId="2CCF33D6" wp14:editId="40838981">
                <wp:simplePos x="0" y="0"/>
                <wp:positionH relativeFrom="column">
                  <wp:posOffset>2022729</wp:posOffset>
                </wp:positionH>
                <wp:positionV relativeFrom="paragraph">
                  <wp:posOffset>2374265</wp:posOffset>
                </wp:positionV>
                <wp:extent cx="3895725" cy="474980"/>
                <wp:effectExtent l="0" t="0" r="28575" b="203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474980"/>
                        </a:xfrm>
                        <a:prstGeom prst="rect">
                          <a:avLst/>
                        </a:prstGeom>
                        <a:solidFill>
                          <a:srgbClr val="FFFFFF"/>
                        </a:solidFill>
                        <a:ln w="9525">
                          <a:solidFill>
                            <a:srgbClr val="000000"/>
                          </a:solidFill>
                          <a:miter lim="800000"/>
                          <a:headEnd/>
                          <a:tailEnd/>
                        </a:ln>
                      </wps:spPr>
                      <wps:txbx>
                        <w:txbxContent>
                          <w:p w14:paraId="79C55284" w14:textId="782597A8" w:rsidR="00556F74" w:rsidRDefault="00556F74">
                            <w:r>
                              <w:t>Figure 5.</w:t>
                            </w:r>
                            <w:r w:rsidR="007F2202">
                              <w:t>3</w:t>
                            </w:r>
                            <w:r>
                              <w:t>- Sketch map of site NW76 (</w:t>
                            </w:r>
                            <w:r w:rsidR="008943FC">
                              <w:t xml:space="preserve">From </w:t>
                            </w:r>
                            <w:r>
                              <w:t>Davis 1980</w:t>
                            </w:r>
                            <w:r w:rsidR="002E126A">
                              <w:t>:</w:t>
                            </w:r>
                            <w:r w:rsidR="007D368D">
                              <w:t>3</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F33D6" id="_x0000_s1039" type="#_x0000_t202" style="position:absolute;left:0;text-align:left;margin-left:159.25pt;margin-top:186.95pt;width:306.75pt;height:37.4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">
                <v:textbox>
                  <w:txbxContent>
                    <w:p w14:paraId="79C55284" w14:textId="782597A8" w:rsidR="00556F74" w:rsidRDefault="00556F74">
                      <w:r>
                        <w:t>Figure 5.</w:t>
                      </w:r>
                      <w:r w:rsidR="007F2202">
                        <w:t>3</w:t>
                      </w:r>
                      <w:r>
                        <w:t>- Sketch map of site NW76 (</w:t>
                      </w:r>
                      <w:r w:rsidR="008943FC">
                        <w:t xml:space="preserve">From </w:t>
                      </w:r>
                      <w:r>
                        <w:t>Davis 1980</w:t>
                      </w:r>
                      <w:r w:rsidR="002E126A">
                        <w:t>:</w:t>
                      </w:r>
                      <w:r w:rsidR="007D368D">
                        <w:t>3</w:t>
                      </w:r>
                      <w:r>
                        <w:t>)</w:t>
                      </w:r>
                    </w:p>
                  </w:txbxContent>
                </v:textbox>
                <w10:wrap type="square"/>
              </v:shape>
            </w:pict>
          </mc:Fallback>
        </mc:AlternateContent>
      </w:r>
      <w:r w:rsidR="002337DC">
        <w:rPr>
          <w:rFonts w:ascii="Times New Roman" w:hAnsi="Times New Roman" w:cs="Times New Roman"/>
          <w:sz w:val="24"/>
          <w:szCs w:val="24"/>
        </w:rPr>
        <w:t>This</w:t>
      </w:r>
      <w:r w:rsidR="005D43A4">
        <w:rPr>
          <w:rFonts w:ascii="Times New Roman" w:hAnsi="Times New Roman" w:cs="Times New Roman"/>
          <w:sz w:val="24"/>
          <w:szCs w:val="24"/>
        </w:rPr>
        <w:t xml:space="preserve"> site was recorded by Mike Davis in 1980. It consists of </w:t>
      </w:r>
      <w:r w:rsidR="002337DC">
        <w:rPr>
          <w:rFonts w:ascii="Times New Roman" w:hAnsi="Times New Roman" w:cs="Times New Roman"/>
          <w:sz w:val="24"/>
          <w:szCs w:val="24"/>
        </w:rPr>
        <w:t>the southernmost</w:t>
      </w:r>
      <w:r w:rsidR="005D43A4">
        <w:rPr>
          <w:rFonts w:ascii="Times New Roman" w:hAnsi="Times New Roman" w:cs="Times New Roman"/>
          <w:sz w:val="24"/>
          <w:szCs w:val="24"/>
        </w:rPr>
        <w:t xml:space="preserve"> overhang</w:t>
      </w:r>
      <w:r w:rsidR="002337DC">
        <w:rPr>
          <w:rFonts w:ascii="Times New Roman" w:hAnsi="Times New Roman" w:cs="Times New Roman"/>
          <w:sz w:val="24"/>
          <w:szCs w:val="24"/>
        </w:rPr>
        <w:t xml:space="preserve"> of a dense collection of five west-facing rockshelters along Kentucky Creek</w:t>
      </w:r>
      <w:r w:rsidR="002B7D4A">
        <w:rPr>
          <w:rFonts w:ascii="Times New Roman" w:hAnsi="Times New Roman" w:cs="Times New Roman"/>
          <w:sz w:val="24"/>
          <w:szCs w:val="24"/>
        </w:rPr>
        <w:t xml:space="preserve"> (Figure 5.3)</w:t>
      </w:r>
      <w:r w:rsidR="002337DC">
        <w:rPr>
          <w:rFonts w:ascii="Times New Roman" w:hAnsi="Times New Roman" w:cs="Times New Roman"/>
          <w:sz w:val="24"/>
          <w:szCs w:val="24"/>
        </w:rPr>
        <w:t xml:space="preserve">. The BRMs associated with the site is located on top of the bluff above the </w:t>
      </w:r>
      <w:r w:rsidR="00981A4E" w:rsidRPr="00B92BD6">
        <w:rPr>
          <w:rFonts w:ascii="Times New Roman" w:hAnsi="Times New Roman" w:cs="Times New Roman"/>
          <w:noProof/>
          <w:sz w:val="24"/>
          <w:szCs w:val="24"/>
          <w:highlight w:val="yellow"/>
        </w:rPr>
        <w:lastRenderedPageBreak/>
        <mc:AlternateContent>
          <mc:Choice Requires="wps">
            <w:drawing>
              <wp:anchor distT="45720" distB="45720" distL="114300" distR="114300" simplePos="0" relativeHeight="251693056" behindDoc="0" locked="0" layoutInCell="1" allowOverlap="1" wp14:anchorId="57C8E6DE" wp14:editId="6561AB89">
                <wp:simplePos x="0" y="0"/>
                <wp:positionH relativeFrom="column">
                  <wp:posOffset>65786</wp:posOffset>
                </wp:positionH>
                <wp:positionV relativeFrom="paragraph">
                  <wp:posOffset>84328</wp:posOffset>
                </wp:positionV>
                <wp:extent cx="3267075" cy="604520"/>
                <wp:effectExtent l="0" t="0" r="28575" b="2413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604520"/>
                        </a:xfrm>
                        <a:prstGeom prst="rect">
                          <a:avLst/>
                        </a:prstGeom>
                        <a:solidFill>
                          <a:srgbClr val="FFFFFF"/>
                        </a:solidFill>
                        <a:ln w="9525">
                          <a:solidFill>
                            <a:srgbClr val="000000"/>
                          </a:solidFill>
                          <a:miter lim="800000"/>
                          <a:headEnd/>
                          <a:tailEnd/>
                        </a:ln>
                      </wps:spPr>
                      <wps:txbx>
                        <w:txbxContent>
                          <w:p w14:paraId="15D6ACD4" w14:textId="466641D8" w:rsidR="00B92BD6" w:rsidRDefault="00B92BD6">
                            <w:r>
                              <w:t>Figure 5.</w:t>
                            </w:r>
                            <w:r w:rsidR="007D368D">
                              <w:t>4</w:t>
                            </w:r>
                            <w:r>
                              <w:t xml:space="preserve">: Sketch map of site </w:t>
                            </w:r>
                            <w:r w:rsidR="002B7D4A">
                              <w:t>34</w:t>
                            </w:r>
                            <w:r>
                              <w:t>RO119 (</w:t>
                            </w:r>
                            <w:r w:rsidR="008943FC">
                              <w:t xml:space="preserve">Figure from </w:t>
                            </w:r>
                            <w:r>
                              <w:t>Espey, Huston, and Associates, Inc.</w:t>
                            </w:r>
                            <w:r w:rsidR="008943FC">
                              <w:t xml:space="preserve"> 1980</w:t>
                            </w:r>
                            <w:r w:rsidR="002E126A">
                              <w:t>:</w:t>
                            </w:r>
                            <w:r w:rsidR="007D368D">
                              <w:t>3</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8E6DE" id="_x0000_s1040" type="#_x0000_t202" style="position:absolute;left:0;text-align:left;margin-left:5.2pt;margin-top:6.65pt;width:257.25pt;height:47.6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9rzFgIAACcEAAAOAAAAZHJzL2Uyb0RvYy54bWysk9tuGyEQhu8r9R0Q9/WuXR+SlddR6tRV&#10;pfQgpX0AlmW9qCxDB+xd9+kzYMex0vamKheIYeBn5ptheTN0hu0Veg225ONRzpmyEmpttyX//m3z&#10;5oo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">
                <v:textbox>
                  <w:txbxContent>
                    <w:p w14:paraId="15D6ACD4" w14:textId="466641D8" w:rsidR="00B92BD6" w:rsidRDefault="00B92BD6">
                      <w:r>
                        <w:t>Figure 5.</w:t>
                      </w:r>
                      <w:r w:rsidR="007D368D">
                        <w:t>4</w:t>
                      </w:r>
                      <w:r>
                        <w:t xml:space="preserve">: Sketch map of site </w:t>
                      </w:r>
                      <w:r w:rsidR="002B7D4A">
                        <w:t>34</w:t>
                      </w:r>
                      <w:r>
                        <w:t>RO119 (</w:t>
                      </w:r>
                      <w:r w:rsidR="008943FC">
                        <w:t xml:space="preserve">Figure from </w:t>
                      </w:r>
                      <w:r>
                        <w:t>Espey, Huston, and Associates, Inc.</w:t>
                      </w:r>
                      <w:r w:rsidR="008943FC">
                        <w:t xml:space="preserve"> 1980</w:t>
                      </w:r>
                      <w:r w:rsidR="002E126A">
                        <w:t>:</w:t>
                      </w:r>
                      <w:r w:rsidR="007D368D">
                        <w:t>3</w:t>
                      </w:r>
                      <w:r>
                        <w:t>).</w:t>
                      </w:r>
                    </w:p>
                  </w:txbxContent>
                </v:textbox>
                <w10:wrap type="square"/>
              </v:shape>
            </w:pict>
          </mc:Fallback>
        </mc:AlternateContent>
      </w:r>
      <w:r w:rsidR="002337DC">
        <w:rPr>
          <w:rFonts w:ascii="Times New Roman" w:hAnsi="Times New Roman" w:cs="Times New Roman"/>
          <w:sz w:val="24"/>
          <w:szCs w:val="24"/>
        </w:rPr>
        <w:t xml:space="preserve">rockshelter, described as two utilized </w:t>
      </w:r>
      <w:r w:rsidR="00981A4E">
        <w:rPr>
          <w:noProof/>
        </w:rPr>
        <w:drawing>
          <wp:anchor distT="0" distB="0" distL="114300" distR="114300" simplePos="0" relativeHeight="251705344" behindDoc="0" locked="0" layoutInCell="1" allowOverlap="1" wp14:anchorId="717B5D0F" wp14:editId="59911B5B">
            <wp:simplePos x="0" y="0"/>
            <wp:positionH relativeFrom="column">
              <wp:posOffset>61595</wp:posOffset>
            </wp:positionH>
            <wp:positionV relativeFrom="paragraph">
              <wp:posOffset>684530</wp:posOffset>
            </wp:positionV>
            <wp:extent cx="3497580" cy="3848100"/>
            <wp:effectExtent l="19050" t="19050" r="26670" b="19050"/>
            <wp:wrapSquare wrapText="bothSides"/>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3497580" cy="38481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2337DC">
        <w:rPr>
          <w:rFonts w:ascii="Times New Roman" w:hAnsi="Times New Roman" w:cs="Times New Roman"/>
          <w:sz w:val="24"/>
          <w:szCs w:val="24"/>
        </w:rPr>
        <w:t xml:space="preserve">metates. </w:t>
      </w:r>
      <w:r w:rsidR="005D43A4">
        <w:rPr>
          <w:rFonts w:ascii="Times New Roman" w:hAnsi="Times New Roman" w:cs="Times New Roman"/>
          <w:sz w:val="24"/>
          <w:szCs w:val="24"/>
        </w:rPr>
        <w:t>A</w:t>
      </w:r>
      <w:r w:rsidR="002337DC">
        <w:rPr>
          <w:rFonts w:ascii="Times New Roman" w:hAnsi="Times New Roman" w:cs="Times New Roman"/>
          <w:sz w:val="24"/>
          <w:szCs w:val="24"/>
        </w:rPr>
        <w:t>rtifacts recorded with this site were two small flakes of chert debitage</w:t>
      </w:r>
      <w:r w:rsidR="005D43A4">
        <w:rPr>
          <w:rFonts w:ascii="Times New Roman" w:hAnsi="Times New Roman" w:cs="Times New Roman"/>
          <w:sz w:val="24"/>
          <w:szCs w:val="24"/>
        </w:rPr>
        <w:t>.</w:t>
      </w:r>
      <w:r w:rsidR="007F2202">
        <w:rPr>
          <w:rFonts w:ascii="Times New Roman" w:hAnsi="Times New Roman" w:cs="Times New Roman"/>
          <w:sz w:val="24"/>
          <w:szCs w:val="24"/>
        </w:rPr>
        <w:t xml:space="preserve"> </w:t>
      </w:r>
    </w:p>
    <w:p w14:paraId="2DAAA2FC" w14:textId="3436C125" w:rsidR="002337DC" w:rsidRDefault="002337DC"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u w:val="single"/>
        </w:rPr>
        <w:t>34RO119</w:t>
      </w:r>
    </w:p>
    <w:p w14:paraId="41EA40ED" w14:textId="7AB9E144" w:rsidR="00B92BD6" w:rsidRDefault="00DA4907" w:rsidP="007E0E4F">
      <w:pPr>
        <w:spacing w:line="480" w:lineRule="auto"/>
        <w:ind w:firstLine="720"/>
        <w:rPr>
          <w:rFonts w:ascii="Times New Roman" w:hAnsi="Times New Roman" w:cs="Times New Roman"/>
          <w:sz w:val="24"/>
          <w:szCs w:val="24"/>
          <w:highlight w:val="yellow"/>
        </w:rPr>
      </w:pPr>
      <w:r w:rsidRPr="007E0E4F">
        <w:rPr>
          <w:rFonts w:ascii="Times New Roman" w:hAnsi="Times New Roman" w:cs="Times New Roman"/>
          <w:noProof/>
          <w:sz w:val="24"/>
          <w:szCs w:val="24"/>
          <w:highlight w:val="yellow"/>
        </w:rPr>
        <mc:AlternateContent>
          <mc:Choice Requires="wps">
            <w:drawing>
              <wp:anchor distT="45720" distB="45720" distL="114300" distR="114300" simplePos="0" relativeHeight="251707392" behindDoc="0" locked="0" layoutInCell="1" allowOverlap="1" wp14:anchorId="777DA103" wp14:editId="4140B002">
                <wp:simplePos x="0" y="0"/>
                <wp:positionH relativeFrom="column">
                  <wp:posOffset>69723</wp:posOffset>
                </wp:positionH>
                <wp:positionV relativeFrom="paragraph">
                  <wp:posOffset>4491228</wp:posOffset>
                </wp:positionV>
                <wp:extent cx="2268855" cy="688340"/>
                <wp:effectExtent l="0" t="0" r="17145" b="1651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855" cy="688340"/>
                        </a:xfrm>
                        <a:prstGeom prst="rect">
                          <a:avLst/>
                        </a:prstGeom>
                        <a:solidFill>
                          <a:srgbClr val="FFFFFF"/>
                        </a:solidFill>
                        <a:ln w="9525">
                          <a:solidFill>
                            <a:srgbClr val="000000"/>
                          </a:solidFill>
                          <a:miter lim="800000"/>
                          <a:headEnd/>
                          <a:tailEnd/>
                        </a:ln>
                      </wps:spPr>
                      <wps:txbx>
                        <w:txbxContent>
                          <w:p w14:paraId="16C012F3" w14:textId="57BBDBFB" w:rsidR="007E0E4F" w:rsidRDefault="007E0E4F">
                            <w:r>
                              <w:t>Figure 5.</w:t>
                            </w:r>
                            <w:r w:rsidR="007D368D">
                              <w:t>5</w:t>
                            </w:r>
                            <w:r>
                              <w:t>: Example Fresno points</w:t>
                            </w:r>
                            <w:r w:rsidR="001A672F">
                              <w:t xml:space="preserve"> such as those suggested in </w:t>
                            </w:r>
                            <w:r w:rsidR="002B7D4A">
                              <w:t>34</w:t>
                            </w:r>
                            <w:r w:rsidR="001A672F">
                              <w:t>RO119</w:t>
                            </w:r>
                            <w:r>
                              <w:t xml:space="preserve"> (</w:t>
                            </w:r>
                            <w:r w:rsidR="00706202">
                              <w:t xml:space="preserve">Figure from </w:t>
                            </w:r>
                            <w:r>
                              <w:t>Igleheart 1970</w:t>
                            </w:r>
                            <w:r w:rsidR="007D368D">
                              <w:t>:156</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7DA103" id="_x0000_s1041" type="#_x0000_t202" style="position:absolute;left:0;text-align:left;margin-left:5.5pt;margin-top:353.65pt;width:178.65pt;height:54.2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">
                <v:textbox>
                  <w:txbxContent>
                    <w:p w14:paraId="16C012F3" w14:textId="57BBDBFB" w:rsidR="007E0E4F" w:rsidRDefault="007E0E4F">
                      <w:r>
                        <w:t>Figure 5.</w:t>
                      </w:r>
                      <w:r w:rsidR="007D368D">
                        <w:t>5</w:t>
                      </w:r>
                      <w:r>
                        <w:t>: Example Fresno points</w:t>
                      </w:r>
                      <w:r w:rsidR="001A672F">
                        <w:t xml:space="preserve"> such as those suggested in </w:t>
                      </w:r>
                      <w:r w:rsidR="002B7D4A">
                        <w:t>34</w:t>
                      </w:r>
                      <w:r w:rsidR="001A672F">
                        <w:t>RO119</w:t>
                      </w:r>
                      <w:r>
                        <w:t xml:space="preserve"> (</w:t>
                      </w:r>
                      <w:r w:rsidR="00706202">
                        <w:t xml:space="preserve">Figure from </w:t>
                      </w:r>
                      <w:r>
                        <w:t>Igleheart 1970</w:t>
                      </w:r>
                      <w:r w:rsidR="007D368D">
                        <w:t>:156</w:t>
                      </w:r>
                      <w:r>
                        <w:t xml:space="preserve">) </w:t>
                      </w:r>
                    </w:p>
                  </w:txbxContent>
                </v:textbox>
                <w10:wrap type="square"/>
              </v:shape>
            </w:pict>
          </mc:Fallback>
        </mc:AlternateContent>
      </w:r>
      <w:r>
        <w:rPr>
          <w:noProof/>
        </w:rPr>
        <w:drawing>
          <wp:anchor distT="0" distB="0" distL="114300" distR="114300" simplePos="0" relativeHeight="251704320" behindDoc="0" locked="0" layoutInCell="1" allowOverlap="1" wp14:anchorId="6B1351F9" wp14:editId="0DACBA5C">
            <wp:simplePos x="0" y="0"/>
            <wp:positionH relativeFrom="column">
              <wp:posOffset>65024</wp:posOffset>
            </wp:positionH>
            <wp:positionV relativeFrom="paragraph">
              <wp:posOffset>2577973</wp:posOffset>
            </wp:positionV>
            <wp:extent cx="2276475" cy="1914525"/>
            <wp:effectExtent l="19050" t="19050" r="28575" b="28575"/>
            <wp:wrapSquare wrapText="bothSides"/>
            <wp:docPr id="32" name="Picture 32" descr="A picture containing text, fabr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text, fabric&#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2276475" cy="1914525"/>
                    </a:xfrm>
                    <a:prstGeom prst="rect">
                      <a:avLst/>
                    </a:prstGeom>
                    <a:ln>
                      <a:solidFill>
                        <a:schemeClr val="tx1"/>
                      </a:solidFill>
                    </a:ln>
                  </pic:spPr>
                </pic:pic>
              </a:graphicData>
            </a:graphic>
          </wp:anchor>
        </w:drawing>
      </w:r>
      <w:r w:rsidR="002337DC">
        <w:rPr>
          <w:rFonts w:ascii="Times New Roman" w:hAnsi="Times New Roman" w:cs="Times New Roman"/>
          <w:sz w:val="24"/>
          <w:szCs w:val="24"/>
        </w:rPr>
        <w:t>This</w:t>
      </w:r>
      <w:r w:rsidR="00556F74">
        <w:rPr>
          <w:rFonts w:ascii="Times New Roman" w:hAnsi="Times New Roman" w:cs="Times New Roman"/>
          <w:sz w:val="24"/>
          <w:szCs w:val="24"/>
        </w:rPr>
        <w:t xml:space="preserve"> site was recorded in 1980 by Espey, Huston, and Associates as part of a survey of the Oologah Lake Project. </w:t>
      </w:r>
      <w:r w:rsidR="002337DC">
        <w:rPr>
          <w:rFonts w:ascii="Times New Roman" w:hAnsi="Times New Roman" w:cs="Times New Roman"/>
          <w:sz w:val="24"/>
          <w:szCs w:val="24"/>
        </w:rPr>
        <w:t xml:space="preserve"> </w:t>
      </w:r>
      <w:r w:rsidR="00556F74">
        <w:rPr>
          <w:rFonts w:ascii="Times New Roman" w:hAnsi="Times New Roman" w:cs="Times New Roman"/>
          <w:sz w:val="24"/>
          <w:szCs w:val="24"/>
        </w:rPr>
        <w:t xml:space="preserve">It </w:t>
      </w:r>
      <w:r w:rsidR="002337DC">
        <w:rPr>
          <w:rFonts w:ascii="Times New Roman" w:hAnsi="Times New Roman" w:cs="Times New Roman"/>
          <w:sz w:val="24"/>
          <w:szCs w:val="24"/>
        </w:rPr>
        <w:t>consists of a</w:t>
      </w:r>
      <w:r w:rsidR="00556F74">
        <w:rPr>
          <w:rFonts w:ascii="Times New Roman" w:hAnsi="Times New Roman" w:cs="Times New Roman"/>
          <w:sz w:val="24"/>
          <w:szCs w:val="24"/>
        </w:rPr>
        <w:t xml:space="preserve"> medium-sized rockshelter on the shore of the lake.</w:t>
      </w:r>
      <w:r w:rsidR="002337DC">
        <w:rPr>
          <w:rFonts w:ascii="Times New Roman" w:hAnsi="Times New Roman" w:cs="Times New Roman"/>
          <w:sz w:val="24"/>
          <w:szCs w:val="24"/>
        </w:rPr>
        <w:t xml:space="preserve"> The two BRMs associated with this site </w:t>
      </w:r>
      <w:r w:rsidR="0024039D">
        <w:rPr>
          <w:rFonts w:ascii="Times New Roman" w:hAnsi="Times New Roman" w:cs="Times New Roman"/>
          <w:sz w:val="24"/>
          <w:szCs w:val="24"/>
        </w:rPr>
        <w:t>are</w:t>
      </w:r>
      <w:r w:rsidR="002337DC">
        <w:rPr>
          <w:rFonts w:ascii="Times New Roman" w:hAnsi="Times New Roman" w:cs="Times New Roman"/>
          <w:sz w:val="24"/>
          <w:szCs w:val="24"/>
        </w:rPr>
        <w:t xml:space="preserve"> </w:t>
      </w:r>
      <w:r w:rsidR="00C8389F">
        <w:rPr>
          <w:rFonts w:ascii="Times New Roman" w:hAnsi="Times New Roman" w:cs="Times New Roman"/>
          <w:sz w:val="24"/>
          <w:szCs w:val="24"/>
        </w:rPr>
        <w:t>located</w:t>
      </w:r>
      <w:r w:rsidR="002337DC">
        <w:rPr>
          <w:rFonts w:ascii="Times New Roman" w:hAnsi="Times New Roman" w:cs="Times New Roman"/>
          <w:sz w:val="24"/>
          <w:szCs w:val="24"/>
        </w:rPr>
        <w:t xml:space="preserve"> in the bedrock above the shelter, described as “mortar and possible metate” suggesting that they were different enough to distinguish their function</w:t>
      </w:r>
      <w:r w:rsidR="002B7D4A">
        <w:rPr>
          <w:rFonts w:ascii="Times New Roman" w:hAnsi="Times New Roman" w:cs="Times New Roman"/>
          <w:sz w:val="24"/>
          <w:szCs w:val="24"/>
        </w:rPr>
        <w:t xml:space="preserve"> (Figure 5.4)</w:t>
      </w:r>
      <w:r w:rsidR="002337DC">
        <w:rPr>
          <w:rFonts w:ascii="Times New Roman" w:hAnsi="Times New Roman" w:cs="Times New Roman"/>
          <w:sz w:val="24"/>
          <w:szCs w:val="24"/>
        </w:rPr>
        <w:t xml:space="preserve">. </w:t>
      </w:r>
      <w:r w:rsidR="00EF27B1">
        <w:rPr>
          <w:rFonts w:ascii="Times New Roman" w:hAnsi="Times New Roman" w:cs="Times New Roman"/>
          <w:sz w:val="24"/>
          <w:szCs w:val="24"/>
        </w:rPr>
        <w:t>Artifacts recorded include an arrow point base (suggested to be Fresno)</w:t>
      </w:r>
      <w:r w:rsidR="002B7D4A">
        <w:rPr>
          <w:rFonts w:ascii="Times New Roman" w:hAnsi="Times New Roman" w:cs="Times New Roman"/>
          <w:sz w:val="24"/>
          <w:szCs w:val="24"/>
        </w:rPr>
        <w:t xml:space="preserve"> (Figure 5.5)</w:t>
      </w:r>
      <w:r w:rsidR="00EF27B1">
        <w:rPr>
          <w:rFonts w:ascii="Times New Roman" w:hAnsi="Times New Roman" w:cs="Times New Roman"/>
          <w:sz w:val="24"/>
          <w:szCs w:val="24"/>
        </w:rPr>
        <w:t xml:space="preserve">, a biface fragment, two flint scrapers, two utilized flakes, one </w:t>
      </w:r>
      <w:r w:rsidR="00284CED">
        <w:rPr>
          <w:rFonts w:ascii="Times New Roman" w:hAnsi="Times New Roman" w:cs="Times New Roman"/>
          <w:sz w:val="24"/>
          <w:szCs w:val="24"/>
        </w:rPr>
        <w:t>small, burned</w:t>
      </w:r>
      <w:r w:rsidR="00EF27B1">
        <w:rPr>
          <w:rFonts w:ascii="Times New Roman" w:hAnsi="Times New Roman" w:cs="Times New Roman"/>
          <w:sz w:val="24"/>
          <w:szCs w:val="24"/>
        </w:rPr>
        <w:t xml:space="preserve"> bone fragment, a large mussel shell accumulation and a dense lithic scatter above and within the rockshelter, and a sample of burned sandstone rock.</w:t>
      </w:r>
    </w:p>
    <w:p w14:paraId="47666586" w14:textId="6D04532B" w:rsidR="007E0E4F" w:rsidRDefault="007E0E4F" w:rsidP="002337DC">
      <w:pPr>
        <w:spacing w:line="480" w:lineRule="auto"/>
        <w:ind w:firstLine="720"/>
        <w:rPr>
          <w:rFonts w:ascii="Times New Roman" w:hAnsi="Times New Roman" w:cs="Times New Roman"/>
          <w:sz w:val="24"/>
          <w:szCs w:val="24"/>
        </w:rPr>
      </w:pPr>
    </w:p>
    <w:p w14:paraId="17FD856E" w14:textId="3AF574FA" w:rsidR="00A01738" w:rsidRDefault="002B7D4A"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34RO119 </w:t>
      </w:r>
      <w:r w:rsidR="002337DC" w:rsidRPr="00E1617B">
        <w:rPr>
          <w:rFonts w:ascii="Times New Roman" w:hAnsi="Times New Roman" w:cs="Times New Roman"/>
          <w:sz w:val="24"/>
          <w:szCs w:val="24"/>
        </w:rPr>
        <w:t>is one of the densest BRM rockshelters in terms of cultural material</w:t>
      </w:r>
      <w:r w:rsidR="00E1617B" w:rsidRPr="00E1617B">
        <w:rPr>
          <w:rFonts w:ascii="Times New Roman" w:hAnsi="Times New Roman" w:cs="Times New Roman"/>
          <w:sz w:val="24"/>
          <w:szCs w:val="24"/>
        </w:rPr>
        <w:t xml:space="preserve">, </w:t>
      </w:r>
      <w:r w:rsidR="002337DC" w:rsidRPr="00E1617B">
        <w:rPr>
          <w:rFonts w:ascii="Times New Roman" w:hAnsi="Times New Roman" w:cs="Times New Roman"/>
          <w:sz w:val="24"/>
          <w:szCs w:val="24"/>
        </w:rPr>
        <w:t>although the remarks in the site file suggest that the recorders were not able to distinguish whether t</w:t>
      </w:r>
      <w:r w:rsidR="00E1617B" w:rsidRPr="00E1617B">
        <w:rPr>
          <w:rFonts w:ascii="Times New Roman" w:hAnsi="Times New Roman" w:cs="Times New Roman"/>
          <w:sz w:val="24"/>
          <w:szCs w:val="24"/>
        </w:rPr>
        <w:t xml:space="preserve">he </w:t>
      </w:r>
      <w:r w:rsidR="00BD6F07" w:rsidRPr="00E1617B">
        <w:rPr>
          <w:rFonts w:ascii="Times New Roman" w:hAnsi="Times New Roman" w:cs="Times New Roman"/>
          <w:sz w:val="24"/>
          <w:szCs w:val="24"/>
        </w:rPr>
        <w:t>mussel</w:t>
      </w:r>
      <w:r w:rsidR="002337DC" w:rsidRPr="00E1617B">
        <w:rPr>
          <w:rFonts w:ascii="Times New Roman" w:hAnsi="Times New Roman" w:cs="Times New Roman"/>
          <w:sz w:val="24"/>
          <w:szCs w:val="24"/>
        </w:rPr>
        <w:t xml:space="preserve"> shells were recent or used by people in the</w:t>
      </w:r>
      <w:r>
        <w:rPr>
          <w:rFonts w:ascii="Times New Roman" w:hAnsi="Times New Roman" w:cs="Times New Roman"/>
          <w:sz w:val="24"/>
          <w:szCs w:val="24"/>
        </w:rPr>
        <w:t xml:space="preserve"> deeper</w:t>
      </w:r>
      <w:r w:rsidR="002337DC" w:rsidRPr="00E1617B">
        <w:rPr>
          <w:rFonts w:ascii="Times New Roman" w:hAnsi="Times New Roman" w:cs="Times New Roman"/>
          <w:sz w:val="24"/>
          <w:szCs w:val="24"/>
        </w:rPr>
        <w:t xml:space="preserve"> past. This site is also notable in that it is isolated from other rockshelter sites, the nearest one being </w:t>
      </w:r>
      <w:r>
        <w:rPr>
          <w:rFonts w:ascii="Times New Roman" w:hAnsi="Times New Roman" w:cs="Times New Roman"/>
          <w:sz w:val="24"/>
          <w:szCs w:val="24"/>
        </w:rPr>
        <w:t>13 km</w:t>
      </w:r>
      <w:r w:rsidR="002337DC" w:rsidRPr="00E1617B">
        <w:rPr>
          <w:rFonts w:ascii="Times New Roman" w:hAnsi="Times New Roman" w:cs="Times New Roman"/>
          <w:sz w:val="24"/>
          <w:szCs w:val="24"/>
        </w:rPr>
        <w:t xml:space="preserve"> north along the Verdigris River (now Oologah Lake, a reservoir completed in 1963).</w:t>
      </w:r>
      <w:r w:rsidR="002337DC">
        <w:rPr>
          <w:rFonts w:ascii="Times New Roman" w:hAnsi="Times New Roman" w:cs="Times New Roman"/>
          <w:sz w:val="24"/>
          <w:szCs w:val="24"/>
        </w:rPr>
        <w:t xml:space="preserve"> </w:t>
      </w:r>
    </w:p>
    <w:p w14:paraId="32ECBC4D" w14:textId="0A425C5F" w:rsidR="002337DC" w:rsidRDefault="002337DC" w:rsidP="002337DC">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t>34SQ41</w:t>
      </w:r>
    </w:p>
    <w:p w14:paraId="5D173439" w14:textId="1F125BA4" w:rsidR="00076017" w:rsidRDefault="009746ED" w:rsidP="007D368D">
      <w:pPr>
        <w:spacing w:line="480" w:lineRule="auto"/>
        <w:ind w:firstLine="720"/>
        <w:rPr>
          <w:rFonts w:ascii="Times New Roman" w:hAnsi="Times New Roman" w:cs="Times New Roman"/>
          <w:sz w:val="24"/>
          <w:szCs w:val="24"/>
          <w:u w:val="single"/>
        </w:rPr>
      </w:pPr>
      <w:r>
        <w:rPr>
          <w:noProof/>
        </w:rPr>
        <mc:AlternateContent>
          <mc:Choice Requires="wpi">
            <w:drawing>
              <wp:anchor distT="0" distB="0" distL="114300" distR="114300" simplePos="0" relativeHeight="251699200" behindDoc="0" locked="0" layoutInCell="1" allowOverlap="1" wp14:anchorId="3A5E4CDA" wp14:editId="27420DBC">
                <wp:simplePos x="0" y="0"/>
                <wp:positionH relativeFrom="column">
                  <wp:posOffset>4426585</wp:posOffset>
                </wp:positionH>
                <wp:positionV relativeFrom="paragraph">
                  <wp:posOffset>630555</wp:posOffset>
                </wp:positionV>
                <wp:extent cx="994320" cy="669960"/>
                <wp:effectExtent l="57150" t="38100" r="53975" b="53975"/>
                <wp:wrapNone/>
                <wp:docPr id="25" name="Ink 25"/>
                <wp:cNvGraphicFramePr/>
                <a:graphic xmlns:a="http://schemas.openxmlformats.org/drawingml/2006/main">
                  <a:graphicData uri="http://schemas.microsoft.com/office/word/2010/wordprocessingInk">
                    <w14:contentPart bwMode="auto" r:id="rId33">
                      <w14:nvContentPartPr>
                        <w14:cNvContentPartPr/>
                      </w14:nvContentPartPr>
                      <w14:xfrm>
                        <a:off x="0" y="0"/>
                        <a:ext cx="994320" cy="669960"/>
                      </w14:xfrm>
                    </w14:contentPart>
                  </a:graphicData>
                </a:graphic>
              </wp:anchor>
            </w:drawing>
          </mc:Choice>
          <mc:Fallback>
            <w:pict>
              <v:shapetype w14:anchorId="125B65A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5" o:spid="_x0000_s1026" type="#_x0000_t75" style="position:absolute;margin-left:347.85pt;margin-top:48.95pt;width:79.75pt;height:54.1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">
                <v:imagedata r:id="rId35" o:title=""/>
              </v:shape>
            </w:pict>
          </mc:Fallback>
        </mc:AlternateContent>
      </w:r>
      <w:r>
        <w:rPr>
          <w:noProof/>
        </w:rPr>
        <w:drawing>
          <wp:anchor distT="0" distB="0" distL="114300" distR="114300" simplePos="0" relativeHeight="251696128" behindDoc="0" locked="0" layoutInCell="1" allowOverlap="1" wp14:anchorId="0495D76B" wp14:editId="6C97F6AA">
            <wp:simplePos x="0" y="0"/>
            <wp:positionH relativeFrom="column">
              <wp:posOffset>3061335</wp:posOffset>
            </wp:positionH>
            <wp:positionV relativeFrom="paragraph">
              <wp:posOffset>538480</wp:posOffset>
            </wp:positionV>
            <wp:extent cx="2776855" cy="2856865"/>
            <wp:effectExtent l="19050" t="19050" r="23495" b="19685"/>
            <wp:wrapSquare wrapText="bothSides"/>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2776855" cy="285686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093CE7">
        <w:rPr>
          <w:rFonts w:ascii="Times New Roman" w:hAnsi="Times New Roman" w:cs="Times New Roman"/>
          <w:noProof/>
          <w:sz w:val="24"/>
          <w:szCs w:val="24"/>
        </w:rPr>
        <mc:AlternateContent>
          <mc:Choice Requires="wps">
            <w:drawing>
              <wp:anchor distT="45720" distB="45720" distL="114300" distR="114300" simplePos="0" relativeHeight="251698176" behindDoc="0" locked="0" layoutInCell="1" allowOverlap="1" wp14:anchorId="405A6803" wp14:editId="04337C82">
                <wp:simplePos x="0" y="0"/>
                <wp:positionH relativeFrom="column">
                  <wp:posOffset>3058160</wp:posOffset>
                </wp:positionH>
                <wp:positionV relativeFrom="paragraph">
                  <wp:posOffset>55245</wp:posOffset>
                </wp:positionV>
                <wp:extent cx="2781300" cy="484505"/>
                <wp:effectExtent l="0" t="0" r="19050" b="1079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484505"/>
                        </a:xfrm>
                        <a:prstGeom prst="rect">
                          <a:avLst/>
                        </a:prstGeom>
                        <a:solidFill>
                          <a:srgbClr val="FFFFFF"/>
                        </a:solidFill>
                        <a:ln w="9525">
                          <a:solidFill>
                            <a:srgbClr val="000000"/>
                          </a:solidFill>
                          <a:miter lim="800000"/>
                          <a:headEnd/>
                          <a:tailEnd/>
                        </a:ln>
                      </wps:spPr>
                      <wps:txbx>
                        <w:txbxContent>
                          <w:p w14:paraId="55685787" w14:textId="5D43FB62" w:rsidR="00093CE7" w:rsidRDefault="00093CE7">
                            <w:r>
                              <w:t>Figure 5.</w:t>
                            </w:r>
                            <w:r w:rsidR="007D368D">
                              <w:t>6</w:t>
                            </w:r>
                            <w:r>
                              <w:t xml:space="preserve">: Sketch map of site </w:t>
                            </w:r>
                            <w:r w:rsidR="002B7D4A">
                              <w:t>34</w:t>
                            </w:r>
                            <w:r>
                              <w:t>WG127 (</w:t>
                            </w:r>
                            <w:r w:rsidR="00706202">
                              <w:t xml:space="preserve">Figure from </w:t>
                            </w:r>
                            <w:r>
                              <w:t>McClung 1979</w:t>
                            </w:r>
                            <w:r w:rsidR="002E126A">
                              <w:t>a:</w:t>
                            </w:r>
                            <w:r w:rsidR="002D5F45">
                              <w:t>2</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5A6803" id="_x0000_s1042" type="#_x0000_t202" style="position:absolute;left:0;text-align:left;margin-left:240.8pt;margin-top:4.35pt;width:219pt;height:38.1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">
                <v:textbox>
                  <w:txbxContent>
                    <w:p w14:paraId="55685787" w14:textId="5D43FB62" w:rsidR="00093CE7" w:rsidRDefault="00093CE7">
                      <w:r>
                        <w:t>Figure 5.</w:t>
                      </w:r>
                      <w:r w:rsidR="007D368D">
                        <w:t>6</w:t>
                      </w:r>
                      <w:r>
                        <w:t xml:space="preserve">: Sketch map of site </w:t>
                      </w:r>
                      <w:r w:rsidR="002B7D4A">
                        <w:t>34</w:t>
                      </w:r>
                      <w:r>
                        <w:t>WG127 (</w:t>
                      </w:r>
                      <w:r w:rsidR="00706202">
                        <w:t xml:space="preserve">Figure from </w:t>
                      </w:r>
                      <w:r>
                        <w:t>McClung 1979</w:t>
                      </w:r>
                      <w:r w:rsidR="002E126A">
                        <w:t>a:</w:t>
                      </w:r>
                      <w:r w:rsidR="002D5F45">
                        <w:t>2</w:t>
                      </w:r>
                      <w:r>
                        <w:t>)</w:t>
                      </w:r>
                    </w:p>
                  </w:txbxContent>
                </v:textbox>
                <w10:wrap type="square"/>
              </v:shape>
            </w:pict>
          </mc:Fallback>
        </mc:AlternateContent>
      </w:r>
      <w:r w:rsidR="002337DC">
        <w:rPr>
          <w:rFonts w:ascii="Times New Roman" w:hAnsi="Times New Roman" w:cs="Times New Roman"/>
          <w:sz w:val="24"/>
          <w:szCs w:val="24"/>
        </w:rPr>
        <w:t xml:space="preserve">This site </w:t>
      </w:r>
      <w:r w:rsidR="00390846">
        <w:rPr>
          <w:rFonts w:ascii="Times New Roman" w:hAnsi="Times New Roman" w:cs="Times New Roman"/>
          <w:sz w:val="24"/>
          <w:szCs w:val="24"/>
        </w:rPr>
        <w:t xml:space="preserve">was recorded by Don Wyckoff in 1969. It </w:t>
      </w:r>
      <w:r w:rsidR="002337DC">
        <w:rPr>
          <w:rFonts w:ascii="Times New Roman" w:hAnsi="Times New Roman" w:cs="Times New Roman"/>
          <w:sz w:val="24"/>
          <w:szCs w:val="24"/>
        </w:rPr>
        <w:t>consists of two northwest-facing rockshelters along the Arkansas River floodplain</w:t>
      </w:r>
      <w:r w:rsidR="007731AF">
        <w:rPr>
          <w:rFonts w:ascii="Times New Roman" w:hAnsi="Times New Roman" w:cs="Times New Roman"/>
          <w:sz w:val="24"/>
          <w:szCs w:val="24"/>
        </w:rPr>
        <w:t>, near Vian Creek</w:t>
      </w:r>
      <w:r w:rsidR="002337DC">
        <w:rPr>
          <w:rFonts w:ascii="Times New Roman" w:hAnsi="Times New Roman" w:cs="Times New Roman"/>
          <w:sz w:val="24"/>
          <w:szCs w:val="24"/>
        </w:rPr>
        <w:t xml:space="preserve">. The BRMs associated with this site are two small mortar holes in a bedrock boulder near the water line. Artifacts associated with the site include two bison scapula hoes and the distal end of a bison scapula. </w:t>
      </w:r>
    </w:p>
    <w:p w14:paraId="16D04279" w14:textId="6AE13766" w:rsidR="002337DC" w:rsidRDefault="002337DC" w:rsidP="002337DC">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t>34WG127</w:t>
      </w:r>
    </w:p>
    <w:p w14:paraId="049975BD" w14:textId="5C29590E" w:rsidR="007731AF" w:rsidRDefault="00093CE7" w:rsidP="00093CE7">
      <w:pPr>
        <w:spacing w:line="480" w:lineRule="auto"/>
        <w:ind w:firstLine="720"/>
        <w:rPr>
          <w:rFonts w:ascii="Times New Roman" w:hAnsi="Times New Roman" w:cs="Times New Roman"/>
          <w:sz w:val="24"/>
          <w:szCs w:val="24"/>
        </w:rPr>
      </w:pPr>
      <w:r>
        <w:rPr>
          <w:noProof/>
        </w:rPr>
        <mc:AlternateContent>
          <mc:Choice Requires="wpi">
            <w:drawing>
              <wp:anchor distT="0" distB="0" distL="114300" distR="114300" simplePos="0" relativeHeight="251700224" behindDoc="0" locked="0" layoutInCell="1" allowOverlap="1" wp14:anchorId="591F7B5E" wp14:editId="067E5679">
                <wp:simplePos x="0" y="0"/>
                <wp:positionH relativeFrom="column">
                  <wp:posOffset>599715</wp:posOffset>
                </wp:positionH>
                <wp:positionV relativeFrom="paragraph">
                  <wp:posOffset>1335105</wp:posOffset>
                </wp:positionV>
                <wp:extent cx="360" cy="360"/>
                <wp:effectExtent l="38100" t="38100" r="57150" b="57150"/>
                <wp:wrapNone/>
                <wp:docPr id="26" name="Ink 26"/>
                <wp:cNvGraphicFramePr/>
                <a:graphic xmlns:a="http://schemas.openxmlformats.org/drawingml/2006/main">
                  <a:graphicData uri="http://schemas.microsoft.com/office/word/2010/wordprocessingInk">
                    <w14:contentPart bwMode="auto" r:id="rId37">
                      <w14:nvContentPartPr>
                        <w14:cNvContentPartPr/>
                      </w14:nvContentPartPr>
                      <w14:xfrm>
                        <a:off x="0" y="0"/>
                        <a:ext cx="360" cy="360"/>
                      </w14:xfrm>
                    </w14:contentPart>
                  </a:graphicData>
                </a:graphic>
              </wp:anchor>
            </w:drawing>
          </mc:Choice>
          <mc:Fallback>
            <w:pict>
              <v:shape w14:anchorId="4FA4B9C7" id="Ink 26" o:spid="_x0000_s1026" type="#_x0000_t75" style="position:absolute;margin-left:46.5pt;margin-top:104.45pt;width:1.45pt;height:1.4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">
                <v:imagedata r:id="rId38" o:title=""/>
              </v:shape>
            </w:pict>
          </mc:Fallback>
        </mc:AlternateContent>
      </w:r>
      <w:r w:rsidR="002337DC">
        <w:rPr>
          <w:rFonts w:ascii="Times New Roman" w:hAnsi="Times New Roman" w:cs="Times New Roman"/>
          <w:sz w:val="24"/>
          <w:szCs w:val="24"/>
        </w:rPr>
        <w:t xml:space="preserve">This site </w:t>
      </w:r>
      <w:r w:rsidR="00FB357C">
        <w:rPr>
          <w:rFonts w:ascii="Times New Roman" w:hAnsi="Times New Roman" w:cs="Times New Roman"/>
          <w:sz w:val="24"/>
          <w:szCs w:val="24"/>
        </w:rPr>
        <w:t xml:space="preserve">was recorded in 1979 by Terry L. McClung. It </w:t>
      </w:r>
      <w:r w:rsidR="002337DC">
        <w:rPr>
          <w:rFonts w:ascii="Times New Roman" w:hAnsi="Times New Roman" w:cs="Times New Roman"/>
          <w:sz w:val="24"/>
          <w:szCs w:val="24"/>
        </w:rPr>
        <w:t>consists of a large, mostly collapsed rockshelter, in which a large slab of sandstone about eight meters in diameter slid down and blocked off most of the mouth of the rockshelter, leaving only a small opening. The BRM associated with this site is described as a bedrock mortar, located about 8-15 meters from a natural spring, and 5-10 meters north of the rockshelter</w:t>
      </w:r>
      <w:r w:rsidR="002B7D4A">
        <w:rPr>
          <w:rFonts w:ascii="Times New Roman" w:hAnsi="Times New Roman" w:cs="Times New Roman"/>
          <w:sz w:val="24"/>
          <w:szCs w:val="24"/>
        </w:rPr>
        <w:t xml:space="preserve"> (Figure 5.6 above)</w:t>
      </w:r>
      <w:r w:rsidR="002337DC">
        <w:rPr>
          <w:rFonts w:ascii="Times New Roman" w:hAnsi="Times New Roman" w:cs="Times New Roman"/>
          <w:sz w:val="24"/>
          <w:szCs w:val="24"/>
        </w:rPr>
        <w:t xml:space="preserve">. No artifacts were </w:t>
      </w:r>
      <w:r w:rsidR="002337DC">
        <w:rPr>
          <w:rFonts w:ascii="Times New Roman" w:hAnsi="Times New Roman" w:cs="Times New Roman"/>
          <w:sz w:val="24"/>
          <w:szCs w:val="24"/>
        </w:rPr>
        <w:lastRenderedPageBreak/>
        <w:t xml:space="preserve">recorded in association with the site, though the landowner claimed that Indigenous people once lived there. </w:t>
      </w:r>
    </w:p>
    <w:p w14:paraId="71F2FE12" w14:textId="2594E0F2" w:rsidR="002337DC" w:rsidRDefault="009746ED" w:rsidP="002337DC">
      <w:pPr>
        <w:spacing w:line="480" w:lineRule="auto"/>
        <w:ind w:firstLine="720"/>
        <w:rPr>
          <w:rFonts w:ascii="Times New Roman" w:hAnsi="Times New Roman" w:cs="Times New Roman"/>
          <w:sz w:val="24"/>
          <w:szCs w:val="24"/>
          <w:u w:val="single"/>
        </w:rPr>
      </w:pPr>
      <w:r>
        <w:rPr>
          <w:noProof/>
        </w:rPr>
        <w:drawing>
          <wp:anchor distT="0" distB="0" distL="114300" distR="114300" simplePos="0" relativeHeight="251701248" behindDoc="0" locked="0" layoutInCell="1" allowOverlap="1" wp14:anchorId="6B3FED36" wp14:editId="64A2F55F">
            <wp:simplePos x="0" y="0"/>
            <wp:positionH relativeFrom="column">
              <wp:posOffset>57150</wp:posOffset>
            </wp:positionH>
            <wp:positionV relativeFrom="paragraph">
              <wp:posOffset>99695</wp:posOffset>
            </wp:positionV>
            <wp:extent cx="2962910" cy="3066415"/>
            <wp:effectExtent l="19050" t="19050" r="27940" b="19685"/>
            <wp:wrapSquare wrapText="bothSides"/>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2962910" cy="306641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2337DC">
        <w:rPr>
          <w:rFonts w:ascii="Times New Roman" w:hAnsi="Times New Roman" w:cs="Times New Roman"/>
          <w:sz w:val="24"/>
          <w:szCs w:val="24"/>
          <w:u w:val="single"/>
        </w:rPr>
        <w:t>34WG128</w:t>
      </w:r>
    </w:p>
    <w:p w14:paraId="1209E87C" w14:textId="148D4FD2" w:rsidR="002337DC" w:rsidRDefault="001A672F" w:rsidP="002337DC">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i">
            <w:drawing>
              <wp:anchor distT="0" distB="0" distL="114300" distR="114300" simplePos="0" relativeHeight="251753472" behindDoc="0" locked="0" layoutInCell="1" allowOverlap="1" wp14:anchorId="7F5ABD97" wp14:editId="08DDA2A2">
                <wp:simplePos x="0" y="0"/>
                <wp:positionH relativeFrom="column">
                  <wp:posOffset>731847</wp:posOffset>
                </wp:positionH>
                <wp:positionV relativeFrom="paragraph">
                  <wp:posOffset>1446253</wp:posOffset>
                </wp:positionV>
                <wp:extent cx="587520" cy="776520"/>
                <wp:effectExtent l="57150" t="57150" r="41275" b="43180"/>
                <wp:wrapNone/>
                <wp:docPr id="200" name="Ink 200"/>
                <wp:cNvGraphicFramePr/>
                <a:graphic xmlns:a="http://schemas.openxmlformats.org/drawingml/2006/main">
                  <a:graphicData uri="http://schemas.microsoft.com/office/word/2010/wordprocessingInk">
                    <w14:contentPart bwMode="auto" r:id="rId40">
                      <w14:nvContentPartPr>
                        <w14:cNvContentPartPr/>
                      </w14:nvContentPartPr>
                      <w14:xfrm>
                        <a:off x="0" y="0"/>
                        <a:ext cx="587520" cy="776520"/>
                      </w14:xfrm>
                    </w14:contentPart>
                  </a:graphicData>
                </a:graphic>
              </wp:anchor>
            </w:drawing>
          </mc:Choice>
          <mc:Fallback>
            <w:pict>
              <v:shape w14:anchorId="2DE59E81" id="Ink 200" o:spid="_x0000_s1026" type="#_x0000_t75" style="position:absolute;margin-left:56.95pt;margin-top:113.2pt;width:47.65pt;height:62.6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">
                <v:imagedata r:id="rId41" o:title=""/>
              </v:shape>
            </w:pict>
          </mc:Fallback>
        </mc:AlternateContent>
      </w:r>
      <w:r w:rsidR="009746ED" w:rsidRPr="00FB02F9">
        <w:rPr>
          <w:rFonts w:ascii="Times New Roman" w:hAnsi="Times New Roman" w:cs="Times New Roman"/>
          <w:noProof/>
          <w:sz w:val="24"/>
          <w:szCs w:val="24"/>
        </w:rPr>
        <mc:AlternateContent>
          <mc:Choice Requires="wps">
            <w:drawing>
              <wp:anchor distT="45720" distB="45720" distL="114300" distR="114300" simplePos="0" relativeHeight="251703296" behindDoc="0" locked="0" layoutInCell="1" allowOverlap="1" wp14:anchorId="1FC9F63F" wp14:editId="673E41D2">
                <wp:simplePos x="0" y="0"/>
                <wp:positionH relativeFrom="column">
                  <wp:posOffset>0</wp:posOffset>
                </wp:positionH>
                <wp:positionV relativeFrom="paragraph">
                  <wp:posOffset>2825750</wp:posOffset>
                </wp:positionV>
                <wp:extent cx="2962910" cy="438150"/>
                <wp:effectExtent l="0" t="0" r="27940"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910" cy="438150"/>
                        </a:xfrm>
                        <a:prstGeom prst="rect">
                          <a:avLst/>
                        </a:prstGeom>
                        <a:solidFill>
                          <a:srgbClr val="FFFFFF"/>
                        </a:solidFill>
                        <a:ln w="9525">
                          <a:solidFill>
                            <a:srgbClr val="000000"/>
                          </a:solidFill>
                          <a:miter lim="800000"/>
                          <a:headEnd/>
                          <a:tailEnd/>
                        </a:ln>
                      </wps:spPr>
                      <wps:txbx>
                        <w:txbxContent>
                          <w:p w14:paraId="2AFE135F" w14:textId="140FCD80" w:rsidR="00FB02F9" w:rsidRDefault="00FB02F9">
                            <w:r>
                              <w:t>Figure 5.</w:t>
                            </w:r>
                            <w:r w:rsidR="007D368D">
                              <w:t>7</w:t>
                            </w:r>
                            <w:r>
                              <w:t xml:space="preserve">: Sketch map of site </w:t>
                            </w:r>
                            <w:r w:rsidR="00AB64AA">
                              <w:t>34</w:t>
                            </w:r>
                            <w:r>
                              <w:t>WG128 (</w:t>
                            </w:r>
                            <w:r w:rsidR="00706202">
                              <w:t xml:space="preserve">Photo from </w:t>
                            </w:r>
                            <w:r>
                              <w:t>McClung 1979</w:t>
                            </w:r>
                            <w:r w:rsidR="002E126A">
                              <w:t>b:</w:t>
                            </w:r>
                            <w:r w:rsidR="002D5F45">
                              <w:t>2</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9F63F" id="_x0000_s1043" type="#_x0000_t202" style="position:absolute;left:0;text-align:left;margin-left:0;margin-top:222.5pt;width:233.3pt;height:34.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">
                <v:textbox>
                  <w:txbxContent>
                    <w:p w14:paraId="2AFE135F" w14:textId="140FCD80" w:rsidR="00FB02F9" w:rsidRDefault="00FB02F9">
                      <w:r>
                        <w:t>Figure 5.</w:t>
                      </w:r>
                      <w:r w:rsidR="007D368D">
                        <w:t>7</w:t>
                      </w:r>
                      <w:r>
                        <w:t xml:space="preserve">: Sketch map of site </w:t>
                      </w:r>
                      <w:r w:rsidR="00AB64AA">
                        <w:t>34</w:t>
                      </w:r>
                      <w:r>
                        <w:t>WG128 (</w:t>
                      </w:r>
                      <w:r w:rsidR="00706202">
                        <w:t xml:space="preserve">Photo from </w:t>
                      </w:r>
                      <w:r>
                        <w:t>McClung 1979</w:t>
                      </w:r>
                      <w:r w:rsidR="002E126A">
                        <w:t>b:</w:t>
                      </w:r>
                      <w:r w:rsidR="002D5F45">
                        <w:t>2</w:t>
                      </w:r>
                      <w:r>
                        <w:t>)</w:t>
                      </w:r>
                    </w:p>
                  </w:txbxContent>
                </v:textbox>
                <w10:wrap type="square"/>
              </v:shape>
            </w:pict>
          </mc:Fallback>
        </mc:AlternateContent>
      </w:r>
      <w:r w:rsidR="00093CE7">
        <w:rPr>
          <w:rFonts w:ascii="Times New Roman" w:hAnsi="Times New Roman" w:cs="Times New Roman"/>
          <w:sz w:val="24"/>
          <w:szCs w:val="24"/>
        </w:rPr>
        <w:t>This site was recorded by Terry L. McClung in 1979. It</w:t>
      </w:r>
      <w:r w:rsidR="002337DC">
        <w:rPr>
          <w:rFonts w:ascii="Times New Roman" w:hAnsi="Times New Roman" w:cs="Times New Roman"/>
          <w:sz w:val="24"/>
          <w:szCs w:val="24"/>
        </w:rPr>
        <w:t xml:space="preserve"> consists of three rockshelters, formed from three overhanging sandstone slabs with enough overhang to provide a roof and a floor. </w:t>
      </w:r>
      <w:r w:rsidR="00093CE7">
        <w:rPr>
          <w:rFonts w:ascii="Times New Roman" w:hAnsi="Times New Roman" w:cs="Times New Roman"/>
          <w:sz w:val="24"/>
          <w:szCs w:val="24"/>
        </w:rPr>
        <w:t xml:space="preserve">It is located very close to </w:t>
      </w:r>
      <w:r w:rsidR="00AB64AA">
        <w:rPr>
          <w:rFonts w:ascii="Times New Roman" w:hAnsi="Times New Roman" w:cs="Times New Roman"/>
          <w:sz w:val="24"/>
          <w:szCs w:val="24"/>
        </w:rPr>
        <w:t>34</w:t>
      </w:r>
      <w:r w:rsidR="00093CE7">
        <w:rPr>
          <w:rFonts w:ascii="Times New Roman" w:hAnsi="Times New Roman" w:cs="Times New Roman"/>
          <w:sz w:val="24"/>
          <w:szCs w:val="24"/>
        </w:rPr>
        <w:t>WG127</w:t>
      </w:r>
      <w:r w:rsidR="00AB64AA">
        <w:rPr>
          <w:rFonts w:ascii="Times New Roman" w:hAnsi="Times New Roman" w:cs="Times New Roman"/>
          <w:sz w:val="24"/>
          <w:szCs w:val="24"/>
        </w:rPr>
        <w:t>, about 240 meters</w:t>
      </w:r>
      <w:r w:rsidR="00093CE7">
        <w:rPr>
          <w:rFonts w:ascii="Times New Roman" w:hAnsi="Times New Roman" w:cs="Times New Roman"/>
          <w:sz w:val="24"/>
          <w:szCs w:val="24"/>
        </w:rPr>
        <w:t xml:space="preserve">. </w:t>
      </w:r>
      <w:r w:rsidR="002337DC">
        <w:rPr>
          <w:rFonts w:ascii="Times New Roman" w:hAnsi="Times New Roman" w:cs="Times New Roman"/>
          <w:sz w:val="24"/>
          <w:szCs w:val="24"/>
        </w:rPr>
        <w:t xml:space="preserve">These rockshelters </w:t>
      </w:r>
      <w:r w:rsidR="00273737">
        <w:rPr>
          <w:rFonts w:ascii="Times New Roman" w:hAnsi="Times New Roman" w:cs="Times New Roman"/>
          <w:sz w:val="24"/>
          <w:szCs w:val="24"/>
        </w:rPr>
        <w:t>are</w:t>
      </w:r>
      <w:r w:rsidR="002337DC">
        <w:rPr>
          <w:rFonts w:ascii="Times New Roman" w:hAnsi="Times New Roman" w:cs="Times New Roman"/>
          <w:sz w:val="24"/>
          <w:szCs w:val="24"/>
        </w:rPr>
        <w:t xml:space="preserve"> quite sizable, with one wall being 25 meters long and 6-10 meters tall. The BRM associated with this site is located one meter from the nearby creek and was described as a bedrock grinding basin or metate about 20cm in diameter</w:t>
      </w:r>
      <w:r w:rsidR="00AB64AA">
        <w:rPr>
          <w:rFonts w:ascii="Times New Roman" w:hAnsi="Times New Roman" w:cs="Times New Roman"/>
          <w:sz w:val="24"/>
          <w:szCs w:val="24"/>
        </w:rPr>
        <w:t xml:space="preserve"> (Figure 5.7)</w:t>
      </w:r>
      <w:r w:rsidR="002337DC">
        <w:rPr>
          <w:rFonts w:ascii="Times New Roman" w:hAnsi="Times New Roman" w:cs="Times New Roman"/>
          <w:sz w:val="24"/>
          <w:szCs w:val="24"/>
        </w:rPr>
        <w:t xml:space="preserve">. Other artifacts recorded with the site include some chert cobbles which may have been tested for toolstone suitability. </w:t>
      </w:r>
    </w:p>
    <w:p w14:paraId="2F7D01EA" w14:textId="69BF3051" w:rsidR="002D5F45" w:rsidRDefault="002D5F45" w:rsidP="002337DC">
      <w:pPr>
        <w:spacing w:line="480" w:lineRule="auto"/>
        <w:ind w:firstLine="720"/>
        <w:rPr>
          <w:rFonts w:ascii="Times New Roman" w:hAnsi="Times New Roman" w:cs="Times New Roman"/>
          <w:sz w:val="24"/>
          <w:szCs w:val="24"/>
        </w:rPr>
      </w:pPr>
    </w:p>
    <w:p w14:paraId="66AD8A1C" w14:textId="2A984996" w:rsidR="002D5F45" w:rsidRDefault="002D5F45" w:rsidP="002337DC">
      <w:pPr>
        <w:spacing w:line="480" w:lineRule="auto"/>
        <w:ind w:firstLine="720"/>
        <w:rPr>
          <w:rFonts w:ascii="Times New Roman" w:hAnsi="Times New Roman" w:cs="Times New Roman"/>
          <w:sz w:val="24"/>
          <w:szCs w:val="24"/>
        </w:rPr>
      </w:pPr>
    </w:p>
    <w:p w14:paraId="2F4BCB2C" w14:textId="09BE1BFF" w:rsidR="002D5F45" w:rsidRDefault="002D5F45" w:rsidP="002337DC">
      <w:pPr>
        <w:spacing w:line="480" w:lineRule="auto"/>
        <w:ind w:firstLine="720"/>
        <w:rPr>
          <w:rFonts w:ascii="Times New Roman" w:hAnsi="Times New Roman" w:cs="Times New Roman"/>
          <w:sz w:val="24"/>
          <w:szCs w:val="24"/>
        </w:rPr>
      </w:pPr>
    </w:p>
    <w:p w14:paraId="5D44C446" w14:textId="322AABF0" w:rsidR="002D5F45" w:rsidRDefault="002D5F45" w:rsidP="002337DC">
      <w:pPr>
        <w:spacing w:line="480" w:lineRule="auto"/>
        <w:ind w:firstLine="720"/>
        <w:rPr>
          <w:rFonts w:ascii="Times New Roman" w:hAnsi="Times New Roman" w:cs="Times New Roman"/>
          <w:sz w:val="24"/>
          <w:szCs w:val="24"/>
        </w:rPr>
      </w:pPr>
    </w:p>
    <w:p w14:paraId="2A12EF5B" w14:textId="77777777" w:rsidR="002D5F45" w:rsidRDefault="002D5F45" w:rsidP="002337DC">
      <w:pPr>
        <w:spacing w:line="480" w:lineRule="auto"/>
        <w:ind w:firstLine="720"/>
        <w:rPr>
          <w:rFonts w:ascii="Times New Roman" w:hAnsi="Times New Roman" w:cs="Times New Roman"/>
          <w:sz w:val="24"/>
          <w:szCs w:val="24"/>
        </w:rPr>
      </w:pPr>
    </w:p>
    <w:p w14:paraId="782A5F17" w14:textId="3058A616" w:rsidR="002337DC" w:rsidRDefault="002337DC"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u w:val="single"/>
        </w:rPr>
        <w:lastRenderedPageBreak/>
        <w:t>34WG131</w:t>
      </w:r>
    </w:p>
    <w:p w14:paraId="0C8EE527" w14:textId="4103636F" w:rsidR="002337DC" w:rsidRDefault="001A672F" w:rsidP="002337DC">
      <w:pPr>
        <w:spacing w:line="480" w:lineRule="auto"/>
        <w:ind w:firstLine="720"/>
        <w:rPr>
          <w:rFonts w:ascii="Times New Roman" w:hAnsi="Times New Roman" w:cs="Times New Roman"/>
          <w:sz w:val="24"/>
          <w:szCs w:val="24"/>
        </w:rPr>
      </w:pPr>
      <w:r>
        <w:rPr>
          <w:noProof/>
        </w:rPr>
        <w:drawing>
          <wp:anchor distT="0" distB="0" distL="114300" distR="114300" simplePos="0" relativeHeight="251708416" behindDoc="0" locked="0" layoutInCell="1" allowOverlap="1" wp14:anchorId="3BD02837" wp14:editId="587991EA">
            <wp:simplePos x="0" y="0"/>
            <wp:positionH relativeFrom="column">
              <wp:posOffset>2954492</wp:posOffset>
            </wp:positionH>
            <wp:positionV relativeFrom="paragraph">
              <wp:posOffset>652130</wp:posOffset>
            </wp:positionV>
            <wp:extent cx="2962910" cy="1648460"/>
            <wp:effectExtent l="19050" t="19050" r="27940" b="27940"/>
            <wp:wrapSquare wrapText="bothSides"/>
            <wp:docPr id="35" name="Picture 35"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screenshot of a video game&#10;&#10;Description automatically generated with medium confidence"/>
                    <pic:cNvPicPr/>
                  </pic:nvPicPr>
                  <pic:blipFill>
                    <a:blip r:embed="rId42">
                      <a:extLst>
                        <a:ext uri="{28A0092B-C50C-407E-A947-70E740481C1C}">
                          <a14:useLocalDpi xmlns:a14="http://schemas.microsoft.com/office/drawing/2010/main" val="0"/>
                        </a:ext>
                      </a:extLst>
                    </a:blip>
                    <a:stretch>
                      <a:fillRect/>
                    </a:stretch>
                  </pic:blipFill>
                  <pic:spPr>
                    <a:xfrm>
                      <a:off x="0" y="0"/>
                      <a:ext cx="2962910" cy="1648460"/>
                    </a:xfrm>
                    <a:prstGeom prst="rect">
                      <a:avLst/>
                    </a:prstGeom>
                    <a:ln>
                      <a:solidFill>
                        <a:srgbClr val="000000"/>
                      </a:solidFill>
                    </a:ln>
                  </pic:spPr>
                </pic:pic>
              </a:graphicData>
            </a:graphic>
            <wp14:sizeRelH relativeFrom="margin">
              <wp14:pctWidth>0</wp14:pctWidth>
            </wp14:sizeRelH>
            <wp14:sizeRelV relativeFrom="margin">
              <wp14:pctHeight>0</wp14:pctHeight>
            </wp14:sizeRelV>
          </wp:anchor>
        </w:drawing>
      </w:r>
      <w:r w:rsidRPr="00706202">
        <w:rPr>
          <w:rFonts w:ascii="Times New Roman" w:hAnsi="Times New Roman" w:cs="Times New Roman"/>
          <w:noProof/>
          <w:sz w:val="24"/>
          <w:szCs w:val="24"/>
        </w:rPr>
        <mc:AlternateContent>
          <mc:Choice Requires="wps">
            <w:drawing>
              <wp:anchor distT="45720" distB="45720" distL="114300" distR="114300" simplePos="0" relativeHeight="251710464" behindDoc="0" locked="0" layoutInCell="1" allowOverlap="1" wp14:anchorId="55D3F0E4" wp14:editId="28BBB282">
                <wp:simplePos x="0" y="0"/>
                <wp:positionH relativeFrom="column">
                  <wp:posOffset>2958701</wp:posOffset>
                </wp:positionH>
                <wp:positionV relativeFrom="paragraph">
                  <wp:posOffset>399</wp:posOffset>
                </wp:positionV>
                <wp:extent cx="2962910" cy="657225"/>
                <wp:effectExtent l="0" t="0" r="27940" b="2857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910" cy="657225"/>
                        </a:xfrm>
                        <a:prstGeom prst="rect">
                          <a:avLst/>
                        </a:prstGeom>
                        <a:solidFill>
                          <a:srgbClr val="FFFFFF"/>
                        </a:solidFill>
                        <a:ln w="9525">
                          <a:solidFill>
                            <a:srgbClr val="000000"/>
                          </a:solidFill>
                          <a:miter lim="800000"/>
                          <a:headEnd/>
                          <a:tailEnd/>
                        </a:ln>
                      </wps:spPr>
                      <wps:txbx>
                        <w:txbxContent>
                          <w:p w14:paraId="0491F317" w14:textId="491C7D16" w:rsidR="00706202" w:rsidRDefault="00706202">
                            <w:r>
                              <w:t>Figure 5.</w:t>
                            </w:r>
                            <w:r w:rsidR="002D5F45">
                              <w:t>8</w:t>
                            </w:r>
                            <w:r>
                              <w:t xml:space="preserve">: </w:t>
                            </w:r>
                            <w:r w:rsidR="001A672F">
                              <w:t xml:space="preserve">Sample </w:t>
                            </w:r>
                            <w:r w:rsidR="00AB64AA">
                              <w:t xml:space="preserve"> intact </w:t>
                            </w:r>
                            <w:r>
                              <w:t>Washita point</w:t>
                            </w:r>
                            <w:r w:rsidR="001A672F">
                              <w:t>s</w:t>
                            </w:r>
                            <w:r>
                              <w:t xml:space="preserve"> such as the fragment recorded in </w:t>
                            </w:r>
                            <w:r w:rsidR="00AB64AA">
                              <w:t>34</w:t>
                            </w:r>
                            <w:r>
                              <w:t>WG131 (Photo from Sitters 2018</w:t>
                            </w:r>
                            <w:r w:rsidR="002D5F45">
                              <w:t>:16</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D3F0E4" id="_x0000_s1044" type="#_x0000_t202" style="position:absolute;left:0;text-align:left;margin-left:232.95pt;margin-top:.05pt;width:233.3pt;height:51.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">
                <v:textbox>
                  <w:txbxContent>
                    <w:p w14:paraId="0491F317" w14:textId="491C7D16" w:rsidR="00706202" w:rsidRDefault="00706202">
                      <w:r>
                        <w:t>Figure 5.</w:t>
                      </w:r>
                      <w:r w:rsidR="002D5F45">
                        <w:t>8</w:t>
                      </w:r>
                      <w:r>
                        <w:t xml:space="preserve">: </w:t>
                      </w:r>
                      <w:r w:rsidR="001A672F">
                        <w:t xml:space="preserve">Sample </w:t>
                      </w:r>
                      <w:r w:rsidR="00AB64AA">
                        <w:t xml:space="preserve"> intact </w:t>
                      </w:r>
                      <w:r>
                        <w:t>Washita point</w:t>
                      </w:r>
                      <w:r w:rsidR="001A672F">
                        <w:t>s</w:t>
                      </w:r>
                      <w:r>
                        <w:t xml:space="preserve"> such as the fragment recorded in </w:t>
                      </w:r>
                      <w:r w:rsidR="00AB64AA">
                        <w:t>34</w:t>
                      </w:r>
                      <w:r>
                        <w:t>WG131 (Photo from Sitters 2018</w:t>
                      </w:r>
                      <w:r w:rsidR="002D5F45">
                        <w:t>:16</w:t>
                      </w:r>
                      <w:r>
                        <w:t>)</w:t>
                      </w:r>
                    </w:p>
                  </w:txbxContent>
                </v:textbox>
                <w10:wrap type="square"/>
              </v:shape>
            </w:pict>
          </mc:Fallback>
        </mc:AlternateContent>
      </w:r>
      <w:r w:rsidR="002337DC">
        <w:rPr>
          <w:rFonts w:ascii="Times New Roman" w:hAnsi="Times New Roman" w:cs="Times New Roman"/>
          <w:sz w:val="24"/>
          <w:szCs w:val="24"/>
        </w:rPr>
        <w:t xml:space="preserve">This site </w:t>
      </w:r>
      <w:r w:rsidR="00FB02F9">
        <w:rPr>
          <w:rFonts w:ascii="Times New Roman" w:hAnsi="Times New Roman" w:cs="Times New Roman"/>
          <w:sz w:val="24"/>
          <w:szCs w:val="24"/>
        </w:rPr>
        <w:t xml:space="preserve">was originally recorded in 1980 by Terry L. </w:t>
      </w:r>
      <w:r w:rsidR="00284CED">
        <w:rPr>
          <w:rFonts w:ascii="Times New Roman" w:hAnsi="Times New Roman" w:cs="Times New Roman"/>
          <w:sz w:val="24"/>
          <w:szCs w:val="24"/>
        </w:rPr>
        <w:t>McClung and</w:t>
      </w:r>
      <w:r w:rsidR="00FB02F9">
        <w:rPr>
          <w:rFonts w:ascii="Times New Roman" w:hAnsi="Times New Roman" w:cs="Times New Roman"/>
          <w:sz w:val="24"/>
          <w:szCs w:val="24"/>
        </w:rPr>
        <w:t xml:space="preserve"> was revisited in 2021 by Michael Prouty and Jordan Kluver of Alpine Archaeological Consultants, Inc.</w:t>
      </w:r>
      <w:r w:rsidR="00273737">
        <w:rPr>
          <w:rFonts w:ascii="Times New Roman" w:hAnsi="Times New Roman" w:cs="Times New Roman"/>
          <w:sz w:val="24"/>
          <w:szCs w:val="24"/>
        </w:rPr>
        <w:t xml:space="preserve">. However, while they were able to relocate the site during that revisit and take pictures from a distance, it was not physically revisited or resurveyed, due to the site being outside of the property that was being surveyed for that project. </w:t>
      </w:r>
      <w:r w:rsidR="00FB02F9">
        <w:rPr>
          <w:rFonts w:ascii="Times New Roman" w:hAnsi="Times New Roman" w:cs="Times New Roman"/>
          <w:sz w:val="24"/>
          <w:szCs w:val="24"/>
        </w:rPr>
        <w:t xml:space="preserve">It </w:t>
      </w:r>
      <w:r w:rsidR="002337DC">
        <w:rPr>
          <w:rFonts w:ascii="Times New Roman" w:hAnsi="Times New Roman" w:cs="Times New Roman"/>
          <w:sz w:val="24"/>
          <w:szCs w:val="24"/>
        </w:rPr>
        <w:t>consists of a collection of rockshelters and a possible open site near the creek or up the slope that is in association with the rockshelter. The BRMs associated with this site are described as six or seven bedrock mortars in front of a set of three rockshelters, and one large rock on the bluff on the other side of the creek with “bedrock mortars” of an unspecified plural amount. Artifacts recorded in association with the rockshelters included about 35 pieces of chert debitage and a broken Washita point</w:t>
      </w:r>
      <w:r w:rsidR="002D5F45">
        <w:rPr>
          <w:rFonts w:ascii="Times New Roman" w:hAnsi="Times New Roman" w:cs="Times New Roman"/>
          <w:sz w:val="24"/>
          <w:szCs w:val="24"/>
        </w:rPr>
        <w:t xml:space="preserve"> (examples in Figure 5.8)</w:t>
      </w:r>
      <w:r w:rsidR="002337DC">
        <w:rPr>
          <w:rFonts w:ascii="Times New Roman" w:hAnsi="Times New Roman" w:cs="Times New Roman"/>
          <w:sz w:val="24"/>
          <w:szCs w:val="24"/>
        </w:rPr>
        <w:t>, suggesting that the site may be associated with Plains Village/Mississippian. for the Robson Ranch Wild Horse and Burro pasture project</w:t>
      </w:r>
      <w:r w:rsidR="00A01738">
        <w:rPr>
          <w:rFonts w:ascii="Times New Roman" w:hAnsi="Times New Roman" w:cs="Times New Roman"/>
          <w:sz w:val="24"/>
          <w:szCs w:val="24"/>
        </w:rPr>
        <w:t>, and the owner of the property denying permission</w:t>
      </w:r>
      <w:r w:rsidR="002337DC">
        <w:rPr>
          <w:rFonts w:ascii="Times New Roman" w:hAnsi="Times New Roman" w:cs="Times New Roman"/>
          <w:sz w:val="24"/>
          <w:szCs w:val="24"/>
        </w:rPr>
        <w:t xml:space="preserve">. </w:t>
      </w:r>
    </w:p>
    <w:p w14:paraId="67D25718" w14:textId="77777777" w:rsidR="002337DC" w:rsidRDefault="002337DC"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u w:val="single"/>
        </w:rPr>
        <w:t>34WG155</w:t>
      </w:r>
    </w:p>
    <w:p w14:paraId="0B6422FE" w14:textId="40A6669F" w:rsidR="002337DC" w:rsidRDefault="008943FC"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site was recorded by George Odell, Pilar Arias, David Hagen, and Dorthy Gaston in 1988. The rockshelter of this site was described as a very small, “semi-sheltered area although no overhang is </w:t>
      </w:r>
      <w:r w:rsidRPr="008943FC">
        <w:rPr>
          <w:rFonts w:ascii="Times New Roman" w:hAnsi="Times New Roman" w:cs="Times New Roman"/>
          <w:sz w:val="24"/>
          <w:szCs w:val="24"/>
          <w:u w:val="single"/>
        </w:rPr>
        <w:t>presently</w:t>
      </w:r>
      <w:r>
        <w:rPr>
          <w:rFonts w:ascii="Times New Roman" w:hAnsi="Times New Roman" w:cs="Times New Roman"/>
          <w:sz w:val="24"/>
          <w:szCs w:val="24"/>
        </w:rPr>
        <w:t xml:space="preserve"> available” (Odell et al 1988), my emphasis. </w:t>
      </w:r>
      <w:r w:rsidR="002337DC" w:rsidRPr="008943FC">
        <w:rPr>
          <w:rFonts w:ascii="Times New Roman" w:hAnsi="Times New Roman" w:cs="Times New Roman"/>
          <w:sz w:val="24"/>
          <w:szCs w:val="24"/>
        </w:rPr>
        <w:t>This</w:t>
      </w:r>
      <w:r w:rsidR="002337DC">
        <w:rPr>
          <w:rFonts w:ascii="Times New Roman" w:hAnsi="Times New Roman" w:cs="Times New Roman"/>
          <w:sz w:val="24"/>
          <w:szCs w:val="24"/>
        </w:rPr>
        <w:t xml:space="preserve"> site was </w:t>
      </w:r>
      <w:r w:rsidR="00BE7748">
        <w:rPr>
          <w:rFonts w:ascii="Times New Roman" w:hAnsi="Times New Roman" w:cs="Times New Roman"/>
          <w:sz w:val="24"/>
          <w:szCs w:val="24"/>
        </w:rPr>
        <w:t>recorded</w:t>
      </w:r>
      <w:r w:rsidR="002337DC">
        <w:rPr>
          <w:rFonts w:ascii="Times New Roman" w:hAnsi="Times New Roman" w:cs="Times New Roman"/>
          <w:sz w:val="24"/>
          <w:szCs w:val="24"/>
        </w:rPr>
        <w:t xml:space="preserve"> on the basis of a pair of sandstone and limestone historic – period foundations, and “one or possibly two </w:t>
      </w:r>
      <w:r w:rsidR="002337DC">
        <w:rPr>
          <w:rFonts w:ascii="Times New Roman" w:hAnsi="Times New Roman" w:cs="Times New Roman"/>
          <w:sz w:val="24"/>
          <w:szCs w:val="24"/>
        </w:rPr>
        <w:lastRenderedPageBreak/>
        <w:t xml:space="preserve">bedrock mortars.” The observed mortar was described in the site form as </w:t>
      </w:r>
      <w:r w:rsidR="00583E17">
        <w:rPr>
          <w:rFonts w:ascii="Times New Roman" w:hAnsi="Times New Roman" w:cs="Times New Roman"/>
          <w:sz w:val="24"/>
          <w:szCs w:val="24"/>
        </w:rPr>
        <w:t xml:space="preserve">being </w:t>
      </w:r>
      <w:r w:rsidR="002337DC">
        <w:rPr>
          <w:rFonts w:ascii="Times New Roman" w:hAnsi="Times New Roman" w:cs="Times New Roman"/>
          <w:sz w:val="24"/>
          <w:szCs w:val="24"/>
        </w:rPr>
        <w:t xml:space="preserve">conical and was located on top of the bluff. </w:t>
      </w:r>
      <w:r w:rsidR="00583E17">
        <w:rPr>
          <w:rFonts w:ascii="Times New Roman" w:hAnsi="Times New Roman" w:cs="Times New Roman"/>
          <w:sz w:val="24"/>
          <w:szCs w:val="24"/>
        </w:rPr>
        <w:t>No artifacts were recorded at this site.</w:t>
      </w:r>
    </w:p>
    <w:p w14:paraId="1B9F13A3" w14:textId="26AA7DDE" w:rsidR="002337DC" w:rsidRDefault="002D5F45" w:rsidP="002337DC">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t>3</w:t>
      </w:r>
      <w:r w:rsidR="002337DC">
        <w:rPr>
          <w:rFonts w:ascii="Times New Roman" w:hAnsi="Times New Roman" w:cs="Times New Roman"/>
          <w:sz w:val="24"/>
          <w:szCs w:val="24"/>
          <w:u w:val="single"/>
        </w:rPr>
        <w:t>4WG168</w:t>
      </w:r>
    </w:p>
    <w:p w14:paraId="40C111E2" w14:textId="572B665D" w:rsidR="002337DC" w:rsidRDefault="00A02F21" w:rsidP="002337DC">
      <w:pPr>
        <w:spacing w:line="480" w:lineRule="auto"/>
        <w:ind w:firstLine="720"/>
        <w:rPr>
          <w:rFonts w:ascii="Times New Roman" w:hAnsi="Times New Roman" w:cs="Times New Roman"/>
          <w:sz w:val="24"/>
          <w:szCs w:val="24"/>
        </w:rPr>
      </w:pPr>
      <w:r w:rsidRPr="00A02F21">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06A40F1" wp14:editId="652DC7D7">
                <wp:simplePos x="0" y="0"/>
                <wp:positionH relativeFrom="column">
                  <wp:posOffset>137795</wp:posOffset>
                </wp:positionH>
                <wp:positionV relativeFrom="paragraph">
                  <wp:posOffset>424815</wp:posOffset>
                </wp:positionV>
                <wp:extent cx="2963545" cy="1085215"/>
                <wp:effectExtent l="0" t="0" r="27305" b="19685"/>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3545" cy="1085215"/>
                        </a:xfrm>
                        <a:prstGeom prst="rect">
                          <a:avLst/>
                        </a:prstGeom>
                        <a:solidFill>
                          <a:srgbClr val="FFFFFF"/>
                        </a:solidFill>
                        <a:ln w="9525">
                          <a:solidFill>
                            <a:srgbClr val="000000"/>
                          </a:solidFill>
                          <a:miter lim="800000"/>
                          <a:headEnd/>
                          <a:tailEnd/>
                        </a:ln>
                      </wps:spPr>
                      <wps:txbx>
                        <w:txbxContent>
                          <w:p w14:paraId="502F94D7" w14:textId="59153F9D" w:rsidR="00A02F21" w:rsidRDefault="00A02F21">
                            <w:r w:rsidRPr="00CE192B">
                              <w:t>Figure 5.</w:t>
                            </w:r>
                            <w:r w:rsidR="002D5F45">
                              <w:t>9</w:t>
                            </w:r>
                            <w:r w:rsidRPr="00CE192B">
                              <w:t xml:space="preserve">: Top: </w:t>
                            </w:r>
                            <w:r w:rsidR="002D5F45">
                              <w:t>34</w:t>
                            </w:r>
                            <w:r w:rsidRPr="00CE192B">
                              <w:t>WG167,</w:t>
                            </w:r>
                            <w:r>
                              <w:t xml:space="preserve"> example of rockshelter in vicinity of </w:t>
                            </w:r>
                            <w:r w:rsidR="005B1145">
                              <w:t>34</w:t>
                            </w:r>
                            <w:r>
                              <w:t>WG168</w:t>
                            </w:r>
                            <w:r w:rsidR="000376D9">
                              <w:t xml:space="preserve"> (1.67 km to north)</w:t>
                            </w:r>
                            <w:r>
                              <w:t xml:space="preserve">. </w:t>
                            </w:r>
                            <w:r w:rsidR="000376D9">
                              <w:br/>
                            </w:r>
                            <w:r>
                              <w:t xml:space="preserve">Bottom: loose groundstone fragment from </w:t>
                            </w:r>
                            <w:r w:rsidR="005B1145">
                              <w:t>34</w:t>
                            </w:r>
                            <w:r>
                              <w:t>WG168.</w:t>
                            </w:r>
                            <w:r w:rsidR="000376D9">
                              <w:t xml:space="preserve"> (Odell et al 1988</w:t>
                            </w:r>
                            <w:r w:rsidR="00E746D5">
                              <w:t>:129</w:t>
                            </w:r>
                            <w:r w:rsidR="000376D9">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6A40F1" id="_x0000_s1045" type="#_x0000_t202" style="position:absolute;left:0;text-align:left;margin-left:10.85pt;margin-top:33.45pt;width:233.35pt;height:85.4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">
                <v:textbox>
                  <w:txbxContent>
                    <w:p w14:paraId="502F94D7" w14:textId="59153F9D" w:rsidR="00A02F21" w:rsidRDefault="00A02F21">
                      <w:r w:rsidRPr="00CE192B">
                        <w:t>Figure 5.</w:t>
                      </w:r>
                      <w:r w:rsidR="002D5F45">
                        <w:t>9</w:t>
                      </w:r>
                      <w:r w:rsidRPr="00CE192B">
                        <w:t xml:space="preserve">: Top: </w:t>
                      </w:r>
                      <w:r w:rsidR="002D5F45">
                        <w:t>34</w:t>
                      </w:r>
                      <w:r w:rsidRPr="00CE192B">
                        <w:t>WG167,</w:t>
                      </w:r>
                      <w:r>
                        <w:t xml:space="preserve"> example of rockshelter in vicinity of </w:t>
                      </w:r>
                      <w:r w:rsidR="005B1145">
                        <w:t>34</w:t>
                      </w:r>
                      <w:r>
                        <w:t>WG168</w:t>
                      </w:r>
                      <w:r w:rsidR="000376D9">
                        <w:t xml:space="preserve"> (1.67 km to north)</w:t>
                      </w:r>
                      <w:r>
                        <w:t xml:space="preserve">. </w:t>
                      </w:r>
                      <w:r w:rsidR="000376D9">
                        <w:br/>
                      </w:r>
                      <w:r>
                        <w:t xml:space="preserve">Bottom: loose groundstone fragment from </w:t>
                      </w:r>
                      <w:r w:rsidR="005B1145">
                        <w:t>34</w:t>
                      </w:r>
                      <w:r>
                        <w:t>WG168.</w:t>
                      </w:r>
                      <w:r w:rsidR="000376D9">
                        <w:t xml:space="preserve"> (Odell et al 1988</w:t>
                      </w:r>
                      <w:r w:rsidR="00E746D5">
                        <w:t>:129</w:t>
                      </w:r>
                      <w:r w:rsidR="000376D9">
                        <w:t>)</w:t>
                      </w:r>
                    </w:p>
                  </w:txbxContent>
                </v:textbox>
                <w10:wrap type="square"/>
              </v:shape>
            </w:pict>
          </mc:Fallback>
        </mc:AlternateContent>
      </w:r>
      <w:r>
        <w:rPr>
          <w:noProof/>
        </w:rPr>
        <w:drawing>
          <wp:anchor distT="0" distB="0" distL="114300" distR="114300" simplePos="0" relativeHeight="251740160" behindDoc="0" locked="0" layoutInCell="1" allowOverlap="1" wp14:anchorId="6DEB0D3F" wp14:editId="68F40969">
            <wp:simplePos x="0" y="0"/>
            <wp:positionH relativeFrom="column">
              <wp:posOffset>138607</wp:posOffset>
            </wp:positionH>
            <wp:positionV relativeFrom="paragraph">
              <wp:posOffset>1508184</wp:posOffset>
            </wp:positionV>
            <wp:extent cx="2966484" cy="4723259"/>
            <wp:effectExtent l="19050" t="19050" r="24765" b="20320"/>
            <wp:wrapSquare wrapText="bothSides"/>
            <wp:docPr id="58" name="Picture 58" descr="A picture containing text, outdoor,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picture containing text, outdoor, tree&#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2966484" cy="4723259"/>
                    </a:xfrm>
                    <a:prstGeom prst="rect">
                      <a:avLst/>
                    </a:prstGeom>
                    <a:ln>
                      <a:solidFill>
                        <a:srgbClr val="000000"/>
                      </a:solidFill>
                    </a:ln>
                  </pic:spPr>
                </pic:pic>
              </a:graphicData>
            </a:graphic>
          </wp:anchor>
        </w:drawing>
      </w:r>
      <w:r w:rsidR="002337DC">
        <w:rPr>
          <w:rFonts w:ascii="Times New Roman" w:hAnsi="Times New Roman" w:cs="Times New Roman"/>
          <w:sz w:val="24"/>
          <w:szCs w:val="24"/>
        </w:rPr>
        <w:t xml:space="preserve">This site </w:t>
      </w:r>
      <w:r w:rsidR="00583E17">
        <w:rPr>
          <w:rFonts w:ascii="Times New Roman" w:hAnsi="Times New Roman" w:cs="Times New Roman"/>
          <w:sz w:val="24"/>
          <w:szCs w:val="24"/>
        </w:rPr>
        <w:t>was recorded by Odell et al in 1988 (Archaeological Survey of Western Wagoner County</w:t>
      </w:r>
      <w:r>
        <w:rPr>
          <w:rFonts w:ascii="Times New Roman" w:hAnsi="Times New Roman" w:cs="Times New Roman"/>
          <w:sz w:val="24"/>
          <w:szCs w:val="24"/>
        </w:rPr>
        <w:t>)</w:t>
      </w:r>
      <w:r w:rsidR="00583E17">
        <w:rPr>
          <w:rFonts w:ascii="Times New Roman" w:hAnsi="Times New Roman" w:cs="Times New Roman"/>
          <w:sz w:val="24"/>
          <w:szCs w:val="24"/>
        </w:rPr>
        <w:t xml:space="preserve">. It </w:t>
      </w:r>
      <w:r w:rsidR="002337DC">
        <w:rPr>
          <w:rFonts w:ascii="Times New Roman" w:hAnsi="Times New Roman" w:cs="Times New Roman"/>
          <w:sz w:val="24"/>
          <w:szCs w:val="24"/>
        </w:rPr>
        <w:t xml:space="preserve">consists of a small south facing rockshelter situated on a steep slope near an upland bluff. This site is a little dubious as the BRM was described as “a possible bedrock mortar”, so it appears that the recorders of this site were unsure about how to label it. </w:t>
      </w:r>
      <w:r w:rsidR="00583E17">
        <w:rPr>
          <w:rFonts w:ascii="Times New Roman" w:hAnsi="Times New Roman" w:cs="Times New Roman"/>
          <w:sz w:val="24"/>
          <w:szCs w:val="24"/>
        </w:rPr>
        <w:t>R</w:t>
      </w:r>
      <w:r w:rsidR="002337DC">
        <w:rPr>
          <w:rFonts w:ascii="Times New Roman" w:hAnsi="Times New Roman" w:cs="Times New Roman"/>
          <w:sz w:val="24"/>
          <w:szCs w:val="24"/>
        </w:rPr>
        <w:t xml:space="preserve">egardless of their doubts, they did take the time to measure it and described it as a smooth cup-shaped depression 8 cm in diameter and 4 cm deep and showed marks of wear that they speculated was used for the grinding of relatively soft materials. They probably took the </w:t>
      </w:r>
      <w:r w:rsidR="00CA0664">
        <w:rPr>
          <w:rFonts w:ascii="Times New Roman" w:hAnsi="Times New Roman" w:cs="Times New Roman"/>
          <w:sz w:val="24"/>
          <w:szCs w:val="24"/>
        </w:rPr>
        <w:t xml:space="preserve">extra </w:t>
      </w:r>
      <w:r w:rsidR="002337DC">
        <w:rPr>
          <w:rFonts w:ascii="Times New Roman" w:hAnsi="Times New Roman" w:cs="Times New Roman"/>
          <w:sz w:val="24"/>
          <w:szCs w:val="24"/>
        </w:rPr>
        <w:t xml:space="preserve">time to record this information </w:t>
      </w:r>
      <w:r w:rsidR="00CA0664">
        <w:rPr>
          <w:rFonts w:ascii="Times New Roman" w:hAnsi="Times New Roman" w:cs="Times New Roman"/>
          <w:sz w:val="24"/>
          <w:szCs w:val="24"/>
        </w:rPr>
        <w:t xml:space="preserve">in greater detail </w:t>
      </w:r>
      <w:r w:rsidR="002337DC">
        <w:rPr>
          <w:rFonts w:ascii="Times New Roman" w:hAnsi="Times New Roman" w:cs="Times New Roman"/>
          <w:sz w:val="24"/>
          <w:szCs w:val="24"/>
        </w:rPr>
        <w:t xml:space="preserve">because it </w:t>
      </w:r>
      <w:r w:rsidR="00BE7748">
        <w:rPr>
          <w:rFonts w:ascii="Times New Roman" w:hAnsi="Times New Roman" w:cs="Times New Roman"/>
          <w:sz w:val="24"/>
          <w:szCs w:val="24"/>
        </w:rPr>
        <w:t>was described as</w:t>
      </w:r>
      <w:r w:rsidR="002337DC">
        <w:rPr>
          <w:rFonts w:ascii="Times New Roman" w:hAnsi="Times New Roman" w:cs="Times New Roman"/>
          <w:sz w:val="24"/>
          <w:szCs w:val="24"/>
        </w:rPr>
        <w:t xml:space="preserve"> on the sandstone slab that forms the roof, and as “hard to get to”, because the slope was so steep and the top of the rockshelter was so high above the creek channel. This site is also special in that it is the only BRM-containing rockshelter in which loose </w:t>
      </w:r>
      <w:r w:rsidR="002337DC">
        <w:rPr>
          <w:rFonts w:ascii="Times New Roman" w:hAnsi="Times New Roman" w:cs="Times New Roman"/>
          <w:sz w:val="24"/>
          <w:szCs w:val="24"/>
        </w:rPr>
        <w:lastRenderedPageBreak/>
        <w:t>sandstone was also recorded, as the only artifact recorded in association with this site is a fragment of a sandstone metate</w:t>
      </w:r>
      <w:r w:rsidR="005B1145">
        <w:rPr>
          <w:rFonts w:ascii="Times New Roman" w:hAnsi="Times New Roman" w:cs="Times New Roman"/>
          <w:sz w:val="24"/>
          <w:szCs w:val="24"/>
        </w:rPr>
        <w:t xml:space="preserve"> (Figure 5.9 above)</w:t>
      </w:r>
      <w:r w:rsidR="002337DC">
        <w:rPr>
          <w:rFonts w:ascii="Times New Roman" w:hAnsi="Times New Roman" w:cs="Times New Roman"/>
          <w:sz w:val="24"/>
          <w:szCs w:val="24"/>
        </w:rPr>
        <w:t xml:space="preserve">. The presence of this artifact is peculiar and unique, especially given that the site is </w:t>
      </w:r>
      <w:r w:rsidR="00BE7748">
        <w:rPr>
          <w:rFonts w:ascii="Times New Roman" w:hAnsi="Times New Roman" w:cs="Times New Roman"/>
          <w:sz w:val="24"/>
          <w:szCs w:val="24"/>
        </w:rPr>
        <w:t>near</w:t>
      </w:r>
      <w:r w:rsidR="002337DC">
        <w:rPr>
          <w:rFonts w:ascii="Times New Roman" w:hAnsi="Times New Roman" w:cs="Times New Roman"/>
          <w:sz w:val="24"/>
          <w:szCs w:val="24"/>
        </w:rPr>
        <w:t xml:space="preserve"> 34WG169, which also had BRMs recorded on top of the sandstone roof slab. </w:t>
      </w:r>
    </w:p>
    <w:p w14:paraId="49D7D162" w14:textId="77777777" w:rsidR="002337DC" w:rsidRDefault="002337DC" w:rsidP="002337DC">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t>34WG169</w:t>
      </w:r>
    </w:p>
    <w:p w14:paraId="778884F9" w14:textId="558F0C7F" w:rsidR="002337DC" w:rsidRDefault="002337DC"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site </w:t>
      </w:r>
      <w:r w:rsidR="00BE138F">
        <w:rPr>
          <w:rFonts w:ascii="Times New Roman" w:hAnsi="Times New Roman" w:cs="Times New Roman"/>
          <w:sz w:val="24"/>
          <w:szCs w:val="24"/>
        </w:rPr>
        <w:t xml:space="preserve">was recorded by Odell et al in 1988. It </w:t>
      </w:r>
      <w:r>
        <w:rPr>
          <w:rFonts w:ascii="Times New Roman" w:hAnsi="Times New Roman" w:cs="Times New Roman"/>
          <w:sz w:val="24"/>
          <w:szCs w:val="24"/>
        </w:rPr>
        <w:t xml:space="preserve">consists of a medium south-facing rockshelter, with a small lithic scatter. The BRMs associated with this site were described as two conical deep-hole mortars, </w:t>
      </w:r>
      <w:r w:rsidR="00C8389F">
        <w:rPr>
          <w:rFonts w:ascii="Times New Roman" w:hAnsi="Times New Roman" w:cs="Times New Roman"/>
          <w:sz w:val="24"/>
          <w:szCs w:val="24"/>
        </w:rPr>
        <w:t>plac</w:t>
      </w:r>
      <w:r>
        <w:rPr>
          <w:rFonts w:ascii="Times New Roman" w:hAnsi="Times New Roman" w:cs="Times New Roman"/>
          <w:sz w:val="24"/>
          <w:szCs w:val="24"/>
        </w:rPr>
        <w:t>ed in the sandstone slab that made the roof of the rockshelter. The artifacts associated with this site consisted of various pieces of debitage, including both shatter and flakes, and a discarded side scraper of Florence B chert that was apparently heat-treated, located throughout the talus slope in front of the drip line of the rockshelter.</w:t>
      </w:r>
    </w:p>
    <w:p w14:paraId="69A2E737" w14:textId="20511F52" w:rsidR="00E1617B" w:rsidRDefault="002337DC" w:rsidP="00E161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site is similar to </w:t>
      </w:r>
      <w:r w:rsidR="005B1145">
        <w:rPr>
          <w:rFonts w:ascii="Times New Roman" w:hAnsi="Times New Roman" w:cs="Times New Roman"/>
          <w:sz w:val="24"/>
          <w:szCs w:val="24"/>
        </w:rPr>
        <w:t>34</w:t>
      </w:r>
      <w:r>
        <w:rPr>
          <w:rFonts w:ascii="Times New Roman" w:hAnsi="Times New Roman" w:cs="Times New Roman"/>
          <w:sz w:val="24"/>
          <w:szCs w:val="24"/>
        </w:rPr>
        <w:t>WG168 in that the BRMs were recorded as being</w:t>
      </w:r>
      <w:r w:rsidR="00700A8A">
        <w:rPr>
          <w:rFonts w:ascii="Times New Roman" w:hAnsi="Times New Roman" w:cs="Times New Roman"/>
          <w:sz w:val="24"/>
          <w:szCs w:val="24"/>
        </w:rPr>
        <w:t xml:space="preserve"> difficult to reach, placed on the roof over 2 m high.</w:t>
      </w:r>
      <w:r>
        <w:rPr>
          <w:rFonts w:ascii="Times New Roman" w:hAnsi="Times New Roman" w:cs="Times New Roman"/>
          <w:sz w:val="24"/>
          <w:szCs w:val="24"/>
        </w:rPr>
        <w:t xml:space="preserve"> It is possible that the positioning of these BRMs in both </w:t>
      </w:r>
      <w:r w:rsidR="00981A4E">
        <w:rPr>
          <w:rFonts w:ascii="Times New Roman" w:hAnsi="Times New Roman" w:cs="Times New Roman"/>
          <w:sz w:val="24"/>
          <w:szCs w:val="24"/>
        </w:rPr>
        <w:t>34</w:t>
      </w:r>
      <w:r>
        <w:rPr>
          <w:rFonts w:ascii="Times New Roman" w:hAnsi="Times New Roman" w:cs="Times New Roman"/>
          <w:sz w:val="24"/>
          <w:szCs w:val="24"/>
        </w:rPr>
        <w:t xml:space="preserve">WG168 and </w:t>
      </w:r>
      <w:r w:rsidR="00981A4E">
        <w:rPr>
          <w:rFonts w:ascii="Times New Roman" w:hAnsi="Times New Roman" w:cs="Times New Roman"/>
          <w:sz w:val="24"/>
          <w:szCs w:val="24"/>
        </w:rPr>
        <w:t>34WG</w:t>
      </w:r>
      <w:r>
        <w:rPr>
          <w:rFonts w:ascii="Times New Roman" w:hAnsi="Times New Roman" w:cs="Times New Roman"/>
          <w:sz w:val="24"/>
          <w:szCs w:val="24"/>
        </w:rPr>
        <w:t xml:space="preserve">169 is due to the deep layers of sediment on the floor of the rockshelter, covering the bedrock and preventing it from being utilized for BRM </w:t>
      </w:r>
      <w:r w:rsidR="00C8389F">
        <w:rPr>
          <w:rFonts w:ascii="Times New Roman" w:hAnsi="Times New Roman" w:cs="Times New Roman"/>
          <w:sz w:val="24"/>
          <w:szCs w:val="24"/>
        </w:rPr>
        <w:t>construction</w:t>
      </w:r>
      <w:r w:rsidR="00076017">
        <w:rPr>
          <w:rFonts w:ascii="Times New Roman" w:hAnsi="Times New Roman" w:cs="Times New Roman"/>
          <w:sz w:val="24"/>
          <w:szCs w:val="24"/>
        </w:rPr>
        <w:t>.</w:t>
      </w:r>
    </w:p>
    <w:p w14:paraId="68B66821" w14:textId="250A2F16" w:rsidR="00076017" w:rsidRDefault="00076017" w:rsidP="00E1617B">
      <w:pPr>
        <w:spacing w:line="480" w:lineRule="auto"/>
        <w:ind w:firstLine="720"/>
        <w:rPr>
          <w:rFonts w:ascii="Times New Roman" w:hAnsi="Times New Roman" w:cs="Times New Roman"/>
          <w:sz w:val="24"/>
          <w:szCs w:val="24"/>
        </w:rPr>
      </w:pPr>
      <w:r w:rsidRPr="00700A8A">
        <w:rPr>
          <w:rFonts w:ascii="Times New Roman" w:hAnsi="Times New Roman" w:cs="Times New Roman"/>
          <w:sz w:val="24"/>
          <w:szCs w:val="24"/>
        </w:rPr>
        <w:t>Figure 5.</w:t>
      </w:r>
      <w:r w:rsidR="00700A8A" w:rsidRPr="00700A8A">
        <w:rPr>
          <w:rFonts w:ascii="Times New Roman" w:hAnsi="Times New Roman" w:cs="Times New Roman"/>
          <w:sz w:val="24"/>
          <w:szCs w:val="24"/>
        </w:rPr>
        <w:t>10</w:t>
      </w:r>
      <w:r>
        <w:rPr>
          <w:rFonts w:ascii="Times New Roman" w:hAnsi="Times New Roman" w:cs="Times New Roman"/>
          <w:sz w:val="24"/>
          <w:szCs w:val="24"/>
        </w:rPr>
        <w:t xml:space="preserve"> below depicts the distribution of the Wagoner </w:t>
      </w:r>
      <w:r w:rsidR="005B1145">
        <w:rPr>
          <w:rFonts w:ascii="Times New Roman" w:hAnsi="Times New Roman" w:cs="Times New Roman"/>
          <w:sz w:val="24"/>
          <w:szCs w:val="24"/>
        </w:rPr>
        <w:t xml:space="preserve">County </w:t>
      </w:r>
      <w:r>
        <w:rPr>
          <w:rFonts w:ascii="Times New Roman" w:hAnsi="Times New Roman" w:cs="Times New Roman"/>
          <w:sz w:val="24"/>
          <w:szCs w:val="24"/>
        </w:rPr>
        <w:t>BRM rockshelter sites in higher detail.</w:t>
      </w:r>
    </w:p>
    <w:bookmarkEnd w:id="8"/>
    <w:p w14:paraId="6CB41C02" w14:textId="00A00760" w:rsidR="00076017" w:rsidRDefault="00076017" w:rsidP="00E1617B">
      <w:pPr>
        <w:spacing w:line="480" w:lineRule="auto"/>
        <w:ind w:firstLine="720"/>
        <w:rPr>
          <w:rFonts w:ascii="Times New Roman" w:hAnsi="Times New Roman" w:cs="Times New Roman"/>
          <w:sz w:val="24"/>
          <w:szCs w:val="24"/>
        </w:rPr>
      </w:pPr>
    </w:p>
    <w:p w14:paraId="5190EB62" w14:textId="448DDDB7" w:rsidR="00076017" w:rsidRPr="00E1617B" w:rsidRDefault="00700A8A" w:rsidP="00E1617B">
      <w:pPr>
        <w:spacing w:line="480" w:lineRule="auto"/>
        <w:ind w:firstLine="720"/>
        <w:rPr>
          <w:rFonts w:ascii="Times New Roman" w:hAnsi="Times New Roman" w:cs="Times New Roman"/>
          <w:sz w:val="24"/>
          <w:szCs w:val="24"/>
        </w:rPr>
      </w:pPr>
      <w:r w:rsidRPr="009C7DED">
        <w:rPr>
          <w:rFonts w:ascii="Times New Roman" w:hAnsi="Times New Roman" w:cs="Times New Roman"/>
          <w:b/>
          <w:bCs/>
          <w:noProof/>
          <w:sz w:val="32"/>
          <w:szCs w:val="32"/>
        </w:rPr>
        <w:lastRenderedPageBreak/>
        <mc:AlternateContent>
          <mc:Choice Requires="wps">
            <w:drawing>
              <wp:anchor distT="45720" distB="45720" distL="114300" distR="114300" simplePos="0" relativeHeight="251769856" behindDoc="0" locked="0" layoutInCell="1" allowOverlap="1" wp14:anchorId="7C7F53FC" wp14:editId="5155A25D">
                <wp:simplePos x="0" y="0"/>
                <wp:positionH relativeFrom="column">
                  <wp:posOffset>1685925</wp:posOffset>
                </wp:positionH>
                <wp:positionV relativeFrom="paragraph">
                  <wp:posOffset>354</wp:posOffset>
                </wp:positionV>
                <wp:extent cx="2183130" cy="476250"/>
                <wp:effectExtent l="0" t="0" r="26670" b="1905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130" cy="476250"/>
                        </a:xfrm>
                        <a:prstGeom prst="rect">
                          <a:avLst/>
                        </a:prstGeom>
                        <a:solidFill>
                          <a:srgbClr val="FFFFFF"/>
                        </a:solidFill>
                        <a:ln w="9525">
                          <a:solidFill>
                            <a:srgbClr val="000000"/>
                          </a:solidFill>
                          <a:miter lim="800000"/>
                          <a:headEnd/>
                          <a:tailEnd/>
                        </a:ln>
                      </wps:spPr>
                      <wps:txbx>
                        <w:txbxContent>
                          <w:p w14:paraId="57E2ACF3" w14:textId="5EF398BF" w:rsidR="007F2202" w:rsidRDefault="007F2202" w:rsidP="007F2202">
                            <w:r>
                              <w:t>Figure 5.</w:t>
                            </w:r>
                            <w:r w:rsidR="005B1145">
                              <w:t>10</w:t>
                            </w:r>
                            <w:r>
                              <w:t>: Detail view of Wagoner County rockshelter sites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F53FC" id="_x0000_s1046" type="#_x0000_t202" style="position:absolute;left:0;text-align:left;margin-left:132.75pt;margin-top:.05pt;width:171.9pt;height:37.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">
                <v:textbox>
                  <w:txbxContent>
                    <w:p w14:paraId="57E2ACF3" w14:textId="5EF398BF" w:rsidR="007F2202" w:rsidRDefault="007F2202" w:rsidP="007F2202">
                      <w:r>
                        <w:t>Figure 5.</w:t>
                      </w:r>
                      <w:r w:rsidR="005B1145">
                        <w:t>10</w:t>
                      </w:r>
                      <w:r>
                        <w:t>: Detail view of Wagoner County rockshelter sites</w:t>
                      </w:r>
                    </w:p>
                  </w:txbxContent>
                </v:textbox>
                <w10:wrap type="square"/>
              </v:shape>
            </w:pict>
          </mc:Fallback>
        </mc:AlternateContent>
      </w:r>
      <w:r w:rsidR="00076017">
        <w:rPr>
          <w:noProof/>
        </w:rPr>
        <w:drawing>
          <wp:anchor distT="0" distB="0" distL="114300" distR="114300" simplePos="0" relativeHeight="251765760" behindDoc="0" locked="0" layoutInCell="1" allowOverlap="1" wp14:anchorId="6A3A2C03" wp14:editId="4AEC86B0">
            <wp:simplePos x="0" y="0"/>
            <wp:positionH relativeFrom="column">
              <wp:posOffset>-5080</wp:posOffset>
            </wp:positionH>
            <wp:positionV relativeFrom="paragraph">
              <wp:posOffset>-145415</wp:posOffset>
            </wp:positionV>
            <wp:extent cx="5324475" cy="6504940"/>
            <wp:effectExtent l="19050" t="19050" r="28575" b="10160"/>
            <wp:wrapSquare wrapText="bothSides"/>
            <wp:docPr id="48" name="Picture 48" descr="A map of a c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map of a city&#10;&#10;Description automatically generated with low confidence"/>
                    <pic:cNvPicPr/>
                  </pic:nvPicPr>
                  <pic:blipFill>
                    <a:blip r:embed="rId44">
                      <a:extLst>
                        <a:ext uri="{28A0092B-C50C-407E-A947-70E740481C1C}">
                          <a14:useLocalDpi xmlns:a14="http://schemas.microsoft.com/office/drawing/2010/main" val="0"/>
                        </a:ext>
                      </a:extLst>
                    </a:blip>
                    <a:stretch>
                      <a:fillRect/>
                    </a:stretch>
                  </pic:blipFill>
                  <pic:spPr>
                    <a:xfrm>
                      <a:off x="0" y="0"/>
                      <a:ext cx="5324475" cy="6504940"/>
                    </a:xfrm>
                    <a:prstGeom prst="rect">
                      <a:avLst/>
                    </a:prstGeom>
                    <a:ln>
                      <a:solidFill>
                        <a:srgbClr val="000000"/>
                      </a:solidFill>
                    </a:ln>
                  </pic:spPr>
                </pic:pic>
              </a:graphicData>
            </a:graphic>
            <wp14:sizeRelH relativeFrom="margin">
              <wp14:pctWidth>0</wp14:pctWidth>
            </wp14:sizeRelH>
            <wp14:sizeRelV relativeFrom="margin">
              <wp14:pctHeight>0</wp14:pctHeight>
            </wp14:sizeRelV>
          </wp:anchor>
        </w:drawing>
      </w:r>
    </w:p>
    <w:p w14:paraId="07059350" w14:textId="5434F8CB" w:rsidR="00502406" w:rsidRDefault="00502406" w:rsidP="00502406">
      <w:pPr>
        <w:spacing w:line="480" w:lineRule="auto"/>
        <w:jc w:val="center"/>
        <w:rPr>
          <w:rFonts w:ascii="Times New Roman" w:hAnsi="Times New Roman" w:cs="Times New Roman"/>
          <w:b/>
          <w:bCs/>
          <w:sz w:val="24"/>
          <w:szCs w:val="24"/>
        </w:rPr>
      </w:pPr>
    </w:p>
    <w:p w14:paraId="3C1D8DDF" w14:textId="77777777" w:rsidR="00550781" w:rsidRDefault="00550781" w:rsidP="000E4294">
      <w:pPr>
        <w:spacing w:line="480" w:lineRule="auto"/>
        <w:ind w:firstLine="720"/>
        <w:jc w:val="center"/>
        <w:rPr>
          <w:rFonts w:ascii="Times New Roman" w:hAnsi="Times New Roman" w:cs="Times New Roman"/>
          <w:b/>
          <w:bCs/>
          <w:sz w:val="24"/>
          <w:szCs w:val="24"/>
        </w:rPr>
      </w:pPr>
    </w:p>
    <w:p w14:paraId="124C6FC1" w14:textId="77777777" w:rsidR="00550781" w:rsidRDefault="00550781" w:rsidP="000E4294">
      <w:pPr>
        <w:spacing w:line="480" w:lineRule="auto"/>
        <w:ind w:firstLine="720"/>
        <w:jc w:val="center"/>
        <w:rPr>
          <w:rFonts w:ascii="Times New Roman" w:hAnsi="Times New Roman" w:cs="Times New Roman"/>
          <w:b/>
          <w:bCs/>
          <w:sz w:val="24"/>
          <w:szCs w:val="24"/>
        </w:rPr>
      </w:pPr>
    </w:p>
    <w:p w14:paraId="47619388" w14:textId="77777777" w:rsidR="00550781" w:rsidRDefault="00550781" w:rsidP="000E4294">
      <w:pPr>
        <w:spacing w:line="480" w:lineRule="auto"/>
        <w:ind w:firstLine="720"/>
        <w:jc w:val="center"/>
        <w:rPr>
          <w:rFonts w:ascii="Times New Roman" w:hAnsi="Times New Roman" w:cs="Times New Roman"/>
          <w:b/>
          <w:bCs/>
          <w:sz w:val="24"/>
          <w:szCs w:val="24"/>
        </w:rPr>
      </w:pPr>
    </w:p>
    <w:p w14:paraId="26AF40D4" w14:textId="77777777" w:rsidR="00550781" w:rsidRDefault="00550781" w:rsidP="000E4294">
      <w:pPr>
        <w:spacing w:line="480" w:lineRule="auto"/>
        <w:ind w:firstLine="720"/>
        <w:jc w:val="center"/>
        <w:rPr>
          <w:rFonts w:ascii="Times New Roman" w:hAnsi="Times New Roman" w:cs="Times New Roman"/>
          <w:b/>
          <w:bCs/>
          <w:sz w:val="24"/>
          <w:szCs w:val="24"/>
        </w:rPr>
      </w:pPr>
    </w:p>
    <w:p w14:paraId="19014824" w14:textId="77777777" w:rsidR="00550781" w:rsidRDefault="00550781" w:rsidP="000E4294">
      <w:pPr>
        <w:spacing w:line="480" w:lineRule="auto"/>
        <w:ind w:firstLine="720"/>
        <w:jc w:val="center"/>
        <w:rPr>
          <w:rFonts w:ascii="Times New Roman" w:hAnsi="Times New Roman" w:cs="Times New Roman"/>
          <w:b/>
          <w:bCs/>
          <w:sz w:val="24"/>
          <w:szCs w:val="24"/>
        </w:rPr>
      </w:pPr>
    </w:p>
    <w:p w14:paraId="695327DB" w14:textId="77777777" w:rsidR="00550781" w:rsidRDefault="00550781" w:rsidP="000E4294">
      <w:pPr>
        <w:spacing w:line="480" w:lineRule="auto"/>
        <w:ind w:firstLine="720"/>
        <w:jc w:val="center"/>
        <w:rPr>
          <w:rFonts w:ascii="Times New Roman" w:hAnsi="Times New Roman" w:cs="Times New Roman"/>
          <w:b/>
          <w:bCs/>
          <w:sz w:val="24"/>
          <w:szCs w:val="24"/>
        </w:rPr>
      </w:pPr>
    </w:p>
    <w:p w14:paraId="735D3F60" w14:textId="77777777" w:rsidR="00550781" w:rsidRDefault="00550781" w:rsidP="000E4294">
      <w:pPr>
        <w:spacing w:line="480" w:lineRule="auto"/>
        <w:ind w:firstLine="720"/>
        <w:jc w:val="center"/>
        <w:rPr>
          <w:rFonts w:ascii="Times New Roman" w:hAnsi="Times New Roman" w:cs="Times New Roman"/>
          <w:b/>
          <w:bCs/>
          <w:sz w:val="24"/>
          <w:szCs w:val="24"/>
        </w:rPr>
      </w:pPr>
    </w:p>
    <w:p w14:paraId="710C8368" w14:textId="77777777" w:rsidR="00550781" w:rsidRDefault="00550781" w:rsidP="000E4294">
      <w:pPr>
        <w:spacing w:line="480" w:lineRule="auto"/>
        <w:ind w:firstLine="720"/>
        <w:jc w:val="center"/>
        <w:rPr>
          <w:rFonts w:ascii="Times New Roman" w:hAnsi="Times New Roman" w:cs="Times New Roman"/>
          <w:b/>
          <w:bCs/>
          <w:sz w:val="24"/>
          <w:szCs w:val="24"/>
        </w:rPr>
      </w:pPr>
    </w:p>
    <w:p w14:paraId="4E9446AF" w14:textId="77777777" w:rsidR="00550781" w:rsidRDefault="00550781" w:rsidP="000E4294">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br/>
      </w:r>
    </w:p>
    <w:p w14:paraId="28259D99" w14:textId="77777777" w:rsidR="00550781" w:rsidRDefault="00550781" w:rsidP="000E4294">
      <w:pPr>
        <w:spacing w:line="480" w:lineRule="auto"/>
        <w:ind w:firstLine="720"/>
        <w:jc w:val="center"/>
        <w:rPr>
          <w:rFonts w:ascii="Times New Roman" w:hAnsi="Times New Roman" w:cs="Times New Roman"/>
          <w:b/>
          <w:bCs/>
          <w:sz w:val="24"/>
          <w:szCs w:val="24"/>
        </w:rPr>
      </w:pPr>
    </w:p>
    <w:p w14:paraId="30127F35" w14:textId="50A6D8D0" w:rsidR="00550781" w:rsidRDefault="00550781" w:rsidP="000E4294">
      <w:pPr>
        <w:spacing w:line="480" w:lineRule="auto"/>
        <w:ind w:firstLine="720"/>
        <w:jc w:val="center"/>
        <w:rPr>
          <w:rFonts w:ascii="Times New Roman" w:hAnsi="Times New Roman" w:cs="Times New Roman"/>
          <w:b/>
          <w:bCs/>
          <w:sz w:val="24"/>
          <w:szCs w:val="24"/>
        </w:rPr>
      </w:pPr>
    </w:p>
    <w:p w14:paraId="2BD8851F" w14:textId="2C77BCC5" w:rsidR="00550781" w:rsidRDefault="00550781" w:rsidP="000E4294">
      <w:pPr>
        <w:spacing w:line="480" w:lineRule="auto"/>
        <w:ind w:firstLine="720"/>
        <w:jc w:val="center"/>
        <w:rPr>
          <w:rFonts w:ascii="Times New Roman" w:hAnsi="Times New Roman" w:cs="Times New Roman"/>
          <w:b/>
          <w:bCs/>
          <w:sz w:val="24"/>
          <w:szCs w:val="24"/>
        </w:rPr>
      </w:pPr>
    </w:p>
    <w:p w14:paraId="0891A87D" w14:textId="77777777" w:rsidR="00550781" w:rsidRDefault="00550781" w:rsidP="000E4294">
      <w:pPr>
        <w:spacing w:line="480" w:lineRule="auto"/>
        <w:ind w:firstLine="720"/>
        <w:jc w:val="center"/>
        <w:rPr>
          <w:rFonts w:ascii="Times New Roman" w:hAnsi="Times New Roman" w:cs="Times New Roman"/>
          <w:b/>
          <w:bCs/>
          <w:sz w:val="24"/>
          <w:szCs w:val="24"/>
        </w:rPr>
      </w:pPr>
    </w:p>
    <w:p w14:paraId="117BBE46" w14:textId="31D7A6B2" w:rsidR="002337DC" w:rsidRPr="000E4294" w:rsidRDefault="002337DC" w:rsidP="000E4294">
      <w:pPr>
        <w:spacing w:line="480" w:lineRule="auto"/>
        <w:ind w:firstLine="720"/>
        <w:jc w:val="center"/>
        <w:rPr>
          <w:rFonts w:ascii="Times New Roman" w:hAnsi="Times New Roman" w:cs="Times New Roman"/>
          <w:b/>
          <w:bCs/>
          <w:sz w:val="24"/>
          <w:szCs w:val="24"/>
        </w:rPr>
      </w:pPr>
      <w:r w:rsidRPr="000E4294">
        <w:rPr>
          <w:rFonts w:ascii="Times New Roman" w:hAnsi="Times New Roman" w:cs="Times New Roman"/>
          <w:b/>
          <w:bCs/>
          <w:sz w:val="24"/>
          <w:szCs w:val="24"/>
        </w:rPr>
        <w:t>Geo</w:t>
      </w:r>
      <w:r w:rsidR="00700A8A">
        <w:rPr>
          <w:rFonts w:ascii="Times New Roman" w:hAnsi="Times New Roman" w:cs="Times New Roman"/>
          <w:b/>
          <w:bCs/>
          <w:sz w:val="24"/>
          <w:szCs w:val="24"/>
        </w:rPr>
        <w:t>logical</w:t>
      </w:r>
      <w:r w:rsidRPr="000E4294">
        <w:rPr>
          <w:rFonts w:ascii="Times New Roman" w:hAnsi="Times New Roman" w:cs="Times New Roman"/>
          <w:b/>
          <w:bCs/>
          <w:sz w:val="24"/>
          <w:szCs w:val="24"/>
        </w:rPr>
        <w:t xml:space="preserve"> Formation</w:t>
      </w:r>
      <w:r w:rsidR="00D307CE" w:rsidRPr="000E4294">
        <w:rPr>
          <w:rFonts w:ascii="Times New Roman" w:hAnsi="Times New Roman" w:cs="Times New Roman"/>
          <w:b/>
          <w:bCs/>
          <w:sz w:val="24"/>
          <w:szCs w:val="24"/>
        </w:rPr>
        <w:t xml:space="preserve"> </w:t>
      </w:r>
    </w:p>
    <w:p w14:paraId="4E652EB2" w14:textId="527608C7" w:rsidR="000E4294" w:rsidRDefault="000E4294"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overlay map of rockshelter sites and bedrock formations in Figure 5.1</w:t>
      </w:r>
      <w:r w:rsidR="00502406">
        <w:rPr>
          <w:rFonts w:ascii="Times New Roman" w:hAnsi="Times New Roman" w:cs="Times New Roman"/>
          <w:sz w:val="24"/>
          <w:szCs w:val="24"/>
        </w:rPr>
        <w:t>1</w:t>
      </w:r>
      <w:r w:rsidR="00700A8A">
        <w:rPr>
          <w:rFonts w:ascii="Times New Roman" w:hAnsi="Times New Roman" w:cs="Times New Roman"/>
          <w:sz w:val="24"/>
          <w:szCs w:val="24"/>
        </w:rPr>
        <w:t xml:space="preserve"> (</w:t>
      </w:r>
      <w:r w:rsidR="00BC79CF">
        <w:rPr>
          <w:rFonts w:ascii="Times New Roman" w:hAnsi="Times New Roman" w:cs="Times New Roman"/>
          <w:sz w:val="24"/>
          <w:szCs w:val="24"/>
        </w:rPr>
        <w:t>pg 73</w:t>
      </w:r>
      <w:r w:rsidR="00700A8A">
        <w:rPr>
          <w:rFonts w:ascii="Times New Roman" w:hAnsi="Times New Roman" w:cs="Times New Roman"/>
          <w:sz w:val="24"/>
          <w:szCs w:val="24"/>
        </w:rPr>
        <w:t>)</w:t>
      </w:r>
      <w:r>
        <w:rPr>
          <w:rFonts w:ascii="Times New Roman" w:hAnsi="Times New Roman" w:cs="Times New Roman"/>
          <w:sz w:val="24"/>
          <w:szCs w:val="24"/>
        </w:rPr>
        <w:t>, we can identify</w:t>
      </w:r>
      <w:r w:rsidR="009B1F48">
        <w:rPr>
          <w:rFonts w:ascii="Times New Roman" w:hAnsi="Times New Roman" w:cs="Times New Roman"/>
          <w:sz w:val="24"/>
          <w:szCs w:val="24"/>
        </w:rPr>
        <w:t xml:space="preserve"> two things readily:</w:t>
      </w:r>
    </w:p>
    <w:p w14:paraId="7647C851" w14:textId="051B44B4" w:rsidR="00204A7F" w:rsidRDefault="009B1F48" w:rsidP="00204A7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First, there are dense clusters of rockshelters in specific places associated with different kinds of bedrock. For instance, there is a high density of rockshelters in the Mississippian</w:t>
      </w:r>
      <w:r w:rsidR="00642B7E">
        <w:rPr>
          <w:rFonts w:ascii="Times New Roman" w:hAnsi="Times New Roman" w:cs="Times New Roman"/>
          <w:sz w:val="24"/>
          <w:szCs w:val="24"/>
        </w:rPr>
        <w:t xml:space="preserve"> and Silurian-Devonian</w:t>
      </w:r>
      <w:r>
        <w:rPr>
          <w:rFonts w:ascii="Times New Roman" w:hAnsi="Times New Roman" w:cs="Times New Roman"/>
          <w:sz w:val="24"/>
          <w:szCs w:val="24"/>
        </w:rPr>
        <w:t xml:space="preserve"> marine limestone in the middle of Delaware County, </w:t>
      </w:r>
      <w:r w:rsidR="00502406">
        <w:rPr>
          <w:rFonts w:ascii="Times New Roman" w:hAnsi="Times New Roman" w:cs="Times New Roman"/>
          <w:sz w:val="24"/>
          <w:szCs w:val="24"/>
        </w:rPr>
        <w:t xml:space="preserve">or along </w:t>
      </w:r>
      <w:r w:rsidR="00204A7F">
        <w:rPr>
          <w:rFonts w:ascii="Times New Roman" w:hAnsi="Times New Roman" w:cs="Times New Roman"/>
          <w:sz w:val="24"/>
          <w:szCs w:val="24"/>
        </w:rPr>
        <w:t xml:space="preserve">the Neosho River in Mayes and Cherokee Counties. </w:t>
      </w:r>
    </w:p>
    <w:p w14:paraId="7170D9E0" w14:textId="494D3544" w:rsidR="00550781" w:rsidRDefault="00204A7F" w:rsidP="00204A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 the BRM rockshelters are strongly associated with Lower and Middle Pennsylvanian sandstone bedrock. </w:t>
      </w:r>
      <w:r w:rsidR="00642B7E">
        <w:rPr>
          <w:rFonts w:ascii="Times New Roman" w:hAnsi="Times New Roman" w:cs="Times New Roman"/>
          <w:sz w:val="24"/>
          <w:szCs w:val="24"/>
        </w:rPr>
        <w:t xml:space="preserve">Despite </w:t>
      </w:r>
      <w:r>
        <w:rPr>
          <w:rFonts w:ascii="Times New Roman" w:hAnsi="Times New Roman" w:cs="Times New Roman"/>
          <w:sz w:val="24"/>
          <w:szCs w:val="24"/>
        </w:rPr>
        <w:t xml:space="preserve">later Quaternary </w:t>
      </w:r>
      <w:r w:rsidR="00642B7E">
        <w:rPr>
          <w:rFonts w:ascii="Times New Roman" w:hAnsi="Times New Roman" w:cs="Times New Roman"/>
          <w:sz w:val="24"/>
          <w:szCs w:val="24"/>
        </w:rPr>
        <w:t xml:space="preserve">sediments </w:t>
      </w:r>
      <w:r>
        <w:rPr>
          <w:rFonts w:ascii="Times New Roman" w:hAnsi="Times New Roman" w:cs="Times New Roman"/>
          <w:sz w:val="24"/>
          <w:szCs w:val="24"/>
        </w:rPr>
        <w:t xml:space="preserve">that may have filled in some rockshelters along the floodplains, and </w:t>
      </w:r>
      <w:r w:rsidR="00642B7E">
        <w:rPr>
          <w:rFonts w:ascii="Times New Roman" w:hAnsi="Times New Roman" w:cs="Times New Roman"/>
          <w:sz w:val="24"/>
          <w:szCs w:val="24"/>
        </w:rPr>
        <w:t>except for</w:t>
      </w:r>
      <w:r>
        <w:rPr>
          <w:rFonts w:ascii="Times New Roman" w:hAnsi="Times New Roman" w:cs="Times New Roman"/>
          <w:sz w:val="24"/>
          <w:szCs w:val="24"/>
        </w:rPr>
        <w:t xml:space="preserve"> </w:t>
      </w:r>
      <w:r w:rsidR="00550781">
        <w:rPr>
          <w:rFonts w:ascii="Times New Roman" w:hAnsi="Times New Roman" w:cs="Times New Roman"/>
          <w:sz w:val="24"/>
          <w:szCs w:val="24"/>
        </w:rPr>
        <w:t>34</w:t>
      </w:r>
      <w:r>
        <w:rPr>
          <w:rFonts w:ascii="Times New Roman" w:hAnsi="Times New Roman" w:cs="Times New Roman"/>
          <w:sz w:val="24"/>
          <w:szCs w:val="24"/>
        </w:rPr>
        <w:t>DL24</w:t>
      </w:r>
      <w:r w:rsidR="00642B7E">
        <w:rPr>
          <w:rFonts w:ascii="Times New Roman" w:hAnsi="Times New Roman" w:cs="Times New Roman"/>
          <w:sz w:val="24"/>
          <w:szCs w:val="24"/>
        </w:rPr>
        <w:t xml:space="preserve"> in its marine limestone, BRM rockshelters are all located along sandstone bedrock with similar origin, composition, and texture, the durable, rough-grained granite-imbued sandstone described in Chapter 2.  </w:t>
      </w:r>
      <w:r w:rsidR="00285C26">
        <w:rPr>
          <w:rFonts w:ascii="Times New Roman" w:hAnsi="Times New Roman" w:cs="Times New Roman"/>
          <w:sz w:val="24"/>
          <w:szCs w:val="24"/>
        </w:rPr>
        <w:t xml:space="preserve">These differences may have important implications for some of the questions asked in this thesis, which will be detailed in Chapter 6. </w:t>
      </w:r>
    </w:p>
    <w:p w14:paraId="40D3224F" w14:textId="0F7755C9" w:rsidR="00204A7F" w:rsidRDefault="00644B6E" w:rsidP="00550781">
      <w:pPr>
        <w:spacing w:line="480" w:lineRule="auto"/>
        <w:jc w:val="center"/>
        <w:rPr>
          <w:rFonts w:ascii="Times New Roman" w:hAnsi="Times New Roman" w:cs="Times New Roman"/>
          <w:sz w:val="24"/>
          <w:szCs w:val="24"/>
        </w:rPr>
      </w:pPr>
      <w:r>
        <w:rPr>
          <w:rFonts w:ascii="Times New Roman" w:hAnsi="Times New Roman" w:cs="Times New Roman"/>
          <w:noProof/>
          <w:sz w:val="24"/>
          <w:szCs w:val="24"/>
          <w:u w:val="single"/>
        </w:rPr>
        <w:lastRenderedPageBreak/>
        <w:drawing>
          <wp:anchor distT="0" distB="0" distL="114300" distR="114300" simplePos="0" relativeHeight="251770880" behindDoc="0" locked="0" layoutInCell="1" allowOverlap="1" wp14:anchorId="3CB1F935" wp14:editId="547CE621">
            <wp:simplePos x="0" y="0"/>
            <wp:positionH relativeFrom="column">
              <wp:posOffset>19050</wp:posOffset>
            </wp:positionH>
            <wp:positionV relativeFrom="paragraph">
              <wp:posOffset>19050</wp:posOffset>
            </wp:positionV>
            <wp:extent cx="5871210" cy="5759450"/>
            <wp:effectExtent l="19050" t="19050" r="15240" b="12700"/>
            <wp:wrapSquare wrapText="bothSides"/>
            <wp:docPr id="46" name="Picture 4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Map&#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5871210" cy="5759450"/>
                    </a:xfrm>
                    <a:prstGeom prst="rect">
                      <a:avLst/>
                    </a:prstGeom>
                    <a:ln>
                      <a:solidFill>
                        <a:srgbClr val="000000"/>
                      </a:solidFill>
                    </a:ln>
                  </pic:spPr>
                </pic:pic>
              </a:graphicData>
            </a:graphic>
            <wp14:sizeRelH relativeFrom="margin">
              <wp14:pctWidth>0</wp14:pctWidth>
            </wp14:sizeRelH>
            <wp14:sizeRelV relativeFrom="margin">
              <wp14:pctHeight>0</wp14:pctHeight>
            </wp14:sizeRelV>
          </wp:anchor>
        </w:drawing>
      </w:r>
      <w:r w:rsidR="00550781" w:rsidRPr="00550781">
        <w:rPr>
          <w:rFonts w:ascii="Times New Roman" w:hAnsi="Times New Roman" w:cs="Times New Roman"/>
          <w:noProof/>
          <w:sz w:val="24"/>
          <w:szCs w:val="24"/>
        </w:rPr>
        <mc:AlternateContent>
          <mc:Choice Requires="wps">
            <w:drawing>
              <wp:anchor distT="45720" distB="45720" distL="114300" distR="114300" simplePos="0" relativeHeight="251772928" behindDoc="0" locked="0" layoutInCell="1" allowOverlap="1" wp14:anchorId="257DEC8B" wp14:editId="4D193D3A">
                <wp:simplePos x="0" y="0"/>
                <wp:positionH relativeFrom="column">
                  <wp:posOffset>23495</wp:posOffset>
                </wp:positionH>
                <wp:positionV relativeFrom="paragraph">
                  <wp:posOffset>5854065</wp:posOffset>
                </wp:positionV>
                <wp:extent cx="4856480" cy="320040"/>
                <wp:effectExtent l="0" t="0" r="20320" b="2286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80" cy="320040"/>
                        </a:xfrm>
                        <a:prstGeom prst="rect">
                          <a:avLst/>
                        </a:prstGeom>
                        <a:solidFill>
                          <a:srgbClr val="FFFFFF"/>
                        </a:solidFill>
                        <a:ln w="9525">
                          <a:solidFill>
                            <a:srgbClr val="000000"/>
                          </a:solidFill>
                          <a:miter lim="800000"/>
                          <a:headEnd/>
                          <a:tailEnd/>
                        </a:ln>
                      </wps:spPr>
                      <wps:txbx>
                        <w:txbxContent>
                          <w:p w14:paraId="369EA91F" w14:textId="285C204F" w:rsidR="00550781" w:rsidRDefault="00550781">
                            <w:r>
                              <w:t>Figure 5.11: Rock formations of Eastern Oklahoma with rockshelter sites plotted.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DEC8B" id="_x0000_s1047" type="#_x0000_t202" style="position:absolute;left:0;text-align:left;margin-left:1.85pt;margin-top:460.95pt;width:382.4pt;height:25.2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">
                <v:textbox>
                  <w:txbxContent>
                    <w:p w14:paraId="369EA91F" w14:textId="285C204F" w:rsidR="00550781" w:rsidRDefault="00550781">
                      <w:r>
                        <w:t>Figure 5.11: Rock formations of Eastern Oklahoma with rockshelter sites plotted.</w:t>
                      </w:r>
                    </w:p>
                  </w:txbxContent>
                </v:textbox>
                <w10:wrap type="square"/>
              </v:shape>
            </w:pict>
          </mc:Fallback>
        </mc:AlternateContent>
      </w:r>
    </w:p>
    <w:p w14:paraId="0499AC68" w14:textId="0E5166AA" w:rsidR="00897A72" w:rsidRPr="00211F0A" w:rsidRDefault="00897A72" w:rsidP="00211F0A">
      <w:pPr>
        <w:spacing w:line="480" w:lineRule="auto"/>
        <w:ind w:firstLine="720"/>
        <w:jc w:val="center"/>
        <w:rPr>
          <w:rFonts w:ascii="Times New Roman" w:hAnsi="Times New Roman" w:cs="Times New Roman"/>
          <w:b/>
          <w:bCs/>
          <w:sz w:val="24"/>
          <w:szCs w:val="24"/>
        </w:rPr>
      </w:pPr>
      <w:r w:rsidRPr="00211F0A">
        <w:rPr>
          <w:rFonts w:ascii="Times New Roman" w:hAnsi="Times New Roman" w:cs="Times New Roman"/>
          <w:b/>
          <w:bCs/>
          <w:sz w:val="24"/>
          <w:szCs w:val="24"/>
        </w:rPr>
        <w:t>Ecoregion and Resources</w:t>
      </w:r>
    </w:p>
    <w:p w14:paraId="23E8600A" w14:textId="77777777" w:rsidR="00276E2F" w:rsidRDefault="00276E2F" w:rsidP="00276E2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Previously, I described the various ecoregions recorded in the study area, and the various faunal and floral resources available. This section clarifies the relationship between BRM rockshelters and the various ecologies present in the study area. </w:t>
      </w:r>
    </w:p>
    <w:p w14:paraId="529C4EB7" w14:textId="02C41C7A" w:rsidR="00276E2F" w:rsidRPr="004D590A" w:rsidRDefault="00276E2F" w:rsidP="00276E2F">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rPr>
        <w:lastRenderedPageBreak/>
        <w:t>Using a similar method as when examining the geological context for comparing the bedrock types, I cross-referenced the ecoregion map drafted by Woods et al (2005) to identify the distribution of all rockshelter sites by ecoregion. Since the ecoregions have widely varying areas, I categorized the data as the density of rockshelters per square mile for each ecoregion that contained such sites, resulting in the data presented in Figure 5.</w:t>
      </w:r>
      <w:r w:rsidR="007E1769">
        <w:rPr>
          <w:rFonts w:ascii="Times New Roman" w:hAnsi="Times New Roman" w:cs="Times New Roman"/>
          <w:sz w:val="24"/>
          <w:szCs w:val="24"/>
        </w:rPr>
        <w:t>1</w:t>
      </w:r>
      <w:r>
        <w:rPr>
          <w:rFonts w:ascii="Times New Roman" w:hAnsi="Times New Roman" w:cs="Times New Roman"/>
          <w:sz w:val="24"/>
          <w:szCs w:val="24"/>
        </w:rPr>
        <w:t>2</w:t>
      </w:r>
      <w:r w:rsidR="00BC79CF">
        <w:rPr>
          <w:rFonts w:ascii="Times New Roman" w:hAnsi="Times New Roman" w:cs="Times New Roman"/>
          <w:sz w:val="24"/>
          <w:szCs w:val="24"/>
        </w:rPr>
        <w:t xml:space="preserve"> (below)</w:t>
      </w:r>
      <w:r w:rsidR="00700A8A">
        <w:rPr>
          <w:rFonts w:ascii="Times New Roman" w:hAnsi="Times New Roman" w:cs="Times New Roman"/>
          <w:sz w:val="24"/>
          <w:szCs w:val="24"/>
        </w:rPr>
        <w:t>.</w:t>
      </w:r>
    </w:p>
    <w:p w14:paraId="5184A3D0" w14:textId="2FC12D19" w:rsidR="00276E2F" w:rsidRDefault="00550781" w:rsidP="00276E2F">
      <w:pPr>
        <w:spacing w:line="480" w:lineRule="auto"/>
        <w:ind w:firstLine="720"/>
        <w:rPr>
          <w:rFonts w:ascii="Times New Roman" w:hAnsi="Times New Roman" w:cs="Times New Roman"/>
          <w:sz w:val="24"/>
          <w:szCs w:val="24"/>
        </w:rPr>
      </w:pPr>
      <w:r>
        <w:rPr>
          <w:noProof/>
        </w:rPr>
        <w:drawing>
          <wp:anchor distT="0" distB="0" distL="114300" distR="114300" simplePos="0" relativeHeight="251773952" behindDoc="0" locked="0" layoutInCell="1" allowOverlap="1" wp14:anchorId="4A2D3E68" wp14:editId="11F292DB">
            <wp:simplePos x="0" y="0"/>
            <wp:positionH relativeFrom="column">
              <wp:posOffset>71071</wp:posOffset>
            </wp:positionH>
            <wp:positionV relativeFrom="paragraph">
              <wp:posOffset>2267585</wp:posOffset>
            </wp:positionV>
            <wp:extent cx="5806440" cy="3200400"/>
            <wp:effectExtent l="0" t="0" r="3810" b="0"/>
            <wp:wrapSquare wrapText="bothSides"/>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anchor>
        </w:drawing>
      </w:r>
      <w:r w:rsidR="00284CED">
        <w:rPr>
          <w:rFonts w:ascii="Times New Roman" w:hAnsi="Times New Roman" w:cs="Times New Roman"/>
          <w:sz w:val="24"/>
          <w:szCs w:val="24"/>
        </w:rPr>
        <w:t>Figures</w:t>
      </w:r>
      <w:r w:rsidR="00276E2F">
        <w:rPr>
          <w:rFonts w:ascii="Times New Roman" w:hAnsi="Times New Roman" w:cs="Times New Roman"/>
          <w:sz w:val="24"/>
          <w:szCs w:val="24"/>
        </w:rPr>
        <w:t xml:space="preserve"> 5.12 and 5.13</w:t>
      </w:r>
      <w:r>
        <w:rPr>
          <w:rFonts w:ascii="Times New Roman" w:hAnsi="Times New Roman" w:cs="Times New Roman"/>
          <w:sz w:val="24"/>
          <w:szCs w:val="24"/>
        </w:rPr>
        <w:t xml:space="preserve"> (below) </w:t>
      </w:r>
      <w:r w:rsidR="00276E2F">
        <w:rPr>
          <w:rFonts w:ascii="Times New Roman" w:hAnsi="Times New Roman" w:cs="Times New Roman"/>
          <w:sz w:val="24"/>
          <w:szCs w:val="24"/>
        </w:rPr>
        <w:t>indicate that rockshelters as a whole are most densely concentrated in the Dissected Springfield Plateau (39b) and the Lower Boston Mountains (38b), which are the ecoregions in the northeastern Ozarks where the highest concentration of karstic landscapes was formed. More concentrations of rockshelters are found in the Scattered High Ridges and Mountains (37a) and the Osage Cuestas (40b), environments underlain by the durable Pennsylvanian sandstone previously mentioned. The Arkansas Valley Plains and the Lower Canadian Hills are also underlain by the same sandstone. So theoretically, there should be BRM rockshelters scattered throughout these ecoregions, since most of them have roughly the same resources available.</w:t>
      </w:r>
    </w:p>
    <w:p w14:paraId="536C1E36" w14:textId="6AF7DFD1" w:rsidR="00276E2F" w:rsidRDefault="00276E2F" w:rsidP="00276E2F">
      <w:pPr>
        <w:spacing w:line="480" w:lineRule="auto"/>
        <w:ind w:firstLine="720"/>
        <w:rPr>
          <w:noProof/>
        </w:rPr>
      </w:pPr>
      <w:r>
        <w:rPr>
          <w:rFonts w:ascii="Times New Roman" w:hAnsi="Times New Roman" w:cs="Times New Roman"/>
          <w:sz w:val="24"/>
          <w:szCs w:val="24"/>
        </w:rPr>
        <w:lastRenderedPageBreak/>
        <w:t xml:space="preserve">However, when the rockshelters with BRMs are singled out for their ecoregion distribution, the results are much different. The majority of BRM rockshelters are concentrated in the Osage Cuestas, with 10 </w:t>
      </w:r>
      <w:r w:rsidR="00BE7748">
        <w:rPr>
          <w:rFonts w:ascii="Times New Roman" w:hAnsi="Times New Roman" w:cs="Times New Roman"/>
          <w:sz w:val="24"/>
          <w:szCs w:val="24"/>
        </w:rPr>
        <w:t>being in</w:t>
      </w:r>
      <w:r>
        <w:rPr>
          <w:rFonts w:ascii="Times New Roman" w:hAnsi="Times New Roman" w:cs="Times New Roman"/>
          <w:sz w:val="24"/>
          <w:szCs w:val="24"/>
        </w:rPr>
        <w:t xml:space="preserve"> that ecoregion. The rest are scattered through a few other ecoregions; one in the Dissected Springfield Plateau- Elk River Hills (39b) (</w:t>
      </w:r>
      <w:r w:rsidR="00B9424A">
        <w:rPr>
          <w:rFonts w:ascii="Times New Roman" w:hAnsi="Times New Roman" w:cs="Times New Roman"/>
          <w:sz w:val="24"/>
          <w:szCs w:val="24"/>
        </w:rPr>
        <w:t>34</w:t>
      </w:r>
      <w:r>
        <w:rPr>
          <w:rFonts w:ascii="Times New Roman" w:hAnsi="Times New Roman" w:cs="Times New Roman"/>
          <w:sz w:val="24"/>
          <w:szCs w:val="24"/>
        </w:rPr>
        <w:t>DL24), one in the Lower Canadian Hills (37e) (</w:t>
      </w:r>
      <w:r w:rsidR="00B9424A">
        <w:rPr>
          <w:rFonts w:ascii="Times New Roman" w:hAnsi="Times New Roman" w:cs="Times New Roman"/>
          <w:sz w:val="24"/>
          <w:szCs w:val="24"/>
        </w:rPr>
        <w:t>34</w:t>
      </w:r>
      <w:r>
        <w:rPr>
          <w:rFonts w:ascii="Times New Roman" w:hAnsi="Times New Roman" w:cs="Times New Roman"/>
          <w:sz w:val="24"/>
          <w:szCs w:val="24"/>
        </w:rPr>
        <w:t>LT59), and one in the Arkansas Valley Plains (37d) (</w:t>
      </w:r>
      <w:r w:rsidR="00B9424A">
        <w:rPr>
          <w:rFonts w:ascii="Times New Roman" w:hAnsi="Times New Roman" w:cs="Times New Roman"/>
          <w:sz w:val="24"/>
          <w:szCs w:val="24"/>
        </w:rPr>
        <w:t>34</w:t>
      </w:r>
      <w:r>
        <w:rPr>
          <w:rFonts w:ascii="Times New Roman" w:hAnsi="Times New Roman" w:cs="Times New Roman"/>
          <w:sz w:val="24"/>
          <w:szCs w:val="24"/>
        </w:rPr>
        <w:t>SQ41).</w:t>
      </w:r>
      <w:r w:rsidR="00550781" w:rsidRPr="00550781">
        <w:rPr>
          <w:noProof/>
        </w:rPr>
        <w:t xml:space="preserve"> </w:t>
      </w:r>
    </w:p>
    <w:p w14:paraId="331C0809" w14:textId="767832BD" w:rsidR="00550781" w:rsidRDefault="00550781" w:rsidP="00276E2F">
      <w:pPr>
        <w:spacing w:line="480" w:lineRule="auto"/>
        <w:ind w:firstLine="720"/>
        <w:rPr>
          <w:rFonts w:ascii="Times New Roman" w:hAnsi="Times New Roman" w:cs="Times New Roman"/>
          <w:sz w:val="24"/>
          <w:szCs w:val="24"/>
          <w:u w:val="single"/>
        </w:rPr>
      </w:pPr>
    </w:p>
    <w:p w14:paraId="2C021F7A" w14:textId="69633747" w:rsidR="00285C26" w:rsidRDefault="00550781" w:rsidP="002337DC">
      <w:pPr>
        <w:spacing w:line="480" w:lineRule="auto"/>
        <w:ind w:firstLine="720"/>
        <w:rPr>
          <w:rFonts w:ascii="Times New Roman" w:hAnsi="Times New Roman" w:cs="Times New Roman"/>
          <w:sz w:val="24"/>
          <w:szCs w:val="24"/>
          <w:u w:val="single"/>
        </w:rPr>
      </w:pPr>
      <w:r w:rsidRPr="00401F7F">
        <w:rPr>
          <w:rFonts w:ascii="Times New Roman" w:hAnsi="Times New Roman" w:cs="Times New Roman"/>
          <w:noProof/>
          <w:sz w:val="24"/>
          <w:szCs w:val="24"/>
        </w:rPr>
        <w:lastRenderedPageBreak/>
        <mc:AlternateContent>
          <mc:Choice Requires="wps">
            <w:drawing>
              <wp:anchor distT="45720" distB="45720" distL="114300" distR="114300" simplePos="0" relativeHeight="251730944" behindDoc="0" locked="0" layoutInCell="1" allowOverlap="1" wp14:anchorId="44055A6E" wp14:editId="6D7F4B49">
                <wp:simplePos x="0" y="0"/>
                <wp:positionH relativeFrom="column">
                  <wp:posOffset>-4825</wp:posOffset>
                </wp:positionH>
                <wp:positionV relativeFrom="paragraph">
                  <wp:posOffset>3336967</wp:posOffset>
                </wp:positionV>
                <wp:extent cx="1819910" cy="723900"/>
                <wp:effectExtent l="0" t="0" r="27940" b="1905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910" cy="723900"/>
                        </a:xfrm>
                        <a:prstGeom prst="rect">
                          <a:avLst/>
                        </a:prstGeom>
                        <a:solidFill>
                          <a:srgbClr val="FFFFFF"/>
                        </a:solidFill>
                        <a:ln w="9525">
                          <a:solidFill>
                            <a:srgbClr val="000000"/>
                          </a:solidFill>
                          <a:miter lim="800000"/>
                          <a:headEnd/>
                          <a:tailEnd/>
                        </a:ln>
                      </wps:spPr>
                      <wps:txbx>
                        <w:txbxContent>
                          <w:p w14:paraId="662988AE" w14:textId="6385631C" w:rsidR="00401F7F" w:rsidRDefault="00401F7F" w:rsidP="00401F7F">
                            <w:r>
                              <w:t>Figure 5.</w:t>
                            </w:r>
                            <w:r w:rsidR="00211F0A">
                              <w:t>13</w:t>
                            </w:r>
                            <w:r>
                              <w:t>: Ecoregions and rockshelter site</w:t>
                            </w:r>
                            <w:r w:rsidR="00394470">
                              <w:t xml:space="preserve"> </w:t>
                            </w:r>
                            <w:r>
                              <w:t>distribution</w:t>
                            </w:r>
                            <w:r w:rsidR="00786202">
                              <w:t xml:space="preserve"> (Woods et al 2005)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55A6E" id="_x0000_s1048" type="#_x0000_t202" style="position:absolute;left:0;text-align:left;margin-left:-.4pt;margin-top:262.75pt;width:143.3pt;height:57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">
                <v:textbox>
                  <w:txbxContent>
                    <w:p w14:paraId="662988AE" w14:textId="6385631C" w:rsidR="00401F7F" w:rsidRDefault="00401F7F" w:rsidP="00401F7F">
                      <w:r>
                        <w:t>Figure 5.</w:t>
                      </w:r>
                      <w:r w:rsidR="00211F0A">
                        <w:t>13</w:t>
                      </w:r>
                      <w:r>
                        <w:t>: Ecoregions and rockshelter site</w:t>
                      </w:r>
                      <w:r w:rsidR="00394470">
                        <w:t xml:space="preserve"> </w:t>
                      </w:r>
                      <w:r>
                        <w:t>distribution</w:t>
                      </w:r>
                      <w:r w:rsidR="00786202">
                        <w:t xml:space="preserve"> (Woods et al 2005)</w:t>
                      </w:r>
                    </w:p>
                  </w:txbxContent>
                </v:textbox>
                <w10:wrap type="square"/>
              </v:shape>
            </w:pict>
          </mc:Fallback>
        </mc:AlternateContent>
      </w:r>
      <w:r w:rsidR="00394470">
        <w:rPr>
          <w:noProof/>
        </w:rPr>
        <w:drawing>
          <wp:anchor distT="0" distB="0" distL="114300" distR="114300" simplePos="0" relativeHeight="251665407" behindDoc="0" locked="0" layoutInCell="1" allowOverlap="1" wp14:anchorId="13E7922E" wp14:editId="5788EF09">
            <wp:simplePos x="0" y="0"/>
            <wp:positionH relativeFrom="column">
              <wp:posOffset>0</wp:posOffset>
            </wp:positionH>
            <wp:positionV relativeFrom="paragraph">
              <wp:posOffset>191</wp:posOffset>
            </wp:positionV>
            <wp:extent cx="5943600" cy="5861050"/>
            <wp:effectExtent l="19050" t="19050" r="19050" b="25400"/>
            <wp:wrapSquare wrapText="bothSides"/>
            <wp:docPr id="53" name="Picture 5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Map&#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5943600" cy="5861050"/>
                    </a:xfrm>
                    <a:prstGeom prst="rect">
                      <a:avLst/>
                    </a:prstGeom>
                    <a:ln>
                      <a:solidFill>
                        <a:srgbClr val="000000"/>
                      </a:solidFill>
                    </a:ln>
                  </pic:spPr>
                </pic:pic>
              </a:graphicData>
            </a:graphic>
            <wp14:sizeRelH relativeFrom="page">
              <wp14:pctWidth>0</wp14:pctWidth>
            </wp14:sizeRelH>
            <wp14:sizeRelV relativeFrom="page">
              <wp14:pctHeight>0</wp14:pctHeight>
            </wp14:sizeRelV>
          </wp:anchor>
        </w:drawing>
      </w:r>
      <w:r w:rsidR="00394470" w:rsidRPr="00401F7F">
        <w:rPr>
          <w:rFonts w:ascii="Times New Roman" w:hAnsi="Times New Roman" w:cs="Times New Roman"/>
          <w:noProof/>
          <w:sz w:val="24"/>
          <w:szCs w:val="24"/>
        </w:rPr>
        <w:t xml:space="preserve"> </w:t>
      </w:r>
    </w:p>
    <w:p w14:paraId="6CE69D8F" w14:textId="790E3297" w:rsidR="007A77BF" w:rsidRDefault="00401F7F" w:rsidP="00F55504">
      <w:pPr>
        <w:spacing w:line="480" w:lineRule="auto"/>
        <w:rPr>
          <w:rFonts w:ascii="Times New Roman" w:hAnsi="Times New Roman" w:cs="Times New Roman"/>
          <w:sz w:val="24"/>
          <w:szCs w:val="24"/>
        </w:rPr>
      </w:pPr>
      <w:r w:rsidRPr="00401F7F">
        <w:rPr>
          <w:rFonts w:ascii="Times New Roman" w:hAnsi="Times New Roman" w:cs="Times New Roman"/>
          <w:noProof/>
          <w:sz w:val="24"/>
          <w:szCs w:val="24"/>
        </w:rPr>
        <w:t xml:space="preserve"> </w:t>
      </w:r>
      <w:r w:rsidRPr="00F55504">
        <w:rPr>
          <w:rFonts w:ascii="Times New Roman" w:hAnsi="Times New Roman" w:cs="Times New Roman"/>
          <w:sz w:val="24"/>
          <w:szCs w:val="24"/>
        </w:rPr>
        <w:t xml:space="preserve"> </w:t>
      </w:r>
      <w:r w:rsidR="00F55504">
        <w:rPr>
          <w:rFonts w:ascii="Times New Roman" w:hAnsi="Times New Roman" w:cs="Times New Roman"/>
          <w:sz w:val="24"/>
          <w:szCs w:val="24"/>
        </w:rPr>
        <w:tab/>
      </w:r>
      <w:r w:rsidR="005B26B1">
        <w:rPr>
          <w:rFonts w:ascii="Times New Roman" w:hAnsi="Times New Roman" w:cs="Times New Roman"/>
          <w:sz w:val="24"/>
          <w:szCs w:val="24"/>
        </w:rPr>
        <w:t>As described in the environmental context, eastern Oklahoma has a</w:t>
      </w:r>
      <w:r w:rsidR="00550781">
        <w:rPr>
          <w:rFonts w:ascii="Times New Roman" w:hAnsi="Times New Roman" w:cs="Times New Roman"/>
          <w:sz w:val="24"/>
          <w:szCs w:val="24"/>
        </w:rPr>
        <w:t xml:space="preserve"> high </w:t>
      </w:r>
      <w:r w:rsidR="005B26B1">
        <w:rPr>
          <w:rFonts w:ascii="Times New Roman" w:hAnsi="Times New Roman" w:cs="Times New Roman"/>
          <w:sz w:val="24"/>
          <w:szCs w:val="24"/>
        </w:rPr>
        <w:t xml:space="preserve">diversity of ecoregions and ecosystems. These are broadly classified into highland and lowland components, with highland forests mostly composed of oak-hickory forest, with some pine components in higher elevations such as the Ozark Plateau or the Ouachita Mountains, and lowland and floodplain forests with a staggering diversity of trees and plants. </w:t>
      </w:r>
      <w:r w:rsidR="007A77BF">
        <w:rPr>
          <w:rFonts w:ascii="Times New Roman" w:hAnsi="Times New Roman" w:cs="Times New Roman"/>
          <w:sz w:val="24"/>
          <w:szCs w:val="24"/>
        </w:rPr>
        <w:t xml:space="preserve">As one goes further westward, </w:t>
      </w:r>
      <w:r w:rsidR="007A77BF">
        <w:rPr>
          <w:rFonts w:ascii="Times New Roman" w:hAnsi="Times New Roman" w:cs="Times New Roman"/>
          <w:sz w:val="24"/>
          <w:szCs w:val="24"/>
        </w:rPr>
        <w:lastRenderedPageBreak/>
        <w:t xml:space="preserve">the environments begin to incorporate more short- and tall-grass savannah, whether in </w:t>
      </w:r>
      <w:r w:rsidR="00AD6C74">
        <w:rPr>
          <w:rFonts w:ascii="Times New Roman" w:hAnsi="Times New Roman" w:cs="Times New Roman"/>
          <w:sz w:val="24"/>
          <w:szCs w:val="24"/>
        </w:rPr>
        <w:t>cross timber</w:t>
      </w:r>
      <w:r w:rsidR="007A77BF">
        <w:rPr>
          <w:rFonts w:ascii="Times New Roman" w:hAnsi="Times New Roman" w:cs="Times New Roman"/>
          <w:sz w:val="24"/>
          <w:szCs w:val="24"/>
        </w:rPr>
        <w:t xml:space="preserve"> mosaics or in larger open spaces. </w:t>
      </w:r>
      <w:r w:rsidR="00F55504">
        <w:rPr>
          <w:rFonts w:ascii="Times New Roman" w:hAnsi="Times New Roman" w:cs="Times New Roman"/>
          <w:sz w:val="24"/>
          <w:szCs w:val="24"/>
        </w:rPr>
        <w:t>This exposure to prairie or cross timber environment is held in common between the Osage Cuestas, Lower Canadian Hills, and Arkansas Valley Plains.</w:t>
      </w:r>
    </w:p>
    <w:p w14:paraId="564C5C1E" w14:textId="68C9AC0B" w:rsidR="0024011B" w:rsidRPr="00211F0A" w:rsidRDefault="0024011B" w:rsidP="007A77BF">
      <w:pPr>
        <w:spacing w:line="480" w:lineRule="auto"/>
        <w:ind w:firstLine="720"/>
        <w:rPr>
          <w:rFonts w:ascii="Times New Roman" w:hAnsi="Times New Roman" w:cs="Times New Roman"/>
          <w:sz w:val="24"/>
          <w:szCs w:val="24"/>
          <w:u w:val="single"/>
        </w:rPr>
      </w:pPr>
      <w:r w:rsidRPr="00211F0A">
        <w:rPr>
          <w:rFonts w:ascii="Times New Roman" w:hAnsi="Times New Roman" w:cs="Times New Roman"/>
          <w:sz w:val="24"/>
          <w:szCs w:val="24"/>
          <w:u w:val="single"/>
        </w:rPr>
        <w:t xml:space="preserve">Faunal and </w:t>
      </w:r>
      <w:r w:rsidR="00241646">
        <w:rPr>
          <w:rFonts w:ascii="Times New Roman" w:hAnsi="Times New Roman" w:cs="Times New Roman"/>
          <w:sz w:val="24"/>
          <w:szCs w:val="24"/>
          <w:u w:val="single"/>
        </w:rPr>
        <w:t>f</w:t>
      </w:r>
      <w:r w:rsidRPr="00211F0A">
        <w:rPr>
          <w:rFonts w:ascii="Times New Roman" w:hAnsi="Times New Roman" w:cs="Times New Roman"/>
          <w:sz w:val="24"/>
          <w:szCs w:val="24"/>
          <w:u w:val="single"/>
        </w:rPr>
        <w:t xml:space="preserve">loral </w:t>
      </w:r>
      <w:r w:rsidR="00241646">
        <w:rPr>
          <w:rFonts w:ascii="Times New Roman" w:hAnsi="Times New Roman" w:cs="Times New Roman"/>
          <w:sz w:val="24"/>
          <w:szCs w:val="24"/>
          <w:u w:val="single"/>
        </w:rPr>
        <w:t>r</w:t>
      </w:r>
      <w:r w:rsidRPr="00211F0A">
        <w:rPr>
          <w:rFonts w:ascii="Times New Roman" w:hAnsi="Times New Roman" w:cs="Times New Roman"/>
          <w:sz w:val="24"/>
          <w:szCs w:val="24"/>
          <w:u w:val="single"/>
        </w:rPr>
        <w:t xml:space="preserve">emains </w:t>
      </w:r>
      <w:r w:rsidR="00241646">
        <w:rPr>
          <w:rFonts w:ascii="Times New Roman" w:hAnsi="Times New Roman" w:cs="Times New Roman"/>
          <w:sz w:val="24"/>
          <w:szCs w:val="24"/>
          <w:u w:val="single"/>
        </w:rPr>
        <w:t>r</w:t>
      </w:r>
      <w:r w:rsidRPr="00211F0A">
        <w:rPr>
          <w:rFonts w:ascii="Times New Roman" w:hAnsi="Times New Roman" w:cs="Times New Roman"/>
          <w:sz w:val="24"/>
          <w:szCs w:val="24"/>
          <w:u w:val="single"/>
        </w:rPr>
        <w:t>esults</w:t>
      </w:r>
    </w:p>
    <w:tbl>
      <w:tblPr>
        <w:tblStyle w:val="TableGrid"/>
        <w:tblpPr w:leftFromText="180" w:rightFromText="180" w:vertAnchor="text" w:horzAnchor="margin" w:tblpY="3864"/>
        <w:tblW w:w="8725" w:type="dxa"/>
        <w:tblLook w:val="04A0" w:firstRow="1" w:lastRow="0" w:firstColumn="1" w:lastColumn="0" w:noHBand="0" w:noVBand="1"/>
      </w:tblPr>
      <w:tblGrid>
        <w:gridCol w:w="1615"/>
        <w:gridCol w:w="2340"/>
        <w:gridCol w:w="4770"/>
      </w:tblGrid>
      <w:tr w:rsidR="00757304" w14:paraId="33977AA9" w14:textId="77777777" w:rsidTr="00125012">
        <w:tc>
          <w:tcPr>
            <w:tcW w:w="8725" w:type="dxa"/>
            <w:gridSpan w:val="3"/>
          </w:tcPr>
          <w:p w14:paraId="493FE741" w14:textId="77777777" w:rsidR="00757304" w:rsidRPr="00F877A8" w:rsidRDefault="00757304" w:rsidP="00125012">
            <w:pPr>
              <w:spacing w:line="480" w:lineRule="auto"/>
              <w:rPr>
                <w:rFonts w:ascii="Times New Roman" w:hAnsi="Times New Roman" w:cs="Times New Roman"/>
              </w:rPr>
            </w:pPr>
            <w:r w:rsidRPr="00211F0A">
              <w:rPr>
                <w:rFonts w:ascii="Times New Roman" w:hAnsi="Times New Roman" w:cs="Times New Roman"/>
              </w:rPr>
              <w:t>Table 5.1: Summaries of Faunal Remains Counts in Counties Containing BRM Rockshelters</w:t>
            </w:r>
          </w:p>
        </w:tc>
      </w:tr>
      <w:tr w:rsidR="00757304" w14:paraId="6BAAFD06" w14:textId="77777777" w:rsidTr="00125012">
        <w:tc>
          <w:tcPr>
            <w:tcW w:w="1615" w:type="dxa"/>
          </w:tcPr>
          <w:p w14:paraId="55497B43"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County</w:t>
            </w:r>
          </w:p>
        </w:tc>
        <w:tc>
          <w:tcPr>
            <w:tcW w:w="2340" w:type="dxa"/>
          </w:tcPr>
          <w:p w14:paraId="7F0A9952"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Number of sites with faunal remains</w:t>
            </w:r>
          </w:p>
        </w:tc>
        <w:tc>
          <w:tcPr>
            <w:tcW w:w="4770" w:type="dxa"/>
          </w:tcPr>
          <w:p w14:paraId="54A8D2C7"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Faunal remains present</w:t>
            </w:r>
          </w:p>
        </w:tc>
      </w:tr>
      <w:tr w:rsidR="00757304" w14:paraId="13892830" w14:textId="77777777" w:rsidTr="00125012">
        <w:tc>
          <w:tcPr>
            <w:tcW w:w="1615" w:type="dxa"/>
          </w:tcPr>
          <w:p w14:paraId="19B9BC21"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Craig</w:t>
            </w:r>
          </w:p>
        </w:tc>
        <w:tc>
          <w:tcPr>
            <w:tcW w:w="2340" w:type="dxa"/>
          </w:tcPr>
          <w:p w14:paraId="0572F5AA"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1</w:t>
            </w:r>
          </w:p>
        </w:tc>
        <w:tc>
          <w:tcPr>
            <w:tcW w:w="4770" w:type="dxa"/>
          </w:tcPr>
          <w:p w14:paraId="26472CA9"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Unknown, Mussel</w:t>
            </w:r>
          </w:p>
        </w:tc>
      </w:tr>
      <w:tr w:rsidR="00757304" w14:paraId="4B9A5584" w14:textId="77777777" w:rsidTr="00125012">
        <w:tc>
          <w:tcPr>
            <w:tcW w:w="1615" w:type="dxa"/>
          </w:tcPr>
          <w:p w14:paraId="0FD77648"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Delaware</w:t>
            </w:r>
          </w:p>
        </w:tc>
        <w:tc>
          <w:tcPr>
            <w:tcW w:w="2340" w:type="dxa"/>
          </w:tcPr>
          <w:p w14:paraId="57E16E83"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12</w:t>
            </w:r>
          </w:p>
        </w:tc>
        <w:tc>
          <w:tcPr>
            <w:tcW w:w="4770" w:type="dxa"/>
          </w:tcPr>
          <w:p w14:paraId="7E5986EE"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Unknown, Mussel</w:t>
            </w:r>
          </w:p>
        </w:tc>
      </w:tr>
      <w:tr w:rsidR="00757304" w14:paraId="3A2C1231" w14:textId="77777777" w:rsidTr="00125012">
        <w:tc>
          <w:tcPr>
            <w:tcW w:w="1615" w:type="dxa"/>
          </w:tcPr>
          <w:p w14:paraId="7ACF88EF"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Latimer</w:t>
            </w:r>
          </w:p>
        </w:tc>
        <w:tc>
          <w:tcPr>
            <w:tcW w:w="2340" w:type="dxa"/>
          </w:tcPr>
          <w:p w14:paraId="06C52CD1" w14:textId="0EDBB6A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 xml:space="preserve">1 (excluding </w:t>
            </w:r>
            <w:r w:rsidR="0036341C">
              <w:rPr>
                <w:rFonts w:ascii="Times New Roman" w:hAnsi="Times New Roman" w:cs="Times New Roman"/>
              </w:rPr>
              <w:t>34</w:t>
            </w:r>
            <w:r w:rsidRPr="00F877A8">
              <w:rPr>
                <w:rFonts w:ascii="Times New Roman" w:hAnsi="Times New Roman" w:cs="Times New Roman"/>
              </w:rPr>
              <w:t>LT59)</w:t>
            </w:r>
          </w:p>
        </w:tc>
        <w:tc>
          <w:tcPr>
            <w:tcW w:w="4770" w:type="dxa"/>
          </w:tcPr>
          <w:p w14:paraId="5555084B"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Unknown, Mussel</w:t>
            </w:r>
          </w:p>
        </w:tc>
      </w:tr>
      <w:tr w:rsidR="00757304" w14:paraId="69D7F0C0" w14:textId="77777777" w:rsidTr="00125012">
        <w:tc>
          <w:tcPr>
            <w:tcW w:w="1615" w:type="dxa"/>
          </w:tcPr>
          <w:p w14:paraId="47C2BFB0"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Muskogee</w:t>
            </w:r>
          </w:p>
        </w:tc>
        <w:tc>
          <w:tcPr>
            <w:tcW w:w="2340" w:type="dxa"/>
          </w:tcPr>
          <w:p w14:paraId="15408D45"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6</w:t>
            </w:r>
          </w:p>
        </w:tc>
        <w:tc>
          <w:tcPr>
            <w:tcW w:w="4770" w:type="dxa"/>
          </w:tcPr>
          <w:p w14:paraId="68784ABC"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Unknown, Small Mammal, Mussel, Bird, Reptile</w:t>
            </w:r>
          </w:p>
        </w:tc>
      </w:tr>
      <w:tr w:rsidR="00757304" w14:paraId="401FA7B5" w14:textId="77777777" w:rsidTr="00125012">
        <w:tc>
          <w:tcPr>
            <w:tcW w:w="1615" w:type="dxa"/>
          </w:tcPr>
          <w:p w14:paraId="1C3BE984"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Nowata</w:t>
            </w:r>
          </w:p>
        </w:tc>
        <w:tc>
          <w:tcPr>
            <w:tcW w:w="2340" w:type="dxa"/>
          </w:tcPr>
          <w:p w14:paraId="417A38C8"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1</w:t>
            </w:r>
          </w:p>
        </w:tc>
        <w:tc>
          <w:tcPr>
            <w:tcW w:w="4770" w:type="dxa"/>
          </w:tcPr>
          <w:p w14:paraId="08E1239B"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Unknown</w:t>
            </w:r>
          </w:p>
        </w:tc>
      </w:tr>
      <w:tr w:rsidR="00757304" w14:paraId="0D978531" w14:textId="77777777" w:rsidTr="00125012">
        <w:tc>
          <w:tcPr>
            <w:tcW w:w="1615" w:type="dxa"/>
          </w:tcPr>
          <w:p w14:paraId="19719FA6"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Rogers</w:t>
            </w:r>
          </w:p>
        </w:tc>
        <w:tc>
          <w:tcPr>
            <w:tcW w:w="2340" w:type="dxa"/>
          </w:tcPr>
          <w:p w14:paraId="3706756D" w14:textId="360F3132"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 xml:space="preserve">8 (excluding </w:t>
            </w:r>
            <w:r w:rsidR="00F72CD1">
              <w:rPr>
                <w:rFonts w:ascii="Times New Roman" w:hAnsi="Times New Roman" w:cs="Times New Roman"/>
                <w:sz w:val="24"/>
                <w:szCs w:val="24"/>
              </w:rPr>
              <w:t>34</w:t>
            </w:r>
            <w:r w:rsidRPr="00F877A8">
              <w:rPr>
                <w:rFonts w:ascii="Times New Roman" w:hAnsi="Times New Roman" w:cs="Times New Roman"/>
              </w:rPr>
              <w:t>RO119)</w:t>
            </w:r>
          </w:p>
        </w:tc>
        <w:tc>
          <w:tcPr>
            <w:tcW w:w="4770" w:type="dxa"/>
          </w:tcPr>
          <w:p w14:paraId="0DD3B370"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Unknown, Mussel, Mussel, Fish, Bird</w:t>
            </w:r>
          </w:p>
        </w:tc>
      </w:tr>
      <w:tr w:rsidR="00757304" w14:paraId="4C0300F3" w14:textId="77777777" w:rsidTr="00125012">
        <w:tc>
          <w:tcPr>
            <w:tcW w:w="1615" w:type="dxa"/>
          </w:tcPr>
          <w:p w14:paraId="08DD5071"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Sequoyah</w:t>
            </w:r>
          </w:p>
        </w:tc>
        <w:tc>
          <w:tcPr>
            <w:tcW w:w="2340" w:type="dxa"/>
          </w:tcPr>
          <w:p w14:paraId="2D63B5E6" w14:textId="7FDF0B73"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1</w:t>
            </w:r>
            <w:r w:rsidR="008A520F">
              <w:rPr>
                <w:rFonts w:ascii="Times New Roman" w:hAnsi="Times New Roman" w:cs="Times New Roman"/>
              </w:rPr>
              <w:t xml:space="preserve"> (Excluding </w:t>
            </w:r>
            <w:r w:rsidR="00F72CD1">
              <w:rPr>
                <w:rFonts w:ascii="Times New Roman" w:hAnsi="Times New Roman" w:cs="Times New Roman"/>
                <w:sz w:val="24"/>
                <w:szCs w:val="24"/>
              </w:rPr>
              <w:t>34</w:t>
            </w:r>
            <w:r w:rsidR="008A520F">
              <w:rPr>
                <w:rFonts w:ascii="Times New Roman" w:hAnsi="Times New Roman" w:cs="Times New Roman"/>
              </w:rPr>
              <w:t>SQ41)</w:t>
            </w:r>
          </w:p>
        </w:tc>
        <w:tc>
          <w:tcPr>
            <w:tcW w:w="4770" w:type="dxa"/>
          </w:tcPr>
          <w:p w14:paraId="654610E5" w14:textId="6CAF2F7D"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 xml:space="preserve">Unknown, Deer, </w:t>
            </w:r>
            <w:r w:rsidR="008A520F">
              <w:rPr>
                <w:rFonts w:ascii="Times New Roman" w:hAnsi="Times New Roman" w:cs="Times New Roman"/>
              </w:rPr>
              <w:t>Bison</w:t>
            </w:r>
          </w:p>
        </w:tc>
      </w:tr>
      <w:tr w:rsidR="00757304" w14:paraId="1265EE62" w14:textId="77777777" w:rsidTr="00125012">
        <w:tc>
          <w:tcPr>
            <w:tcW w:w="1615" w:type="dxa"/>
          </w:tcPr>
          <w:p w14:paraId="2A48495D"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Wagoner</w:t>
            </w:r>
          </w:p>
        </w:tc>
        <w:tc>
          <w:tcPr>
            <w:tcW w:w="2340" w:type="dxa"/>
          </w:tcPr>
          <w:p w14:paraId="32333B85"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2</w:t>
            </w:r>
          </w:p>
        </w:tc>
        <w:tc>
          <w:tcPr>
            <w:tcW w:w="4770" w:type="dxa"/>
          </w:tcPr>
          <w:p w14:paraId="727F22C6" w14:textId="77777777" w:rsidR="00757304" w:rsidRPr="00F877A8" w:rsidRDefault="00757304" w:rsidP="00125012">
            <w:pPr>
              <w:spacing w:line="480" w:lineRule="auto"/>
              <w:rPr>
                <w:rFonts w:ascii="Times New Roman" w:hAnsi="Times New Roman" w:cs="Times New Roman"/>
              </w:rPr>
            </w:pPr>
            <w:r w:rsidRPr="00F877A8">
              <w:rPr>
                <w:rFonts w:ascii="Times New Roman" w:hAnsi="Times New Roman" w:cs="Times New Roman"/>
              </w:rPr>
              <w:t>Unknown, Small Mammal</w:t>
            </w:r>
          </w:p>
        </w:tc>
      </w:tr>
    </w:tbl>
    <w:p w14:paraId="1820F430" w14:textId="374E4B05" w:rsidR="00683FCC" w:rsidRPr="00211F0A" w:rsidRDefault="0024011B" w:rsidP="00683F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Biological remains are relatively scanty in eastern Oklahoma rockshelters. </w:t>
      </w:r>
      <w:r w:rsidR="00B9424A">
        <w:rPr>
          <w:rFonts w:ascii="Times New Roman" w:hAnsi="Times New Roman" w:cs="Times New Roman"/>
          <w:sz w:val="24"/>
          <w:szCs w:val="24"/>
        </w:rPr>
        <w:t xml:space="preserve">It should be acknowledged that this may be due to sampling bias; only one BRM rockshelter (34NW76) was tested with shovel tests, so the data is composed </w:t>
      </w:r>
      <w:r w:rsidR="008A520F">
        <w:rPr>
          <w:rFonts w:ascii="Times New Roman" w:hAnsi="Times New Roman" w:cs="Times New Roman"/>
          <w:sz w:val="24"/>
          <w:szCs w:val="24"/>
        </w:rPr>
        <w:t xml:space="preserve">almost entirely </w:t>
      </w:r>
      <w:r w:rsidR="00B9424A">
        <w:rPr>
          <w:rFonts w:ascii="Times New Roman" w:hAnsi="Times New Roman" w:cs="Times New Roman"/>
          <w:sz w:val="24"/>
          <w:szCs w:val="24"/>
        </w:rPr>
        <w:t>of surface finds</w:t>
      </w:r>
      <w:r w:rsidR="008A520F">
        <w:rPr>
          <w:rFonts w:ascii="Times New Roman" w:hAnsi="Times New Roman" w:cs="Times New Roman"/>
          <w:sz w:val="24"/>
          <w:szCs w:val="24"/>
        </w:rPr>
        <w:t xml:space="preserve">. </w:t>
      </w:r>
      <w:r>
        <w:rPr>
          <w:rFonts w:ascii="Times New Roman" w:hAnsi="Times New Roman" w:cs="Times New Roman"/>
          <w:sz w:val="24"/>
          <w:szCs w:val="24"/>
        </w:rPr>
        <w:t xml:space="preserve">In all only </w:t>
      </w:r>
      <w:r w:rsidR="00F55504">
        <w:rPr>
          <w:rFonts w:ascii="Times New Roman" w:hAnsi="Times New Roman" w:cs="Times New Roman"/>
          <w:sz w:val="24"/>
          <w:szCs w:val="24"/>
        </w:rPr>
        <w:t>54 rockshelter sites studied</w:t>
      </w:r>
      <w:r>
        <w:rPr>
          <w:rFonts w:ascii="Times New Roman" w:hAnsi="Times New Roman" w:cs="Times New Roman"/>
          <w:sz w:val="24"/>
          <w:szCs w:val="24"/>
        </w:rPr>
        <w:t xml:space="preserve"> </w:t>
      </w:r>
      <w:r w:rsidR="00F55504">
        <w:rPr>
          <w:rFonts w:ascii="Times New Roman" w:hAnsi="Times New Roman" w:cs="Times New Roman"/>
          <w:sz w:val="24"/>
          <w:szCs w:val="24"/>
        </w:rPr>
        <w:t xml:space="preserve">had faunal remains, and only 18 sites had any floral components, 14 of which were represented primarily by ash and charcoal. In BRM rockshelter sites only </w:t>
      </w:r>
      <w:r w:rsidR="00125012">
        <w:rPr>
          <w:rFonts w:ascii="Times New Roman" w:hAnsi="Times New Roman" w:cs="Times New Roman"/>
          <w:sz w:val="24"/>
          <w:szCs w:val="24"/>
        </w:rPr>
        <w:t>34</w:t>
      </w:r>
      <w:r w:rsidR="003E19BF">
        <w:rPr>
          <w:rFonts w:ascii="Times New Roman" w:hAnsi="Times New Roman" w:cs="Times New Roman"/>
          <w:sz w:val="24"/>
          <w:szCs w:val="24"/>
        </w:rPr>
        <w:t>LT59</w:t>
      </w:r>
      <w:r w:rsidR="008A520F">
        <w:rPr>
          <w:rFonts w:ascii="Times New Roman" w:hAnsi="Times New Roman" w:cs="Times New Roman"/>
          <w:sz w:val="24"/>
          <w:szCs w:val="24"/>
        </w:rPr>
        <w:t>,</w:t>
      </w:r>
      <w:r w:rsidR="003E19BF">
        <w:rPr>
          <w:rFonts w:ascii="Times New Roman" w:hAnsi="Times New Roman" w:cs="Times New Roman"/>
          <w:sz w:val="24"/>
          <w:szCs w:val="24"/>
        </w:rPr>
        <w:t xml:space="preserve"> </w:t>
      </w:r>
      <w:r w:rsidR="00125012">
        <w:rPr>
          <w:rFonts w:ascii="Times New Roman" w:hAnsi="Times New Roman" w:cs="Times New Roman"/>
          <w:sz w:val="24"/>
          <w:szCs w:val="24"/>
        </w:rPr>
        <w:t>34</w:t>
      </w:r>
      <w:r w:rsidR="003E19BF">
        <w:rPr>
          <w:rFonts w:ascii="Times New Roman" w:hAnsi="Times New Roman" w:cs="Times New Roman"/>
          <w:sz w:val="24"/>
          <w:szCs w:val="24"/>
        </w:rPr>
        <w:t>RO119</w:t>
      </w:r>
      <w:r w:rsidR="008A520F">
        <w:rPr>
          <w:rFonts w:ascii="Times New Roman" w:hAnsi="Times New Roman" w:cs="Times New Roman"/>
          <w:sz w:val="24"/>
          <w:szCs w:val="24"/>
        </w:rPr>
        <w:t xml:space="preserve">, and 34SQ41 </w:t>
      </w:r>
      <w:r w:rsidR="003E19BF">
        <w:rPr>
          <w:rFonts w:ascii="Times New Roman" w:hAnsi="Times New Roman" w:cs="Times New Roman"/>
          <w:sz w:val="24"/>
          <w:szCs w:val="24"/>
        </w:rPr>
        <w:t xml:space="preserve">had any faunal remains, represented by the deer bone in </w:t>
      </w:r>
      <w:r w:rsidR="00125012">
        <w:rPr>
          <w:rFonts w:ascii="Times New Roman" w:hAnsi="Times New Roman" w:cs="Times New Roman"/>
          <w:sz w:val="24"/>
          <w:szCs w:val="24"/>
        </w:rPr>
        <w:t>34</w:t>
      </w:r>
      <w:r w:rsidR="003E19BF">
        <w:rPr>
          <w:rFonts w:ascii="Times New Roman" w:hAnsi="Times New Roman" w:cs="Times New Roman"/>
          <w:sz w:val="24"/>
          <w:szCs w:val="24"/>
        </w:rPr>
        <w:t>LT59</w:t>
      </w:r>
      <w:r w:rsidR="008A520F">
        <w:rPr>
          <w:rFonts w:ascii="Times New Roman" w:hAnsi="Times New Roman" w:cs="Times New Roman"/>
          <w:sz w:val="24"/>
          <w:szCs w:val="24"/>
        </w:rPr>
        <w:t>,</w:t>
      </w:r>
      <w:r w:rsidR="003E19BF">
        <w:rPr>
          <w:rFonts w:ascii="Times New Roman" w:hAnsi="Times New Roman" w:cs="Times New Roman"/>
          <w:sz w:val="24"/>
          <w:szCs w:val="24"/>
        </w:rPr>
        <w:t xml:space="preserve"> the mussel shell accumulation in </w:t>
      </w:r>
      <w:r w:rsidR="00125012">
        <w:rPr>
          <w:rFonts w:ascii="Times New Roman" w:hAnsi="Times New Roman" w:cs="Times New Roman"/>
          <w:sz w:val="24"/>
          <w:szCs w:val="24"/>
        </w:rPr>
        <w:t>34</w:t>
      </w:r>
      <w:r w:rsidR="003E19BF">
        <w:rPr>
          <w:rFonts w:ascii="Times New Roman" w:hAnsi="Times New Roman" w:cs="Times New Roman"/>
          <w:sz w:val="24"/>
          <w:szCs w:val="24"/>
        </w:rPr>
        <w:t>RO119</w:t>
      </w:r>
      <w:r w:rsidR="008A520F">
        <w:rPr>
          <w:rFonts w:ascii="Times New Roman" w:hAnsi="Times New Roman" w:cs="Times New Roman"/>
          <w:sz w:val="24"/>
          <w:szCs w:val="24"/>
        </w:rPr>
        <w:t xml:space="preserve">, and the bison scapula hoes and fragments in </w:t>
      </w:r>
      <w:r w:rsidR="00F72CD1">
        <w:rPr>
          <w:rFonts w:ascii="Times New Roman" w:hAnsi="Times New Roman" w:cs="Times New Roman"/>
          <w:sz w:val="24"/>
          <w:szCs w:val="24"/>
        </w:rPr>
        <w:t>34</w:t>
      </w:r>
      <w:r w:rsidR="008A520F">
        <w:rPr>
          <w:rFonts w:ascii="Times New Roman" w:hAnsi="Times New Roman" w:cs="Times New Roman"/>
          <w:sz w:val="24"/>
          <w:szCs w:val="24"/>
        </w:rPr>
        <w:t>SQ41</w:t>
      </w:r>
      <w:r w:rsidR="00B83EEE">
        <w:rPr>
          <w:rFonts w:ascii="Times New Roman" w:hAnsi="Times New Roman" w:cs="Times New Roman"/>
          <w:sz w:val="24"/>
          <w:szCs w:val="24"/>
        </w:rPr>
        <w:t xml:space="preserve">. </w:t>
      </w:r>
      <w:r w:rsidR="00B83EEE">
        <w:rPr>
          <w:rFonts w:ascii="Times New Roman" w:hAnsi="Times New Roman" w:cs="Times New Roman"/>
          <w:sz w:val="24"/>
          <w:szCs w:val="24"/>
        </w:rPr>
        <w:lastRenderedPageBreak/>
        <w:t xml:space="preserve">Figures for faunal remains in non-BRM sites are </w:t>
      </w:r>
      <w:r w:rsidR="00683FCC">
        <w:rPr>
          <w:rFonts w:ascii="Times New Roman" w:hAnsi="Times New Roman" w:cs="Times New Roman"/>
          <w:sz w:val="24"/>
          <w:szCs w:val="24"/>
        </w:rPr>
        <w:t>summarized in</w:t>
      </w:r>
      <w:r w:rsidR="00683FCC">
        <w:rPr>
          <w:rFonts w:ascii="Times New Roman" w:hAnsi="Times New Roman" w:cs="Times New Roman"/>
          <w:b/>
          <w:bCs/>
          <w:sz w:val="24"/>
          <w:szCs w:val="24"/>
        </w:rPr>
        <w:t xml:space="preserve"> </w:t>
      </w:r>
      <w:r w:rsidR="00683FCC" w:rsidRPr="005B41A1">
        <w:rPr>
          <w:rFonts w:ascii="Times New Roman" w:hAnsi="Times New Roman" w:cs="Times New Roman"/>
          <w:b/>
          <w:bCs/>
          <w:sz w:val="24"/>
          <w:szCs w:val="24"/>
        </w:rPr>
        <w:t xml:space="preserve">Appendix </w:t>
      </w:r>
      <w:r w:rsidR="005B41A1" w:rsidRPr="005B41A1">
        <w:rPr>
          <w:rFonts w:ascii="Times New Roman" w:hAnsi="Times New Roman" w:cs="Times New Roman"/>
          <w:b/>
          <w:bCs/>
          <w:sz w:val="24"/>
          <w:szCs w:val="24"/>
        </w:rPr>
        <w:t>C</w:t>
      </w:r>
      <w:r w:rsidR="00683FCC">
        <w:rPr>
          <w:rFonts w:ascii="Times New Roman" w:hAnsi="Times New Roman" w:cs="Times New Roman"/>
          <w:sz w:val="24"/>
          <w:szCs w:val="24"/>
        </w:rPr>
        <w:t xml:space="preserve">, and counts for the counties in which BRM sites were located are summarized </w:t>
      </w:r>
      <w:r w:rsidR="00211F0A">
        <w:rPr>
          <w:rFonts w:ascii="Times New Roman" w:hAnsi="Times New Roman" w:cs="Times New Roman"/>
          <w:sz w:val="24"/>
          <w:szCs w:val="24"/>
        </w:rPr>
        <w:t xml:space="preserve">in the </w:t>
      </w:r>
      <w:r w:rsidR="00757304">
        <w:rPr>
          <w:rFonts w:ascii="Times New Roman" w:hAnsi="Times New Roman" w:cs="Times New Roman"/>
          <w:sz w:val="24"/>
          <w:szCs w:val="24"/>
        </w:rPr>
        <w:t>Table 5.1.</w:t>
      </w:r>
    </w:p>
    <w:p w14:paraId="672AA26C" w14:textId="7242004D" w:rsidR="00683FCC" w:rsidRPr="00303155" w:rsidRDefault="00303155" w:rsidP="00683FCC">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Floral remains are even more scarce, and mostly represented by ash and charcoal. No BRM rockshelter sites were recorded with preserved plants that were observable by the naked eye. Counts for floral remains</w:t>
      </w:r>
      <w:r w:rsidR="007E1769">
        <w:rPr>
          <w:rFonts w:ascii="Times New Roman" w:hAnsi="Times New Roman" w:cs="Times New Roman"/>
          <w:sz w:val="24"/>
          <w:szCs w:val="24"/>
        </w:rPr>
        <w:t xml:space="preserve"> of the other rockshelters</w:t>
      </w:r>
      <w:r>
        <w:rPr>
          <w:rFonts w:ascii="Times New Roman" w:hAnsi="Times New Roman" w:cs="Times New Roman"/>
          <w:sz w:val="24"/>
          <w:szCs w:val="24"/>
        </w:rPr>
        <w:t xml:space="preserve"> are summarized </w:t>
      </w:r>
      <w:r w:rsidRPr="005B41A1">
        <w:rPr>
          <w:rFonts w:ascii="Times New Roman" w:hAnsi="Times New Roman" w:cs="Times New Roman"/>
          <w:sz w:val="24"/>
          <w:szCs w:val="24"/>
        </w:rPr>
        <w:t xml:space="preserve">in </w:t>
      </w:r>
      <w:r w:rsidRPr="008A520F">
        <w:rPr>
          <w:rFonts w:ascii="Times New Roman" w:hAnsi="Times New Roman" w:cs="Times New Roman"/>
          <w:sz w:val="24"/>
          <w:szCs w:val="24"/>
        </w:rPr>
        <w:t xml:space="preserve">Appendix </w:t>
      </w:r>
      <w:r w:rsidR="005B41A1" w:rsidRPr="008A520F">
        <w:rPr>
          <w:rFonts w:ascii="Times New Roman" w:hAnsi="Times New Roman" w:cs="Times New Roman"/>
          <w:sz w:val="24"/>
          <w:szCs w:val="24"/>
        </w:rPr>
        <w:t>C</w:t>
      </w:r>
      <w:r w:rsidR="007E1769" w:rsidRPr="008A520F">
        <w:rPr>
          <w:rFonts w:ascii="Times New Roman" w:hAnsi="Times New Roman" w:cs="Times New Roman"/>
          <w:sz w:val="24"/>
          <w:szCs w:val="24"/>
        </w:rPr>
        <w:t>.</w:t>
      </w:r>
    </w:p>
    <w:p w14:paraId="7BB19607" w14:textId="4250AC31" w:rsidR="00D6329F" w:rsidRDefault="00F32545" w:rsidP="00F32545">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Archaeological Results</w:t>
      </w:r>
    </w:p>
    <w:p w14:paraId="45556A64" w14:textId="77777777" w:rsidR="004749E0" w:rsidRDefault="004749E0" w:rsidP="004749E0">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t>Artifacts</w:t>
      </w:r>
    </w:p>
    <w:p w14:paraId="78DF5338" w14:textId="2688C891" w:rsidR="004749E0" w:rsidRDefault="00BE7748" w:rsidP="004749E0">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Most</w:t>
      </w:r>
      <w:r w:rsidR="004749E0">
        <w:rPr>
          <w:rFonts w:ascii="Times New Roman" w:hAnsi="Times New Roman" w:cs="Times New Roman"/>
          <w:sz w:val="24"/>
          <w:szCs w:val="24"/>
        </w:rPr>
        <w:t xml:space="preserve"> artifacts recorded in BRM rockshelters </w:t>
      </w:r>
      <w:r w:rsidR="004749E0" w:rsidRPr="00524D80">
        <w:rPr>
          <w:rFonts w:ascii="Times New Roman" w:hAnsi="Times New Roman" w:cs="Times New Roman"/>
          <w:sz w:val="24"/>
          <w:szCs w:val="24"/>
        </w:rPr>
        <w:t>are flake and core debitage, projectile points, and ceramics, in roughly that order. There are isolated examples of biface/biface fragments (</w:t>
      </w:r>
      <w:r w:rsidR="00171E14">
        <w:rPr>
          <w:rFonts w:ascii="Times New Roman" w:hAnsi="Times New Roman" w:cs="Times New Roman"/>
          <w:sz w:val="24"/>
          <w:szCs w:val="24"/>
        </w:rPr>
        <w:t>34</w:t>
      </w:r>
      <w:r w:rsidR="004749E0" w:rsidRPr="00524D80">
        <w:rPr>
          <w:rFonts w:ascii="Times New Roman" w:hAnsi="Times New Roman" w:cs="Times New Roman"/>
          <w:sz w:val="24"/>
          <w:szCs w:val="24"/>
        </w:rPr>
        <w:t>RO119), unhafted scraper (</w:t>
      </w:r>
      <w:r w:rsidR="00171E14">
        <w:rPr>
          <w:rFonts w:ascii="Times New Roman" w:hAnsi="Times New Roman" w:cs="Times New Roman"/>
          <w:sz w:val="24"/>
          <w:szCs w:val="24"/>
        </w:rPr>
        <w:t>34</w:t>
      </w:r>
      <w:r w:rsidR="004749E0" w:rsidRPr="00524D80">
        <w:rPr>
          <w:rFonts w:ascii="Times New Roman" w:hAnsi="Times New Roman" w:cs="Times New Roman"/>
          <w:sz w:val="24"/>
          <w:szCs w:val="24"/>
        </w:rPr>
        <w:t xml:space="preserve">RO119, </w:t>
      </w:r>
      <w:r w:rsidR="00171E14">
        <w:rPr>
          <w:rFonts w:ascii="Times New Roman" w:hAnsi="Times New Roman" w:cs="Times New Roman"/>
          <w:sz w:val="24"/>
          <w:szCs w:val="24"/>
        </w:rPr>
        <w:t>34</w:t>
      </w:r>
      <w:r w:rsidR="004749E0" w:rsidRPr="00524D80">
        <w:rPr>
          <w:rFonts w:ascii="Times New Roman" w:hAnsi="Times New Roman" w:cs="Times New Roman"/>
          <w:sz w:val="24"/>
          <w:szCs w:val="24"/>
        </w:rPr>
        <w:t>WG 155), and worked bone</w:t>
      </w:r>
      <w:r w:rsidR="004749E0">
        <w:rPr>
          <w:rFonts w:ascii="Times New Roman" w:hAnsi="Times New Roman" w:cs="Times New Roman"/>
          <w:sz w:val="24"/>
          <w:szCs w:val="24"/>
        </w:rPr>
        <w:t xml:space="preserve"> (bison scapula hoes)</w:t>
      </w:r>
      <w:r w:rsidR="004749E0" w:rsidRPr="00524D80">
        <w:rPr>
          <w:rFonts w:ascii="Times New Roman" w:hAnsi="Times New Roman" w:cs="Times New Roman"/>
          <w:sz w:val="24"/>
          <w:szCs w:val="24"/>
        </w:rPr>
        <w:t xml:space="preserve"> (</w:t>
      </w:r>
      <w:r w:rsidR="00171E14">
        <w:rPr>
          <w:rFonts w:ascii="Times New Roman" w:hAnsi="Times New Roman" w:cs="Times New Roman"/>
          <w:sz w:val="24"/>
          <w:szCs w:val="24"/>
        </w:rPr>
        <w:t>34</w:t>
      </w:r>
      <w:r w:rsidR="004749E0" w:rsidRPr="00524D80">
        <w:rPr>
          <w:rFonts w:ascii="Times New Roman" w:hAnsi="Times New Roman" w:cs="Times New Roman"/>
          <w:sz w:val="24"/>
          <w:szCs w:val="24"/>
        </w:rPr>
        <w:t>SQ41), but no perforators/gravers, drills, or hafted scrapers were recorded in these rockshelters.</w:t>
      </w:r>
      <w:r w:rsidR="004749E0">
        <w:rPr>
          <w:rFonts w:ascii="Times New Roman" w:hAnsi="Times New Roman" w:cs="Times New Roman"/>
          <w:sz w:val="24"/>
          <w:szCs w:val="24"/>
        </w:rPr>
        <w:t xml:space="preserve"> </w:t>
      </w:r>
    </w:p>
    <w:p w14:paraId="1FB5ECFF" w14:textId="6869E0AA" w:rsidR="008117FA" w:rsidRDefault="008117FA" w:rsidP="004749E0">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An interesting interaction exists between rockshelters with BRMs and rockshelters with loose groundstone tools. Where</w:t>
      </w:r>
      <w:r w:rsidR="00171E14">
        <w:rPr>
          <w:rFonts w:ascii="Times New Roman" w:hAnsi="Times New Roman" w:cs="Times New Roman"/>
          <w:sz w:val="24"/>
          <w:szCs w:val="24"/>
        </w:rPr>
        <w:t>as</w:t>
      </w:r>
      <w:r>
        <w:rPr>
          <w:rFonts w:ascii="Times New Roman" w:hAnsi="Times New Roman" w:cs="Times New Roman"/>
          <w:sz w:val="24"/>
          <w:szCs w:val="24"/>
        </w:rPr>
        <w:t xml:space="preserve"> the BRM rockshelters are concentrated towards the western edge of the study area, loose groundstone is concentrated </w:t>
      </w:r>
      <w:r w:rsidR="0074236C">
        <w:rPr>
          <w:rFonts w:ascii="Times New Roman" w:hAnsi="Times New Roman" w:cs="Times New Roman"/>
          <w:sz w:val="24"/>
          <w:szCs w:val="24"/>
        </w:rPr>
        <w:t xml:space="preserve">further east, particularly </w:t>
      </w:r>
      <w:r>
        <w:rPr>
          <w:rFonts w:ascii="Times New Roman" w:hAnsi="Times New Roman" w:cs="Times New Roman"/>
          <w:sz w:val="24"/>
          <w:szCs w:val="24"/>
        </w:rPr>
        <w:t>in</w:t>
      </w:r>
      <w:r w:rsidR="0074236C">
        <w:rPr>
          <w:rFonts w:ascii="Times New Roman" w:hAnsi="Times New Roman" w:cs="Times New Roman"/>
          <w:sz w:val="24"/>
          <w:szCs w:val="24"/>
        </w:rPr>
        <w:t xml:space="preserve"> Delaware County</w:t>
      </w:r>
      <w:r>
        <w:rPr>
          <w:rFonts w:ascii="Times New Roman" w:hAnsi="Times New Roman" w:cs="Times New Roman"/>
          <w:sz w:val="24"/>
          <w:szCs w:val="24"/>
        </w:rPr>
        <w:t xml:space="preserve"> rockshelters near </w:t>
      </w:r>
      <w:r w:rsidR="0074236C">
        <w:rPr>
          <w:rFonts w:ascii="Times New Roman" w:hAnsi="Times New Roman" w:cs="Times New Roman"/>
          <w:sz w:val="24"/>
          <w:szCs w:val="24"/>
        </w:rPr>
        <w:t xml:space="preserve">the </w:t>
      </w:r>
      <w:r>
        <w:rPr>
          <w:rFonts w:ascii="Times New Roman" w:hAnsi="Times New Roman" w:cs="Times New Roman"/>
          <w:sz w:val="24"/>
          <w:szCs w:val="24"/>
        </w:rPr>
        <w:t>Neosho River</w:t>
      </w:r>
      <w:r w:rsidR="00171E14">
        <w:rPr>
          <w:rFonts w:ascii="Times New Roman" w:hAnsi="Times New Roman" w:cs="Times New Roman"/>
          <w:sz w:val="24"/>
          <w:szCs w:val="24"/>
        </w:rPr>
        <w:t xml:space="preserve"> (Figure 5.14)</w:t>
      </w:r>
      <w:r w:rsidR="0074236C">
        <w:rPr>
          <w:rFonts w:ascii="Times New Roman" w:hAnsi="Times New Roman" w:cs="Times New Roman"/>
          <w:sz w:val="24"/>
          <w:szCs w:val="24"/>
        </w:rPr>
        <w:t xml:space="preserve">. A few loose groundstone rockshelters are in proximity to BRM rockshelters in Wagoner County, but BRM rockshelters clearly outnumber them in that </w:t>
      </w:r>
      <w:r w:rsidR="0074236C" w:rsidRPr="002132AA">
        <w:rPr>
          <w:rFonts w:ascii="Times New Roman" w:hAnsi="Times New Roman" w:cs="Times New Roman"/>
          <w:sz w:val="24"/>
          <w:szCs w:val="24"/>
        </w:rPr>
        <w:t>area (Figure 5.</w:t>
      </w:r>
      <w:r w:rsidR="002132AA" w:rsidRPr="002132AA">
        <w:rPr>
          <w:rFonts w:ascii="Times New Roman" w:hAnsi="Times New Roman" w:cs="Times New Roman"/>
          <w:sz w:val="24"/>
          <w:szCs w:val="24"/>
        </w:rPr>
        <w:t>14</w:t>
      </w:r>
      <w:r w:rsidR="0074236C" w:rsidRPr="002132AA">
        <w:rPr>
          <w:rFonts w:ascii="Times New Roman" w:hAnsi="Times New Roman" w:cs="Times New Roman"/>
          <w:sz w:val="24"/>
          <w:szCs w:val="24"/>
        </w:rPr>
        <w:t>).</w:t>
      </w:r>
      <w:r w:rsidR="0074236C">
        <w:rPr>
          <w:rFonts w:ascii="Times New Roman" w:hAnsi="Times New Roman" w:cs="Times New Roman"/>
          <w:sz w:val="24"/>
          <w:szCs w:val="24"/>
        </w:rPr>
        <w:t xml:space="preserve"> The majority of loose groundstone rockshelters are far away from any BRM rockshelters. </w:t>
      </w:r>
    </w:p>
    <w:p w14:paraId="47C713D3" w14:textId="2FE1F5A6" w:rsidR="0074236C" w:rsidRDefault="00171E14" w:rsidP="006E28E3">
      <w:pPr>
        <w:spacing w:before="240" w:line="480" w:lineRule="auto"/>
        <w:ind w:firstLine="720"/>
        <w:jc w:val="center"/>
        <w:rPr>
          <w:rFonts w:ascii="Times New Roman" w:hAnsi="Times New Roman" w:cs="Times New Roman"/>
          <w:sz w:val="24"/>
          <w:szCs w:val="24"/>
        </w:rPr>
      </w:pPr>
      <w:r w:rsidRPr="006E28E3">
        <w:rPr>
          <w:rFonts w:ascii="Times New Roman" w:hAnsi="Times New Roman" w:cs="Times New Roman"/>
          <w:noProof/>
          <w:sz w:val="24"/>
          <w:szCs w:val="24"/>
        </w:rPr>
        <w:lastRenderedPageBreak/>
        <mc:AlternateContent>
          <mc:Choice Requires="wps">
            <w:drawing>
              <wp:anchor distT="45720" distB="45720" distL="114300" distR="114300" simplePos="0" relativeHeight="251744256" behindDoc="0" locked="0" layoutInCell="1" allowOverlap="1" wp14:anchorId="1ADEF16F" wp14:editId="284D532E">
                <wp:simplePos x="0" y="0"/>
                <wp:positionH relativeFrom="column">
                  <wp:posOffset>1209675</wp:posOffset>
                </wp:positionH>
                <wp:positionV relativeFrom="paragraph">
                  <wp:posOffset>593</wp:posOffset>
                </wp:positionV>
                <wp:extent cx="4041775" cy="1404620"/>
                <wp:effectExtent l="0" t="0" r="15875" b="158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1775" cy="1404620"/>
                        </a:xfrm>
                        <a:prstGeom prst="rect">
                          <a:avLst/>
                        </a:prstGeom>
                        <a:solidFill>
                          <a:srgbClr val="FFFFFF"/>
                        </a:solidFill>
                        <a:ln w="9525">
                          <a:solidFill>
                            <a:srgbClr val="000000"/>
                          </a:solidFill>
                          <a:miter lim="800000"/>
                          <a:headEnd/>
                          <a:tailEnd/>
                        </a:ln>
                      </wps:spPr>
                      <wps:txbx>
                        <w:txbxContent>
                          <w:p w14:paraId="54630E93" w14:textId="70DED246" w:rsidR="006E28E3" w:rsidRPr="002132AA" w:rsidRDefault="006E28E3" w:rsidP="002132AA">
                            <w:pPr>
                              <w:jc w:val="center"/>
                            </w:pPr>
                            <w:r w:rsidRPr="002132AA">
                              <w:t>Figure 5.</w:t>
                            </w:r>
                            <w:r w:rsidR="002132AA" w:rsidRPr="002132AA">
                              <w:t>14</w:t>
                            </w:r>
                            <w:r w:rsidRPr="002132AA">
                              <w:t xml:space="preserve">: Distribution of BRM </w:t>
                            </w:r>
                            <w:r w:rsidR="00171E14">
                              <w:t>r</w:t>
                            </w:r>
                            <w:r w:rsidRPr="002132AA">
                              <w:t xml:space="preserve">ockshelters and </w:t>
                            </w:r>
                            <w:r w:rsidR="00171E14">
                              <w:t>r</w:t>
                            </w:r>
                            <w:r w:rsidRPr="002132AA">
                              <w:t xml:space="preserve">ockshelters with </w:t>
                            </w:r>
                            <w:r w:rsidR="00171E14">
                              <w:t>l</w:t>
                            </w:r>
                            <w:r w:rsidRPr="002132AA">
                              <w:t>oose Groundstone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DEF16F" id="_x0000_s1049" type="#_x0000_t202" style="position:absolute;left:0;text-align:left;margin-left:95.25pt;margin-top:.05pt;width:318.25pt;height:110.6pt;z-index:251744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">
                <v:textbox style="mso-fit-shape-to-text:t">
                  <w:txbxContent>
                    <w:p w14:paraId="54630E93" w14:textId="70DED246" w:rsidR="006E28E3" w:rsidRPr="002132AA" w:rsidRDefault="006E28E3" w:rsidP="002132AA">
                      <w:pPr>
                        <w:jc w:val="center"/>
                      </w:pPr>
                      <w:r w:rsidRPr="002132AA">
                        <w:t>Figure 5.</w:t>
                      </w:r>
                      <w:r w:rsidR="002132AA" w:rsidRPr="002132AA">
                        <w:t>14</w:t>
                      </w:r>
                      <w:r w:rsidRPr="002132AA">
                        <w:t xml:space="preserve">: Distribution of BRM </w:t>
                      </w:r>
                      <w:r w:rsidR="00171E14">
                        <w:t>r</w:t>
                      </w:r>
                      <w:r w:rsidRPr="002132AA">
                        <w:t xml:space="preserve">ockshelters and </w:t>
                      </w:r>
                      <w:r w:rsidR="00171E14">
                        <w:t>r</w:t>
                      </w:r>
                      <w:r w:rsidRPr="002132AA">
                        <w:t xml:space="preserve">ockshelters with </w:t>
                      </w:r>
                      <w:r w:rsidR="00171E14">
                        <w:t>l</w:t>
                      </w:r>
                      <w:r w:rsidRPr="002132AA">
                        <w:t>oose Groundstone</w:t>
                      </w:r>
                    </w:p>
                  </w:txbxContent>
                </v:textbox>
                <w10:wrap type="square"/>
              </v:shape>
            </w:pict>
          </mc:Fallback>
        </mc:AlternateContent>
      </w:r>
      <w:r w:rsidR="0074236C">
        <w:rPr>
          <w:rFonts w:ascii="Times New Roman" w:hAnsi="Times New Roman" w:cs="Times New Roman"/>
          <w:noProof/>
          <w:sz w:val="24"/>
          <w:szCs w:val="24"/>
        </w:rPr>
        <w:drawing>
          <wp:inline distT="0" distB="0" distL="0" distR="0" wp14:anchorId="12C2F519" wp14:editId="61238D81">
            <wp:extent cx="4307988" cy="7232215"/>
            <wp:effectExtent l="19050" t="19050" r="16510" b="26035"/>
            <wp:docPr id="60" name="Picture 6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Map&#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4323541" cy="7258324"/>
                    </a:xfrm>
                    <a:prstGeom prst="rect">
                      <a:avLst/>
                    </a:prstGeom>
                    <a:ln>
                      <a:solidFill>
                        <a:srgbClr val="000000"/>
                      </a:solidFill>
                    </a:ln>
                  </pic:spPr>
                </pic:pic>
              </a:graphicData>
            </a:graphic>
          </wp:inline>
        </w:drawing>
      </w:r>
    </w:p>
    <w:p w14:paraId="2A8883D4" w14:textId="3F2D64CB" w:rsidR="004749E0" w:rsidRDefault="004749E0" w:rsidP="004749E0">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Nor do any rockshelters contain high densities of artifacts; according to the descriptions, some BRM rockshelters were recorded solely </w:t>
      </w:r>
      <w:r w:rsidR="00BE7748">
        <w:rPr>
          <w:rFonts w:ascii="Times New Roman" w:hAnsi="Times New Roman" w:cs="Times New Roman"/>
          <w:sz w:val="24"/>
          <w:szCs w:val="24"/>
        </w:rPr>
        <w:t>because of</w:t>
      </w:r>
      <w:r>
        <w:rPr>
          <w:rFonts w:ascii="Times New Roman" w:hAnsi="Times New Roman" w:cs="Times New Roman"/>
          <w:sz w:val="24"/>
          <w:szCs w:val="24"/>
        </w:rPr>
        <w:t xml:space="preserve"> the BRM, or two or three flakes. </w:t>
      </w:r>
      <w:r w:rsidR="004401BA">
        <w:rPr>
          <w:rFonts w:ascii="Times New Roman" w:hAnsi="Times New Roman" w:cs="Times New Roman"/>
          <w:sz w:val="24"/>
          <w:szCs w:val="24"/>
        </w:rPr>
        <w:t>34</w:t>
      </w:r>
      <w:r>
        <w:rPr>
          <w:rFonts w:ascii="Times New Roman" w:hAnsi="Times New Roman" w:cs="Times New Roman"/>
          <w:sz w:val="24"/>
          <w:szCs w:val="24"/>
        </w:rPr>
        <w:t xml:space="preserve">RO119 has the highest concentration of artifacts, but those are entirely utilitarian tools or debitage, certainly not any of the religiously charged objects described as offerings (Blakeslee 2012). </w:t>
      </w:r>
    </w:p>
    <w:p w14:paraId="523638DA" w14:textId="5BAED6A3" w:rsidR="004749E0" w:rsidRDefault="004749E0" w:rsidP="004749E0">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Reported diagnostic material is likewise scanty in BRM rockshelters. Only four of such sites were ascribed a diagnostic designation, </w:t>
      </w:r>
      <w:r w:rsidR="004401BA">
        <w:rPr>
          <w:rFonts w:ascii="Times New Roman" w:hAnsi="Times New Roman" w:cs="Times New Roman"/>
          <w:sz w:val="24"/>
          <w:szCs w:val="24"/>
        </w:rPr>
        <w:t>34</w:t>
      </w:r>
      <w:r>
        <w:rPr>
          <w:rFonts w:ascii="Times New Roman" w:hAnsi="Times New Roman" w:cs="Times New Roman"/>
          <w:sz w:val="24"/>
          <w:szCs w:val="24"/>
        </w:rPr>
        <w:t xml:space="preserve">LT59, </w:t>
      </w:r>
      <w:r w:rsidR="004401BA">
        <w:rPr>
          <w:rFonts w:ascii="Times New Roman" w:hAnsi="Times New Roman" w:cs="Times New Roman"/>
          <w:sz w:val="24"/>
          <w:szCs w:val="24"/>
        </w:rPr>
        <w:t>34</w:t>
      </w:r>
      <w:r>
        <w:rPr>
          <w:rFonts w:ascii="Times New Roman" w:hAnsi="Times New Roman" w:cs="Times New Roman"/>
          <w:sz w:val="24"/>
          <w:szCs w:val="24"/>
        </w:rPr>
        <w:t xml:space="preserve">MS256, </w:t>
      </w:r>
      <w:r w:rsidR="004401BA">
        <w:rPr>
          <w:rFonts w:ascii="Times New Roman" w:hAnsi="Times New Roman" w:cs="Times New Roman"/>
          <w:sz w:val="24"/>
          <w:szCs w:val="24"/>
        </w:rPr>
        <w:t>34</w:t>
      </w:r>
      <w:r>
        <w:rPr>
          <w:rFonts w:ascii="Times New Roman" w:hAnsi="Times New Roman" w:cs="Times New Roman"/>
          <w:sz w:val="24"/>
          <w:szCs w:val="24"/>
        </w:rPr>
        <w:t xml:space="preserve">RO119, and </w:t>
      </w:r>
      <w:r w:rsidR="004401BA">
        <w:rPr>
          <w:rFonts w:ascii="Times New Roman" w:hAnsi="Times New Roman" w:cs="Times New Roman"/>
          <w:sz w:val="24"/>
          <w:szCs w:val="24"/>
        </w:rPr>
        <w:t>34</w:t>
      </w:r>
      <w:r>
        <w:rPr>
          <w:rFonts w:ascii="Times New Roman" w:hAnsi="Times New Roman" w:cs="Times New Roman"/>
          <w:sz w:val="24"/>
          <w:szCs w:val="24"/>
        </w:rPr>
        <w:t xml:space="preserve">WG131. </w:t>
      </w:r>
      <w:r w:rsidR="004401BA">
        <w:rPr>
          <w:rFonts w:ascii="Times New Roman" w:hAnsi="Times New Roman" w:cs="Times New Roman"/>
          <w:sz w:val="24"/>
          <w:szCs w:val="24"/>
        </w:rPr>
        <w:t>34</w:t>
      </w:r>
      <w:r>
        <w:rPr>
          <w:rFonts w:ascii="Times New Roman" w:hAnsi="Times New Roman" w:cs="Times New Roman"/>
          <w:sz w:val="24"/>
          <w:szCs w:val="24"/>
        </w:rPr>
        <w:t xml:space="preserve">LT59 and </w:t>
      </w:r>
      <w:r w:rsidR="004401BA">
        <w:rPr>
          <w:rFonts w:ascii="Times New Roman" w:hAnsi="Times New Roman" w:cs="Times New Roman"/>
          <w:sz w:val="24"/>
          <w:szCs w:val="24"/>
        </w:rPr>
        <w:t>34</w:t>
      </w:r>
      <w:r>
        <w:rPr>
          <w:rFonts w:ascii="Times New Roman" w:hAnsi="Times New Roman" w:cs="Times New Roman"/>
          <w:sz w:val="24"/>
          <w:szCs w:val="24"/>
        </w:rPr>
        <w:t xml:space="preserve">MS256 were designated due to the presence of both ceramics and projectile points, while </w:t>
      </w:r>
      <w:r w:rsidR="004401BA">
        <w:rPr>
          <w:rFonts w:ascii="Times New Roman" w:hAnsi="Times New Roman" w:cs="Times New Roman"/>
          <w:sz w:val="24"/>
          <w:szCs w:val="24"/>
        </w:rPr>
        <w:t>34</w:t>
      </w:r>
      <w:r>
        <w:rPr>
          <w:rFonts w:ascii="Times New Roman" w:hAnsi="Times New Roman" w:cs="Times New Roman"/>
          <w:sz w:val="24"/>
          <w:szCs w:val="24"/>
        </w:rPr>
        <w:t xml:space="preserve">RO119 and </w:t>
      </w:r>
      <w:r w:rsidR="004401BA">
        <w:rPr>
          <w:rFonts w:ascii="Times New Roman" w:hAnsi="Times New Roman" w:cs="Times New Roman"/>
          <w:sz w:val="24"/>
          <w:szCs w:val="24"/>
        </w:rPr>
        <w:t>34</w:t>
      </w:r>
      <w:r>
        <w:rPr>
          <w:rFonts w:ascii="Times New Roman" w:hAnsi="Times New Roman" w:cs="Times New Roman"/>
          <w:sz w:val="24"/>
          <w:szCs w:val="24"/>
        </w:rPr>
        <w:t>WG131 were designated due to solely points. Between all four of them, the diagnostic identifications were listed a</w:t>
      </w:r>
      <w:r w:rsidRPr="00E94273">
        <w:rPr>
          <w:rFonts w:ascii="Times New Roman" w:hAnsi="Times New Roman" w:cs="Times New Roman"/>
          <w:sz w:val="24"/>
          <w:szCs w:val="24"/>
        </w:rPr>
        <w:t xml:space="preserve">s Gary, Scallorn, Washita, and Fresno as specific types, and </w:t>
      </w:r>
      <w:r>
        <w:rPr>
          <w:rFonts w:ascii="Times New Roman" w:hAnsi="Times New Roman" w:cs="Times New Roman"/>
          <w:sz w:val="24"/>
          <w:szCs w:val="24"/>
        </w:rPr>
        <w:t xml:space="preserve">Spiro and </w:t>
      </w:r>
      <w:r w:rsidRPr="00E94273">
        <w:rPr>
          <w:rFonts w:ascii="Times New Roman" w:hAnsi="Times New Roman" w:cs="Times New Roman"/>
          <w:sz w:val="24"/>
          <w:szCs w:val="24"/>
        </w:rPr>
        <w:t>Village/Mississippi</w:t>
      </w:r>
      <w:r>
        <w:rPr>
          <w:rFonts w:ascii="Times New Roman" w:hAnsi="Times New Roman" w:cs="Times New Roman"/>
          <w:sz w:val="24"/>
          <w:szCs w:val="24"/>
        </w:rPr>
        <w:t>an as broader categories</w:t>
      </w:r>
      <w:r w:rsidRPr="00E94273">
        <w:rPr>
          <w:rFonts w:ascii="Times New Roman" w:hAnsi="Times New Roman" w:cs="Times New Roman"/>
          <w:sz w:val="24"/>
          <w:szCs w:val="24"/>
        </w:rPr>
        <w:t xml:space="preserve">. </w:t>
      </w:r>
    </w:p>
    <w:p w14:paraId="5FC6144A" w14:textId="5EAD9868" w:rsidR="004401BA" w:rsidRPr="00321B17" w:rsidRDefault="004401BA" w:rsidP="004749E0">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it should be acknowledged here as well that there is likely a sampling bias present. As large, highly visible archaeological sites, rockshelter sites are vulnerable to looting and pothunting. Six of the thirteen BRM rockshelter sites, and 30% of rockshelters, were recorded with signs of looting or vandalism. </w:t>
      </w:r>
      <w:r w:rsidR="00FE2B49">
        <w:rPr>
          <w:rFonts w:ascii="Times New Roman" w:hAnsi="Times New Roman" w:cs="Times New Roman"/>
          <w:sz w:val="24"/>
          <w:szCs w:val="24"/>
        </w:rPr>
        <w:t>Therefore,</w:t>
      </w:r>
      <w:r>
        <w:rPr>
          <w:rFonts w:ascii="Times New Roman" w:hAnsi="Times New Roman" w:cs="Times New Roman"/>
          <w:sz w:val="24"/>
          <w:szCs w:val="24"/>
        </w:rPr>
        <w:t xml:space="preserve"> it should be recognized that diagnostic or symbolic artifacts have been removed from the rockshelters before the sites were recorded.  </w:t>
      </w:r>
    </w:p>
    <w:p w14:paraId="45DE00C5" w14:textId="7677011E" w:rsidR="004749E0" w:rsidRPr="00651FD5" w:rsidRDefault="004749E0" w:rsidP="004749E0">
      <w:pPr>
        <w:spacing w:before="240"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t>Rockshelter</w:t>
      </w:r>
      <w:r w:rsidRPr="00651FD5">
        <w:rPr>
          <w:rFonts w:ascii="Times New Roman" w:hAnsi="Times New Roman" w:cs="Times New Roman"/>
          <w:sz w:val="24"/>
          <w:szCs w:val="24"/>
          <w:u w:val="single"/>
        </w:rPr>
        <w:t xml:space="preserve"> </w:t>
      </w:r>
      <w:r w:rsidR="00757304">
        <w:rPr>
          <w:rFonts w:ascii="Times New Roman" w:hAnsi="Times New Roman" w:cs="Times New Roman"/>
          <w:sz w:val="24"/>
          <w:szCs w:val="24"/>
          <w:u w:val="single"/>
        </w:rPr>
        <w:t>f</w:t>
      </w:r>
      <w:r w:rsidRPr="00651FD5">
        <w:rPr>
          <w:rFonts w:ascii="Times New Roman" w:hAnsi="Times New Roman" w:cs="Times New Roman"/>
          <w:sz w:val="24"/>
          <w:szCs w:val="24"/>
          <w:u w:val="single"/>
        </w:rPr>
        <w:t>eatures</w:t>
      </w:r>
      <w:r>
        <w:rPr>
          <w:rFonts w:ascii="Times New Roman" w:hAnsi="Times New Roman" w:cs="Times New Roman"/>
          <w:sz w:val="24"/>
          <w:szCs w:val="24"/>
          <w:u w:val="single"/>
        </w:rPr>
        <w:t xml:space="preserve"> and </w:t>
      </w:r>
      <w:r w:rsidR="00757304">
        <w:rPr>
          <w:rFonts w:ascii="Times New Roman" w:hAnsi="Times New Roman" w:cs="Times New Roman"/>
          <w:sz w:val="24"/>
          <w:szCs w:val="24"/>
          <w:u w:val="single"/>
        </w:rPr>
        <w:t>c</w:t>
      </w:r>
      <w:r>
        <w:rPr>
          <w:rFonts w:ascii="Times New Roman" w:hAnsi="Times New Roman" w:cs="Times New Roman"/>
          <w:sz w:val="24"/>
          <w:szCs w:val="24"/>
          <w:u w:val="single"/>
        </w:rPr>
        <w:t>haracteristics</w:t>
      </w:r>
    </w:p>
    <w:p w14:paraId="70D0658C" w14:textId="3D11A04B" w:rsidR="004749E0" w:rsidRDefault="004749E0" w:rsidP="004749E0">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 BRM rockshelters contain any rock art or interments, unless you want to stretch credulity and declare that BRMs were rock art. If this is done, perhaps </w:t>
      </w:r>
      <w:r w:rsidR="0036341C">
        <w:rPr>
          <w:rFonts w:ascii="Times New Roman" w:hAnsi="Times New Roman" w:cs="Times New Roman"/>
          <w:sz w:val="24"/>
          <w:szCs w:val="24"/>
        </w:rPr>
        <w:t>34</w:t>
      </w:r>
      <w:r>
        <w:rPr>
          <w:rFonts w:ascii="Times New Roman" w:hAnsi="Times New Roman" w:cs="Times New Roman"/>
          <w:sz w:val="24"/>
          <w:szCs w:val="24"/>
        </w:rPr>
        <w:t xml:space="preserve">LT59 is the best candidate, for its geometric arrangement of BRMs, but these rockshelters lack any pigmented, pecked, or other forms of rock art. The most interesting example of additional non-artifact </w:t>
      </w:r>
      <w:r>
        <w:rPr>
          <w:rFonts w:ascii="Times New Roman" w:hAnsi="Times New Roman" w:cs="Times New Roman"/>
          <w:sz w:val="24"/>
          <w:szCs w:val="24"/>
        </w:rPr>
        <w:lastRenderedPageBreak/>
        <w:t xml:space="preserve">features in BRM rockshelters is the carved series of four steps recorded in </w:t>
      </w:r>
      <w:r w:rsidR="002973D6">
        <w:rPr>
          <w:rFonts w:ascii="Times New Roman" w:hAnsi="Times New Roman" w:cs="Times New Roman"/>
          <w:sz w:val="24"/>
          <w:szCs w:val="24"/>
        </w:rPr>
        <w:t>34</w:t>
      </w:r>
      <w:r>
        <w:rPr>
          <w:rFonts w:ascii="Times New Roman" w:hAnsi="Times New Roman" w:cs="Times New Roman"/>
          <w:sz w:val="24"/>
          <w:szCs w:val="24"/>
        </w:rPr>
        <w:t xml:space="preserve">CG14. </w:t>
      </w:r>
      <w:r w:rsidR="002973D6">
        <w:rPr>
          <w:rFonts w:ascii="Times New Roman" w:hAnsi="Times New Roman" w:cs="Times New Roman"/>
          <w:sz w:val="24"/>
          <w:szCs w:val="24"/>
        </w:rPr>
        <w:t>34</w:t>
      </w:r>
      <w:r>
        <w:rPr>
          <w:rFonts w:ascii="Times New Roman" w:hAnsi="Times New Roman" w:cs="Times New Roman"/>
          <w:sz w:val="24"/>
          <w:szCs w:val="24"/>
        </w:rPr>
        <w:t xml:space="preserve">WG155 also had historic-period limestone and sandstone foundation remnants in proximity to the site. </w:t>
      </w:r>
    </w:p>
    <w:p w14:paraId="05D49FDA" w14:textId="03DEE0CD" w:rsidR="004749E0" w:rsidRDefault="00034312" w:rsidP="004749E0">
      <w:pPr>
        <w:spacing w:before="240" w:line="480" w:lineRule="auto"/>
        <w:ind w:firstLine="720"/>
        <w:rPr>
          <w:rFonts w:ascii="Times New Roman" w:hAnsi="Times New Roman" w:cs="Times New Roman"/>
          <w:sz w:val="24"/>
          <w:szCs w:val="24"/>
        </w:rPr>
      </w:pPr>
      <w:r w:rsidRPr="00404D31">
        <w:rPr>
          <w:rFonts w:ascii="Times New Roman" w:hAnsi="Times New Roman" w:cs="Times New Roman"/>
          <w:noProof/>
          <w:sz w:val="24"/>
          <w:szCs w:val="24"/>
        </w:rPr>
        <mc:AlternateContent>
          <mc:Choice Requires="wps">
            <w:drawing>
              <wp:anchor distT="45720" distB="45720" distL="114300" distR="114300" simplePos="0" relativeHeight="251738112" behindDoc="0" locked="0" layoutInCell="1" allowOverlap="1" wp14:anchorId="4336F10D" wp14:editId="478C5558">
                <wp:simplePos x="0" y="0"/>
                <wp:positionH relativeFrom="column">
                  <wp:posOffset>2487516</wp:posOffset>
                </wp:positionH>
                <wp:positionV relativeFrom="paragraph">
                  <wp:posOffset>2936417</wp:posOffset>
                </wp:positionV>
                <wp:extent cx="3178810" cy="1404620"/>
                <wp:effectExtent l="0" t="0" r="2159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8810" cy="1404620"/>
                        </a:xfrm>
                        <a:prstGeom prst="rect">
                          <a:avLst/>
                        </a:prstGeom>
                        <a:solidFill>
                          <a:srgbClr val="FFFFFF"/>
                        </a:solidFill>
                        <a:ln w="9525">
                          <a:solidFill>
                            <a:srgbClr val="000000"/>
                          </a:solidFill>
                          <a:miter lim="800000"/>
                          <a:headEnd/>
                          <a:tailEnd/>
                        </a:ln>
                      </wps:spPr>
                      <wps:txbx>
                        <w:txbxContent>
                          <w:p w14:paraId="263E7A13" w14:textId="274EE293" w:rsidR="004749E0" w:rsidRDefault="004749E0" w:rsidP="004749E0">
                            <w:r w:rsidRPr="00034312">
                              <w:t xml:space="preserve">Figure </w:t>
                            </w:r>
                            <w:r w:rsidR="00034312" w:rsidRPr="00034312">
                              <w:t>5</w:t>
                            </w:r>
                            <w:r w:rsidR="00034312">
                              <w:t>.15</w:t>
                            </w:r>
                            <w:r>
                              <w:t xml:space="preserve">: Comparative </w:t>
                            </w:r>
                            <w:r w:rsidR="00034312">
                              <w:t>f</w:t>
                            </w:r>
                            <w:r>
                              <w:t xml:space="preserve">acing </w:t>
                            </w:r>
                            <w:r w:rsidR="00034312">
                              <w:t>d</w:t>
                            </w:r>
                            <w:r>
                              <w:t>istributions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36F10D" id="_x0000_s1050" type="#_x0000_t202" style="position:absolute;left:0;text-align:left;margin-left:195.85pt;margin-top:231.2pt;width:250.3pt;height:110.6pt;z-index:2517381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">
                <v:textbox style="mso-fit-shape-to-text:t">
                  <w:txbxContent>
                    <w:p w14:paraId="263E7A13" w14:textId="274EE293" w:rsidR="004749E0" w:rsidRDefault="004749E0" w:rsidP="004749E0">
                      <w:r w:rsidRPr="00034312">
                        <w:t xml:space="preserve">Figure </w:t>
                      </w:r>
                      <w:r w:rsidR="00034312" w:rsidRPr="00034312">
                        <w:t>5</w:t>
                      </w:r>
                      <w:r w:rsidR="00034312">
                        <w:t>.15</w:t>
                      </w:r>
                      <w:r>
                        <w:t xml:space="preserve">: Comparative </w:t>
                      </w:r>
                      <w:r w:rsidR="00034312">
                        <w:t>f</w:t>
                      </w:r>
                      <w:r>
                        <w:t xml:space="preserve">acing </w:t>
                      </w:r>
                      <w:r w:rsidR="00034312">
                        <w:t>d</w:t>
                      </w:r>
                      <w:r>
                        <w:t>istributions</w:t>
                      </w:r>
                    </w:p>
                  </w:txbxContent>
                </v:textbox>
                <w10:wrap type="square"/>
              </v:shape>
            </w:pict>
          </mc:Fallback>
        </mc:AlternateContent>
      </w:r>
      <w:r>
        <w:rPr>
          <w:noProof/>
        </w:rPr>
        <w:drawing>
          <wp:anchor distT="0" distB="0" distL="114300" distR="114300" simplePos="0" relativeHeight="251739136" behindDoc="0" locked="0" layoutInCell="1" allowOverlap="1" wp14:anchorId="485BE9A8" wp14:editId="48DD71C3">
            <wp:simplePos x="0" y="0"/>
            <wp:positionH relativeFrom="column">
              <wp:posOffset>2538730</wp:posOffset>
            </wp:positionH>
            <wp:positionV relativeFrom="paragraph">
              <wp:posOffset>46355</wp:posOffset>
            </wp:positionV>
            <wp:extent cx="3181985" cy="2894965"/>
            <wp:effectExtent l="0" t="0" r="0" b="635"/>
            <wp:wrapSquare wrapText="bothSides"/>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3181985" cy="2894965"/>
                    </a:xfrm>
                    <a:prstGeom prst="rect">
                      <a:avLst/>
                    </a:prstGeom>
                  </pic:spPr>
                </pic:pic>
              </a:graphicData>
            </a:graphic>
            <wp14:sizeRelH relativeFrom="margin">
              <wp14:pctWidth>0</wp14:pctWidth>
            </wp14:sizeRelH>
            <wp14:sizeRelV relativeFrom="margin">
              <wp14:pctHeight>0</wp14:pctHeight>
            </wp14:sizeRelV>
          </wp:anchor>
        </w:drawing>
      </w:r>
      <w:r w:rsidR="004749E0">
        <w:rPr>
          <w:rFonts w:ascii="Times New Roman" w:hAnsi="Times New Roman" w:cs="Times New Roman"/>
          <w:sz w:val="24"/>
          <w:szCs w:val="24"/>
        </w:rPr>
        <w:t xml:space="preserve">BRM rockshelters in the study are like the rest of eastern Oklahoma, in that they predominantly face south or east. </w:t>
      </w:r>
      <w:r w:rsidR="004C5E9E" w:rsidRPr="004C5E9E">
        <w:rPr>
          <w:rFonts w:ascii="Times New Roman" w:hAnsi="Times New Roman" w:cs="Times New Roman"/>
          <w:sz w:val="24"/>
          <w:szCs w:val="24"/>
        </w:rPr>
        <w:t>The difference between the direction BRM and non-BRM rockshelters faced was not significantly different when tested using a chi-square test (</w:t>
      </w:r>
      <w:r w:rsidR="004C5E9E">
        <w:rPr>
          <w:rFonts w:ascii="Times New Roman" w:hAnsi="Times New Roman" w:cs="Times New Roman"/>
          <w:sz w:val="24"/>
          <w:szCs w:val="24"/>
        </w:rPr>
        <w:t>x</w:t>
      </w:r>
      <w:r w:rsidR="004C5E9E">
        <w:rPr>
          <w:rFonts w:ascii="Times New Roman" w:hAnsi="Times New Roman" w:cs="Times New Roman"/>
          <w:sz w:val="24"/>
          <w:szCs w:val="24"/>
          <w:vertAlign w:val="superscript"/>
        </w:rPr>
        <w:t>2</w:t>
      </w:r>
      <w:r w:rsidR="004C5E9E" w:rsidRPr="004C5E9E">
        <w:rPr>
          <w:rFonts w:ascii="Times New Roman" w:hAnsi="Times New Roman" w:cs="Times New Roman"/>
          <w:sz w:val="24"/>
          <w:szCs w:val="24"/>
        </w:rPr>
        <w:t>=</w:t>
      </w:r>
      <w:r w:rsidR="004C5E9E">
        <w:rPr>
          <w:rFonts w:ascii="Times New Roman" w:hAnsi="Times New Roman" w:cs="Times New Roman"/>
          <w:sz w:val="24"/>
          <w:szCs w:val="24"/>
        </w:rPr>
        <w:t>0.79</w:t>
      </w:r>
      <w:r w:rsidR="004C5E9E" w:rsidRPr="004C5E9E">
        <w:rPr>
          <w:rFonts w:ascii="Times New Roman" w:hAnsi="Times New Roman" w:cs="Times New Roman"/>
          <w:sz w:val="24"/>
          <w:szCs w:val="24"/>
        </w:rPr>
        <w:t>, p=</w:t>
      </w:r>
      <w:r w:rsidR="004C5E9E">
        <w:rPr>
          <w:rFonts w:ascii="Times New Roman" w:hAnsi="Times New Roman" w:cs="Times New Roman"/>
          <w:sz w:val="24"/>
          <w:szCs w:val="24"/>
        </w:rPr>
        <w:t>0</w:t>
      </w:r>
      <w:r w:rsidR="004C5E9E" w:rsidRPr="004C5E9E">
        <w:rPr>
          <w:rFonts w:ascii="Times New Roman" w:hAnsi="Times New Roman" w:cs="Times New Roman"/>
          <w:sz w:val="24"/>
          <w:szCs w:val="24"/>
        </w:rPr>
        <w:t>.2</w:t>
      </w:r>
      <w:r w:rsidR="004C5E9E">
        <w:rPr>
          <w:rFonts w:ascii="Times New Roman" w:hAnsi="Times New Roman" w:cs="Times New Roman"/>
          <w:sz w:val="24"/>
          <w:szCs w:val="24"/>
        </w:rPr>
        <w:t>605</w:t>
      </w:r>
      <w:r w:rsidR="0036623F">
        <w:rPr>
          <w:rFonts w:ascii="Times New Roman" w:hAnsi="Times New Roman" w:cs="Times New Roman"/>
          <w:sz w:val="24"/>
          <w:szCs w:val="24"/>
        </w:rPr>
        <w:t xml:space="preserve">). </w:t>
      </w:r>
      <w:r w:rsidR="004749E0">
        <w:rPr>
          <w:rFonts w:ascii="Times New Roman" w:hAnsi="Times New Roman" w:cs="Times New Roman"/>
          <w:sz w:val="24"/>
          <w:szCs w:val="24"/>
        </w:rPr>
        <w:t xml:space="preserve">The facing distributions are illustrated </w:t>
      </w:r>
      <w:r w:rsidR="004749E0" w:rsidRPr="00034312">
        <w:rPr>
          <w:rFonts w:ascii="Times New Roman" w:hAnsi="Times New Roman" w:cs="Times New Roman"/>
          <w:sz w:val="24"/>
          <w:szCs w:val="24"/>
        </w:rPr>
        <w:t>in Figure 5.</w:t>
      </w:r>
      <w:r w:rsidRPr="00034312">
        <w:rPr>
          <w:rFonts w:ascii="Times New Roman" w:hAnsi="Times New Roman" w:cs="Times New Roman"/>
          <w:sz w:val="24"/>
          <w:szCs w:val="24"/>
        </w:rPr>
        <w:t>15</w:t>
      </w:r>
      <w:r>
        <w:rPr>
          <w:rFonts w:ascii="Times New Roman" w:hAnsi="Times New Roman" w:cs="Times New Roman"/>
          <w:sz w:val="24"/>
          <w:szCs w:val="24"/>
        </w:rPr>
        <w:t>.</w:t>
      </w:r>
    </w:p>
    <w:p w14:paraId="4F2D457F" w14:textId="16CFF860" w:rsidR="00225EE0" w:rsidRDefault="00225EE0" w:rsidP="004749E0">
      <w:pPr>
        <w:spacing w:line="480" w:lineRule="auto"/>
        <w:ind w:firstLine="720"/>
        <w:rPr>
          <w:rFonts w:ascii="Times New Roman" w:hAnsi="Times New Roman" w:cs="Times New Roman"/>
          <w:sz w:val="24"/>
          <w:szCs w:val="24"/>
        </w:rPr>
      </w:pPr>
    </w:p>
    <w:tbl>
      <w:tblPr>
        <w:tblStyle w:val="TableGrid"/>
        <w:tblpPr w:leftFromText="180" w:rightFromText="180" w:vertAnchor="text" w:horzAnchor="margin" w:tblpY="-66"/>
        <w:tblW w:w="2789" w:type="pct"/>
        <w:tblLook w:val="04A0" w:firstRow="1" w:lastRow="0" w:firstColumn="1" w:lastColumn="0" w:noHBand="0" w:noVBand="1"/>
      </w:tblPr>
      <w:tblGrid>
        <w:gridCol w:w="1191"/>
        <w:gridCol w:w="1593"/>
        <w:gridCol w:w="1530"/>
        <w:gridCol w:w="901"/>
      </w:tblGrid>
      <w:tr w:rsidR="00603727" w14:paraId="095180A0" w14:textId="77777777" w:rsidTr="00603727">
        <w:tc>
          <w:tcPr>
            <w:tcW w:w="5000" w:type="pct"/>
            <w:gridSpan w:val="4"/>
          </w:tcPr>
          <w:p w14:paraId="4A75191E" w14:textId="1FEC69D3" w:rsidR="00603727" w:rsidRPr="003B1486" w:rsidRDefault="00603727" w:rsidP="00603727">
            <w:pPr>
              <w:spacing w:line="480" w:lineRule="auto"/>
              <w:rPr>
                <w:rFonts w:ascii="Times New Roman" w:hAnsi="Times New Roman" w:cs="Times New Roman"/>
                <w:highlight w:val="yellow"/>
              </w:rPr>
            </w:pPr>
            <w:r w:rsidRPr="00225EE0">
              <w:rPr>
                <w:rFonts w:ascii="Times New Roman" w:hAnsi="Times New Roman" w:cs="Times New Roman"/>
              </w:rPr>
              <w:lastRenderedPageBreak/>
              <w:t>Table 5.</w:t>
            </w:r>
            <w:r w:rsidR="0036623F">
              <w:rPr>
                <w:rFonts w:ascii="Times New Roman" w:hAnsi="Times New Roman" w:cs="Times New Roman"/>
              </w:rPr>
              <w:t>2</w:t>
            </w:r>
            <w:r w:rsidRPr="00225EE0">
              <w:rPr>
                <w:rFonts w:ascii="Times New Roman" w:hAnsi="Times New Roman" w:cs="Times New Roman"/>
              </w:rPr>
              <w:t>: Distances</w:t>
            </w:r>
            <w:r w:rsidRPr="003B1486">
              <w:rPr>
                <w:rFonts w:ascii="Times New Roman" w:hAnsi="Times New Roman" w:cs="Times New Roman"/>
              </w:rPr>
              <w:t xml:space="preserve"> to water</w:t>
            </w:r>
            <w:r>
              <w:rPr>
                <w:rFonts w:ascii="Times New Roman" w:hAnsi="Times New Roman" w:cs="Times New Roman"/>
              </w:rPr>
              <w:t xml:space="preserve"> and slope</w:t>
            </w:r>
            <w:r w:rsidRPr="003B1486">
              <w:rPr>
                <w:rFonts w:ascii="Times New Roman" w:hAnsi="Times New Roman" w:cs="Times New Roman"/>
              </w:rPr>
              <w:t xml:space="preserve"> of BRM rockshelter sites</w:t>
            </w:r>
          </w:p>
        </w:tc>
      </w:tr>
      <w:tr w:rsidR="00603727" w14:paraId="22753567" w14:textId="77777777" w:rsidTr="00603727">
        <w:tc>
          <w:tcPr>
            <w:tcW w:w="1142" w:type="pct"/>
          </w:tcPr>
          <w:p w14:paraId="16C01CBF"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 xml:space="preserve">Site </w:t>
            </w:r>
          </w:p>
        </w:tc>
        <w:tc>
          <w:tcPr>
            <w:tcW w:w="1527" w:type="pct"/>
          </w:tcPr>
          <w:p w14:paraId="631B7BB7"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Distance to Stream in meters</w:t>
            </w:r>
          </w:p>
        </w:tc>
        <w:tc>
          <w:tcPr>
            <w:tcW w:w="1467" w:type="pct"/>
          </w:tcPr>
          <w:p w14:paraId="3065FB64"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Distance to River in meters</w:t>
            </w:r>
          </w:p>
        </w:tc>
        <w:tc>
          <w:tcPr>
            <w:tcW w:w="864" w:type="pct"/>
          </w:tcPr>
          <w:p w14:paraId="5369F1FC"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 xml:space="preserve">Slope % </w:t>
            </w:r>
          </w:p>
        </w:tc>
      </w:tr>
      <w:tr w:rsidR="00603727" w14:paraId="53F751E7" w14:textId="77777777" w:rsidTr="00603727">
        <w:tc>
          <w:tcPr>
            <w:tcW w:w="1142" w:type="pct"/>
          </w:tcPr>
          <w:p w14:paraId="058E76A1" w14:textId="0DC299D7"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CG14</w:t>
            </w:r>
          </w:p>
        </w:tc>
        <w:tc>
          <w:tcPr>
            <w:tcW w:w="1527" w:type="pct"/>
          </w:tcPr>
          <w:p w14:paraId="4569B988"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&lt;5m</w:t>
            </w:r>
          </w:p>
        </w:tc>
        <w:tc>
          <w:tcPr>
            <w:tcW w:w="1467" w:type="pct"/>
          </w:tcPr>
          <w:p w14:paraId="03FF7558"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15,546m</w:t>
            </w:r>
          </w:p>
        </w:tc>
        <w:tc>
          <w:tcPr>
            <w:tcW w:w="864" w:type="pct"/>
          </w:tcPr>
          <w:p w14:paraId="7A4569C3"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14%</w:t>
            </w:r>
          </w:p>
        </w:tc>
      </w:tr>
      <w:tr w:rsidR="00603727" w14:paraId="2ED57996" w14:textId="77777777" w:rsidTr="00603727">
        <w:tc>
          <w:tcPr>
            <w:tcW w:w="1142" w:type="pct"/>
          </w:tcPr>
          <w:p w14:paraId="520DF2B1" w14:textId="479F4893"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DL24</w:t>
            </w:r>
          </w:p>
        </w:tc>
        <w:tc>
          <w:tcPr>
            <w:tcW w:w="1527" w:type="pct"/>
          </w:tcPr>
          <w:p w14:paraId="7C246017"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297m</w:t>
            </w:r>
          </w:p>
        </w:tc>
        <w:tc>
          <w:tcPr>
            <w:tcW w:w="1467" w:type="pct"/>
          </w:tcPr>
          <w:p w14:paraId="1A8752DC"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297m</w:t>
            </w:r>
          </w:p>
        </w:tc>
        <w:tc>
          <w:tcPr>
            <w:tcW w:w="864" w:type="pct"/>
          </w:tcPr>
          <w:p w14:paraId="5482892E"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8%</w:t>
            </w:r>
          </w:p>
        </w:tc>
      </w:tr>
      <w:tr w:rsidR="00603727" w14:paraId="1F5787FC" w14:textId="77777777" w:rsidTr="00603727">
        <w:tc>
          <w:tcPr>
            <w:tcW w:w="1142" w:type="pct"/>
          </w:tcPr>
          <w:p w14:paraId="4EA63B18" w14:textId="2EB5F456"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LT59</w:t>
            </w:r>
          </w:p>
        </w:tc>
        <w:tc>
          <w:tcPr>
            <w:tcW w:w="1527" w:type="pct"/>
          </w:tcPr>
          <w:p w14:paraId="5A35EC1F"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132m</w:t>
            </w:r>
          </w:p>
        </w:tc>
        <w:tc>
          <w:tcPr>
            <w:tcW w:w="1467" w:type="pct"/>
          </w:tcPr>
          <w:p w14:paraId="61B04A62"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32,257m</w:t>
            </w:r>
          </w:p>
        </w:tc>
        <w:tc>
          <w:tcPr>
            <w:tcW w:w="864" w:type="pct"/>
          </w:tcPr>
          <w:p w14:paraId="43228BBC"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8</w:t>
            </w:r>
            <w:r w:rsidRPr="00CA0A27">
              <w:rPr>
                <w:rFonts w:ascii="Times New Roman" w:hAnsi="Times New Roman" w:cs="Times New Roman"/>
                <w:sz w:val="20"/>
                <w:szCs w:val="20"/>
              </w:rPr>
              <w:t>%</w:t>
            </w:r>
          </w:p>
        </w:tc>
      </w:tr>
      <w:tr w:rsidR="00603727" w14:paraId="3569229D" w14:textId="77777777" w:rsidTr="00603727">
        <w:tc>
          <w:tcPr>
            <w:tcW w:w="1142" w:type="pct"/>
          </w:tcPr>
          <w:p w14:paraId="7C089C78" w14:textId="498749B4"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MS256</w:t>
            </w:r>
          </w:p>
        </w:tc>
        <w:tc>
          <w:tcPr>
            <w:tcW w:w="1527" w:type="pct"/>
          </w:tcPr>
          <w:p w14:paraId="7167A432"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9m</w:t>
            </w:r>
          </w:p>
        </w:tc>
        <w:tc>
          <w:tcPr>
            <w:tcW w:w="1467" w:type="pct"/>
          </w:tcPr>
          <w:p w14:paraId="30131511"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17,583m</w:t>
            </w:r>
          </w:p>
        </w:tc>
        <w:tc>
          <w:tcPr>
            <w:tcW w:w="864" w:type="pct"/>
          </w:tcPr>
          <w:p w14:paraId="671BED3D"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12</w:t>
            </w:r>
            <w:r w:rsidRPr="00CA0A27">
              <w:rPr>
                <w:rFonts w:ascii="Times New Roman" w:hAnsi="Times New Roman" w:cs="Times New Roman"/>
                <w:sz w:val="20"/>
                <w:szCs w:val="20"/>
              </w:rPr>
              <w:t>%</w:t>
            </w:r>
          </w:p>
        </w:tc>
      </w:tr>
      <w:tr w:rsidR="00603727" w14:paraId="7474C2A6" w14:textId="77777777" w:rsidTr="00603727">
        <w:tc>
          <w:tcPr>
            <w:tcW w:w="1142" w:type="pct"/>
          </w:tcPr>
          <w:p w14:paraId="1D61B8A1" w14:textId="66235D3F"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NW76</w:t>
            </w:r>
          </w:p>
        </w:tc>
        <w:tc>
          <w:tcPr>
            <w:tcW w:w="1527" w:type="pct"/>
          </w:tcPr>
          <w:p w14:paraId="48F4B8ED"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676m</w:t>
            </w:r>
          </w:p>
        </w:tc>
        <w:tc>
          <w:tcPr>
            <w:tcW w:w="1467" w:type="pct"/>
          </w:tcPr>
          <w:p w14:paraId="6F673E07"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2,361m</w:t>
            </w:r>
          </w:p>
        </w:tc>
        <w:tc>
          <w:tcPr>
            <w:tcW w:w="864" w:type="pct"/>
          </w:tcPr>
          <w:p w14:paraId="66C37BE4"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47</w:t>
            </w:r>
            <w:r w:rsidRPr="00CA0A27">
              <w:rPr>
                <w:rFonts w:ascii="Times New Roman" w:hAnsi="Times New Roman" w:cs="Times New Roman"/>
                <w:sz w:val="20"/>
                <w:szCs w:val="20"/>
              </w:rPr>
              <w:t>%</w:t>
            </w:r>
          </w:p>
        </w:tc>
      </w:tr>
      <w:tr w:rsidR="00603727" w14:paraId="011483D4" w14:textId="77777777" w:rsidTr="00603727">
        <w:tc>
          <w:tcPr>
            <w:tcW w:w="1142" w:type="pct"/>
          </w:tcPr>
          <w:p w14:paraId="3E5C5EEE" w14:textId="5C524A3F"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RO119</w:t>
            </w:r>
          </w:p>
        </w:tc>
        <w:tc>
          <w:tcPr>
            <w:tcW w:w="1527" w:type="pct"/>
          </w:tcPr>
          <w:p w14:paraId="78B2976A"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75m</w:t>
            </w:r>
          </w:p>
        </w:tc>
        <w:tc>
          <w:tcPr>
            <w:tcW w:w="1467" w:type="pct"/>
          </w:tcPr>
          <w:p w14:paraId="7667BE3B"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2,000m</w:t>
            </w:r>
          </w:p>
        </w:tc>
        <w:tc>
          <w:tcPr>
            <w:tcW w:w="864" w:type="pct"/>
          </w:tcPr>
          <w:p w14:paraId="04F9E00A"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50</w:t>
            </w:r>
            <w:r w:rsidRPr="00CA0A27">
              <w:rPr>
                <w:rFonts w:ascii="Times New Roman" w:hAnsi="Times New Roman" w:cs="Times New Roman"/>
                <w:sz w:val="20"/>
                <w:szCs w:val="20"/>
              </w:rPr>
              <w:t>%</w:t>
            </w:r>
          </w:p>
        </w:tc>
      </w:tr>
      <w:tr w:rsidR="00603727" w14:paraId="0032734C" w14:textId="77777777" w:rsidTr="00603727">
        <w:tc>
          <w:tcPr>
            <w:tcW w:w="1142" w:type="pct"/>
          </w:tcPr>
          <w:p w14:paraId="0B12053B" w14:textId="5BF7314C"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SQ41</w:t>
            </w:r>
          </w:p>
        </w:tc>
        <w:tc>
          <w:tcPr>
            <w:tcW w:w="1527" w:type="pct"/>
          </w:tcPr>
          <w:p w14:paraId="4D5F582A"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92m</w:t>
            </w:r>
          </w:p>
        </w:tc>
        <w:tc>
          <w:tcPr>
            <w:tcW w:w="1467" w:type="pct"/>
          </w:tcPr>
          <w:p w14:paraId="5DC61D48"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2,122m</w:t>
            </w:r>
          </w:p>
        </w:tc>
        <w:tc>
          <w:tcPr>
            <w:tcW w:w="864" w:type="pct"/>
          </w:tcPr>
          <w:p w14:paraId="145E4965"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9</w:t>
            </w:r>
            <w:r w:rsidRPr="00CA0A27">
              <w:rPr>
                <w:rFonts w:ascii="Times New Roman" w:hAnsi="Times New Roman" w:cs="Times New Roman"/>
                <w:sz w:val="20"/>
                <w:szCs w:val="20"/>
              </w:rPr>
              <w:t>%</w:t>
            </w:r>
          </w:p>
        </w:tc>
      </w:tr>
      <w:tr w:rsidR="00603727" w14:paraId="2E9782C5" w14:textId="77777777" w:rsidTr="00603727">
        <w:tc>
          <w:tcPr>
            <w:tcW w:w="1142" w:type="pct"/>
          </w:tcPr>
          <w:p w14:paraId="2A7DE8A7" w14:textId="352B055B"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WG127</w:t>
            </w:r>
          </w:p>
        </w:tc>
        <w:tc>
          <w:tcPr>
            <w:tcW w:w="1527" w:type="pct"/>
          </w:tcPr>
          <w:p w14:paraId="3B53116E"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126m</w:t>
            </w:r>
          </w:p>
        </w:tc>
        <w:tc>
          <w:tcPr>
            <w:tcW w:w="1467" w:type="pct"/>
          </w:tcPr>
          <w:p w14:paraId="7CD08B1D"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4,026m</w:t>
            </w:r>
          </w:p>
        </w:tc>
        <w:tc>
          <w:tcPr>
            <w:tcW w:w="864" w:type="pct"/>
          </w:tcPr>
          <w:p w14:paraId="6775D5CA"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10</w:t>
            </w:r>
            <w:r w:rsidRPr="00CA0A27">
              <w:rPr>
                <w:rFonts w:ascii="Times New Roman" w:hAnsi="Times New Roman" w:cs="Times New Roman"/>
                <w:sz w:val="20"/>
                <w:szCs w:val="20"/>
              </w:rPr>
              <w:t>%</w:t>
            </w:r>
          </w:p>
        </w:tc>
      </w:tr>
      <w:tr w:rsidR="00603727" w14:paraId="7F1A6897" w14:textId="77777777" w:rsidTr="00603727">
        <w:tc>
          <w:tcPr>
            <w:tcW w:w="1142" w:type="pct"/>
          </w:tcPr>
          <w:p w14:paraId="058097FC" w14:textId="4E79383E"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WG128</w:t>
            </w:r>
          </w:p>
        </w:tc>
        <w:tc>
          <w:tcPr>
            <w:tcW w:w="1527" w:type="pct"/>
          </w:tcPr>
          <w:p w14:paraId="31535EE9"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96m</w:t>
            </w:r>
          </w:p>
        </w:tc>
        <w:tc>
          <w:tcPr>
            <w:tcW w:w="1467" w:type="pct"/>
          </w:tcPr>
          <w:p w14:paraId="666CEB9B"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4,212</w:t>
            </w:r>
          </w:p>
        </w:tc>
        <w:tc>
          <w:tcPr>
            <w:tcW w:w="864" w:type="pct"/>
          </w:tcPr>
          <w:p w14:paraId="7B9786C7"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3</w:t>
            </w:r>
            <w:r w:rsidRPr="00CA0A27">
              <w:rPr>
                <w:rFonts w:ascii="Times New Roman" w:hAnsi="Times New Roman" w:cs="Times New Roman"/>
                <w:sz w:val="20"/>
                <w:szCs w:val="20"/>
              </w:rPr>
              <w:t>%</w:t>
            </w:r>
          </w:p>
        </w:tc>
      </w:tr>
      <w:tr w:rsidR="00603727" w14:paraId="60731FA0" w14:textId="77777777" w:rsidTr="00603727">
        <w:tc>
          <w:tcPr>
            <w:tcW w:w="1142" w:type="pct"/>
          </w:tcPr>
          <w:p w14:paraId="332B6311" w14:textId="1B6F879B"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WG131</w:t>
            </w:r>
          </w:p>
        </w:tc>
        <w:tc>
          <w:tcPr>
            <w:tcW w:w="1527" w:type="pct"/>
          </w:tcPr>
          <w:p w14:paraId="2284408B"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60</w:t>
            </w:r>
          </w:p>
        </w:tc>
        <w:tc>
          <w:tcPr>
            <w:tcW w:w="1467" w:type="pct"/>
          </w:tcPr>
          <w:p w14:paraId="46ACE545"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7,024</w:t>
            </w:r>
          </w:p>
        </w:tc>
        <w:tc>
          <w:tcPr>
            <w:tcW w:w="864" w:type="pct"/>
          </w:tcPr>
          <w:p w14:paraId="71E45A8F" w14:textId="77777777" w:rsidR="00603727" w:rsidRPr="003B1486" w:rsidRDefault="00603727" w:rsidP="00603727">
            <w:pPr>
              <w:spacing w:line="480" w:lineRule="auto"/>
              <w:rPr>
                <w:rFonts w:ascii="Times New Roman" w:hAnsi="Times New Roman" w:cs="Times New Roman"/>
                <w:sz w:val="20"/>
                <w:szCs w:val="20"/>
              </w:rPr>
            </w:pPr>
            <w:r w:rsidRPr="00CA0A27">
              <w:rPr>
                <w:rFonts w:ascii="Times New Roman" w:hAnsi="Times New Roman" w:cs="Times New Roman"/>
                <w:sz w:val="20"/>
                <w:szCs w:val="20"/>
              </w:rPr>
              <w:t>30%</w:t>
            </w:r>
          </w:p>
        </w:tc>
      </w:tr>
      <w:tr w:rsidR="00603727" w14:paraId="7A4388C3" w14:textId="77777777" w:rsidTr="00603727">
        <w:tc>
          <w:tcPr>
            <w:tcW w:w="1142" w:type="pct"/>
          </w:tcPr>
          <w:p w14:paraId="3B912ABF" w14:textId="20B1FA0F"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WG155</w:t>
            </w:r>
          </w:p>
        </w:tc>
        <w:tc>
          <w:tcPr>
            <w:tcW w:w="1527" w:type="pct"/>
          </w:tcPr>
          <w:p w14:paraId="4B21B143"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1,173</w:t>
            </w:r>
          </w:p>
        </w:tc>
        <w:tc>
          <w:tcPr>
            <w:tcW w:w="1467" w:type="pct"/>
          </w:tcPr>
          <w:p w14:paraId="669A22F1"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8,731</w:t>
            </w:r>
          </w:p>
        </w:tc>
        <w:tc>
          <w:tcPr>
            <w:tcW w:w="864" w:type="pct"/>
          </w:tcPr>
          <w:p w14:paraId="423B5BF4"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15</w:t>
            </w:r>
            <w:r w:rsidRPr="00CA0A27">
              <w:rPr>
                <w:rFonts w:ascii="Times New Roman" w:hAnsi="Times New Roman" w:cs="Times New Roman"/>
                <w:sz w:val="20"/>
                <w:szCs w:val="20"/>
              </w:rPr>
              <w:t>%</w:t>
            </w:r>
          </w:p>
        </w:tc>
      </w:tr>
      <w:tr w:rsidR="00603727" w14:paraId="1FB9B146" w14:textId="77777777" w:rsidTr="00603727">
        <w:tc>
          <w:tcPr>
            <w:tcW w:w="1142" w:type="pct"/>
          </w:tcPr>
          <w:p w14:paraId="0BE29AFA" w14:textId="66D2E67E"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WG168</w:t>
            </w:r>
          </w:p>
        </w:tc>
        <w:tc>
          <w:tcPr>
            <w:tcW w:w="1527" w:type="pct"/>
          </w:tcPr>
          <w:p w14:paraId="0F601F4C"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473</w:t>
            </w:r>
          </w:p>
        </w:tc>
        <w:tc>
          <w:tcPr>
            <w:tcW w:w="1467" w:type="pct"/>
          </w:tcPr>
          <w:p w14:paraId="759D5C1B"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1,864</w:t>
            </w:r>
          </w:p>
        </w:tc>
        <w:tc>
          <w:tcPr>
            <w:tcW w:w="864" w:type="pct"/>
          </w:tcPr>
          <w:p w14:paraId="30E36C2C"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8</w:t>
            </w:r>
            <w:r w:rsidRPr="00CA0A27">
              <w:rPr>
                <w:rFonts w:ascii="Times New Roman" w:hAnsi="Times New Roman" w:cs="Times New Roman"/>
                <w:sz w:val="20"/>
                <w:szCs w:val="20"/>
              </w:rPr>
              <w:t>%</w:t>
            </w:r>
          </w:p>
        </w:tc>
      </w:tr>
      <w:tr w:rsidR="00603727" w14:paraId="52B89AC8" w14:textId="77777777" w:rsidTr="00603727">
        <w:tc>
          <w:tcPr>
            <w:tcW w:w="1142" w:type="pct"/>
          </w:tcPr>
          <w:p w14:paraId="31D28360" w14:textId="43E14FD5" w:rsidR="00603727" w:rsidRPr="003B1486" w:rsidRDefault="0036623F" w:rsidP="00603727">
            <w:pPr>
              <w:spacing w:line="480" w:lineRule="auto"/>
              <w:rPr>
                <w:rFonts w:ascii="Times New Roman" w:hAnsi="Times New Roman" w:cs="Times New Roman"/>
                <w:sz w:val="20"/>
                <w:szCs w:val="20"/>
              </w:rPr>
            </w:pPr>
            <w:r>
              <w:rPr>
                <w:rFonts w:ascii="Times New Roman" w:hAnsi="Times New Roman" w:cs="Times New Roman"/>
                <w:sz w:val="20"/>
                <w:szCs w:val="20"/>
              </w:rPr>
              <w:t>34</w:t>
            </w:r>
            <w:r w:rsidR="00603727" w:rsidRPr="003B1486">
              <w:rPr>
                <w:rFonts w:ascii="Times New Roman" w:hAnsi="Times New Roman" w:cs="Times New Roman"/>
                <w:sz w:val="20"/>
                <w:szCs w:val="20"/>
              </w:rPr>
              <w:t>WG169</w:t>
            </w:r>
          </w:p>
        </w:tc>
        <w:tc>
          <w:tcPr>
            <w:tcW w:w="1527" w:type="pct"/>
          </w:tcPr>
          <w:p w14:paraId="7406D582"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377</w:t>
            </w:r>
          </w:p>
        </w:tc>
        <w:tc>
          <w:tcPr>
            <w:tcW w:w="1467" w:type="pct"/>
          </w:tcPr>
          <w:p w14:paraId="4539E20C" w14:textId="77777777" w:rsidR="00603727" w:rsidRPr="003B1486" w:rsidRDefault="00603727" w:rsidP="00603727">
            <w:pPr>
              <w:spacing w:line="480" w:lineRule="auto"/>
              <w:rPr>
                <w:rFonts w:ascii="Times New Roman" w:hAnsi="Times New Roman" w:cs="Times New Roman"/>
                <w:sz w:val="20"/>
                <w:szCs w:val="20"/>
              </w:rPr>
            </w:pPr>
            <w:r w:rsidRPr="003B1486">
              <w:rPr>
                <w:rFonts w:ascii="Times New Roman" w:hAnsi="Times New Roman" w:cs="Times New Roman"/>
                <w:sz w:val="20"/>
                <w:szCs w:val="20"/>
              </w:rPr>
              <w:t>1,881</w:t>
            </w:r>
          </w:p>
        </w:tc>
        <w:tc>
          <w:tcPr>
            <w:tcW w:w="864" w:type="pct"/>
          </w:tcPr>
          <w:p w14:paraId="58A1D015" w14:textId="77777777" w:rsidR="00603727" w:rsidRPr="003B1486" w:rsidRDefault="00603727" w:rsidP="00603727">
            <w:pPr>
              <w:spacing w:line="480" w:lineRule="auto"/>
              <w:rPr>
                <w:rFonts w:ascii="Times New Roman" w:hAnsi="Times New Roman" w:cs="Times New Roman"/>
                <w:sz w:val="20"/>
                <w:szCs w:val="20"/>
              </w:rPr>
            </w:pPr>
            <w:r>
              <w:rPr>
                <w:rFonts w:ascii="Times New Roman" w:hAnsi="Times New Roman" w:cs="Times New Roman"/>
                <w:sz w:val="20"/>
                <w:szCs w:val="20"/>
              </w:rPr>
              <w:t>22</w:t>
            </w:r>
            <w:r w:rsidRPr="00CA0A27">
              <w:rPr>
                <w:rFonts w:ascii="Times New Roman" w:hAnsi="Times New Roman" w:cs="Times New Roman"/>
                <w:sz w:val="20"/>
                <w:szCs w:val="20"/>
              </w:rPr>
              <w:t>%</w:t>
            </w:r>
          </w:p>
        </w:tc>
      </w:tr>
    </w:tbl>
    <w:p w14:paraId="0F978787" w14:textId="51A0C759" w:rsidR="004749E0" w:rsidRDefault="004749E0" w:rsidP="004749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distances to water are presented in </w:t>
      </w:r>
      <w:r w:rsidRPr="00034312">
        <w:rPr>
          <w:rFonts w:ascii="Times New Roman" w:hAnsi="Times New Roman" w:cs="Times New Roman"/>
          <w:sz w:val="24"/>
          <w:szCs w:val="24"/>
        </w:rPr>
        <w:t>Table 5.</w:t>
      </w:r>
      <w:r w:rsidR="00034312" w:rsidRPr="00034312">
        <w:rPr>
          <w:rFonts w:ascii="Times New Roman" w:hAnsi="Times New Roman" w:cs="Times New Roman"/>
          <w:sz w:val="24"/>
          <w:szCs w:val="24"/>
        </w:rPr>
        <w:t>3</w:t>
      </w:r>
      <w:r>
        <w:rPr>
          <w:rFonts w:ascii="Times New Roman" w:hAnsi="Times New Roman" w:cs="Times New Roman"/>
          <w:sz w:val="24"/>
          <w:szCs w:val="24"/>
        </w:rPr>
        <w:t>. The average distance to a lower order stream is about 276 meters, with a median of 126. The average distance to a higher order river is 7,684 meters, with a median of 4,026</w:t>
      </w:r>
      <w:r w:rsidR="0036623F">
        <w:rPr>
          <w:rFonts w:ascii="Times New Roman" w:hAnsi="Times New Roman" w:cs="Times New Roman"/>
          <w:sz w:val="24"/>
          <w:szCs w:val="24"/>
        </w:rPr>
        <w:t>.</w:t>
      </w:r>
      <w:r>
        <w:rPr>
          <w:rFonts w:ascii="Times New Roman" w:hAnsi="Times New Roman" w:cs="Times New Roman"/>
          <w:sz w:val="24"/>
          <w:szCs w:val="24"/>
        </w:rPr>
        <w:t xml:space="preserve"> In the case of </w:t>
      </w:r>
      <w:r w:rsidR="0036623F">
        <w:rPr>
          <w:rFonts w:ascii="Times New Roman" w:hAnsi="Times New Roman" w:cs="Times New Roman"/>
          <w:sz w:val="24"/>
          <w:szCs w:val="24"/>
        </w:rPr>
        <w:t>34</w:t>
      </w:r>
      <w:r>
        <w:rPr>
          <w:rFonts w:ascii="Times New Roman" w:hAnsi="Times New Roman" w:cs="Times New Roman"/>
          <w:sz w:val="24"/>
          <w:szCs w:val="24"/>
        </w:rPr>
        <w:t xml:space="preserve">DL24, the nearest body of fluvial water was a branch off the Neosho River, expanded by reservoir to the Grand Lake o’ the Cherokees. </w:t>
      </w:r>
      <w:r w:rsidR="0036623F" w:rsidRPr="0036623F">
        <w:rPr>
          <w:rFonts w:ascii="Times New Roman" w:hAnsi="Times New Roman" w:cs="Times New Roman"/>
          <w:sz w:val="24"/>
          <w:szCs w:val="24"/>
        </w:rPr>
        <w:t>34</w:t>
      </w:r>
      <w:r>
        <w:rPr>
          <w:rFonts w:ascii="Times New Roman" w:hAnsi="Times New Roman" w:cs="Times New Roman"/>
          <w:sz w:val="24"/>
          <w:szCs w:val="24"/>
        </w:rPr>
        <w:t xml:space="preserve">CG14 is located on a tributary of Pryor Creek, which flows into the Neosho.  </w:t>
      </w:r>
      <w:r w:rsidR="00F72CD1">
        <w:rPr>
          <w:rFonts w:ascii="Times New Roman" w:hAnsi="Times New Roman" w:cs="Times New Roman"/>
          <w:sz w:val="24"/>
          <w:szCs w:val="24"/>
        </w:rPr>
        <w:t>34</w:t>
      </w:r>
      <w:r>
        <w:rPr>
          <w:rFonts w:ascii="Times New Roman" w:hAnsi="Times New Roman" w:cs="Times New Roman"/>
          <w:sz w:val="24"/>
          <w:szCs w:val="24"/>
        </w:rPr>
        <w:t xml:space="preserve">SQ41 </w:t>
      </w:r>
      <w:r w:rsidR="00BE7748">
        <w:rPr>
          <w:rFonts w:ascii="Times New Roman" w:hAnsi="Times New Roman" w:cs="Times New Roman"/>
          <w:sz w:val="24"/>
          <w:szCs w:val="24"/>
        </w:rPr>
        <w:t>is in</w:t>
      </w:r>
      <w:r>
        <w:rPr>
          <w:rFonts w:ascii="Times New Roman" w:hAnsi="Times New Roman" w:cs="Times New Roman"/>
          <w:sz w:val="24"/>
          <w:szCs w:val="24"/>
        </w:rPr>
        <w:t xml:space="preserve"> a tributary of the Arkansas River which was engulfed by the Roger S. Kerr Dam.</w:t>
      </w:r>
      <w:r w:rsidR="0036623F">
        <w:rPr>
          <w:rFonts w:ascii="Times New Roman" w:hAnsi="Times New Roman" w:cs="Times New Roman"/>
          <w:sz w:val="24"/>
          <w:szCs w:val="24"/>
        </w:rPr>
        <w:t xml:space="preserve"> </w:t>
      </w:r>
      <w:r w:rsidR="0036623F" w:rsidRPr="0036623F">
        <w:rPr>
          <w:rFonts w:ascii="Times New Roman" w:hAnsi="Times New Roman" w:cs="Times New Roman"/>
          <w:sz w:val="24"/>
          <w:szCs w:val="24"/>
        </w:rPr>
        <w:t>34</w:t>
      </w:r>
      <w:r>
        <w:rPr>
          <w:rFonts w:ascii="Times New Roman" w:hAnsi="Times New Roman" w:cs="Times New Roman"/>
          <w:sz w:val="24"/>
          <w:szCs w:val="24"/>
        </w:rPr>
        <w:t>LT59 is closest to the Kiamichi River, as the crow flies, but the foothills of the Hogback Frontal Belt and ridges of the Ouachita Mountains poses a barrier to water flow;</w:t>
      </w:r>
      <w:r w:rsidR="0036623F" w:rsidRPr="0036623F">
        <w:t xml:space="preserve"> </w:t>
      </w:r>
      <w:r w:rsidR="0036623F" w:rsidRPr="0036623F">
        <w:rPr>
          <w:rFonts w:ascii="Times New Roman" w:hAnsi="Times New Roman" w:cs="Times New Roman"/>
          <w:sz w:val="24"/>
          <w:szCs w:val="24"/>
        </w:rPr>
        <w:t>34</w:t>
      </w:r>
      <w:r>
        <w:rPr>
          <w:rFonts w:ascii="Times New Roman" w:hAnsi="Times New Roman" w:cs="Times New Roman"/>
          <w:sz w:val="24"/>
          <w:szCs w:val="24"/>
        </w:rPr>
        <w:t xml:space="preserve">LT59 is within the drainage basin of the lower Canadian, near Gaines Creek flowing into the dammed Eufaula Lake. </w:t>
      </w:r>
      <w:r w:rsidR="0036623F" w:rsidRPr="0036623F">
        <w:rPr>
          <w:rFonts w:ascii="Times New Roman" w:hAnsi="Times New Roman" w:cs="Times New Roman"/>
          <w:sz w:val="24"/>
          <w:szCs w:val="24"/>
        </w:rPr>
        <w:t>34</w:t>
      </w:r>
      <w:r>
        <w:rPr>
          <w:rFonts w:ascii="Times New Roman" w:hAnsi="Times New Roman" w:cs="Times New Roman"/>
          <w:sz w:val="24"/>
          <w:szCs w:val="24"/>
        </w:rPr>
        <w:t xml:space="preserve">MS256 is between the drainages of the Arkansas River and the Canadian River, between Eufaula Lake and the Webbers Falls Reservoir. </w:t>
      </w:r>
      <w:r w:rsidR="0036623F" w:rsidRPr="0036623F">
        <w:rPr>
          <w:rFonts w:ascii="Times New Roman" w:hAnsi="Times New Roman" w:cs="Times New Roman"/>
          <w:sz w:val="24"/>
          <w:szCs w:val="24"/>
        </w:rPr>
        <w:t>34</w:t>
      </w:r>
      <w:r>
        <w:rPr>
          <w:rFonts w:ascii="Times New Roman" w:hAnsi="Times New Roman" w:cs="Times New Roman"/>
          <w:sz w:val="24"/>
          <w:szCs w:val="24"/>
        </w:rPr>
        <w:t xml:space="preserve">WG168 and </w:t>
      </w:r>
      <w:r w:rsidR="0036623F" w:rsidRPr="0036623F">
        <w:rPr>
          <w:rFonts w:ascii="Times New Roman" w:hAnsi="Times New Roman" w:cs="Times New Roman"/>
          <w:sz w:val="24"/>
          <w:szCs w:val="24"/>
        </w:rPr>
        <w:t>34</w:t>
      </w:r>
      <w:r>
        <w:rPr>
          <w:rFonts w:ascii="Times New Roman" w:hAnsi="Times New Roman" w:cs="Times New Roman"/>
          <w:sz w:val="24"/>
          <w:szCs w:val="24"/>
        </w:rPr>
        <w:t>WG169 are closest to the Arkansas River, but all remaining BRM rockshelters (</w:t>
      </w:r>
      <w:r w:rsidR="0036623F" w:rsidRPr="0036623F">
        <w:rPr>
          <w:rFonts w:ascii="Times New Roman" w:hAnsi="Times New Roman" w:cs="Times New Roman"/>
          <w:sz w:val="24"/>
          <w:szCs w:val="24"/>
        </w:rPr>
        <w:t>34</w:t>
      </w:r>
      <w:r>
        <w:rPr>
          <w:rFonts w:ascii="Times New Roman" w:hAnsi="Times New Roman" w:cs="Times New Roman"/>
          <w:sz w:val="24"/>
          <w:szCs w:val="24"/>
        </w:rPr>
        <w:t xml:space="preserve">WG131, </w:t>
      </w:r>
      <w:r w:rsidR="0036623F" w:rsidRPr="0036623F">
        <w:rPr>
          <w:rFonts w:ascii="Times New Roman" w:hAnsi="Times New Roman" w:cs="Times New Roman"/>
          <w:sz w:val="24"/>
          <w:szCs w:val="24"/>
        </w:rPr>
        <w:t>34</w:t>
      </w:r>
      <w:r>
        <w:rPr>
          <w:rFonts w:ascii="Times New Roman" w:hAnsi="Times New Roman" w:cs="Times New Roman"/>
          <w:sz w:val="24"/>
          <w:szCs w:val="24"/>
        </w:rPr>
        <w:t>WG155,</w:t>
      </w:r>
      <w:r w:rsidR="0036623F" w:rsidRPr="0036623F">
        <w:rPr>
          <w:rFonts w:ascii="Times New Roman" w:hAnsi="Times New Roman" w:cs="Times New Roman"/>
          <w:sz w:val="24"/>
          <w:szCs w:val="24"/>
        </w:rPr>
        <w:t xml:space="preserve"> 34</w:t>
      </w:r>
      <w:r>
        <w:rPr>
          <w:rFonts w:ascii="Times New Roman" w:hAnsi="Times New Roman" w:cs="Times New Roman"/>
          <w:sz w:val="24"/>
          <w:szCs w:val="24"/>
        </w:rPr>
        <w:t xml:space="preserve">WG127, </w:t>
      </w:r>
      <w:r w:rsidR="0036623F" w:rsidRPr="0036623F">
        <w:rPr>
          <w:rFonts w:ascii="Times New Roman" w:hAnsi="Times New Roman" w:cs="Times New Roman"/>
          <w:sz w:val="24"/>
          <w:szCs w:val="24"/>
        </w:rPr>
        <w:t>34</w:t>
      </w:r>
      <w:r>
        <w:rPr>
          <w:rFonts w:ascii="Times New Roman" w:hAnsi="Times New Roman" w:cs="Times New Roman"/>
          <w:sz w:val="24"/>
          <w:szCs w:val="24"/>
        </w:rPr>
        <w:t xml:space="preserve">WG128, </w:t>
      </w:r>
      <w:r w:rsidR="0036623F" w:rsidRPr="0036623F">
        <w:rPr>
          <w:rFonts w:ascii="Times New Roman" w:hAnsi="Times New Roman" w:cs="Times New Roman"/>
          <w:sz w:val="24"/>
          <w:szCs w:val="24"/>
        </w:rPr>
        <w:t>34</w:t>
      </w:r>
      <w:r>
        <w:rPr>
          <w:rFonts w:ascii="Times New Roman" w:hAnsi="Times New Roman" w:cs="Times New Roman"/>
          <w:sz w:val="24"/>
          <w:szCs w:val="24"/>
        </w:rPr>
        <w:t xml:space="preserve">RO119, and </w:t>
      </w:r>
      <w:r w:rsidR="0036623F" w:rsidRPr="0036623F">
        <w:rPr>
          <w:rFonts w:ascii="Times New Roman" w:hAnsi="Times New Roman" w:cs="Times New Roman"/>
          <w:sz w:val="24"/>
          <w:szCs w:val="24"/>
        </w:rPr>
        <w:t>34</w:t>
      </w:r>
      <w:r>
        <w:rPr>
          <w:rFonts w:ascii="Times New Roman" w:hAnsi="Times New Roman" w:cs="Times New Roman"/>
          <w:sz w:val="24"/>
          <w:szCs w:val="24"/>
        </w:rPr>
        <w:t xml:space="preserve">NW76) are firmly within the drainage basin of the Verdigris River. </w:t>
      </w:r>
    </w:p>
    <w:p w14:paraId="5302AF4E" w14:textId="2ECA6775" w:rsidR="009B70C1" w:rsidRDefault="00034312" w:rsidP="004749E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Because of the gentle profiles of the terrain, mo</w:t>
      </w:r>
      <w:r w:rsidR="00603727">
        <w:rPr>
          <w:rFonts w:ascii="Times New Roman" w:hAnsi="Times New Roman" w:cs="Times New Roman"/>
          <w:sz w:val="24"/>
          <w:szCs w:val="24"/>
        </w:rPr>
        <w:t>st</w:t>
      </w:r>
      <w:r>
        <w:rPr>
          <w:rFonts w:ascii="Times New Roman" w:hAnsi="Times New Roman" w:cs="Times New Roman"/>
          <w:sz w:val="24"/>
          <w:szCs w:val="24"/>
        </w:rPr>
        <w:t xml:space="preserve"> BRM rockshelters are located in relatively gentle slope grades, demonstrated in Table</w:t>
      </w:r>
      <w:r w:rsidR="00B3611F">
        <w:rPr>
          <w:rFonts w:ascii="Times New Roman" w:hAnsi="Times New Roman" w:cs="Times New Roman"/>
          <w:sz w:val="24"/>
          <w:szCs w:val="24"/>
        </w:rPr>
        <w:t xml:space="preserve"> 5.</w:t>
      </w:r>
      <w:r w:rsidR="0036623F">
        <w:rPr>
          <w:rFonts w:ascii="Times New Roman" w:hAnsi="Times New Roman" w:cs="Times New Roman"/>
          <w:sz w:val="24"/>
          <w:szCs w:val="24"/>
        </w:rPr>
        <w:t>2</w:t>
      </w:r>
      <w:r w:rsidR="00603727">
        <w:rPr>
          <w:rFonts w:ascii="Times New Roman" w:hAnsi="Times New Roman" w:cs="Times New Roman"/>
          <w:sz w:val="24"/>
          <w:szCs w:val="24"/>
        </w:rPr>
        <w:t xml:space="preserve"> and Figure 5.16</w:t>
      </w:r>
      <w:r w:rsidR="00B3611F">
        <w:rPr>
          <w:rFonts w:ascii="Times New Roman" w:hAnsi="Times New Roman" w:cs="Times New Roman"/>
          <w:sz w:val="24"/>
          <w:szCs w:val="24"/>
        </w:rPr>
        <w:t>.</w:t>
      </w:r>
      <w:r w:rsidR="0036623F">
        <w:rPr>
          <w:rFonts w:ascii="Times New Roman" w:hAnsi="Times New Roman" w:cs="Times New Roman"/>
          <w:sz w:val="24"/>
          <w:szCs w:val="24"/>
        </w:rPr>
        <w:t xml:space="preserve"> </w:t>
      </w:r>
      <w:r w:rsidR="008C1103">
        <w:rPr>
          <w:rFonts w:ascii="Times New Roman" w:hAnsi="Times New Roman" w:cs="Times New Roman"/>
          <w:sz w:val="24"/>
          <w:szCs w:val="24"/>
        </w:rPr>
        <w:t xml:space="preserve">Eight out of thirteen </w:t>
      </w:r>
      <w:r w:rsidR="0036623F">
        <w:rPr>
          <w:rFonts w:ascii="Times New Roman" w:hAnsi="Times New Roman" w:cs="Times New Roman"/>
          <w:sz w:val="24"/>
          <w:szCs w:val="24"/>
        </w:rPr>
        <w:t xml:space="preserve">BRM </w:t>
      </w:r>
      <w:r w:rsidR="008C1103">
        <w:rPr>
          <w:rFonts w:ascii="Times New Roman" w:hAnsi="Times New Roman" w:cs="Times New Roman"/>
          <w:sz w:val="24"/>
          <w:szCs w:val="24"/>
        </w:rPr>
        <w:t xml:space="preserve">rockshelter </w:t>
      </w:r>
      <w:r w:rsidR="0036623F">
        <w:rPr>
          <w:rFonts w:ascii="Times New Roman" w:hAnsi="Times New Roman" w:cs="Times New Roman"/>
          <w:sz w:val="24"/>
          <w:szCs w:val="24"/>
        </w:rPr>
        <w:t xml:space="preserve">sites </w:t>
      </w:r>
      <w:r w:rsidR="008C1103">
        <w:rPr>
          <w:rFonts w:ascii="Times New Roman" w:hAnsi="Times New Roman" w:cs="Times New Roman"/>
          <w:sz w:val="24"/>
          <w:szCs w:val="24"/>
        </w:rPr>
        <w:t xml:space="preserve">(about 60%) </w:t>
      </w:r>
      <w:r w:rsidR="0036623F">
        <w:rPr>
          <w:rFonts w:ascii="Times New Roman" w:hAnsi="Times New Roman" w:cs="Times New Roman"/>
          <w:sz w:val="24"/>
          <w:szCs w:val="24"/>
        </w:rPr>
        <w:t xml:space="preserve">recorded have slopes of less than </w:t>
      </w:r>
      <w:r w:rsidR="008C1103">
        <w:rPr>
          <w:rFonts w:ascii="Times New Roman" w:hAnsi="Times New Roman" w:cs="Times New Roman"/>
          <w:sz w:val="24"/>
          <w:szCs w:val="24"/>
        </w:rPr>
        <w:t>15%</w:t>
      </w:r>
    </w:p>
    <w:p w14:paraId="19405856" w14:textId="2EA0411A" w:rsidR="00603727" w:rsidRDefault="00BC79CF" w:rsidP="00782162">
      <w:pPr>
        <w:spacing w:line="480" w:lineRule="auto"/>
        <w:jc w:val="center"/>
        <w:rPr>
          <w:rFonts w:ascii="Times New Roman" w:hAnsi="Times New Roman" w:cs="Times New Roman"/>
          <w:sz w:val="24"/>
          <w:szCs w:val="24"/>
        </w:rPr>
      </w:pPr>
      <w:r w:rsidRPr="00BC79CF">
        <w:rPr>
          <w:rFonts w:ascii="Times New Roman" w:hAnsi="Times New Roman" w:cs="Times New Roman"/>
          <w:noProof/>
          <w:sz w:val="24"/>
          <w:szCs w:val="24"/>
        </w:rPr>
        <mc:AlternateContent>
          <mc:Choice Requires="wps">
            <w:drawing>
              <wp:anchor distT="45720" distB="45720" distL="114300" distR="114300" simplePos="0" relativeHeight="251776000" behindDoc="0" locked="0" layoutInCell="1" allowOverlap="1" wp14:anchorId="787DD99B" wp14:editId="180E84E8">
                <wp:simplePos x="0" y="0"/>
                <wp:positionH relativeFrom="column">
                  <wp:posOffset>414528</wp:posOffset>
                </wp:positionH>
                <wp:positionV relativeFrom="paragraph">
                  <wp:posOffset>3699256</wp:posOffset>
                </wp:positionV>
                <wp:extent cx="5123434" cy="304800"/>
                <wp:effectExtent l="0" t="0" r="20320" b="1905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3434" cy="304800"/>
                        </a:xfrm>
                        <a:prstGeom prst="rect">
                          <a:avLst/>
                        </a:prstGeom>
                        <a:solidFill>
                          <a:srgbClr val="FFFFFF"/>
                        </a:solidFill>
                        <a:ln w="9525">
                          <a:solidFill>
                            <a:srgbClr val="000000"/>
                          </a:solidFill>
                          <a:miter lim="800000"/>
                          <a:headEnd/>
                          <a:tailEnd/>
                        </a:ln>
                      </wps:spPr>
                      <wps:txbx>
                        <w:txbxContent>
                          <w:p w14:paraId="7C3F62A2" w14:textId="77777777" w:rsidR="00BC79CF" w:rsidRDefault="00BC79CF" w:rsidP="00BC79CF">
                            <w:pPr>
                              <w:jc w:val="center"/>
                            </w:pPr>
                            <w:r>
                              <w:t>Percentage of slope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7DD99B" id="_x0000_s1051" type="#_x0000_t202" style="position:absolute;left:0;text-align:left;margin-left:32.65pt;margin-top:291.3pt;width:403.4pt;height:24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">
                <v:textbox>
                  <w:txbxContent>
                    <w:p w14:paraId="7C3F62A2" w14:textId="77777777" w:rsidR="00BC79CF" w:rsidRDefault="00BC79CF" w:rsidP="00BC79CF">
                      <w:pPr>
                        <w:jc w:val="center"/>
                      </w:pPr>
                      <w:r>
                        <w:t>Percentage of slope</w:t>
                      </w:r>
                    </w:p>
                  </w:txbxContent>
                </v:textbox>
              </v:shape>
            </w:pict>
          </mc:Fallback>
        </mc:AlternateContent>
      </w:r>
      <w:r w:rsidR="00782162" w:rsidRPr="00782162">
        <w:rPr>
          <w:rFonts w:ascii="Times New Roman" w:hAnsi="Times New Roman" w:cs="Times New Roman"/>
          <w:noProof/>
          <w:sz w:val="24"/>
          <w:szCs w:val="24"/>
        </w:rPr>
        <mc:AlternateContent>
          <mc:Choice Requires="wps">
            <w:drawing>
              <wp:anchor distT="45720" distB="45720" distL="114300" distR="114300" simplePos="0" relativeHeight="251755520" behindDoc="0" locked="0" layoutInCell="1" allowOverlap="1" wp14:anchorId="580A5BD2" wp14:editId="6AD3F010">
                <wp:simplePos x="0" y="0"/>
                <wp:positionH relativeFrom="column">
                  <wp:posOffset>1907230</wp:posOffset>
                </wp:positionH>
                <wp:positionV relativeFrom="paragraph">
                  <wp:posOffset>14221</wp:posOffset>
                </wp:positionV>
                <wp:extent cx="3636010" cy="1404620"/>
                <wp:effectExtent l="0" t="0" r="21590" b="13970"/>
                <wp:wrapNone/>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6010" cy="1404620"/>
                        </a:xfrm>
                        <a:prstGeom prst="rect">
                          <a:avLst/>
                        </a:prstGeom>
                        <a:solidFill>
                          <a:srgbClr val="FFFFFF"/>
                        </a:solidFill>
                        <a:ln w="9525">
                          <a:solidFill>
                            <a:srgbClr val="000000"/>
                          </a:solidFill>
                          <a:miter lim="800000"/>
                          <a:headEnd/>
                          <a:tailEnd/>
                        </a:ln>
                      </wps:spPr>
                      <wps:txbx>
                        <w:txbxContent>
                          <w:p w14:paraId="5201A05B" w14:textId="546CB0BE" w:rsidR="00782162" w:rsidRDefault="00782162">
                            <w:r>
                              <w:t>5.16: Proportions of slope percentages of BRM rockshelters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0A5BD2" id="_x0000_s1052" type="#_x0000_t202" style="position:absolute;left:0;text-align:left;margin-left:150.2pt;margin-top:1.1pt;width:286.3pt;height:110.6pt;z-index:2517555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">
                <v:textbox style="mso-fit-shape-to-text:t">
                  <w:txbxContent>
                    <w:p w14:paraId="5201A05B" w14:textId="546CB0BE" w:rsidR="00782162" w:rsidRDefault="00782162">
                      <w:r>
                        <w:t>5.16: Proportions of slope percentages of BRM rockshelters</w:t>
                      </w:r>
                    </w:p>
                  </w:txbxContent>
                </v:textbox>
              </v:shape>
            </w:pict>
          </mc:Fallback>
        </mc:AlternateContent>
      </w:r>
      <w:r w:rsidR="00603727">
        <w:rPr>
          <w:rFonts w:ascii="Times New Roman" w:hAnsi="Times New Roman" w:cs="Times New Roman"/>
          <w:noProof/>
          <w:sz w:val="24"/>
          <w:szCs w:val="24"/>
        </w:rPr>
        <w:drawing>
          <wp:inline distT="0" distB="0" distL="0" distR="0" wp14:anchorId="3C1DFB8D" wp14:editId="25268679">
            <wp:extent cx="5130878" cy="3702345"/>
            <wp:effectExtent l="19050" t="19050" r="12700" b="1270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37443" cy="3707082"/>
                    </a:xfrm>
                    <a:prstGeom prst="rect">
                      <a:avLst/>
                    </a:prstGeom>
                    <a:noFill/>
                    <a:ln>
                      <a:solidFill>
                        <a:srgbClr val="000000"/>
                      </a:solidFill>
                    </a:ln>
                    <a:effectLst/>
                  </pic:spPr>
                </pic:pic>
              </a:graphicData>
            </a:graphic>
          </wp:inline>
        </w:drawing>
      </w:r>
    </w:p>
    <w:p w14:paraId="622B5ACF" w14:textId="587C9FF7" w:rsidR="00782162" w:rsidRDefault="00782162" w:rsidP="004749E0">
      <w:pPr>
        <w:spacing w:line="480" w:lineRule="auto"/>
        <w:ind w:firstLine="720"/>
        <w:jc w:val="center"/>
        <w:rPr>
          <w:rFonts w:ascii="Times New Roman" w:hAnsi="Times New Roman" w:cs="Times New Roman"/>
          <w:b/>
          <w:bCs/>
          <w:sz w:val="24"/>
          <w:szCs w:val="24"/>
        </w:rPr>
      </w:pPr>
    </w:p>
    <w:p w14:paraId="3C14D5F5" w14:textId="324F7DF7" w:rsidR="00782162" w:rsidRDefault="00782162" w:rsidP="004749E0">
      <w:pPr>
        <w:spacing w:line="480" w:lineRule="auto"/>
        <w:ind w:firstLine="720"/>
        <w:jc w:val="center"/>
        <w:rPr>
          <w:rFonts w:ascii="Times New Roman" w:hAnsi="Times New Roman" w:cs="Times New Roman"/>
          <w:b/>
          <w:bCs/>
          <w:sz w:val="24"/>
          <w:szCs w:val="24"/>
        </w:rPr>
      </w:pPr>
    </w:p>
    <w:p w14:paraId="4D22A00F" w14:textId="77777777" w:rsidR="00782162" w:rsidRDefault="00782162" w:rsidP="004749E0">
      <w:pPr>
        <w:spacing w:line="480" w:lineRule="auto"/>
        <w:ind w:firstLine="720"/>
        <w:jc w:val="center"/>
        <w:rPr>
          <w:rFonts w:ascii="Times New Roman" w:hAnsi="Times New Roman" w:cs="Times New Roman"/>
          <w:b/>
          <w:bCs/>
          <w:sz w:val="24"/>
          <w:szCs w:val="24"/>
        </w:rPr>
      </w:pPr>
    </w:p>
    <w:p w14:paraId="2D8E1E13" w14:textId="49F644B2" w:rsidR="00782162" w:rsidRDefault="00782162" w:rsidP="004749E0">
      <w:pPr>
        <w:spacing w:line="480" w:lineRule="auto"/>
        <w:ind w:firstLine="720"/>
        <w:jc w:val="center"/>
        <w:rPr>
          <w:rFonts w:ascii="Times New Roman" w:hAnsi="Times New Roman" w:cs="Times New Roman"/>
          <w:b/>
          <w:bCs/>
          <w:sz w:val="24"/>
          <w:szCs w:val="24"/>
        </w:rPr>
      </w:pPr>
    </w:p>
    <w:p w14:paraId="07B63C9B" w14:textId="77777777" w:rsidR="008C1103" w:rsidRDefault="008C1103" w:rsidP="004749E0">
      <w:pPr>
        <w:spacing w:line="480" w:lineRule="auto"/>
        <w:ind w:firstLine="720"/>
        <w:jc w:val="center"/>
        <w:rPr>
          <w:rFonts w:ascii="Times New Roman" w:hAnsi="Times New Roman" w:cs="Times New Roman"/>
          <w:b/>
          <w:bCs/>
          <w:sz w:val="24"/>
          <w:szCs w:val="24"/>
        </w:rPr>
      </w:pPr>
    </w:p>
    <w:p w14:paraId="53ABE93C" w14:textId="77777777" w:rsidR="00782162" w:rsidRDefault="00782162" w:rsidP="004749E0">
      <w:pPr>
        <w:spacing w:line="480" w:lineRule="auto"/>
        <w:ind w:firstLine="720"/>
        <w:jc w:val="center"/>
        <w:rPr>
          <w:rFonts w:ascii="Times New Roman" w:hAnsi="Times New Roman" w:cs="Times New Roman"/>
          <w:b/>
          <w:bCs/>
          <w:sz w:val="24"/>
          <w:szCs w:val="24"/>
        </w:rPr>
      </w:pPr>
    </w:p>
    <w:p w14:paraId="23FD4AE4" w14:textId="77777777" w:rsidR="00782162" w:rsidRDefault="00782162" w:rsidP="004749E0">
      <w:pPr>
        <w:spacing w:line="480" w:lineRule="auto"/>
        <w:ind w:firstLine="720"/>
        <w:jc w:val="center"/>
        <w:rPr>
          <w:rFonts w:ascii="Times New Roman" w:hAnsi="Times New Roman" w:cs="Times New Roman"/>
          <w:b/>
          <w:bCs/>
          <w:sz w:val="24"/>
          <w:szCs w:val="24"/>
        </w:rPr>
      </w:pPr>
    </w:p>
    <w:p w14:paraId="42075C01" w14:textId="051F7CA4" w:rsidR="004749E0" w:rsidRPr="004749E0" w:rsidRDefault="004749E0" w:rsidP="004749E0">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BRM Results</w:t>
      </w:r>
    </w:p>
    <w:p w14:paraId="5DFED744" w14:textId="30DDA4C8" w:rsidR="00F32545" w:rsidRDefault="00F32545" w:rsidP="00F32545">
      <w:pPr>
        <w:spacing w:line="480" w:lineRule="auto"/>
        <w:ind w:firstLine="720"/>
        <w:rPr>
          <w:rFonts w:ascii="Times New Roman" w:hAnsi="Times New Roman" w:cs="Times New Roman"/>
          <w:sz w:val="24"/>
          <w:szCs w:val="24"/>
        </w:rPr>
      </w:pPr>
      <w:r>
        <w:rPr>
          <w:rFonts w:ascii="Times New Roman" w:hAnsi="Times New Roman" w:cs="Times New Roman"/>
          <w:sz w:val="24"/>
          <w:szCs w:val="24"/>
          <w:u w:val="single"/>
        </w:rPr>
        <w:t>Size</w:t>
      </w:r>
    </w:p>
    <w:tbl>
      <w:tblPr>
        <w:tblStyle w:val="TableGrid"/>
        <w:tblpPr w:leftFromText="180" w:rightFromText="180" w:vertAnchor="text" w:horzAnchor="page" w:tblpX="2245" w:tblpY="1634"/>
        <w:tblW w:w="0" w:type="auto"/>
        <w:tblLook w:val="04A0" w:firstRow="1" w:lastRow="0" w:firstColumn="1" w:lastColumn="0" w:noHBand="0" w:noVBand="1"/>
      </w:tblPr>
      <w:tblGrid>
        <w:gridCol w:w="1705"/>
        <w:gridCol w:w="1710"/>
        <w:gridCol w:w="1440"/>
        <w:gridCol w:w="1546"/>
        <w:gridCol w:w="1694"/>
      </w:tblGrid>
      <w:tr w:rsidR="0086438F" w14:paraId="4B7AFB83" w14:textId="77777777" w:rsidTr="00A219DB">
        <w:tc>
          <w:tcPr>
            <w:tcW w:w="8095" w:type="dxa"/>
            <w:gridSpan w:val="5"/>
          </w:tcPr>
          <w:p w14:paraId="4719FFE6" w14:textId="6A826AE4" w:rsidR="0086438F" w:rsidRDefault="0086438F" w:rsidP="0086438F">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00A219DB">
              <w:rPr>
                <w:rFonts w:ascii="Times New Roman" w:hAnsi="Times New Roman" w:cs="Times New Roman"/>
                <w:sz w:val="24"/>
                <w:szCs w:val="24"/>
              </w:rPr>
              <w:t>5.</w:t>
            </w:r>
            <w:r w:rsidR="00444F33">
              <w:rPr>
                <w:rFonts w:ascii="Times New Roman" w:hAnsi="Times New Roman" w:cs="Times New Roman"/>
                <w:sz w:val="24"/>
                <w:szCs w:val="24"/>
              </w:rPr>
              <w:t>3</w:t>
            </w:r>
            <w:r>
              <w:rPr>
                <w:rFonts w:ascii="Times New Roman" w:hAnsi="Times New Roman" w:cs="Times New Roman"/>
                <w:sz w:val="24"/>
                <w:szCs w:val="24"/>
              </w:rPr>
              <w:t xml:space="preserve">: Recorded </w:t>
            </w:r>
            <w:r w:rsidR="00757304">
              <w:rPr>
                <w:rFonts w:ascii="Times New Roman" w:hAnsi="Times New Roman" w:cs="Times New Roman"/>
                <w:sz w:val="24"/>
                <w:szCs w:val="24"/>
              </w:rPr>
              <w:t>d</w:t>
            </w:r>
            <w:r>
              <w:rPr>
                <w:rFonts w:ascii="Times New Roman" w:hAnsi="Times New Roman" w:cs="Times New Roman"/>
                <w:sz w:val="24"/>
                <w:szCs w:val="24"/>
              </w:rPr>
              <w:t>imensions of BRMs.</w:t>
            </w:r>
          </w:p>
        </w:tc>
      </w:tr>
      <w:tr w:rsidR="0086438F" w14:paraId="129344C9" w14:textId="77777777" w:rsidTr="00A219DB">
        <w:tc>
          <w:tcPr>
            <w:tcW w:w="1705" w:type="dxa"/>
          </w:tcPr>
          <w:p w14:paraId="480FAC14" w14:textId="77777777" w:rsidR="0086438F" w:rsidRDefault="0086438F" w:rsidP="00A219DB">
            <w:pPr>
              <w:spacing w:line="480" w:lineRule="auto"/>
              <w:rPr>
                <w:rFonts w:ascii="Times New Roman" w:hAnsi="Times New Roman" w:cs="Times New Roman"/>
                <w:sz w:val="24"/>
                <w:szCs w:val="24"/>
              </w:rPr>
            </w:pPr>
            <w:r>
              <w:rPr>
                <w:rFonts w:ascii="Times New Roman" w:hAnsi="Times New Roman" w:cs="Times New Roman"/>
                <w:sz w:val="24"/>
                <w:szCs w:val="24"/>
              </w:rPr>
              <w:t>Site Number</w:t>
            </w:r>
          </w:p>
        </w:tc>
        <w:tc>
          <w:tcPr>
            <w:tcW w:w="1710" w:type="dxa"/>
          </w:tcPr>
          <w:p w14:paraId="1C494CCA" w14:textId="77777777" w:rsidR="0086438F" w:rsidRDefault="0086438F" w:rsidP="0086438F">
            <w:pPr>
              <w:spacing w:line="480" w:lineRule="auto"/>
              <w:rPr>
                <w:rFonts w:ascii="Times New Roman" w:hAnsi="Times New Roman" w:cs="Times New Roman"/>
                <w:sz w:val="24"/>
                <w:szCs w:val="24"/>
              </w:rPr>
            </w:pPr>
            <w:r>
              <w:rPr>
                <w:rFonts w:ascii="Times New Roman" w:hAnsi="Times New Roman" w:cs="Times New Roman"/>
                <w:sz w:val="24"/>
                <w:szCs w:val="24"/>
              </w:rPr>
              <w:t>Diameter in cm</w:t>
            </w:r>
          </w:p>
        </w:tc>
        <w:tc>
          <w:tcPr>
            <w:tcW w:w="1440" w:type="dxa"/>
          </w:tcPr>
          <w:p w14:paraId="4313ACD6" w14:textId="77777777" w:rsidR="0086438F" w:rsidRPr="005B6F14" w:rsidRDefault="0086438F" w:rsidP="0086438F">
            <w:pPr>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Area in cm</w:t>
            </w:r>
            <w:r>
              <w:rPr>
                <w:rFonts w:ascii="Times New Roman" w:hAnsi="Times New Roman" w:cs="Times New Roman"/>
                <w:sz w:val="24"/>
                <w:szCs w:val="24"/>
                <w:vertAlign w:val="superscript"/>
              </w:rPr>
              <w:t>2</w:t>
            </w:r>
          </w:p>
        </w:tc>
        <w:tc>
          <w:tcPr>
            <w:tcW w:w="1546" w:type="dxa"/>
          </w:tcPr>
          <w:p w14:paraId="64DA6435" w14:textId="77777777" w:rsidR="0086438F" w:rsidRDefault="0086438F" w:rsidP="0086438F">
            <w:pPr>
              <w:spacing w:line="480" w:lineRule="auto"/>
              <w:rPr>
                <w:rFonts w:ascii="Times New Roman" w:hAnsi="Times New Roman" w:cs="Times New Roman"/>
                <w:sz w:val="24"/>
                <w:szCs w:val="24"/>
              </w:rPr>
            </w:pPr>
            <w:r>
              <w:rPr>
                <w:rFonts w:ascii="Times New Roman" w:hAnsi="Times New Roman" w:cs="Times New Roman"/>
                <w:sz w:val="24"/>
                <w:szCs w:val="24"/>
              </w:rPr>
              <w:t>Depth in cm</w:t>
            </w:r>
          </w:p>
        </w:tc>
        <w:tc>
          <w:tcPr>
            <w:tcW w:w="1694" w:type="dxa"/>
          </w:tcPr>
          <w:p w14:paraId="2943369F" w14:textId="77777777" w:rsidR="0086438F" w:rsidRPr="00D83614" w:rsidRDefault="0086438F" w:rsidP="0086438F">
            <w:pPr>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Volume in cm</w:t>
            </w:r>
            <w:r>
              <w:rPr>
                <w:rFonts w:ascii="Times New Roman" w:hAnsi="Times New Roman" w:cs="Times New Roman"/>
                <w:sz w:val="24"/>
                <w:szCs w:val="24"/>
                <w:vertAlign w:val="superscript"/>
              </w:rPr>
              <w:t>3</w:t>
            </w:r>
          </w:p>
        </w:tc>
      </w:tr>
      <w:tr w:rsidR="0086438F" w14:paraId="68443C3A" w14:textId="77777777" w:rsidTr="00A219DB">
        <w:tc>
          <w:tcPr>
            <w:tcW w:w="1705" w:type="dxa"/>
          </w:tcPr>
          <w:p w14:paraId="36C29063" w14:textId="20C79DAE" w:rsidR="0086438F" w:rsidRDefault="002973D6" w:rsidP="00A219DB">
            <w:pPr>
              <w:spacing w:line="480" w:lineRule="auto"/>
              <w:rPr>
                <w:rFonts w:ascii="Times New Roman" w:hAnsi="Times New Roman" w:cs="Times New Roman"/>
                <w:sz w:val="24"/>
                <w:szCs w:val="24"/>
              </w:rPr>
            </w:pPr>
            <w:r>
              <w:rPr>
                <w:rFonts w:ascii="Times New Roman" w:hAnsi="Times New Roman" w:cs="Times New Roman"/>
                <w:sz w:val="24"/>
                <w:szCs w:val="24"/>
              </w:rPr>
              <w:t>34</w:t>
            </w:r>
            <w:r w:rsidR="0086438F">
              <w:rPr>
                <w:rFonts w:ascii="Times New Roman" w:hAnsi="Times New Roman" w:cs="Times New Roman"/>
                <w:sz w:val="24"/>
                <w:szCs w:val="24"/>
              </w:rPr>
              <w:t>CG14</w:t>
            </w:r>
          </w:p>
        </w:tc>
        <w:tc>
          <w:tcPr>
            <w:tcW w:w="1710" w:type="dxa"/>
          </w:tcPr>
          <w:p w14:paraId="6129F6BC" w14:textId="78169130"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40" w:type="dxa"/>
          </w:tcPr>
          <w:p w14:paraId="21EB8329"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78</w:t>
            </w:r>
          </w:p>
        </w:tc>
        <w:tc>
          <w:tcPr>
            <w:tcW w:w="1546" w:type="dxa"/>
          </w:tcPr>
          <w:p w14:paraId="63136ED8" w14:textId="14CCE7DC" w:rsidR="0086438F" w:rsidRDefault="00393E0C"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694" w:type="dxa"/>
          </w:tcPr>
          <w:p w14:paraId="7B904216" w14:textId="77777777" w:rsidR="0086438F" w:rsidRPr="00D83614" w:rsidRDefault="0086438F" w:rsidP="0086438F">
            <w:pPr>
              <w:spacing w:line="480" w:lineRule="auto"/>
              <w:jc w:val="center"/>
              <w:rPr>
                <w:rFonts w:ascii="Times New Roman" w:hAnsi="Times New Roman" w:cs="Times New Roman"/>
                <w:sz w:val="24"/>
                <w:szCs w:val="24"/>
                <w:vertAlign w:val="superscript"/>
              </w:rPr>
            </w:pPr>
            <w:r>
              <w:rPr>
                <w:rFonts w:ascii="Times New Roman" w:hAnsi="Times New Roman" w:cs="Times New Roman"/>
                <w:sz w:val="24"/>
                <w:szCs w:val="24"/>
              </w:rPr>
              <w:t xml:space="preserve">15,315 </w:t>
            </w:r>
          </w:p>
        </w:tc>
      </w:tr>
      <w:tr w:rsidR="0086438F" w14:paraId="42853466" w14:textId="77777777" w:rsidTr="00A219DB">
        <w:tc>
          <w:tcPr>
            <w:tcW w:w="1705" w:type="dxa"/>
          </w:tcPr>
          <w:p w14:paraId="1CC76F30" w14:textId="7C9CD28F" w:rsidR="0086438F" w:rsidRDefault="002973D6" w:rsidP="00A219DB">
            <w:pPr>
              <w:spacing w:line="480" w:lineRule="auto"/>
              <w:rPr>
                <w:rFonts w:ascii="Times New Roman" w:hAnsi="Times New Roman" w:cs="Times New Roman"/>
                <w:sz w:val="24"/>
                <w:szCs w:val="24"/>
              </w:rPr>
            </w:pPr>
            <w:r>
              <w:rPr>
                <w:rFonts w:ascii="Times New Roman" w:hAnsi="Times New Roman" w:cs="Times New Roman"/>
                <w:sz w:val="24"/>
                <w:szCs w:val="24"/>
              </w:rPr>
              <w:t>34</w:t>
            </w:r>
            <w:r w:rsidR="0086438F">
              <w:rPr>
                <w:rFonts w:ascii="Times New Roman" w:hAnsi="Times New Roman" w:cs="Times New Roman"/>
                <w:sz w:val="24"/>
                <w:szCs w:val="24"/>
              </w:rPr>
              <w:t>LT59</w:t>
            </w:r>
          </w:p>
        </w:tc>
        <w:tc>
          <w:tcPr>
            <w:tcW w:w="1710" w:type="dxa"/>
          </w:tcPr>
          <w:p w14:paraId="2A01506B"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440" w:type="dxa"/>
          </w:tcPr>
          <w:p w14:paraId="0F76D365"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154</w:t>
            </w:r>
          </w:p>
        </w:tc>
        <w:tc>
          <w:tcPr>
            <w:tcW w:w="1546" w:type="dxa"/>
          </w:tcPr>
          <w:p w14:paraId="5C9877D9"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694" w:type="dxa"/>
          </w:tcPr>
          <w:p w14:paraId="603A9579"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5,728</w:t>
            </w:r>
          </w:p>
        </w:tc>
      </w:tr>
      <w:tr w:rsidR="0086438F" w14:paraId="39065295" w14:textId="77777777" w:rsidTr="00A219DB">
        <w:tc>
          <w:tcPr>
            <w:tcW w:w="1705" w:type="dxa"/>
          </w:tcPr>
          <w:p w14:paraId="0B38070C" w14:textId="5BB80882" w:rsidR="0086438F" w:rsidRDefault="002973D6" w:rsidP="00A219DB">
            <w:pPr>
              <w:spacing w:line="480" w:lineRule="auto"/>
              <w:rPr>
                <w:rFonts w:ascii="Times New Roman" w:hAnsi="Times New Roman" w:cs="Times New Roman"/>
                <w:sz w:val="24"/>
                <w:szCs w:val="24"/>
              </w:rPr>
            </w:pPr>
            <w:r>
              <w:rPr>
                <w:rFonts w:ascii="Times New Roman" w:hAnsi="Times New Roman" w:cs="Times New Roman"/>
                <w:sz w:val="24"/>
                <w:szCs w:val="24"/>
              </w:rPr>
              <w:t>34</w:t>
            </w:r>
            <w:r w:rsidR="0086438F">
              <w:rPr>
                <w:rFonts w:ascii="Times New Roman" w:hAnsi="Times New Roman" w:cs="Times New Roman"/>
                <w:sz w:val="24"/>
                <w:szCs w:val="24"/>
              </w:rPr>
              <w:t>LT59 smaller marks</w:t>
            </w:r>
          </w:p>
        </w:tc>
        <w:tc>
          <w:tcPr>
            <w:tcW w:w="1710" w:type="dxa"/>
          </w:tcPr>
          <w:p w14:paraId="7F73109A"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440" w:type="dxa"/>
          </w:tcPr>
          <w:p w14:paraId="7C50DB74"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546" w:type="dxa"/>
          </w:tcPr>
          <w:p w14:paraId="44FFE68E"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94" w:type="dxa"/>
          </w:tcPr>
          <w:p w14:paraId="283CA157"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58</w:t>
            </w:r>
          </w:p>
        </w:tc>
      </w:tr>
      <w:tr w:rsidR="0086438F" w14:paraId="6D0A36E0" w14:textId="77777777" w:rsidTr="00A219DB">
        <w:tc>
          <w:tcPr>
            <w:tcW w:w="1705" w:type="dxa"/>
          </w:tcPr>
          <w:p w14:paraId="429AFF03" w14:textId="1C709FBD" w:rsidR="0086438F" w:rsidRDefault="002973D6" w:rsidP="00A219DB">
            <w:pPr>
              <w:spacing w:line="480" w:lineRule="auto"/>
              <w:rPr>
                <w:rFonts w:ascii="Times New Roman" w:hAnsi="Times New Roman" w:cs="Times New Roman"/>
                <w:sz w:val="24"/>
                <w:szCs w:val="24"/>
              </w:rPr>
            </w:pPr>
            <w:r>
              <w:rPr>
                <w:rFonts w:ascii="Times New Roman" w:hAnsi="Times New Roman" w:cs="Times New Roman"/>
                <w:sz w:val="24"/>
                <w:szCs w:val="24"/>
              </w:rPr>
              <w:t>34</w:t>
            </w:r>
            <w:r w:rsidR="0086438F">
              <w:rPr>
                <w:rFonts w:ascii="Times New Roman" w:hAnsi="Times New Roman" w:cs="Times New Roman"/>
                <w:sz w:val="24"/>
                <w:szCs w:val="24"/>
              </w:rPr>
              <w:t>WG128</w:t>
            </w:r>
          </w:p>
        </w:tc>
        <w:tc>
          <w:tcPr>
            <w:tcW w:w="1710" w:type="dxa"/>
          </w:tcPr>
          <w:p w14:paraId="4F35EA9C"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40" w:type="dxa"/>
          </w:tcPr>
          <w:p w14:paraId="62763850"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314</w:t>
            </w:r>
          </w:p>
        </w:tc>
        <w:tc>
          <w:tcPr>
            <w:tcW w:w="1546" w:type="dxa"/>
          </w:tcPr>
          <w:p w14:paraId="6C5B4680"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Unknown</w:t>
            </w:r>
          </w:p>
        </w:tc>
        <w:tc>
          <w:tcPr>
            <w:tcW w:w="1694" w:type="dxa"/>
          </w:tcPr>
          <w:p w14:paraId="04AC9CDB"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Unknown</w:t>
            </w:r>
          </w:p>
        </w:tc>
      </w:tr>
      <w:tr w:rsidR="0086438F" w14:paraId="3FA8AE2C" w14:textId="77777777" w:rsidTr="00A219DB">
        <w:tc>
          <w:tcPr>
            <w:tcW w:w="1705" w:type="dxa"/>
          </w:tcPr>
          <w:p w14:paraId="3BE82DDB" w14:textId="2B22F016" w:rsidR="0086438F" w:rsidRDefault="002973D6" w:rsidP="00A219DB">
            <w:pPr>
              <w:spacing w:line="480" w:lineRule="auto"/>
              <w:rPr>
                <w:rFonts w:ascii="Times New Roman" w:hAnsi="Times New Roman" w:cs="Times New Roman"/>
                <w:sz w:val="24"/>
                <w:szCs w:val="24"/>
              </w:rPr>
            </w:pPr>
            <w:r>
              <w:rPr>
                <w:rFonts w:ascii="Times New Roman" w:hAnsi="Times New Roman" w:cs="Times New Roman"/>
                <w:sz w:val="24"/>
                <w:szCs w:val="24"/>
              </w:rPr>
              <w:t>34</w:t>
            </w:r>
            <w:r w:rsidR="0086438F">
              <w:rPr>
                <w:rFonts w:ascii="Times New Roman" w:hAnsi="Times New Roman" w:cs="Times New Roman"/>
                <w:sz w:val="24"/>
                <w:szCs w:val="24"/>
              </w:rPr>
              <w:t>WG168</w:t>
            </w:r>
          </w:p>
        </w:tc>
        <w:tc>
          <w:tcPr>
            <w:tcW w:w="1710" w:type="dxa"/>
          </w:tcPr>
          <w:p w14:paraId="5533F569"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440" w:type="dxa"/>
          </w:tcPr>
          <w:p w14:paraId="455AA897"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546" w:type="dxa"/>
          </w:tcPr>
          <w:p w14:paraId="420294D4"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94" w:type="dxa"/>
          </w:tcPr>
          <w:p w14:paraId="78145909" w14:textId="77777777" w:rsidR="0086438F" w:rsidRDefault="0086438F" w:rsidP="0086438F">
            <w:pPr>
              <w:spacing w:line="480" w:lineRule="auto"/>
              <w:jc w:val="center"/>
              <w:rPr>
                <w:rFonts w:ascii="Times New Roman" w:hAnsi="Times New Roman" w:cs="Times New Roman"/>
                <w:sz w:val="24"/>
                <w:szCs w:val="24"/>
              </w:rPr>
            </w:pPr>
            <w:r>
              <w:rPr>
                <w:rFonts w:ascii="Times New Roman" w:hAnsi="Times New Roman" w:cs="Times New Roman"/>
                <w:sz w:val="24"/>
                <w:szCs w:val="24"/>
              </w:rPr>
              <w:t>134</w:t>
            </w:r>
          </w:p>
        </w:tc>
      </w:tr>
    </w:tbl>
    <w:p w14:paraId="2BD0A46A" w14:textId="2A69125B" w:rsidR="00286757" w:rsidRDefault="00621482" w:rsidP="00286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Of the thirteen sites </w:t>
      </w:r>
      <w:r w:rsidR="00286757">
        <w:rPr>
          <w:rFonts w:ascii="Times New Roman" w:hAnsi="Times New Roman" w:cs="Times New Roman"/>
          <w:sz w:val="24"/>
          <w:szCs w:val="24"/>
        </w:rPr>
        <w:t>with BRMs, only four sites had recorded the dimensions of these features. Surface areas were a maximum of 314 cm</w:t>
      </w:r>
      <w:r w:rsidR="00286757">
        <w:rPr>
          <w:rFonts w:ascii="Times New Roman" w:hAnsi="Times New Roman" w:cs="Times New Roman"/>
          <w:sz w:val="24"/>
          <w:szCs w:val="24"/>
          <w:vertAlign w:val="superscript"/>
        </w:rPr>
        <w:t>2</w:t>
      </w:r>
      <w:r w:rsidR="00286757">
        <w:rPr>
          <w:rFonts w:ascii="Times New Roman" w:hAnsi="Times New Roman" w:cs="Times New Roman"/>
          <w:sz w:val="24"/>
          <w:szCs w:val="24"/>
        </w:rPr>
        <w:t>, a minimum of 12 cm</w:t>
      </w:r>
      <w:r w:rsidR="00286757">
        <w:rPr>
          <w:rFonts w:ascii="Times New Roman" w:hAnsi="Times New Roman" w:cs="Times New Roman"/>
          <w:sz w:val="24"/>
          <w:szCs w:val="24"/>
          <w:vertAlign w:val="superscript"/>
        </w:rPr>
        <w:t>2</w:t>
      </w:r>
      <w:r w:rsidR="00286757">
        <w:rPr>
          <w:rFonts w:ascii="Times New Roman" w:hAnsi="Times New Roman" w:cs="Times New Roman"/>
          <w:sz w:val="24"/>
          <w:szCs w:val="24"/>
        </w:rPr>
        <w:t xml:space="preserve">, and a mean of </w:t>
      </w:r>
      <w:r w:rsidR="006575E8">
        <w:rPr>
          <w:rFonts w:ascii="Times New Roman" w:hAnsi="Times New Roman" w:cs="Times New Roman"/>
          <w:sz w:val="24"/>
          <w:szCs w:val="24"/>
        </w:rPr>
        <w:t>121</w:t>
      </w:r>
      <w:r w:rsidR="00286757">
        <w:rPr>
          <w:rFonts w:ascii="Times New Roman" w:hAnsi="Times New Roman" w:cs="Times New Roman"/>
          <w:sz w:val="24"/>
          <w:szCs w:val="24"/>
        </w:rPr>
        <w:t xml:space="preserve"> cm</w:t>
      </w:r>
      <w:r w:rsidR="00286757">
        <w:rPr>
          <w:rFonts w:ascii="Times New Roman" w:hAnsi="Times New Roman" w:cs="Times New Roman"/>
          <w:sz w:val="24"/>
          <w:szCs w:val="24"/>
          <w:vertAlign w:val="superscript"/>
        </w:rPr>
        <w:t>2</w:t>
      </w:r>
      <w:r w:rsidR="00286757">
        <w:rPr>
          <w:rFonts w:ascii="Times New Roman" w:hAnsi="Times New Roman" w:cs="Times New Roman"/>
          <w:sz w:val="24"/>
          <w:szCs w:val="24"/>
        </w:rPr>
        <w:t>.</w:t>
      </w:r>
    </w:p>
    <w:p w14:paraId="1BF1F990" w14:textId="2CFFCE3F" w:rsidR="00B3611F" w:rsidRDefault="00B3611F" w:rsidP="00286757">
      <w:pPr>
        <w:spacing w:line="480" w:lineRule="auto"/>
        <w:ind w:firstLine="720"/>
        <w:rPr>
          <w:rFonts w:ascii="Times New Roman" w:hAnsi="Times New Roman" w:cs="Times New Roman"/>
          <w:sz w:val="24"/>
          <w:szCs w:val="24"/>
        </w:rPr>
      </w:pPr>
    </w:p>
    <w:p w14:paraId="3DB8B71D" w14:textId="15CBD63B" w:rsidR="00286757" w:rsidRDefault="00286757" w:rsidP="00286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figures were calculated </w:t>
      </w:r>
      <w:r w:rsidR="0086438F">
        <w:rPr>
          <w:rFonts w:ascii="Times New Roman" w:hAnsi="Times New Roman" w:cs="Times New Roman"/>
          <w:sz w:val="24"/>
          <w:szCs w:val="24"/>
        </w:rPr>
        <w:t>assuming that, since most of these BRMs were recorded as cup-shaped, that they had a</w:t>
      </w:r>
      <w:r>
        <w:rPr>
          <w:rFonts w:ascii="Times New Roman" w:hAnsi="Times New Roman" w:cs="Times New Roman"/>
          <w:sz w:val="24"/>
          <w:szCs w:val="24"/>
        </w:rPr>
        <w:t xml:space="preserve"> round perimeter</w:t>
      </w:r>
      <w:r w:rsidR="0086438F">
        <w:rPr>
          <w:rFonts w:ascii="Times New Roman" w:hAnsi="Times New Roman" w:cs="Times New Roman"/>
          <w:sz w:val="24"/>
          <w:szCs w:val="24"/>
        </w:rPr>
        <w:t xml:space="preserve"> and a cup-shaped/rounded bottom.</w:t>
      </w:r>
      <w:r w:rsidR="00856665">
        <w:rPr>
          <w:rFonts w:ascii="Times New Roman" w:hAnsi="Times New Roman" w:cs="Times New Roman"/>
          <w:sz w:val="24"/>
          <w:szCs w:val="24"/>
        </w:rPr>
        <w:t xml:space="preserve"> </w:t>
      </w:r>
    </w:p>
    <w:p w14:paraId="5A763863" w14:textId="77777777" w:rsidR="00782162" w:rsidRDefault="00782162" w:rsidP="00286757">
      <w:pPr>
        <w:spacing w:line="480" w:lineRule="auto"/>
        <w:ind w:firstLine="720"/>
        <w:rPr>
          <w:rFonts w:ascii="Times New Roman" w:hAnsi="Times New Roman" w:cs="Times New Roman"/>
          <w:sz w:val="24"/>
          <w:szCs w:val="24"/>
          <w:u w:val="single"/>
        </w:rPr>
      </w:pPr>
    </w:p>
    <w:p w14:paraId="28D0DF51" w14:textId="77777777" w:rsidR="00782162" w:rsidRDefault="00782162" w:rsidP="00286757">
      <w:pPr>
        <w:spacing w:line="480" w:lineRule="auto"/>
        <w:ind w:firstLine="720"/>
        <w:rPr>
          <w:rFonts w:ascii="Times New Roman" w:hAnsi="Times New Roman" w:cs="Times New Roman"/>
          <w:sz w:val="24"/>
          <w:szCs w:val="24"/>
          <w:u w:val="single"/>
        </w:rPr>
      </w:pPr>
    </w:p>
    <w:p w14:paraId="47E29ED4" w14:textId="77777777" w:rsidR="00782162" w:rsidRDefault="00782162" w:rsidP="00286757">
      <w:pPr>
        <w:spacing w:line="480" w:lineRule="auto"/>
        <w:ind w:firstLine="720"/>
        <w:rPr>
          <w:rFonts w:ascii="Times New Roman" w:hAnsi="Times New Roman" w:cs="Times New Roman"/>
          <w:sz w:val="24"/>
          <w:szCs w:val="24"/>
          <w:u w:val="single"/>
        </w:rPr>
      </w:pPr>
    </w:p>
    <w:p w14:paraId="39433010" w14:textId="77777777" w:rsidR="00782162" w:rsidRDefault="00782162" w:rsidP="00286757">
      <w:pPr>
        <w:spacing w:line="480" w:lineRule="auto"/>
        <w:ind w:firstLine="720"/>
        <w:rPr>
          <w:rFonts w:ascii="Times New Roman" w:hAnsi="Times New Roman" w:cs="Times New Roman"/>
          <w:sz w:val="24"/>
          <w:szCs w:val="24"/>
          <w:u w:val="single"/>
        </w:rPr>
      </w:pPr>
    </w:p>
    <w:p w14:paraId="110144F3" w14:textId="77777777" w:rsidR="00782162" w:rsidRDefault="00782162" w:rsidP="00286757">
      <w:pPr>
        <w:spacing w:line="480" w:lineRule="auto"/>
        <w:ind w:firstLine="720"/>
        <w:rPr>
          <w:rFonts w:ascii="Times New Roman" w:hAnsi="Times New Roman" w:cs="Times New Roman"/>
          <w:sz w:val="24"/>
          <w:szCs w:val="24"/>
          <w:u w:val="single"/>
        </w:rPr>
      </w:pPr>
    </w:p>
    <w:p w14:paraId="5CCD068D" w14:textId="6197A0D0" w:rsidR="00286757" w:rsidRDefault="00286757" w:rsidP="00286757">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lastRenderedPageBreak/>
        <w:t>Form</w:t>
      </w:r>
    </w:p>
    <w:p w14:paraId="678302C8" w14:textId="78BEDBA4" w:rsidR="00782162" w:rsidRDefault="00286757" w:rsidP="00286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exact measurements were not included, there were enough qualitative descriptions of BRMs to define at least three categories of shape:</w:t>
      </w:r>
    </w:p>
    <w:tbl>
      <w:tblPr>
        <w:tblStyle w:val="TableGrid"/>
        <w:tblpPr w:leftFromText="180" w:rightFromText="180" w:vertAnchor="text" w:horzAnchor="page" w:tblpX="2881" w:tblpY="290"/>
        <w:tblW w:w="0" w:type="auto"/>
        <w:tblLook w:val="04A0" w:firstRow="1" w:lastRow="0" w:firstColumn="1" w:lastColumn="0" w:noHBand="0" w:noVBand="1"/>
      </w:tblPr>
      <w:tblGrid>
        <w:gridCol w:w="2065"/>
        <w:gridCol w:w="1890"/>
        <w:gridCol w:w="2430"/>
      </w:tblGrid>
      <w:tr w:rsidR="00286757" w14:paraId="5A74690A" w14:textId="77777777" w:rsidTr="00286757">
        <w:tc>
          <w:tcPr>
            <w:tcW w:w="6385" w:type="dxa"/>
            <w:gridSpan w:val="3"/>
          </w:tcPr>
          <w:p w14:paraId="6B168836" w14:textId="07D33748" w:rsidR="00286757" w:rsidRDefault="00286757" w:rsidP="00286757">
            <w:pPr>
              <w:spacing w:line="480" w:lineRule="auto"/>
              <w:rPr>
                <w:rFonts w:ascii="Times New Roman" w:hAnsi="Times New Roman" w:cs="Times New Roman"/>
                <w:sz w:val="24"/>
                <w:szCs w:val="24"/>
              </w:rPr>
            </w:pPr>
            <w:r w:rsidRPr="00AF6556">
              <w:rPr>
                <w:rFonts w:ascii="Times New Roman" w:hAnsi="Times New Roman" w:cs="Times New Roman"/>
                <w:sz w:val="24"/>
                <w:szCs w:val="24"/>
              </w:rPr>
              <w:t xml:space="preserve">Table </w:t>
            </w:r>
            <w:r w:rsidR="00AF6556" w:rsidRPr="00AF6556">
              <w:rPr>
                <w:rFonts w:ascii="Times New Roman" w:hAnsi="Times New Roman" w:cs="Times New Roman"/>
                <w:sz w:val="24"/>
                <w:szCs w:val="24"/>
              </w:rPr>
              <w:t>5</w:t>
            </w:r>
            <w:r w:rsidRPr="00AF6556">
              <w:rPr>
                <w:rFonts w:ascii="Times New Roman" w:hAnsi="Times New Roman" w:cs="Times New Roman"/>
                <w:sz w:val="24"/>
                <w:szCs w:val="24"/>
              </w:rPr>
              <w:t>.</w:t>
            </w:r>
            <w:r w:rsidR="00444F33">
              <w:rPr>
                <w:rFonts w:ascii="Times New Roman" w:hAnsi="Times New Roman" w:cs="Times New Roman"/>
                <w:sz w:val="24"/>
                <w:szCs w:val="24"/>
              </w:rPr>
              <w:t>4</w:t>
            </w:r>
            <w:r>
              <w:rPr>
                <w:rFonts w:ascii="Times New Roman" w:hAnsi="Times New Roman" w:cs="Times New Roman"/>
                <w:sz w:val="24"/>
                <w:szCs w:val="24"/>
              </w:rPr>
              <w:t>: Recorded Forms of BRMs</w:t>
            </w:r>
          </w:p>
        </w:tc>
      </w:tr>
      <w:tr w:rsidR="00286757" w14:paraId="106AB72D" w14:textId="77777777" w:rsidTr="00286757">
        <w:tc>
          <w:tcPr>
            <w:tcW w:w="2065" w:type="dxa"/>
          </w:tcPr>
          <w:p w14:paraId="3EEE945A" w14:textId="77777777" w:rsidR="00286757" w:rsidRDefault="00286757" w:rsidP="00286757">
            <w:pPr>
              <w:spacing w:line="480" w:lineRule="auto"/>
              <w:rPr>
                <w:rFonts w:ascii="Times New Roman" w:hAnsi="Times New Roman" w:cs="Times New Roman"/>
                <w:sz w:val="24"/>
                <w:szCs w:val="24"/>
              </w:rPr>
            </w:pPr>
            <w:r>
              <w:rPr>
                <w:rFonts w:ascii="Times New Roman" w:hAnsi="Times New Roman" w:cs="Times New Roman"/>
                <w:sz w:val="24"/>
                <w:szCs w:val="24"/>
              </w:rPr>
              <w:t>Deeper than wide</w:t>
            </w:r>
          </w:p>
        </w:tc>
        <w:tc>
          <w:tcPr>
            <w:tcW w:w="1890" w:type="dxa"/>
          </w:tcPr>
          <w:p w14:paraId="61BE13DD" w14:textId="77777777" w:rsidR="00286757" w:rsidRDefault="00286757" w:rsidP="00286757">
            <w:pPr>
              <w:spacing w:line="480" w:lineRule="auto"/>
              <w:rPr>
                <w:rFonts w:ascii="Times New Roman" w:hAnsi="Times New Roman" w:cs="Times New Roman"/>
                <w:sz w:val="24"/>
                <w:szCs w:val="24"/>
              </w:rPr>
            </w:pPr>
            <w:r>
              <w:rPr>
                <w:rFonts w:ascii="Times New Roman" w:hAnsi="Times New Roman" w:cs="Times New Roman"/>
                <w:sz w:val="24"/>
                <w:szCs w:val="24"/>
              </w:rPr>
              <w:t>Wider than deep</w:t>
            </w:r>
          </w:p>
        </w:tc>
        <w:tc>
          <w:tcPr>
            <w:tcW w:w="2430" w:type="dxa"/>
          </w:tcPr>
          <w:p w14:paraId="540CF6F3" w14:textId="77777777" w:rsidR="00286757" w:rsidRDefault="00286757" w:rsidP="00286757">
            <w:pPr>
              <w:spacing w:line="480" w:lineRule="auto"/>
              <w:rPr>
                <w:rFonts w:ascii="Times New Roman" w:hAnsi="Times New Roman" w:cs="Times New Roman"/>
                <w:sz w:val="24"/>
                <w:szCs w:val="24"/>
              </w:rPr>
            </w:pPr>
            <w:r>
              <w:rPr>
                <w:rFonts w:ascii="Times New Roman" w:hAnsi="Times New Roman" w:cs="Times New Roman"/>
                <w:sz w:val="24"/>
                <w:szCs w:val="24"/>
              </w:rPr>
              <w:t>Same depth and width</w:t>
            </w:r>
          </w:p>
        </w:tc>
      </w:tr>
      <w:tr w:rsidR="00286757" w14:paraId="57E921E0" w14:textId="77777777" w:rsidTr="00286757">
        <w:tc>
          <w:tcPr>
            <w:tcW w:w="2065" w:type="dxa"/>
          </w:tcPr>
          <w:p w14:paraId="6901E63A" w14:textId="0CC2599A" w:rsidR="00286757" w:rsidRDefault="002973D6" w:rsidP="00286757">
            <w:pPr>
              <w:spacing w:line="480" w:lineRule="auto"/>
              <w:rPr>
                <w:rFonts w:ascii="Times New Roman" w:hAnsi="Times New Roman" w:cs="Times New Roman"/>
                <w:sz w:val="24"/>
                <w:szCs w:val="24"/>
              </w:rPr>
            </w:pPr>
            <w:r>
              <w:rPr>
                <w:rFonts w:ascii="Times New Roman" w:hAnsi="Times New Roman" w:cs="Times New Roman"/>
                <w:sz w:val="24"/>
                <w:szCs w:val="24"/>
              </w:rPr>
              <w:t>34</w:t>
            </w:r>
            <w:r w:rsidR="00286757">
              <w:rPr>
                <w:rFonts w:ascii="Times New Roman" w:hAnsi="Times New Roman" w:cs="Times New Roman"/>
                <w:sz w:val="24"/>
                <w:szCs w:val="24"/>
              </w:rPr>
              <w:t>CG14</w:t>
            </w:r>
          </w:p>
        </w:tc>
        <w:tc>
          <w:tcPr>
            <w:tcW w:w="1890" w:type="dxa"/>
          </w:tcPr>
          <w:p w14:paraId="08EA37B5" w14:textId="363F8603" w:rsidR="00286757" w:rsidRDefault="002973D6" w:rsidP="00286757">
            <w:pPr>
              <w:spacing w:line="480" w:lineRule="auto"/>
              <w:rPr>
                <w:rFonts w:ascii="Times New Roman" w:hAnsi="Times New Roman" w:cs="Times New Roman"/>
                <w:sz w:val="24"/>
                <w:szCs w:val="24"/>
              </w:rPr>
            </w:pPr>
            <w:r>
              <w:rPr>
                <w:rFonts w:ascii="Times New Roman" w:hAnsi="Times New Roman" w:cs="Times New Roman"/>
                <w:sz w:val="24"/>
                <w:szCs w:val="24"/>
              </w:rPr>
              <w:t>34</w:t>
            </w:r>
            <w:r w:rsidR="00286757">
              <w:rPr>
                <w:rFonts w:ascii="Times New Roman" w:hAnsi="Times New Roman" w:cs="Times New Roman"/>
                <w:sz w:val="24"/>
                <w:szCs w:val="24"/>
              </w:rPr>
              <w:t>NW76</w:t>
            </w:r>
          </w:p>
        </w:tc>
        <w:tc>
          <w:tcPr>
            <w:tcW w:w="2430" w:type="dxa"/>
          </w:tcPr>
          <w:p w14:paraId="1C67DF2A" w14:textId="5D35AF7F" w:rsidR="00286757" w:rsidRDefault="002973D6" w:rsidP="00286757">
            <w:pPr>
              <w:spacing w:line="480" w:lineRule="auto"/>
              <w:rPr>
                <w:rFonts w:ascii="Times New Roman" w:hAnsi="Times New Roman" w:cs="Times New Roman"/>
                <w:sz w:val="24"/>
                <w:szCs w:val="24"/>
              </w:rPr>
            </w:pPr>
            <w:r>
              <w:rPr>
                <w:rFonts w:ascii="Times New Roman" w:hAnsi="Times New Roman" w:cs="Times New Roman"/>
                <w:sz w:val="24"/>
                <w:szCs w:val="24"/>
              </w:rPr>
              <w:t>34</w:t>
            </w:r>
            <w:r w:rsidR="00286757">
              <w:rPr>
                <w:rFonts w:ascii="Times New Roman" w:hAnsi="Times New Roman" w:cs="Times New Roman"/>
                <w:sz w:val="24"/>
                <w:szCs w:val="24"/>
              </w:rPr>
              <w:t>LT59</w:t>
            </w:r>
            <w:r w:rsidR="00AF6556">
              <w:rPr>
                <w:rFonts w:ascii="Times New Roman" w:hAnsi="Times New Roman" w:cs="Times New Roman"/>
                <w:sz w:val="24"/>
                <w:szCs w:val="24"/>
              </w:rPr>
              <w:t>**</w:t>
            </w:r>
          </w:p>
        </w:tc>
      </w:tr>
      <w:tr w:rsidR="00286757" w14:paraId="764A467A" w14:textId="77777777" w:rsidTr="00286757">
        <w:tc>
          <w:tcPr>
            <w:tcW w:w="2065" w:type="dxa"/>
          </w:tcPr>
          <w:p w14:paraId="25C5837D" w14:textId="2D357571" w:rsidR="00286757" w:rsidRDefault="002973D6" w:rsidP="00286757">
            <w:pPr>
              <w:spacing w:line="480" w:lineRule="auto"/>
              <w:rPr>
                <w:rFonts w:ascii="Times New Roman" w:hAnsi="Times New Roman" w:cs="Times New Roman"/>
                <w:sz w:val="24"/>
                <w:szCs w:val="24"/>
              </w:rPr>
            </w:pPr>
            <w:r>
              <w:rPr>
                <w:rFonts w:ascii="Times New Roman" w:hAnsi="Times New Roman" w:cs="Times New Roman"/>
                <w:sz w:val="24"/>
                <w:szCs w:val="24"/>
              </w:rPr>
              <w:t>34</w:t>
            </w:r>
            <w:r w:rsidR="00286757">
              <w:rPr>
                <w:rFonts w:ascii="Times New Roman" w:hAnsi="Times New Roman" w:cs="Times New Roman"/>
                <w:sz w:val="24"/>
                <w:szCs w:val="24"/>
              </w:rPr>
              <w:t>RO119</w:t>
            </w:r>
            <w:r w:rsidR="00AF6556">
              <w:rPr>
                <w:rFonts w:ascii="Times New Roman" w:hAnsi="Times New Roman" w:cs="Times New Roman"/>
                <w:sz w:val="24"/>
                <w:szCs w:val="24"/>
              </w:rPr>
              <w:t>*</w:t>
            </w:r>
          </w:p>
        </w:tc>
        <w:tc>
          <w:tcPr>
            <w:tcW w:w="1890" w:type="dxa"/>
          </w:tcPr>
          <w:p w14:paraId="25522894" w14:textId="62BC1AF8" w:rsidR="00286757" w:rsidRDefault="002973D6" w:rsidP="00286757">
            <w:pPr>
              <w:spacing w:line="480" w:lineRule="auto"/>
              <w:rPr>
                <w:rFonts w:ascii="Times New Roman" w:hAnsi="Times New Roman" w:cs="Times New Roman"/>
                <w:sz w:val="24"/>
                <w:szCs w:val="24"/>
              </w:rPr>
            </w:pPr>
            <w:r>
              <w:rPr>
                <w:rFonts w:ascii="Times New Roman" w:hAnsi="Times New Roman" w:cs="Times New Roman"/>
                <w:sz w:val="24"/>
                <w:szCs w:val="24"/>
              </w:rPr>
              <w:t>34</w:t>
            </w:r>
            <w:r w:rsidR="00286757">
              <w:rPr>
                <w:rFonts w:ascii="Times New Roman" w:hAnsi="Times New Roman" w:cs="Times New Roman"/>
                <w:sz w:val="24"/>
                <w:szCs w:val="24"/>
              </w:rPr>
              <w:t>RO119</w:t>
            </w:r>
            <w:r w:rsidR="00AF6556">
              <w:rPr>
                <w:rFonts w:ascii="Times New Roman" w:hAnsi="Times New Roman" w:cs="Times New Roman"/>
                <w:sz w:val="24"/>
                <w:szCs w:val="24"/>
              </w:rPr>
              <w:t>*</w:t>
            </w:r>
          </w:p>
        </w:tc>
        <w:tc>
          <w:tcPr>
            <w:tcW w:w="2430" w:type="dxa"/>
          </w:tcPr>
          <w:p w14:paraId="5BEB8B42" w14:textId="77777777" w:rsidR="00286757" w:rsidRDefault="00286757" w:rsidP="00286757">
            <w:pPr>
              <w:spacing w:line="480" w:lineRule="auto"/>
              <w:rPr>
                <w:rFonts w:ascii="Times New Roman" w:hAnsi="Times New Roman" w:cs="Times New Roman"/>
                <w:sz w:val="24"/>
                <w:szCs w:val="24"/>
              </w:rPr>
            </w:pPr>
          </w:p>
        </w:tc>
      </w:tr>
      <w:tr w:rsidR="00286757" w14:paraId="715AFCD1" w14:textId="77777777" w:rsidTr="00286757">
        <w:trPr>
          <w:trHeight w:val="413"/>
        </w:trPr>
        <w:tc>
          <w:tcPr>
            <w:tcW w:w="2065" w:type="dxa"/>
          </w:tcPr>
          <w:p w14:paraId="1A7EBEEB" w14:textId="227D7C54" w:rsidR="00286757" w:rsidRDefault="002973D6" w:rsidP="00286757">
            <w:pPr>
              <w:spacing w:line="480" w:lineRule="auto"/>
              <w:rPr>
                <w:rFonts w:ascii="Times New Roman" w:hAnsi="Times New Roman" w:cs="Times New Roman"/>
                <w:sz w:val="24"/>
                <w:szCs w:val="24"/>
              </w:rPr>
            </w:pPr>
            <w:r>
              <w:rPr>
                <w:rFonts w:ascii="Times New Roman" w:hAnsi="Times New Roman" w:cs="Times New Roman"/>
                <w:sz w:val="24"/>
                <w:szCs w:val="24"/>
              </w:rPr>
              <w:t>34</w:t>
            </w:r>
            <w:r w:rsidR="00286757">
              <w:rPr>
                <w:rFonts w:ascii="Times New Roman" w:hAnsi="Times New Roman" w:cs="Times New Roman"/>
                <w:sz w:val="24"/>
                <w:szCs w:val="24"/>
              </w:rPr>
              <w:t xml:space="preserve">WG155 </w:t>
            </w:r>
          </w:p>
        </w:tc>
        <w:tc>
          <w:tcPr>
            <w:tcW w:w="1890" w:type="dxa"/>
          </w:tcPr>
          <w:p w14:paraId="0B6EF5F2" w14:textId="23D0ED3D" w:rsidR="00286757" w:rsidRDefault="002973D6" w:rsidP="00286757">
            <w:pPr>
              <w:spacing w:line="480" w:lineRule="auto"/>
              <w:rPr>
                <w:rFonts w:ascii="Times New Roman" w:hAnsi="Times New Roman" w:cs="Times New Roman"/>
                <w:sz w:val="24"/>
                <w:szCs w:val="24"/>
              </w:rPr>
            </w:pPr>
            <w:r>
              <w:rPr>
                <w:rFonts w:ascii="Times New Roman" w:hAnsi="Times New Roman" w:cs="Times New Roman"/>
                <w:sz w:val="24"/>
                <w:szCs w:val="24"/>
              </w:rPr>
              <w:t>34</w:t>
            </w:r>
            <w:r w:rsidR="00286757">
              <w:rPr>
                <w:rFonts w:ascii="Times New Roman" w:hAnsi="Times New Roman" w:cs="Times New Roman"/>
                <w:sz w:val="24"/>
                <w:szCs w:val="24"/>
              </w:rPr>
              <w:t>WG128</w:t>
            </w:r>
          </w:p>
        </w:tc>
        <w:tc>
          <w:tcPr>
            <w:tcW w:w="2430" w:type="dxa"/>
          </w:tcPr>
          <w:p w14:paraId="3ADDFDB6" w14:textId="77777777" w:rsidR="00286757" w:rsidRDefault="00286757" w:rsidP="00286757">
            <w:pPr>
              <w:spacing w:line="480" w:lineRule="auto"/>
              <w:rPr>
                <w:rFonts w:ascii="Times New Roman" w:hAnsi="Times New Roman" w:cs="Times New Roman"/>
                <w:sz w:val="24"/>
                <w:szCs w:val="24"/>
              </w:rPr>
            </w:pPr>
          </w:p>
        </w:tc>
      </w:tr>
      <w:tr w:rsidR="00286757" w14:paraId="2B98E7F1" w14:textId="77777777" w:rsidTr="00286757">
        <w:tc>
          <w:tcPr>
            <w:tcW w:w="2065" w:type="dxa"/>
          </w:tcPr>
          <w:p w14:paraId="4AA1C5A0" w14:textId="754A14E7" w:rsidR="00286757" w:rsidRDefault="002973D6" w:rsidP="00286757">
            <w:pPr>
              <w:spacing w:line="480" w:lineRule="auto"/>
              <w:rPr>
                <w:rFonts w:ascii="Times New Roman" w:hAnsi="Times New Roman" w:cs="Times New Roman"/>
                <w:sz w:val="24"/>
                <w:szCs w:val="24"/>
              </w:rPr>
            </w:pPr>
            <w:r>
              <w:rPr>
                <w:rFonts w:ascii="Times New Roman" w:hAnsi="Times New Roman" w:cs="Times New Roman"/>
                <w:sz w:val="24"/>
                <w:szCs w:val="24"/>
              </w:rPr>
              <w:t>34</w:t>
            </w:r>
            <w:r w:rsidR="00286757">
              <w:rPr>
                <w:rFonts w:ascii="Times New Roman" w:hAnsi="Times New Roman" w:cs="Times New Roman"/>
                <w:sz w:val="24"/>
                <w:szCs w:val="24"/>
              </w:rPr>
              <w:t>WG16</w:t>
            </w:r>
            <w:r w:rsidR="001355C2">
              <w:rPr>
                <w:rFonts w:ascii="Times New Roman" w:hAnsi="Times New Roman" w:cs="Times New Roman"/>
                <w:sz w:val="24"/>
                <w:szCs w:val="24"/>
              </w:rPr>
              <w:t>9</w:t>
            </w:r>
            <w:r w:rsidR="00286757">
              <w:rPr>
                <w:rFonts w:ascii="Times New Roman" w:hAnsi="Times New Roman" w:cs="Times New Roman"/>
                <w:sz w:val="24"/>
                <w:szCs w:val="24"/>
              </w:rPr>
              <w:t xml:space="preserve"> </w:t>
            </w:r>
          </w:p>
        </w:tc>
        <w:tc>
          <w:tcPr>
            <w:tcW w:w="1890" w:type="dxa"/>
          </w:tcPr>
          <w:p w14:paraId="3B2773F3" w14:textId="2A3C8DBD" w:rsidR="00286757" w:rsidRDefault="002973D6" w:rsidP="00286757">
            <w:pPr>
              <w:spacing w:line="480" w:lineRule="auto"/>
              <w:rPr>
                <w:rFonts w:ascii="Times New Roman" w:hAnsi="Times New Roman" w:cs="Times New Roman"/>
                <w:sz w:val="24"/>
                <w:szCs w:val="24"/>
              </w:rPr>
            </w:pPr>
            <w:r>
              <w:rPr>
                <w:rFonts w:ascii="Times New Roman" w:hAnsi="Times New Roman" w:cs="Times New Roman"/>
                <w:sz w:val="24"/>
                <w:szCs w:val="24"/>
              </w:rPr>
              <w:t>34</w:t>
            </w:r>
            <w:r w:rsidR="00286757">
              <w:rPr>
                <w:rFonts w:ascii="Times New Roman" w:hAnsi="Times New Roman" w:cs="Times New Roman"/>
                <w:sz w:val="24"/>
                <w:szCs w:val="24"/>
              </w:rPr>
              <w:t>WG168</w:t>
            </w:r>
          </w:p>
        </w:tc>
        <w:tc>
          <w:tcPr>
            <w:tcW w:w="2430" w:type="dxa"/>
          </w:tcPr>
          <w:p w14:paraId="73980F89" w14:textId="77777777" w:rsidR="00286757" w:rsidRDefault="00286757" w:rsidP="00286757">
            <w:pPr>
              <w:spacing w:line="480" w:lineRule="auto"/>
              <w:rPr>
                <w:rFonts w:ascii="Times New Roman" w:hAnsi="Times New Roman" w:cs="Times New Roman"/>
                <w:sz w:val="24"/>
                <w:szCs w:val="24"/>
              </w:rPr>
            </w:pPr>
          </w:p>
        </w:tc>
      </w:tr>
      <w:tr w:rsidR="00F54BE0" w14:paraId="3EBE34BE" w14:textId="77777777" w:rsidTr="00286757">
        <w:tc>
          <w:tcPr>
            <w:tcW w:w="2065" w:type="dxa"/>
          </w:tcPr>
          <w:p w14:paraId="01960675" w14:textId="3F49E1D2" w:rsidR="00F54BE0" w:rsidRDefault="002973D6" w:rsidP="00286757">
            <w:pPr>
              <w:spacing w:line="480" w:lineRule="auto"/>
              <w:rPr>
                <w:rFonts w:ascii="Times New Roman" w:hAnsi="Times New Roman" w:cs="Times New Roman"/>
                <w:sz w:val="24"/>
                <w:szCs w:val="24"/>
              </w:rPr>
            </w:pPr>
            <w:r>
              <w:rPr>
                <w:rFonts w:ascii="Times New Roman" w:hAnsi="Times New Roman" w:cs="Times New Roman"/>
                <w:sz w:val="24"/>
                <w:szCs w:val="24"/>
              </w:rPr>
              <w:t>34</w:t>
            </w:r>
            <w:r w:rsidR="00F54BE0">
              <w:rPr>
                <w:rFonts w:ascii="Times New Roman" w:hAnsi="Times New Roman" w:cs="Times New Roman"/>
                <w:sz w:val="24"/>
                <w:szCs w:val="24"/>
              </w:rPr>
              <w:t>LT59</w:t>
            </w:r>
            <w:r w:rsidR="00AF6556">
              <w:rPr>
                <w:rFonts w:ascii="Times New Roman" w:hAnsi="Times New Roman" w:cs="Times New Roman"/>
                <w:sz w:val="24"/>
                <w:szCs w:val="24"/>
              </w:rPr>
              <w:t>**</w:t>
            </w:r>
          </w:p>
        </w:tc>
        <w:tc>
          <w:tcPr>
            <w:tcW w:w="1890" w:type="dxa"/>
          </w:tcPr>
          <w:p w14:paraId="73826FF9" w14:textId="77777777" w:rsidR="00F54BE0" w:rsidRDefault="00F54BE0" w:rsidP="00286757">
            <w:pPr>
              <w:spacing w:line="480" w:lineRule="auto"/>
              <w:rPr>
                <w:rFonts w:ascii="Times New Roman" w:hAnsi="Times New Roman" w:cs="Times New Roman"/>
                <w:sz w:val="24"/>
                <w:szCs w:val="24"/>
              </w:rPr>
            </w:pPr>
          </w:p>
        </w:tc>
        <w:tc>
          <w:tcPr>
            <w:tcW w:w="2430" w:type="dxa"/>
          </w:tcPr>
          <w:p w14:paraId="6E0E8982" w14:textId="77777777" w:rsidR="00F54BE0" w:rsidRDefault="00F54BE0" w:rsidP="00286757">
            <w:pPr>
              <w:spacing w:line="480" w:lineRule="auto"/>
              <w:rPr>
                <w:rFonts w:ascii="Times New Roman" w:hAnsi="Times New Roman" w:cs="Times New Roman"/>
                <w:sz w:val="24"/>
                <w:szCs w:val="24"/>
              </w:rPr>
            </w:pPr>
          </w:p>
        </w:tc>
      </w:tr>
    </w:tbl>
    <w:p w14:paraId="7D80C8F6" w14:textId="77777777" w:rsidR="00286757" w:rsidRPr="00286757" w:rsidRDefault="00286757" w:rsidP="00286757">
      <w:pPr>
        <w:spacing w:line="480" w:lineRule="auto"/>
        <w:ind w:firstLine="720"/>
        <w:rPr>
          <w:rFonts w:ascii="Times New Roman" w:hAnsi="Times New Roman" w:cs="Times New Roman"/>
          <w:sz w:val="24"/>
          <w:szCs w:val="24"/>
        </w:rPr>
      </w:pPr>
    </w:p>
    <w:p w14:paraId="4B515A96" w14:textId="72559B63" w:rsidR="00F32545" w:rsidRPr="00F32545" w:rsidRDefault="00F32545" w:rsidP="00F32545">
      <w:pPr>
        <w:spacing w:line="480" w:lineRule="auto"/>
        <w:ind w:firstLine="720"/>
        <w:rPr>
          <w:rFonts w:ascii="Times New Roman" w:hAnsi="Times New Roman" w:cs="Times New Roman"/>
          <w:sz w:val="24"/>
          <w:szCs w:val="24"/>
        </w:rPr>
      </w:pPr>
    </w:p>
    <w:p w14:paraId="5DFECC72" w14:textId="12F612F9" w:rsidR="001472A6" w:rsidRDefault="001472A6" w:rsidP="002337DC">
      <w:pPr>
        <w:spacing w:line="480" w:lineRule="auto"/>
        <w:ind w:firstLine="720"/>
        <w:rPr>
          <w:rFonts w:ascii="Times New Roman" w:hAnsi="Times New Roman" w:cs="Times New Roman"/>
          <w:sz w:val="24"/>
          <w:szCs w:val="24"/>
        </w:rPr>
      </w:pPr>
    </w:p>
    <w:p w14:paraId="0542A0F8" w14:textId="6825FAA5" w:rsidR="001472A6" w:rsidRDefault="001472A6" w:rsidP="002337DC">
      <w:pPr>
        <w:spacing w:line="480" w:lineRule="auto"/>
        <w:ind w:firstLine="720"/>
        <w:rPr>
          <w:rFonts w:ascii="Times New Roman" w:hAnsi="Times New Roman" w:cs="Times New Roman"/>
          <w:sz w:val="24"/>
          <w:szCs w:val="24"/>
        </w:rPr>
      </w:pPr>
    </w:p>
    <w:p w14:paraId="140D80C2" w14:textId="65114CC5" w:rsidR="001472A6" w:rsidRDefault="001472A6" w:rsidP="002337DC">
      <w:pPr>
        <w:spacing w:line="480" w:lineRule="auto"/>
        <w:ind w:firstLine="720"/>
        <w:rPr>
          <w:rFonts w:ascii="Times New Roman" w:hAnsi="Times New Roman" w:cs="Times New Roman"/>
          <w:sz w:val="24"/>
          <w:szCs w:val="24"/>
        </w:rPr>
      </w:pPr>
    </w:p>
    <w:p w14:paraId="63BB078B" w14:textId="0BEF6160" w:rsidR="001472A6" w:rsidRDefault="001472A6" w:rsidP="002337DC">
      <w:pPr>
        <w:spacing w:line="480" w:lineRule="auto"/>
        <w:ind w:firstLine="720"/>
        <w:rPr>
          <w:rFonts w:ascii="Times New Roman" w:hAnsi="Times New Roman" w:cs="Times New Roman"/>
          <w:sz w:val="24"/>
          <w:szCs w:val="24"/>
        </w:rPr>
      </w:pPr>
    </w:p>
    <w:p w14:paraId="4217AB14" w14:textId="6C93140F" w:rsidR="00AF6556" w:rsidRPr="00757304" w:rsidRDefault="00AF6556" w:rsidP="00286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286757">
        <w:rPr>
          <w:rFonts w:ascii="Times New Roman" w:hAnsi="Times New Roman" w:cs="Times New Roman"/>
          <w:sz w:val="24"/>
          <w:szCs w:val="24"/>
        </w:rPr>
        <w:t xml:space="preserve">As a clarification for </w:t>
      </w:r>
      <w:r w:rsidR="00286757" w:rsidRPr="00757304">
        <w:rPr>
          <w:rFonts w:ascii="Times New Roman" w:hAnsi="Times New Roman" w:cs="Times New Roman"/>
          <w:sz w:val="24"/>
          <w:szCs w:val="24"/>
        </w:rPr>
        <w:t xml:space="preserve">Table </w:t>
      </w:r>
      <w:r w:rsidRPr="00757304">
        <w:rPr>
          <w:rFonts w:ascii="Times New Roman" w:hAnsi="Times New Roman" w:cs="Times New Roman"/>
          <w:sz w:val="24"/>
          <w:szCs w:val="24"/>
        </w:rPr>
        <w:t>5.5</w:t>
      </w:r>
      <w:r w:rsidR="00286757" w:rsidRPr="00757304">
        <w:rPr>
          <w:rFonts w:ascii="Times New Roman" w:hAnsi="Times New Roman" w:cs="Times New Roman"/>
          <w:sz w:val="24"/>
          <w:szCs w:val="24"/>
        </w:rPr>
        <w:t xml:space="preserve">, </w:t>
      </w:r>
      <w:r w:rsidR="0036341C">
        <w:rPr>
          <w:rFonts w:ascii="Times New Roman" w:hAnsi="Times New Roman" w:cs="Times New Roman"/>
          <w:sz w:val="24"/>
          <w:szCs w:val="24"/>
        </w:rPr>
        <w:t>34</w:t>
      </w:r>
      <w:r w:rsidR="00286757" w:rsidRPr="00757304">
        <w:rPr>
          <w:rFonts w:ascii="Times New Roman" w:hAnsi="Times New Roman" w:cs="Times New Roman"/>
          <w:sz w:val="24"/>
          <w:szCs w:val="24"/>
        </w:rPr>
        <w:t>RO119 was included in two categories because the bedrock groundstone features associated with it were described as “a bedrock mortar and a bedrock metate,” which in my educated guess indicates that they appeared different enough in form as to be described with two different words</w:t>
      </w:r>
      <w:r w:rsidR="00F54BE0" w:rsidRPr="00757304">
        <w:rPr>
          <w:rFonts w:ascii="Times New Roman" w:hAnsi="Times New Roman" w:cs="Times New Roman"/>
          <w:sz w:val="24"/>
          <w:szCs w:val="24"/>
        </w:rPr>
        <w:t xml:space="preserve">. </w:t>
      </w:r>
    </w:p>
    <w:p w14:paraId="3FC80BAF" w14:textId="5A6DCCF8" w:rsidR="00AF6556" w:rsidRDefault="00AF6556" w:rsidP="00286757">
      <w:pPr>
        <w:spacing w:line="480" w:lineRule="auto"/>
        <w:ind w:firstLine="720"/>
        <w:rPr>
          <w:rFonts w:ascii="Times New Roman" w:hAnsi="Times New Roman" w:cs="Times New Roman"/>
          <w:sz w:val="24"/>
          <w:szCs w:val="24"/>
        </w:rPr>
      </w:pPr>
      <w:r w:rsidRPr="00757304">
        <w:rPr>
          <w:rFonts w:ascii="Times New Roman" w:hAnsi="Times New Roman" w:cs="Times New Roman"/>
          <w:sz w:val="24"/>
          <w:szCs w:val="24"/>
        </w:rPr>
        <w:t>**</w:t>
      </w:r>
      <w:r w:rsidR="0036341C">
        <w:rPr>
          <w:rFonts w:ascii="Times New Roman" w:hAnsi="Times New Roman" w:cs="Times New Roman"/>
          <w:sz w:val="24"/>
          <w:szCs w:val="24"/>
        </w:rPr>
        <w:t>34</w:t>
      </w:r>
      <w:r w:rsidR="00F54BE0" w:rsidRPr="00757304">
        <w:rPr>
          <w:rFonts w:ascii="Times New Roman" w:hAnsi="Times New Roman" w:cs="Times New Roman"/>
          <w:sz w:val="24"/>
          <w:szCs w:val="24"/>
        </w:rPr>
        <w:t>LT59 was also included in two categories, as described in their measurements, the one larger BRM was deeper than it was wide, and the smaller BRMs were the same depth and diameter</w:t>
      </w:r>
      <w:r w:rsidR="00286757" w:rsidRPr="00757304">
        <w:rPr>
          <w:rFonts w:ascii="Times New Roman" w:hAnsi="Times New Roman" w:cs="Times New Roman"/>
          <w:sz w:val="24"/>
          <w:szCs w:val="24"/>
        </w:rPr>
        <w:t>.</w:t>
      </w:r>
      <w:r w:rsidR="00286757">
        <w:rPr>
          <w:rFonts w:ascii="Times New Roman" w:hAnsi="Times New Roman" w:cs="Times New Roman"/>
          <w:sz w:val="24"/>
          <w:szCs w:val="24"/>
        </w:rPr>
        <w:t xml:space="preserve"> </w:t>
      </w:r>
    </w:p>
    <w:p w14:paraId="6F97CE74" w14:textId="18360CBB" w:rsidR="00286757" w:rsidRDefault="0036341C" w:rsidP="00286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34</w:t>
      </w:r>
      <w:r w:rsidR="00286757">
        <w:rPr>
          <w:rFonts w:ascii="Times New Roman" w:hAnsi="Times New Roman" w:cs="Times New Roman"/>
          <w:sz w:val="24"/>
          <w:szCs w:val="24"/>
        </w:rPr>
        <w:t>WG128 did not have the depth of the BRM recorded, but in the survey report it was described as a “bedrock grinding basin or metate” about 20cm in diameter</w:t>
      </w:r>
      <w:r w:rsidR="00F54BE0">
        <w:rPr>
          <w:rFonts w:ascii="Times New Roman" w:hAnsi="Times New Roman" w:cs="Times New Roman"/>
          <w:sz w:val="24"/>
          <w:szCs w:val="24"/>
        </w:rPr>
        <w:t>, so I interpreted that to mean that it was wider than it was deep</w:t>
      </w:r>
      <w:r w:rsidR="00286757">
        <w:rPr>
          <w:rFonts w:ascii="Times New Roman" w:hAnsi="Times New Roman" w:cs="Times New Roman"/>
          <w:sz w:val="24"/>
          <w:szCs w:val="24"/>
        </w:rPr>
        <w:t xml:space="preserve">. </w:t>
      </w:r>
      <w:r>
        <w:rPr>
          <w:rFonts w:ascii="Times New Roman" w:hAnsi="Times New Roman" w:cs="Times New Roman"/>
          <w:sz w:val="24"/>
          <w:szCs w:val="24"/>
        </w:rPr>
        <w:t>34</w:t>
      </w:r>
      <w:r w:rsidR="00286757">
        <w:rPr>
          <w:rFonts w:ascii="Times New Roman" w:hAnsi="Times New Roman" w:cs="Times New Roman"/>
          <w:sz w:val="24"/>
          <w:szCs w:val="24"/>
        </w:rPr>
        <w:t xml:space="preserve">WG155 and </w:t>
      </w:r>
      <w:r>
        <w:rPr>
          <w:rFonts w:ascii="Times New Roman" w:hAnsi="Times New Roman" w:cs="Times New Roman"/>
          <w:sz w:val="24"/>
          <w:szCs w:val="24"/>
        </w:rPr>
        <w:t>34</w:t>
      </w:r>
      <w:r w:rsidR="00286757">
        <w:rPr>
          <w:rFonts w:ascii="Times New Roman" w:hAnsi="Times New Roman" w:cs="Times New Roman"/>
          <w:sz w:val="24"/>
          <w:szCs w:val="24"/>
        </w:rPr>
        <w:t>WG16</w:t>
      </w:r>
      <w:r w:rsidR="001355C2">
        <w:rPr>
          <w:rFonts w:ascii="Times New Roman" w:hAnsi="Times New Roman" w:cs="Times New Roman"/>
          <w:sz w:val="24"/>
          <w:szCs w:val="24"/>
        </w:rPr>
        <w:t>9</w:t>
      </w:r>
      <w:r w:rsidR="00286757">
        <w:rPr>
          <w:rFonts w:ascii="Times New Roman" w:hAnsi="Times New Roman" w:cs="Times New Roman"/>
          <w:sz w:val="24"/>
          <w:szCs w:val="24"/>
        </w:rPr>
        <w:t xml:space="preserve"> </w:t>
      </w:r>
      <w:r w:rsidR="00BE7748">
        <w:rPr>
          <w:rFonts w:ascii="Times New Roman" w:hAnsi="Times New Roman" w:cs="Times New Roman"/>
          <w:sz w:val="24"/>
          <w:szCs w:val="24"/>
        </w:rPr>
        <w:t>were described as</w:t>
      </w:r>
      <w:r w:rsidR="00286757">
        <w:rPr>
          <w:rFonts w:ascii="Times New Roman" w:hAnsi="Times New Roman" w:cs="Times New Roman"/>
          <w:sz w:val="24"/>
          <w:szCs w:val="24"/>
        </w:rPr>
        <w:t xml:space="preserve"> cone-shaped, but since the shape of the bottoms of the </w:t>
      </w:r>
      <w:r w:rsidR="00F54BE0">
        <w:rPr>
          <w:rFonts w:ascii="Times New Roman" w:hAnsi="Times New Roman" w:cs="Times New Roman"/>
          <w:sz w:val="24"/>
          <w:szCs w:val="24"/>
        </w:rPr>
        <w:t xml:space="preserve">deeper </w:t>
      </w:r>
      <w:r w:rsidR="00286757">
        <w:rPr>
          <w:rFonts w:ascii="Times New Roman" w:hAnsi="Times New Roman" w:cs="Times New Roman"/>
          <w:sz w:val="24"/>
          <w:szCs w:val="24"/>
        </w:rPr>
        <w:t xml:space="preserve">BRMs associated with </w:t>
      </w:r>
      <w:r w:rsidR="002973D6">
        <w:rPr>
          <w:rFonts w:ascii="Times New Roman" w:hAnsi="Times New Roman" w:cs="Times New Roman"/>
          <w:sz w:val="24"/>
          <w:szCs w:val="24"/>
        </w:rPr>
        <w:t>34</w:t>
      </w:r>
      <w:r w:rsidR="00286757">
        <w:rPr>
          <w:rFonts w:ascii="Times New Roman" w:hAnsi="Times New Roman" w:cs="Times New Roman"/>
          <w:sz w:val="24"/>
          <w:szCs w:val="24"/>
        </w:rPr>
        <w:t xml:space="preserve">CG14 and </w:t>
      </w:r>
      <w:r w:rsidR="002973D6">
        <w:rPr>
          <w:rFonts w:ascii="Times New Roman" w:hAnsi="Times New Roman" w:cs="Times New Roman"/>
          <w:sz w:val="24"/>
          <w:szCs w:val="24"/>
        </w:rPr>
        <w:lastRenderedPageBreak/>
        <w:t>34</w:t>
      </w:r>
      <w:r w:rsidR="00286757">
        <w:rPr>
          <w:rFonts w:ascii="Times New Roman" w:hAnsi="Times New Roman" w:cs="Times New Roman"/>
          <w:sz w:val="24"/>
          <w:szCs w:val="24"/>
        </w:rPr>
        <w:t>RO119 were not described I was uncertain as to whether that qualified as a</w:t>
      </w:r>
      <w:r w:rsidR="00E3536E">
        <w:rPr>
          <w:rFonts w:ascii="Times New Roman" w:hAnsi="Times New Roman" w:cs="Times New Roman"/>
          <w:sz w:val="24"/>
          <w:szCs w:val="24"/>
        </w:rPr>
        <w:t xml:space="preserve"> fourth category of form or whether the conical forms were the norm for deeper BRMs.</w:t>
      </w:r>
      <w:r w:rsidR="00286757">
        <w:rPr>
          <w:rFonts w:ascii="Times New Roman" w:hAnsi="Times New Roman" w:cs="Times New Roman"/>
          <w:sz w:val="24"/>
          <w:szCs w:val="24"/>
        </w:rPr>
        <w:t xml:space="preserve"> </w:t>
      </w:r>
    </w:p>
    <w:p w14:paraId="205A09C2" w14:textId="77777777" w:rsidR="0045671D" w:rsidRDefault="0045671D" w:rsidP="00286757">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t>Positioning</w:t>
      </w:r>
    </w:p>
    <w:p w14:paraId="5DCE6139" w14:textId="049655EA" w:rsidR="0045671D" w:rsidRDefault="0045671D" w:rsidP="004567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descriptions from the site files and the survey reports, there were largely two types of BRM rockshelters: those with the BRM on top above or on the roof of the site, and those with the BRM outside of the rockshelter, usually close to water (numbers described in </w:t>
      </w:r>
      <w:r w:rsidRPr="00AF6556">
        <w:rPr>
          <w:rFonts w:ascii="Times New Roman" w:hAnsi="Times New Roman" w:cs="Times New Roman"/>
          <w:sz w:val="24"/>
          <w:szCs w:val="24"/>
        </w:rPr>
        <w:t>Table</w:t>
      </w:r>
      <w:r w:rsidR="00AF6556">
        <w:rPr>
          <w:rFonts w:ascii="Times New Roman" w:hAnsi="Times New Roman" w:cs="Times New Roman"/>
          <w:sz w:val="24"/>
          <w:szCs w:val="24"/>
        </w:rPr>
        <w:t xml:space="preserve"> 5.6</w:t>
      </w:r>
      <w:r>
        <w:rPr>
          <w:rFonts w:ascii="Times New Roman" w:hAnsi="Times New Roman" w:cs="Times New Roman"/>
          <w:sz w:val="24"/>
          <w:szCs w:val="24"/>
        </w:rPr>
        <w:t xml:space="preserve">) Only two rockshelters have BRMs behind the dripline inside the shelter itself, </w:t>
      </w:r>
      <w:r w:rsidR="002973D6">
        <w:rPr>
          <w:rFonts w:ascii="Times New Roman" w:hAnsi="Times New Roman" w:cs="Times New Roman"/>
          <w:sz w:val="24"/>
          <w:szCs w:val="24"/>
        </w:rPr>
        <w:t>34</w:t>
      </w:r>
      <w:r>
        <w:rPr>
          <w:rFonts w:ascii="Times New Roman" w:hAnsi="Times New Roman" w:cs="Times New Roman"/>
          <w:sz w:val="24"/>
          <w:szCs w:val="24"/>
        </w:rPr>
        <w:t xml:space="preserve">DL24 and </w:t>
      </w:r>
      <w:r w:rsidR="0036341C">
        <w:rPr>
          <w:rFonts w:ascii="Times New Roman" w:hAnsi="Times New Roman" w:cs="Times New Roman"/>
          <w:sz w:val="24"/>
          <w:szCs w:val="24"/>
        </w:rPr>
        <w:t>34</w:t>
      </w:r>
      <w:r>
        <w:rPr>
          <w:rFonts w:ascii="Times New Roman" w:hAnsi="Times New Roman" w:cs="Times New Roman"/>
          <w:sz w:val="24"/>
          <w:szCs w:val="24"/>
        </w:rPr>
        <w:t xml:space="preserve">LT59. </w:t>
      </w:r>
    </w:p>
    <w:tbl>
      <w:tblPr>
        <w:tblStyle w:val="TableGrid"/>
        <w:tblpPr w:leftFromText="180" w:rightFromText="180" w:vertAnchor="text" w:horzAnchor="margin" w:tblpXSpec="right" w:tblpY="-72"/>
        <w:tblW w:w="0" w:type="auto"/>
        <w:tblLook w:val="04A0" w:firstRow="1" w:lastRow="0" w:firstColumn="1" w:lastColumn="0" w:noHBand="0" w:noVBand="1"/>
      </w:tblPr>
      <w:tblGrid>
        <w:gridCol w:w="2605"/>
        <w:gridCol w:w="6300"/>
      </w:tblGrid>
      <w:tr w:rsidR="0045671D" w14:paraId="6CBAD2C5" w14:textId="77777777" w:rsidTr="0045671D">
        <w:tc>
          <w:tcPr>
            <w:tcW w:w="8905" w:type="dxa"/>
            <w:gridSpan w:val="2"/>
          </w:tcPr>
          <w:p w14:paraId="4B96A167" w14:textId="141C4DB3" w:rsidR="0045671D" w:rsidRDefault="0045671D" w:rsidP="0045671D">
            <w:pPr>
              <w:spacing w:line="480" w:lineRule="auto"/>
              <w:rPr>
                <w:rFonts w:ascii="Times New Roman" w:hAnsi="Times New Roman" w:cs="Times New Roman"/>
                <w:sz w:val="24"/>
                <w:szCs w:val="24"/>
              </w:rPr>
            </w:pPr>
            <w:r w:rsidRPr="00AF6556">
              <w:rPr>
                <w:rFonts w:ascii="Times New Roman" w:hAnsi="Times New Roman" w:cs="Times New Roman"/>
                <w:sz w:val="24"/>
                <w:szCs w:val="24"/>
              </w:rPr>
              <w:t xml:space="preserve">Table </w:t>
            </w:r>
            <w:r w:rsidR="00AF6556" w:rsidRPr="00AF6556">
              <w:rPr>
                <w:rFonts w:ascii="Times New Roman" w:hAnsi="Times New Roman" w:cs="Times New Roman"/>
                <w:sz w:val="24"/>
                <w:szCs w:val="24"/>
              </w:rPr>
              <w:t>5.</w:t>
            </w:r>
            <w:r w:rsidR="00444F33">
              <w:rPr>
                <w:rFonts w:ascii="Times New Roman" w:hAnsi="Times New Roman" w:cs="Times New Roman"/>
                <w:sz w:val="24"/>
                <w:szCs w:val="24"/>
              </w:rPr>
              <w:t>5</w:t>
            </w:r>
            <w:r>
              <w:rPr>
                <w:rFonts w:ascii="Times New Roman" w:hAnsi="Times New Roman" w:cs="Times New Roman"/>
                <w:sz w:val="24"/>
                <w:szCs w:val="24"/>
              </w:rPr>
              <w:t xml:space="preserve">: Recorded </w:t>
            </w:r>
            <w:r w:rsidR="00AF6556">
              <w:rPr>
                <w:rFonts w:ascii="Times New Roman" w:hAnsi="Times New Roman" w:cs="Times New Roman"/>
                <w:sz w:val="24"/>
                <w:szCs w:val="24"/>
              </w:rPr>
              <w:t>p</w:t>
            </w:r>
            <w:r>
              <w:rPr>
                <w:rFonts w:ascii="Times New Roman" w:hAnsi="Times New Roman" w:cs="Times New Roman"/>
                <w:sz w:val="24"/>
                <w:szCs w:val="24"/>
              </w:rPr>
              <w:t xml:space="preserve">ositioning of BRMs in </w:t>
            </w:r>
            <w:r w:rsidR="00AF6556">
              <w:rPr>
                <w:rFonts w:ascii="Times New Roman" w:hAnsi="Times New Roman" w:cs="Times New Roman"/>
                <w:sz w:val="24"/>
                <w:szCs w:val="24"/>
              </w:rPr>
              <w:t>a</w:t>
            </w:r>
            <w:r>
              <w:rPr>
                <w:rFonts w:ascii="Times New Roman" w:hAnsi="Times New Roman" w:cs="Times New Roman"/>
                <w:sz w:val="24"/>
                <w:szCs w:val="24"/>
              </w:rPr>
              <w:t xml:space="preserve">ssociation with </w:t>
            </w:r>
            <w:r w:rsidR="00AF6556">
              <w:rPr>
                <w:rFonts w:ascii="Times New Roman" w:hAnsi="Times New Roman" w:cs="Times New Roman"/>
                <w:sz w:val="24"/>
                <w:szCs w:val="24"/>
              </w:rPr>
              <w:t>r</w:t>
            </w:r>
            <w:r>
              <w:rPr>
                <w:rFonts w:ascii="Times New Roman" w:hAnsi="Times New Roman" w:cs="Times New Roman"/>
                <w:sz w:val="24"/>
                <w:szCs w:val="24"/>
              </w:rPr>
              <w:t>ockshelters</w:t>
            </w:r>
          </w:p>
        </w:tc>
      </w:tr>
      <w:tr w:rsidR="0045671D" w14:paraId="07E7DCA0" w14:textId="77777777" w:rsidTr="0045671D">
        <w:tc>
          <w:tcPr>
            <w:tcW w:w="2605" w:type="dxa"/>
          </w:tcPr>
          <w:p w14:paraId="5634AE0D" w14:textId="77777777" w:rsidR="0045671D" w:rsidRDefault="0045671D" w:rsidP="0045671D">
            <w:pPr>
              <w:spacing w:line="480" w:lineRule="auto"/>
              <w:rPr>
                <w:rFonts w:ascii="Times New Roman" w:hAnsi="Times New Roman" w:cs="Times New Roman"/>
                <w:sz w:val="24"/>
                <w:szCs w:val="24"/>
              </w:rPr>
            </w:pPr>
            <w:r>
              <w:rPr>
                <w:rFonts w:ascii="Times New Roman" w:hAnsi="Times New Roman" w:cs="Times New Roman"/>
                <w:sz w:val="24"/>
                <w:szCs w:val="24"/>
              </w:rPr>
              <w:t>Outside</w:t>
            </w:r>
          </w:p>
        </w:tc>
        <w:tc>
          <w:tcPr>
            <w:tcW w:w="6300" w:type="dxa"/>
          </w:tcPr>
          <w:p w14:paraId="3E060483" w14:textId="05431F09" w:rsidR="0045671D" w:rsidRDefault="0036341C" w:rsidP="0045671D">
            <w:pPr>
              <w:spacing w:line="480" w:lineRule="auto"/>
              <w:rPr>
                <w:rFonts w:ascii="Times New Roman" w:hAnsi="Times New Roman" w:cs="Times New Roman"/>
                <w:sz w:val="24"/>
                <w:szCs w:val="24"/>
              </w:rPr>
            </w:pPr>
            <w:r>
              <w:rPr>
                <w:rFonts w:ascii="Times New Roman" w:hAnsi="Times New Roman" w:cs="Times New Roman"/>
                <w:sz w:val="24"/>
                <w:szCs w:val="24"/>
              </w:rPr>
              <w:t>34</w:t>
            </w:r>
            <w:r w:rsidR="0045671D">
              <w:rPr>
                <w:rFonts w:ascii="Times New Roman" w:hAnsi="Times New Roman" w:cs="Times New Roman"/>
                <w:sz w:val="24"/>
                <w:szCs w:val="24"/>
              </w:rPr>
              <w:t xml:space="preserve">CG14, </w:t>
            </w:r>
            <w:r>
              <w:rPr>
                <w:rFonts w:ascii="Times New Roman" w:hAnsi="Times New Roman" w:cs="Times New Roman"/>
                <w:sz w:val="24"/>
                <w:szCs w:val="24"/>
              </w:rPr>
              <w:t>34</w:t>
            </w:r>
            <w:r w:rsidR="0045671D">
              <w:rPr>
                <w:rFonts w:ascii="Times New Roman" w:hAnsi="Times New Roman" w:cs="Times New Roman"/>
                <w:sz w:val="24"/>
                <w:szCs w:val="24"/>
              </w:rPr>
              <w:t xml:space="preserve">SQ41, </w:t>
            </w:r>
            <w:r>
              <w:rPr>
                <w:rFonts w:ascii="Times New Roman" w:hAnsi="Times New Roman" w:cs="Times New Roman"/>
                <w:sz w:val="24"/>
                <w:szCs w:val="24"/>
              </w:rPr>
              <w:t>34</w:t>
            </w:r>
            <w:r w:rsidR="0045671D">
              <w:rPr>
                <w:rFonts w:ascii="Times New Roman" w:hAnsi="Times New Roman" w:cs="Times New Roman"/>
                <w:sz w:val="24"/>
                <w:szCs w:val="24"/>
              </w:rPr>
              <w:t xml:space="preserve">WG127, </w:t>
            </w:r>
            <w:r>
              <w:rPr>
                <w:rFonts w:ascii="Times New Roman" w:hAnsi="Times New Roman" w:cs="Times New Roman"/>
                <w:sz w:val="24"/>
                <w:szCs w:val="24"/>
              </w:rPr>
              <w:t>34</w:t>
            </w:r>
            <w:r w:rsidR="0045671D">
              <w:rPr>
                <w:rFonts w:ascii="Times New Roman" w:hAnsi="Times New Roman" w:cs="Times New Roman"/>
                <w:sz w:val="24"/>
                <w:szCs w:val="24"/>
              </w:rPr>
              <w:t>WG128</w:t>
            </w:r>
          </w:p>
        </w:tc>
      </w:tr>
      <w:tr w:rsidR="0045671D" w14:paraId="749A35DA" w14:textId="77777777" w:rsidTr="0045671D">
        <w:tc>
          <w:tcPr>
            <w:tcW w:w="2605" w:type="dxa"/>
          </w:tcPr>
          <w:p w14:paraId="6507A117" w14:textId="77777777" w:rsidR="0045671D" w:rsidRDefault="0045671D" w:rsidP="0045671D">
            <w:pPr>
              <w:spacing w:line="480" w:lineRule="auto"/>
              <w:rPr>
                <w:rFonts w:ascii="Times New Roman" w:hAnsi="Times New Roman" w:cs="Times New Roman"/>
                <w:sz w:val="24"/>
                <w:szCs w:val="24"/>
              </w:rPr>
            </w:pPr>
            <w:r>
              <w:rPr>
                <w:rFonts w:ascii="Times New Roman" w:hAnsi="Times New Roman" w:cs="Times New Roman"/>
                <w:sz w:val="24"/>
                <w:szCs w:val="24"/>
              </w:rPr>
              <w:t>On Top</w:t>
            </w:r>
          </w:p>
        </w:tc>
        <w:tc>
          <w:tcPr>
            <w:tcW w:w="6300" w:type="dxa"/>
          </w:tcPr>
          <w:p w14:paraId="70BBEDAF" w14:textId="2CF1148E" w:rsidR="0045671D" w:rsidRDefault="0036341C" w:rsidP="0045671D">
            <w:pPr>
              <w:spacing w:line="480" w:lineRule="auto"/>
              <w:rPr>
                <w:rFonts w:ascii="Times New Roman" w:hAnsi="Times New Roman" w:cs="Times New Roman"/>
                <w:sz w:val="24"/>
                <w:szCs w:val="24"/>
              </w:rPr>
            </w:pPr>
            <w:r>
              <w:rPr>
                <w:rFonts w:ascii="Times New Roman" w:hAnsi="Times New Roman" w:cs="Times New Roman"/>
                <w:sz w:val="24"/>
                <w:szCs w:val="24"/>
              </w:rPr>
              <w:t>34</w:t>
            </w:r>
            <w:r w:rsidR="0045671D">
              <w:rPr>
                <w:rFonts w:ascii="Times New Roman" w:hAnsi="Times New Roman" w:cs="Times New Roman"/>
                <w:sz w:val="24"/>
                <w:szCs w:val="24"/>
              </w:rPr>
              <w:t xml:space="preserve">MS256, </w:t>
            </w:r>
            <w:r>
              <w:rPr>
                <w:rFonts w:ascii="Times New Roman" w:hAnsi="Times New Roman" w:cs="Times New Roman"/>
                <w:sz w:val="24"/>
                <w:szCs w:val="24"/>
              </w:rPr>
              <w:t>34</w:t>
            </w:r>
            <w:r w:rsidR="0045671D">
              <w:rPr>
                <w:rFonts w:ascii="Times New Roman" w:hAnsi="Times New Roman" w:cs="Times New Roman"/>
                <w:sz w:val="24"/>
                <w:szCs w:val="24"/>
              </w:rPr>
              <w:t xml:space="preserve">NW76, </w:t>
            </w:r>
            <w:r>
              <w:rPr>
                <w:rFonts w:ascii="Times New Roman" w:hAnsi="Times New Roman" w:cs="Times New Roman"/>
                <w:sz w:val="24"/>
                <w:szCs w:val="24"/>
              </w:rPr>
              <w:t>34</w:t>
            </w:r>
            <w:r w:rsidR="0045671D">
              <w:rPr>
                <w:rFonts w:ascii="Times New Roman" w:hAnsi="Times New Roman" w:cs="Times New Roman"/>
                <w:sz w:val="24"/>
                <w:szCs w:val="24"/>
              </w:rPr>
              <w:t xml:space="preserve">RO119, </w:t>
            </w:r>
            <w:r>
              <w:rPr>
                <w:rFonts w:ascii="Times New Roman" w:hAnsi="Times New Roman" w:cs="Times New Roman"/>
                <w:sz w:val="24"/>
                <w:szCs w:val="24"/>
              </w:rPr>
              <w:t>34</w:t>
            </w:r>
            <w:r w:rsidR="0045671D">
              <w:rPr>
                <w:rFonts w:ascii="Times New Roman" w:hAnsi="Times New Roman" w:cs="Times New Roman"/>
                <w:sz w:val="24"/>
                <w:szCs w:val="24"/>
              </w:rPr>
              <w:t xml:space="preserve">WG155, </w:t>
            </w:r>
            <w:r>
              <w:rPr>
                <w:rFonts w:ascii="Times New Roman" w:hAnsi="Times New Roman" w:cs="Times New Roman"/>
                <w:sz w:val="24"/>
                <w:szCs w:val="24"/>
              </w:rPr>
              <w:t>34</w:t>
            </w:r>
            <w:r w:rsidR="0045671D">
              <w:rPr>
                <w:rFonts w:ascii="Times New Roman" w:hAnsi="Times New Roman" w:cs="Times New Roman"/>
                <w:sz w:val="24"/>
                <w:szCs w:val="24"/>
              </w:rPr>
              <w:t xml:space="preserve">WG168, </w:t>
            </w:r>
            <w:r>
              <w:rPr>
                <w:rFonts w:ascii="Times New Roman" w:hAnsi="Times New Roman" w:cs="Times New Roman"/>
                <w:sz w:val="24"/>
                <w:szCs w:val="24"/>
              </w:rPr>
              <w:t>34</w:t>
            </w:r>
            <w:r w:rsidR="0045671D">
              <w:rPr>
                <w:rFonts w:ascii="Times New Roman" w:hAnsi="Times New Roman" w:cs="Times New Roman"/>
                <w:sz w:val="24"/>
                <w:szCs w:val="24"/>
              </w:rPr>
              <w:t>WG169</w:t>
            </w:r>
          </w:p>
        </w:tc>
      </w:tr>
      <w:tr w:rsidR="0045671D" w14:paraId="3119ACFB" w14:textId="77777777" w:rsidTr="0045671D">
        <w:tc>
          <w:tcPr>
            <w:tcW w:w="2605" w:type="dxa"/>
          </w:tcPr>
          <w:p w14:paraId="5B10DFF5" w14:textId="77777777" w:rsidR="0045671D" w:rsidRDefault="0045671D" w:rsidP="0045671D">
            <w:pPr>
              <w:spacing w:line="480" w:lineRule="auto"/>
              <w:rPr>
                <w:rFonts w:ascii="Times New Roman" w:hAnsi="Times New Roman" w:cs="Times New Roman"/>
                <w:sz w:val="24"/>
                <w:szCs w:val="24"/>
              </w:rPr>
            </w:pPr>
            <w:r>
              <w:rPr>
                <w:rFonts w:ascii="Times New Roman" w:hAnsi="Times New Roman" w:cs="Times New Roman"/>
                <w:sz w:val="24"/>
                <w:szCs w:val="24"/>
              </w:rPr>
              <w:t>Within Dripline</w:t>
            </w:r>
          </w:p>
        </w:tc>
        <w:tc>
          <w:tcPr>
            <w:tcW w:w="6300" w:type="dxa"/>
          </w:tcPr>
          <w:p w14:paraId="316CAC45" w14:textId="359C8D42" w:rsidR="0045671D" w:rsidRDefault="0036341C" w:rsidP="0045671D">
            <w:pPr>
              <w:spacing w:line="480" w:lineRule="auto"/>
              <w:rPr>
                <w:rFonts w:ascii="Times New Roman" w:hAnsi="Times New Roman" w:cs="Times New Roman"/>
                <w:sz w:val="24"/>
                <w:szCs w:val="24"/>
              </w:rPr>
            </w:pPr>
            <w:bookmarkStart w:id="9" w:name="_Hlk102398646"/>
            <w:r>
              <w:rPr>
                <w:rFonts w:ascii="Times New Roman" w:hAnsi="Times New Roman" w:cs="Times New Roman"/>
                <w:sz w:val="24"/>
                <w:szCs w:val="24"/>
              </w:rPr>
              <w:t>34</w:t>
            </w:r>
            <w:bookmarkEnd w:id="9"/>
            <w:r w:rsidR="0045671D">
              <w:rPr>
                <w:rFonts w:ascii="Times New Roman" w:hAnsi="Times New Roman" w:cs="Times New Roman"/>
                <w:sz w:val="24"/>
                <w:szCs w:val="24"/>
              </w:rPr>
              <w:t xml:space="preserve">DL24, </w:t>
            </w:r>
            <w:r>
              <w:rPr>
                <w:rFonts w:ascii="Times New Roman" w:hAnsi="Times New Roman" w:cs="Times New Roman"/>
                <w:sz w:val="24"/>
                <w:szCs w:val="24"/>
              </w:rPr>
              <w:t>34</w:t>
            </w:r>
            <w:r w:rsidR="0045671D">
              <w:rPr>
                <w:rFonts w:ascii="Times New Roman" w:hAnsi="Times New Roman" w:cs="Times New Roman"/>
                <w:sz w:val="24"/>
                <w:szCs w:val="24"/>
              </w:rPr>
              <w:t xml:space="preserve">LT59, </w:t>
            </w:r>
          </w:p>
        </w:tc>
      </w:tr>
      <w:tr w:rsidR="0045671D" w14:paraId="41472C56" w14:textId="77777777" w:rsidTr="0045671D">
        <w:tc>
          <w:tcPr>
            <w:tcW w:w="2605" w:type="dxa"/>
          </w:tcPr>
          <w:p w14:paraId="410DF1D3" w14:textId="77777777" w:rsidR="0045671D" w:rsidRDefault="0045671D" w:rsidP="0045671D">
            <w:pPr>
              <w:spacing w:line="480" w:lineRule="auto"/>
              <w:rPr>
                <w:rFonts w:ascii="Times New Roman" w:hAnsi="Times New Roman" w:cs="Times New Roman"/>
                <w:sz w:val="24"/>
                <w:szCs w:val="24"/>
              </w:rPr>
            </w:pPr>
            <w:r>
              <w:rPr>
                <w:rFonts w:ascii="Times New Roman" w:hAnsi="Times New Roman" w:cs="Times New Roman"/>
                <w:sz w:val="24"/>
                <w:szCs w:val="24"/>
              </w:rPr>
              <w:t>Both outside and on top</w:t>
            </w:r>
          </w:p>
        </w:tc>
        <w:tc>
          <w:tcPr>
            <w:tcW w:w="6300" w:type="dxa"/>
          </w:tcPr>
          <w:p w14:paraId="4F0300EC" w14:textId="51E3E488" w:rsidR="0045671D" w:rsidRDefault="0036341C" w:rsidP="0045671D">
            <w:pPr>
              <w:spacing w:line="480" w:lineRule="auto"/>
              <w:rPr>
                <w:rFonts w:ascii="Times New Roman" w:hAnsi="Times New Roman" w:cs="Times New Roman"/>
                <w:sz w:val="24"/>
                <w:szCs w:val="24"/>
              </w:rPr>
            </w:pPr>
            <w:r>
              <w:rPr>
                <w:rFonts w:ascii="Times New Roman" w:hAnsi="Times New Roman" w:cs="Times New Roman"/>
                <w:sz w:val="24"/>
                <w:szCs w:val="24"/>
              </w:rPr>
              <w:t>34</w:t>
            </w:r>
            <w:r w:rsidR="0045671D">
              <w:rPr>
                <w:rFonts w:ascii="Times New Roman" w:hAnsi="Times New Roman" w:cs="Times New Roman"/>
                <w:sz w:val="24"/>
                <w:szCs w:val="24"/>
              </w:rPr>
              <w:t>WG131</w:t>
            </w:r>
          </w:p>
        </w:tc>
      </w:tr>
    </w:tbl>
    <w:p w14:paraId="5174ABBC" w14:textId="33D18985" w:rsidR="0045671D" w:rsidRDefault="0045671D" w:rsidP="0045671D">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Several rockshelters had more than one BRM. However, the n</w:t>
      </w:r>
      <w:r w:rsidR="00393E0C">
        <w:rPr>
          <w:rFonts w:ascii="Times New Roman" w:hAnsi="Times New Roman" w:cs="Times New Roman"/>
          <w:sz w:val="24"/>
          <w:szCs w:val="24"/>
        </w:rPr>
        <w:t>on-systemic</w:t>
      </w:r>
      <w:r>
        <w:rPr>
          <w:rFonts w:ascii="Times New Roman" w:hAnsi="Times New Roman" w:cs="Times New Roman"/>
          <w:sz w:val="24"/>
          <w:szCs w:val="24"/>
        </w:rPr>
        <w:t xml:space="preserve"> manner of recording these features has made some of the information vague. </w:t>
      </w:r>
      <w:r w:rsidR="0036341C">
        <w:rPr>
          <w:rFonts w:ascii="Times New Roman" w:hAnsi="Times New Roman" w:cs="Times New Roman"/>
          <w:sz w:val="24"/>
          <w:szCs w:val="24"/>
        </w:rPr>
        <w:t>34</w:t>
      </w:r>
      <w:r>
        <w:rPr>
          <w:rFonts w:ascii="Times New Roman" w:hAnsi="Times New Roman" w:cs="Times New Roman"/>
          <w:sz w:val="24"/>
          <w:szCs w:val="24"/>
        </w:rPr>
        <w:t xml:space="preserve">DL28 and </w:t>
      </w:r>
      <w:r w:rsidR="0036341C">
        <w:rPr>
          <w:rFonts w:ascii="Times New Roman" w:hAnsi="Times New Roman" w:cs="Times New Roman"/>
          <w:sz w:val="24"/>
          <w:szCs w:val="24"/>
        </w:rPr>
        <w:t>34</w:t>
      </w:r>
      <w:r>
        <w:rPr>
          <w:rFonts w:ascii="Times New Roman" w:hAnsi="Times New Roman" w:cs="Times New Roman"/>
          <w:sz w:val="24"/>
          <w:szCs w:val="24"/>
        </w:rPr>
        <w:t xml:space="preserve">MS256 are both described as having multiple BRMs, but the number was not specified. As a result, we have only a few examples of sites with confirmed multiple BRMs present. </w:t>
      </w:r>
    </w:p>
    <w:p w14:paraId="03ED37F2" w14:textId="1030580C" w:rsidR="0045671D" w:rsidRDefault="00F72CD1" w:rsidP="0045671D">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34</w:t>
      </w:r>
      <w:r w:rsidR="0045671D">
        <w:rPr>
          <w:rFonts w:ascii="Times New Roman" w:hAnsi="Times New Roman" w:cs="Times New Roman"/>
          <w:sz w:val="24"/>
          <w:szCs w:val="24"/>
        </w:rPr>
        <w:t>WG131 has the most BRMs of a definitive quantity, which had at least six or seven BRMs</w:t>
      </w:r>
      <w:r w:rsidR="00C8389F">
        <w:rPr>
          <w:rFonts w:ascii="Times New Roman" w:hAnsi="Times New Roman" w:cs="Times New Roman"/>
          <w:sz w:val="24"/>
          <w:szCs w:val="24"/>
        </w:rPr>
        <w:t xml:space="preserve"> located</w:t>
      </w:r>
      <w:r w:rsidR="0045671D">
        <w:rPr>
          <w:rFonts w:ascii="Times New Roman" w:hAnsi="Times New Roman" w:cs="Times New Roman"/>
          <w:sz w:val="24"/>
          <w:szCs w:val="24"/>
        </w:rPr>
        <w:t xml:space="preserve"> in front of a series of three rockshelters, with additional</w:t>
      </w:r>
      <w:r w:rsidR="00AF6556">
        <w:rPr>
          <w:rFonts w:ascii="Times New Roman" w:hAnsi="Times New Roman" w:cs="Times New Roman"/>
          <w:sz w:val="24"/>
          <w:szCs w:val="24"/>
        </w:rPr>
        <w:t xml:space="preserve"> </w:t>
      </w:r>
      <w:r w:rsidR="0045671D">
        <w:rPr>
          <w:rFonts w:ascii="Times New Roman" w:hAnsi="Times New Roman" w:cs="Times New Roman"/>
          <w:sz w:val="24"/>
          <w:szCs w:val="24"/>
        </w:rPr>
        <w:t xml:space="preserve"> plural BRMs </w:t>
      </w:r>
      <w:r w:rsidR="00AF6556">
        <w:rPr>
          <w:rFonts w:ascii="Times New Roman" w:hAnsi="Times New Roman" w:cs="Times New Roman"/>
          <w:sz w:val="24"/>
          <w:szCs w:val="24"/>
        </w:rPr>
        <w:t xml:space="preserve">of an unknown number (interpreted to be at least two) </w:t>
      </w:r>
      <w:r w:rsidR="0045671D">
        <w:rPr>
          <w:rFonts w:ascii="Times New Roman" w:hAnsi="Times New Roman" w:cs="Times New Roman"/>
          <w:sz w:val="24"/>
          <w:szCs w:val="24"/>
        </w:rPr>
        <w:t xml:space="preserve">recorded on a bluff nearby. LT59 has the second most dense assemblage of BRMs with four, the large cavity with the three cavities around it on </w:t>
      </w:r>
      <w:r w:rsidR="0045671D">
        <w:rPr>
          <w:rFonts w:ascii="Times New Roman" w:hAnsi="Times New Roman" w:cs="Times New Roman"/>
          <w:sz w:val="24"/>
          <w:szCs w:val="24"/>
        </w:rPr>
        <w:lastRenderedPageBreak/>
        <w:t xml:space="preserve">the boulder described previously. Other than those two examples, </w:t>
      </w:r>
      <w:r>
        <w:rPr>
          <w:rFonts w:ascii="Times New Roman" w:hAnsi="Times New Roman" w:cs="Times New Roman"/>
          <w:sz w:val="24"/>
          <w:szCs w:val="24"/>
        </w:rPr>
        <w:t>34</w:t>
      </w:r>
      <w:r w:rsidR="0045671D">
        <w:rPr>
          <w:rFonts w:ascii="Times New Roman" w:hAnsi="Times New Roman" w:cs="Times New Roman"/>
          <w:sz w:val="24"/>
          <w:szCs w:val="24"/>
        </w:rPr>
        <w:t xml:space="preserve">NW76, </w:t>
      </w:r>
      <w:r>
        <w:rPr>
          <w:rFonts w:ascii="Times New Roman" w:hAnsi="Times New Roman" w:cs="Times New Roman"/>
          <w:sz w:val="24"/>
          <w:szCs w:val="24"/>
        </w:rPr>
        <w:t>34</w:t>
      </w:r>
      <w:r w:rsidR="0045671D">
        <w:rPr>
          <w:rFonts w:ascii="Times New Roman" w:hAnsi="Times New Roman" w:cs="Times New Roman"/>
          <w:sz w:val="24"/>
          <w:szCs w:val="24"/>
        </w:rPr>
        <w:t xml:space="preserve">RO119, </w:t>
      </w:r>
      <w:r>
        <w:rPr>
          <w:rFonts w:ascii="Times New Roman" w:hAnsi="Times New Roman" w:cs="Times New Roman"/>
          <w:sz w:val="24"/>
          <w:szCs w:val="24"/>
        </w:rPr>
        <w:t>34</w:t>
      </w:r>
      <w:r w:rsidR="0045671D">
        <w:rPr>
          <w:rFonts w:ascii="Times New Roman" w:hAnsi="Times New Roman" w:cs="Times New Roman"/>
          <w:sz w:val="24"/>
          <w:szCs w:val="24"/>
        </w:rPr>
        <w:t xml:space="preserve">SQ41, </w:t>
      </w:r>
      <w:r>
        <w:rPr>
          <w:rFonts w:ascii="Times New Roman" w:hAnsi="Times New Roman" w:cs="Times New Roman"/>
          <w:sz w:val="24"/>
          <w:szCs w:val="24"/>
        </w:rPr>
        <w:t>34</w:t>
      </w:r>
      <w:r w:rsidR="0045671D">
        <w:rPr>
          <w:rFonts w:ascii="Times New Roman" w:hAnsi="Times New Roman" w:cs="Times New Roman"/>
          <w:sz w:val="24"/>
          <w:szCs w:val="24"/>
        </w:rPr>
        <w:t xml:space="preserve">WG155, and </w:t>
      </w:r>
      <w:r>
        <w:rPr>
          <w:rFonts w:ascii="Times New Roman" w:hAnsi="Times New Roman" w:cs="Times New Roman"/>
          <w:sz w:val="24"/>
          <w:szCs w:val="24"/>
        </w:rPr>
        <w:t>34</w:t>
      </w:r>
      <w:r w:rsidR="0045671D">
        <w:rPr>
          <w:rFonts w:ascii="Times New Roman" w:hAnsi="Times New Roman" w:cs="Times New Roman"/>
          <w:sz w:val="24"/>
          <w:szCs w:val="24"/>
        </w:rPr>
        <w:t xml:space="preserve">WG169 all have a maximum of two BRMs, with all other BRM rockshelters only having one. </w:t>
      </w:r>
    </w:p>
    <w:p w14:paraId="3E8800ED" w14:textId="7ADE98FB" w:rsidR="0045671D" w:rsidRDefault="00AF6556" w:rsidP="0045671D">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All</w:t>
      </w:r>
      <w:r w:rsidR="0045671D">
        <w:rPr>
          <w:rFonts w:ascii="Times New Roman" w:hAnsi="Times New Roman" w:cs="Times New Roman"/>
          <w:sz w:val="24"/>
          <w:szCs w:val="24"/>
        </w:rPr>
        <w:t xml:space="preserve"> the sites which had BRMs recorded as positioned on top of the rockshelter or the bluff above had at least two BRMs, including </w:t>
      </w:r>
      <w:r w:rsidR="00F72CD1">
        <w:rPr>
          <w:rFonts w:ascii="Times New Roman" w:hAnsi="Times New Roman" w:cs="Times New Roman"/>
          <w:sz w:val="24"/>
          <w:szCs w:val="24"/>
        </w:rPr>
        <w:t>34</w:t>
      </w:r>
      <w:r w:rsidR="0045671D">
        <w:rPr>
          <w:rFonts w:ascii="Times New Roman" w:hAnsi="Times New Roman" w:cs="Times New Roman"/>
          <w:sz w:val="24"/>
          <w:szCs w:val="24"/>
        </w:rPr>
        <w:t xml:space="preserve">NW76, </w:t>
      </w:r>
      <w:r w:rsidR="00F72CD1">
        <w:rPr>
          <w:rFonts w:ascii="Times New Roman" w:hAnsi="Times New Roman" w:cs="Times New Roman"/>
          <w:sz w:val="24"/>
          <w:szCs w:val="24"/>
        </w:rPr>
        <w:t>34</w:t>
      </w:r>
      <w:r w:rsidR="0045671D">
        <w:rPr>
          <w:rFonts w:ascii="Times New Roman" w:hAnsi="Times New Roman" w:cs="Times New Roman"/>
          <w:sz w:val="24"/>
          <w:szCs w:val="24"/>
        </w:rPr>
        <w:t xml:space="preserve">RO119, </w:t>
      </w:r>
      <w:r w:rsidR="00F72CD1">
        <w:rPr>
          <w:rFonts w:ascii="Times New Roman" w:hAnsi="Times New Roman" w:cs="Times New Roman"/>
          <w:sz w:val="24"/>
          <w:szCs w:val="24"/>
        </w:rPr>
        <w:t>34</w:t>
      </w:r>
      <w:r w:rsidR="0045671D">
        <w:rPr>
          <w:rFonts w:ascii="Times New Roman" w:hAnsi="Times New Roman" w:cs="Times New Roman"/>
          <w:sz w:val="24"/>
          <w:szCs w:val="24"/>
        </w:rPr>
        <w:t xml:space="preserve">WG155, and </w:t>
      </w:r>
      <w:r w:rsidR="00F72CD1">
        <w:rPr>
          <w:rFonts w:ascii="Times New Roman" w:hAnsi="Times New Roman" w:cs="Times New Roman"/>
          <w:sz w:val="24"/>
          <w:szCs w:val="24"/>
        </w:rPr>
        <w:t>34</w:t>
      </w:r>
      <w:r w:rsidR="0045671D">
        <w:rPr>
          <w:rFonts w:ascii="Times New Roman" w:hAnsi="Times New Roman" w:cs="Times New Roman"/>
          <w:sz w:val="24"/>
          <w:szCs w:val="24"/>
        </w:rPr>
        <w:t>WG169</w:t>
      </w:r>
      <w:r>
        <w:rPr>
          <w:rFonts w:ascii="Times New Roman" w:hAnsi="Times New Roman" w:cs="Times New Roman"/>
          <w:sz w:val="24"/>
          <w:szCs w:val="24"/>
        </w:rPr>
        <w:t>, with at least one of those being located on top</w:t>
      </w:r>
      <w:r w:rsidR="0045671D">
        <w:rPr>
          <w:rFonts w:ascii="Times New Roman" w:hAnsi="Times New Roman" w:cs="Times New Roman"/>
          <w:sz w:val="24"/>
          <w:szCs w:val="24"/>
        </w:rPr>
        <w:t xml:space="preserve">. Only one site had two BRMs located outside of the shelter </w:t>
      </w:r>
      <w:r w:rsidR="00F72CD1">
        <w:rPr>
          <w:rFonts w:ascii="Times New Roman" w:hAnsi="Times New Roman" w:cs="Times New Roman"/>
          <w:sz w:val="24"/>
          <w:szCs w:val="24"/>
        </w:rPr>
        <w:t>34</w:t>
      </w:r>
      <w:r w:rsidR="0045671D">
        <w:rPr>
          <w:rFonts w:ascii="Times New Roman" w:hAnsi="Times New Roman" w:cs="Times New Roman"/>
          <w:sz w:val="24"/>
          <w:szCs w:val="24"/>
        </w:rPr>
        <w:t xml:space="preserve">SQ41, and </w:t>
      </w:r>
      <w:r w:rsidR="00F72CD1">
        <w:rPr>
          <w:rFonts w:ascii="Times New Roman" w:hAnsi="Times New Roman" w:cs="Times New Roman"/>
          <w:sz w:val="24"/>
          <w:szCs w:val="24"/>
        </w:rPr>
        <w:t>34</w:t>
      </w:r>
      <w:r w:rsidR="0045671D">
        <w:rPr>
          <w:rFonts w:ascii="Times New Roman" w:hAnsi="Times New Roman" w:cs="Times New Roman"/>
          <w:sz w:val="24"/>
          <w:szCs w:val="24"/>
        </w:rPr>
        <w:t xml:space="preserve">WG131 had BRMs both outside and on top of a nearby bluff (though not the actual bluff that the rockshelter was eroded from). </w:t>
      </w:r>
    </w:p>
    <w:p w14:paraId="28365F3B" w14:textId="4109F193" w:rsidR="00BB1094" w:rsidRPr="00BB1094" w:rsidRDefault="00BB1094" w:rsidP="00BB1094">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Summary</w:t>
      </w:r>
    </w:p>
    <w:p w14:paraId="17FD68B8" w14:textId="078812C2" w:rsidR="003B1486" w:rsidRDefault="00BB1094" w:rsidP="002337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data analyzed, </w:t>
      </w:r>
      <w:r w:rsidR="003B1486">
        <w:rPr>
          <w:rFonts w:ascii="Times New Roman" w:hAnsi="Times New Roman" w:cs="Times New Roman"/>
          <w:sz w:val="24"/>
          <w:szCs w:val="24"/>
        </w:rPr>
        <w:t xml:space="preserve">BRM rockshelters are highly concentrated in Lower to Middle Pennsylvanian sandstone bedrock, and in the Osage Cuestas, Dissected Springfield Plateau-Elk River Hills, Lower Canadian Hills, and Arkansas Valley Plains ecoregions. </w:t>
      </w:r>
      <w:r w:rsidR="00393E0C">
        <w:rPr>
          <w:rFonts w:ascii="Times New Roman" w:hAnsi="Times New Roman" w:cs="Times New Roman"/>
          <w:sz w:val="24"/>
          <w:szCs w:val="24"/>
        </w:rPr>
        <w:t>Background data indicates that t</w:t>
      </w:r>
      <w:r w:rsidR="005D547F">
        <w:rPr>
          <w:rFonts w:ascii="Times New Roman" w:hAnsi="Times New Roman" w:cs="Times New Roman"/>
          <w:sz w:val="24"/>
          <w:szCs w:val="24"/>
        </w:rPr>
        <w:t xml:space="preserve">here are plenty </w:t>
      </w:r>
      <w:r w:rsidR="00393E0C">
        <w:rPr>
          <w:rFonts w:ascii="Times New Roman" w:hAnsi="Times New Roman" w:cs="Times New Roman"/>
          <w:sz w:val="24"/>
          <w:szCs w:val="24"/>
        </w:rPr>
        <w:t xml:space="preserve">of </w:t>
      </w:r>
      <w:r w:rsidR="005D547F">
        <w:rPr>
          <w:rFonts w:ascii="Times New Roman" w:hAnsi="Times New Roman" w:cs="Times New Roman"/>
          <w:sz w:val="24"/>
          <w:szCs w:val="24"/>
        </w:rPr>
        <w:t xml:space="preserve">available resources in the study area, including </w:t>
      </w:r>
      <w:r w:rsidR="00091D3D">
        <w:rPr>
          <w:rFonts w:ascii="Times New Roman" w:hAnsi="Times New Roman" w:cs="Times New Roman"/>
          <w:sz w:val="24"/>
          <w:szCs w:val="24"/>
        </w:rPr>
        <w:t xml:space="preserve">game, </w:t>
      </w:r>
      <w:r w:rsidR="005D547F">
        <w:rPr>
          <w:rFonts w:ascii="Times New Roman" w:hAnsi="Times New Roman" w:cs="Times New Roman"/>
          <w:sz w:val="24"/>
          <w:szCs w:val="24"/>
        </w:rPr>
        <w:t xml:space="preserve">food plants, medicines, dyes, and fibrous plants. </w:t>
      </w:r>
    </w:p>
    <w:p w14:paraId="093426E7" w14:textId="77777777" w:rsidR="00DC626B" w:rsidRDefault="00091D3D" w:rsidP="00DC626B">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in BRM rockshelters</w:t>
      </w:r>
      <w:r w:rsidR="00393E0C">
        <w:rPr>
          <w:rFonts w:ascii="Times New Roman" w:hAnsi="Times New Roman" w:cs="Times New Roman"/>
          <w:sz w:val="24"/>
          <w:szCs w:val="24"/>
        </w:rPr>
        <w:t xml:space="preserve"> according to previously recorded OAS site files and survey reports,</w:t>
      </w:r>
      <w:r>
        <w:rPr>
          <w:rFonts w:ascii="Times New Roman" w:hAnsi="Times New Roman" w:cs="Times New Roman"/>
          <w:sz w:val="24"/>
          <w:szCs w:val="24"/>
        </w:rPr>
        <w:t xml:space="preserve"> there are no visible remnants of plant matter, and only a few examples of faunal remains. Artifacts are very low in density and diagnostic material. The rockshelters share similar facing to the rest of the rockshelters of the region and are remote from major river systems, more frequently found</w:t>
      </w:r>
      <w:r w:rsidR="00DC626B">
        <w:rPr>
          <w:rFonts w:ascii="Times New Roman" w:hAnsi="Times New Roman" w:cs="Times New Roman"/>
          <w:sz w:val="24"/>
          <w:szCs w:val="24"/>
        </w:rPr>
        <w:t xml:space="preserve"> close to</w:t>
      </w:r>
      <w:r>
        <w:rPr>
          <w:rFonts w:ascii="Times New Roman" w:hAnsi="Times New Roman" w:cs="Times New Roman"/>
          <w:sz w:val="24"/>
          <w:szCs w:val="24"/>
        </w:rPr>
        <w:t xml:space="preserve"> smaller order rivers. </w:t>
      </w:r>
    </w:p>
    <w:p w14:paraId="55B2D9BC" w14:textId="4217BAD8" w:rsidR="005D547F" w:rsidRDefault="00DC626B" w:rsidP="00DC626B">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5D547F">
        <w:rPr>
          <w:rFonts w:ascii="Times New Roman" w:hAnsi="Times New Roman" w:cs="Times New Roman"/>
          <w:sz w:val="24"/>
          <w:szCs w:val="24"/>
        </w:rPr>
        <w:t>he BRMs themselves</w:t>
      </w:r>
      <w:r>
        <w:rPr>
          <w:rFonts w:ascii="Times New Roman" w:hAnsi="Times New Roman" w:cs="Times New Roman"/>
          <w:sz w:val="24"/>
          <w:szCs w:val="24"/>
        </w:rPr>
        <w:t xml:space="preserve"> take</w:t>
      </w:r>
      <w:r w:rsidR="005D547F">
        <w:rPr>
          <w:rFonts w:ascii="Times New Roman" w:hAnsi="Times New Roman" w:cs="Times New Roman"/>
          <w:sz w:val="24"/>
          <w:szCs w:val="24"/>
        </w:rPr>
        <w:t xml:space="preserve"> a variety of forms, including deeper mortar shapes, shallower metate shapes, and half-spheroid cup shapes. Regardless of shape, </w:t>
      </w:r>
      <w:r w:rsidR="00091D3D">
        <w:rPr>
          <w:rFonts w:ascii="Times New Roman" w:hAnsi="Times New Roman" w:cs="Times New Roman"/>
          <w:sz w:val="24"/>
          <w:szCs w:val="24"/>
        </w:rPr>
        <w:t>the BRMs are fairly small, with a maximum recorded</w:t>
      </w:r>
      <w:r>
        <w:rPr>
          <w:rFonts w:ascii="Times New Roman" w:hAnsi="Times New Roman" w:cs="Times New Roman"/>
          <w:sz w:val="24"/>
          <w:szCs w:val="24"/>
        </w:rPr>
        <w:t xml:space="preserve"> diameter</w:t>
      </w:r>
      <w:r w:rsidR="00091D3D">
        <w:rPr>
          <w:rFonts w:ascii="Times New Roman" w:hAnsi="Times New Roman" w:cs="Times New Roman"/>
          <w:sz w:val="24"/>
          <w:szCs w:val="24"/>
        </w:rPr>
        <w:t xml:space="preserve"> of 20cm. They are positioned in a variety of ways, primarily </w:t>
      </w:r>
      <w:r w:rsidR="00091D3D">
        <w:rPr>
          <w:rFonts w:ascii="Times New Roman" w:hAnsi="Times New Roman" w:cs="Times New Roman"/>
          <w:sz w:val="24"/>
          <w:szCs w:val="24"/>
        </w:rPr>
        <w:lastRenderedPageBreak/>
        <w:t xml:space="preserve">either in front of the rockshelter by the water source or on top of the shelter, with only two examples being under the rockshelter itself. Several sites have more than one BRM, but not more than eight or nine; however, all sites that do have more than one, have them situated on the roof. </w:t>
      </w:r>
    </w:p>
    <w:p w14:paraId="35BC61B5" w14:textId="1DAA5990" w:rsidR="0020370C" w:rsidRDefault="0020370C" w:rsidP="002337DC">
      <w:pPr>
        <w:spacing w:line="480" w:lineRule="auto"/>
        <w:ind w:firstLine="720"/>
        <w:rPr>
          <w:rFonts w:ascii="Times New Roman" w:hAnsi="Times New Roman" w:cs="Times New Roman"/>
          <w:sz w:val="24"/>
          <w:szCs w:val="24"/>
        </w:rPr>
      </w:pPr>
    </w:p>
    <w:p w14:paraId="2B3AA628" w14:textId="040512E5" w:rsidR="00D81F86" w:rsidRDefault="00D81F86" w:rsidP="002337DC">
      <w:pPr>
        <w:spacing w:line="480" w:lineRule="auto"/>
        <w:ind w:firstLine="720"/>
        <w:rPr>
          <w:rFonts w:ascii="Times New Roman" w:hAnsi="Times New Roman" w:cs="Times New Roman"/>
          <w:sz w:val="24"/>
          <w:szCs w:val="24"/>
        </w:rPr>
      </w:pPr>
    </w:p>
    <w:p w14:paraId="51B27DCF" w14:textId="479144E4" w:rsidR="00D81F86" w:rsidRDefault="00D81F86" w:rsidP="002337DC">
      <w:pPr>
        <w:spacing w:line="480" w:lineRule="auto"/>
        <w:ind w:firstLine="720"/>
        <w:rPr>
          <w:rFonts w:ascii="Times New Roman" w:hAnsi="Times New Roman" w:cs="Times New Roman"/>
          <w:sz w:val="24"/>
          <w:szCs w:val="24"/>
        </w:rPr>
      </w:pPr>
    </w:p>
    <w:p w14:paraId="2B0CBEBD" w14:textId="22FE1F52" w:rsidR="00D81F86" w:rsidRDefault="00D81F86" w:rsidP="002337DC">
      <w:pPr>
        <w:spacing w:line="480" w:lineRule="auto"/>
        <w:ind w:firstLine="720"/>
        <w:rPr>
          <w:rFonts w:ascii="Times New Roman" w:hAnsi="Times New Roman" w:cs="Times New Roman"/>
          <w:sz w:val="24"/>
          <w:szCs w:val="24"/>
        </w:rPr>
      </w:pPr>
    </w:p>
    <w:p w14:paraId="0A044B48" w14:textId="61C8CF5D" w:rsidR="00D81F86" w:rsidRDefault="00D81F86" w:rsidP="002337DC">
      <w:pPr>
        <w:spacing w:line="480" w:lineRule="auto"/>
        <w:ind w:firstLine="720"/>
        <w:rPr>
          <w:rFonts w:ascii="Times New Roman" w:hAnsi="Times New Roman" w:cs="Times New Roman"/>
          <w:sz w:val="24"/>
          <w:szCs w:val="24"/>
        </w:rPr>
      </w:pPr>
    </w:p>
    <w:p w14:paraId="6FC80430" w14:textId="6755AABC" w:rsidR="00D81F86" w:rsidRDefault="00D81F86" w:rsidP="002337DC">
      <w:pPr>
        <w:spacing w:line="480" w:lineRule="auto"/>
        <w:ind w:firstLine="720"/>
        <w:rPr>
          <w:rFonts w:ascii="Times New Roman" w:hAnsi="Times New Roman" w:cs="Times New Roman"/>
          <w:sz w:val="24"/>
          <w:szCs w:val="24"/>
        </w:rPr>
      </w:pPr>
    </w:p>
    <w:p w14:paraId="5C83CD88" w14:textId="4770AF13" w:rsidR="00D81F86" w:rsidRDefault="00D81F86" w:rsidP="002337DC">
      <w:pPr>
        <w:spacing w:line="480" w:lineRule="auto"/>
        <w:ind w:firstLine="720"/>
        <w:rPr>
          <w:rFonts w:ascii="Times New Roman" w:hAnsi="Times New Roman" w:cs="Times New Roman"/>
          <w:sz w:val="24"/>
          <w:szCs w:val="24"/>
        </w:rPr>
      </w:pPr>
    </w:p>
    <w:p w14:paraId="48F94F7B" w14:textId="1F6B0AE3" w:rsidR="00D81F86" w:rsidRDefault="00D81F86" w:rsidP="002337DC">
      <w:pPr>
        <w:spacing w:line="480" w:lineRule="auto"/>
        <w:ind w:firstLine="720"/>
        <w:rPr>
          <w:rFonts w:ascii="Times New Roman" w:hAnsi="Times New Roman" w:cs="Times New Roman"/>
          <w:sz w:val="24"/>
          <w:szCs w:val="24"/>
        </w:rPr>
      </w:pPr>
    </w:p>
    <w:p w14:paraId="688D5AD6" w14:textId="11E2C2AD" w:rsidR="00D81F86" w:rsidRDefault="00D81F86" w:rsidP="002337DC">
      <w:pPr>
        <w:spacing w:line="480" w:lineRule="auto"/>
        <w:ind w:firstLine="720"/>
        <w:rPr>
          <w:rFonts w:ascii="Times New Roman" w:hAnsi="Times New Roman" w:cs="Times New Roman"/>
          <w:sz w:val="24"/>
          <w:szCs w:val="24"/>
        </w:rPr>
      </w:pPr>
    </w:p>
    <w:p w14:paraId="43530EC9" w14:textId="646B07BD" w:rsidR="00D81F86" w:rsidRDefault="00D81F86" w:rsidP="002337DC">
      <w:pPr>
        <w:spacing w:line="480" w:lineRule="auto"/>
        <w:ind w:firstLine="720"/>
        <w:rPr>
          <w:rFonts w:ascii="Times New Roman" w:hAnsi="Times New Roman" w:cs="Times New Roman"/>
          <w:sz w:val="24"/>
          <w:szCs w:val="24"/>
        </w:rPr>
      </w:pPr>
    </w:p>
    <w:p w14:paraId="7914CBE0" w14:textId="2DDE57FF" w:rsidR="00D81F86" w:rsidRDefault="00D81F86" w:rsidP="002337DC">
      <w:pPr>
        <w:spacing w:line="480" w:lineRule="auto"/>
        <w:ind w:firstLine="720"/>
        <w:rPr>
          <w:rFonts w:ascii="Times New Roman" w:hAnsi="Times New Roman" w:cs="Times New Roman"/>
          <w:sz w:val="24"/>
          <w:szCs w:val="24"/>
        </w:rPr>
      </w:pPr>
    </w:p>
    <w:p w14:paraId="45E2A2C9" w14:textId="228BC7FF" w:rsidR="00D81F86" w:rsidRDefault="00D81F86" w:rsidP="002337DC">
      <w:pPr>
        <w:spacing w:line="480" w:lineRule="auto"/>
        <w:ind w:firstLine="720"/>
        <w:rPr>
          <w:rFonts w:ascii="Times New Roman" w:hAnsi="Times New Roman" w:cs="Times New Roman"/>
          <w:sz w:val="24"/>
          <w:szCs w:val="24"/>
        </w:rPr>
      </w:pPr>
    </w:p>
    <w:p w14:paraId="67844658" w14:textId="588B8D76" w:rsidR="00D81F86" w:rsidRDefault="00D81F86" w:rsidP="002337DC">
      <w:pPr>
        <w:spacing w:line="480" w:lineRule="auto"/>
        <w:ind w:firstLine="720"/>
        <w:rPr>
          <w:rFonts w:ascii="Times New Roman" w:hAnsi="Times New Roman" w:cs="Times New Roman"/>
          <w:sz w:val="24"/>
          <w:szCs w:val="24"/>
        </w:rPr>
      </w:pPr>
    </w:p>
    <w:p w14:paraId="7CBECC7E" w14:textId="77777777" w:rsidR="00D81F86" w:rsidRDefault="00D81F86" w:rsidP="002337DC">
      <w:pPr>
        <w:spacing w:line="480" w:lineRule="auto"/>
        <w:ind w:firstLine="720"/>
        <w:rPr>
          <w:rFonts w:ascii="Times New Roman" w:hAnsi="Times New Roman" w:cs="Times New Roman"/>
          <w:sz w:val="24"/>
          <w:szCs w:val="24"/>
        </w:rPr>
      </w:pPr>
    </w:p>
    <w:p w14:paraId="69A52B50" w14:textId="77777777" w:rsidR="009100F0" w:rsidRDefault="009100F0" w:rsidP="002337DC">
      <w:pPr>
        <w:spacing w:line="480" w:lineRule="auto"/>
        <w:ind w:firstLine="720"/>
        <w:rPr>
          <w:rFonts w:ascii="Times New Roman" w:hAnsi="Times New Roman" w:cs="Times New Roman"/>
          <w:sz w:val="24"/>
          <w:szCs w:val="24"/>
        </w:rPr>
      </w:pPr>
    </w:p>
    <w:p w14:paraId="59EAB061" w14:textId="1B7D6B22" w:rsidR="001472A6" w:rsidRDefault="001472A6" w:rsidP="002337DC">
      <w:pPr>
        <w:spacing w:line="480" w:lineRule="auto"/>
        <w:ind w:firstLine="720"/>
        <w:rPr>
          <w:rFonts w:ascii="Times New Roman" w:hAnsi="Times New Roman" w:cs="Times New Roman"/>
          <w:sz w:val="24"/>
          <w:szCs w:val="24"/>
        </w:rPr>
      </w:pPr>
    </w:p>
    <w:p w14:paraId="4998D685" w14:textId="151CDE86" w:rsidR="001472A6" w:rsidRDefault="001472A6" w:rsidP="007E1799">
      <w:pPr>
        <w:spacing w:line="480" w:lineRule="auto"/>
        <w:ind w:firstLine="720"/>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Chapter 6: </w:t>
      </w:r>
      <w:r w:rsidR="008B11D9">
        <w:rPr>
          <w:rFonts w:ascii="Times New Roman" w:hAnsi="Times New Roman" w:cs="Times New Roman"/>
          <w:b/>
          <w:bCs/>
          <w:sz w:val="28"/>
          <w:szCs w:val="28"/>
        </w:rPr>
        <w:t>Interpretations and Future Directions</w:t>
      </w:r>
    </w:p>
    <w:p w14:paraId="16D9E477" w14:textId="457F3DF6" w:rsidR="0012015A" w:rsidRDefault="00D7142C" w:rsidP="001201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interpret the implications associated with </w:t>
      </w:r>
      <w:r w:rsidR="00DE1B9E">
        <w:rPr>
          <w:rFonts w:ascii="Times New Roman" w:hAnsi="Times New Roman" w:cs="Times New Roman"/>
          <w:sz w:val="24"/>
          <w:szCs w:val="24"/>
        </w:rPr>
        <w:t xml:space="preserve">BRMs </w:t>
      </w:r>
      <w:r w:rsidR="0012015A">
        <w:rPr>
          <w:rFonts w:ascii="Times New Roman" w:hAnsi="Times New Roman" w:cs="Times New Roman"/>
          <w:sz w:val="24"/>
          <w:szCs w:val="24"/>
        </w:rPr>
        <w:t xml:space="preserve">in eastern Oklahoma, we have a few </w:t>
      </w:r>
      <w:r w:rsidR="007D5536">
        <w:rPr>
          <w:rFonts w:ascii="Times New Roman" w:hAnsi="Times New Roman" w:cs="Times New Roman"/>
          <w:sz w:val="24"/>
          <w:szCs w:val="24"/>
        </w:rPr>
        <w:t xml:space="preserve">hypotheses </w:t>
      </w:r>
      <w:r w:rsidR="0012015A">
        <w:rPr>
          <w:rFonts w:ascii="Times New Roman" w:hAnsi="Times New Roman" w:cs="Times New Roman"/>
          <w:sz w:val="24"/>
          <w:szCs w:val="24"/>
        </w:rPr>
        <w:t>to evaluate</w:t>
      </w:r>
      <w:r w:rsidR="007D5536">
        <w:rPr>
          <w:rFonts w:ascii="Times New Roman" w:hAnsi="Times New Roman" w:cs="Times New Roman"/>
          <w:sz w:val="24"/>
          <w:szCs w:val="24"/>
        </w:rPr>
        <w:t xml:space="preserve"> whether the data do or do not align with them. The hypotheses are </w:t>
      </w:r>
      <w:r>
        <w:rPr>
          <w:rFonts w:ascii="Times New Roman" w:hAnsi="Times New Roman" w:cs="Times New Roman"/>
          <w:sz w:val="24"/>
          <w:szCs w:val="24"/>
        </w:rPr>
        <w:t>reviewed</w:t>
      </w:r>
      <w:r w:rsidR="00DE1B9E">
        <w:rPr>
          <w:rFonts w:ascii="Times New Roman" w:hAnsi="Times New Roman" w:cs="Times New Roman"/>
          <w:sz w:val="24"/>
          <w:szCs w:val="24"/>
        </w:rPr>
        <w:t xml:space="preserve"> here</w:t>
      </w:r>
      <w:r w:rsidR="0012015A">
        <w:rPr>
          <w:rFonts w:ascii="Times New Roman" w:hAnsi="Times New Roman" w:cs="Times New Roman"/>
          <w:sz w:val="24"/>
          <w:szCs w:val="24"/>
        </w:rPr>
        <w:t>:</w:t>
      </w:r>
    </w:p>
    <w:p w14:paraId="123B3E26" w14:textId="0C8AAC45" w:rsidR="006A7187" w:rsidRDefault="006A7187" w:rsidP="006A71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 If a particular bedrock type is more suitable for the </w:t>
      </w:r>
      <w:r w:rsidR="00C8389F">
        <w:rPr>
          <w:rFonts w:ascii="Times New Roman" w:hAnsi="Times New Roman" w:cs="Times New Roman"/>
          <w:sz w:val="24"/>
          <w:szCs w:val="24"/>
        </w:rPr>
        <w:t>construction</w:t>
      </w:r>
      <w:r>
        <w:rPr>
          <w:rFonts w:ascii="Times New Roman" w:hAnsi="Times New Roman" w:cs="Times New Roman"/>
          <w:sz w:val="24"/>
          <w:szCs w:val="24"/>
        </w:rPr>
        <w:t xml:space="preserve"> of useful, efficient BRMs, then we will observe higher concentrations of BRMs in that bedrock type when compared to others; if the qualities of the bedrock are irrelevant to the </w:t>
      </w:r>
      <w:r w:rsidR="00C8389F">
        <w:rPr>
          <w:rFonts w:ascii="Times New Roman" w:hAnsi="Times New Roman" w:cs="Times New Roman"/>
          <w:sz w:val="24"/>
          <w:szCs w:val="24"/>
        </w:rPr>
        <w:t>crafting</w:t>
      </w:r>
      <w:r>
        <w:rPr>
          <w:rFonts w:ascii="Times New Roman" w:hAnsi="Times New Roman" w:cs="Times New Roman"/>
          <w:sz w:val="24"/>
          <w:szCs w:val="24"/>
        </w:rPr>
        <w:t xml:space="preserve"> and use of a BRM, then we would observe BRMs equally and randomly distributed across the landscape. </w:t>
      </w:r>
    </w:p>
    <w:p w14:paraId="05CBF58D" w14:textId="77777777" w:rsidR="006A7187" w:rsidRDefault="006A7187" w:rsidP="006A71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 If the BRMs were used for specific kinds of resources, they will be located in ecologies in which they are needed, and there will be materials that require their use. there will be a predominance of one form or another – deeper mortars for pounding, cracking, and pulverizing, or grinding basins for processing smaller components. If there is a diversity of uses for different resources, we would observe multiple forms of BRMs. If form is independent of resources, then we would observe BRMs of generalized shape equally and randomly distributed across the environment. </w:t>
      </w:r>
    </w:p>
    <w:p w14:paraId="7C97C91B" w14:textId="1F403D45" w:rsidR="006A7187" w:rsidRDefault="006A7187" w:rsidP="006A71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3.  If BRMs </w:t>
      </w:r>
      <w:r w:rsidR="007D5536">
        <w:rPr>
          <w:rFonts w:ascii="Times New Roman" w:hAnsi="Times New Roman" w:cs="Times New Roman"/>
          <w:sz w:val="24"/>
          <w:szCs w:val="24"/>
        </w:rPr>
        <w:t>were</w:t>
      </w:r>
      <w:r>
        <w:rPr>
          <w:rFonts w:ascii="Times New Roman" w:hAnsi="Times New Roman" w:cs="Times New Roman"/>
          <w:sz w:val="24"/>
          <w:szCs w:val="24"/>
        </w:rPr>
        <w:t xml:space="preserve"> used for practical purposes, they will be constrained in certain qualities, crafted to the shape and minimum surface area needed for the quantity of material that is to be processed. They will not be of a size smaller or larger than what is required, and </w:t>
      </w:r>
      <w:r w:rsidR="007D5536">
        <w:rPr>
          <w:rFonts w:ascii="Times New Roman" w:hAnsi="Times New Roman" w:cs="Times New Roman"/>
          <w:sz w:val="24"/>
          <w:szCs w:val="24"/>
        </w:rPr>
        <w:t xml:space="preserve">they will be of a shape that is appropriate to the material being processed. </w:t>
      </w:r>
    </w:p>
    <w:p w14:paraId="660B1B6D" w14:textId="020968A5" w:rsidR="006A7187" w:rsidRDefault="006A7187" w:rsidP="006A71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4. If BRMs </w:t>
      </w:r>
      <w:r w:rsidR="007D5536">
        <w:rPr>
          <w:rFonts w:ascii="Times New Roman" w:hAnsi="Times New Roman" w:cs="Times New Roman"/>
          <w:sz w:val="24"/>
          <w:szCs w:val="24"/>
        </w:rPr>
        <w:t>were</w:t>
      </w:r>
      <w:r>
        <w:rPr>
          <w:rFonts w:ascii="Times New Roman" w:hAnsi="Times New Roman" w:cs="Times New Roman"/>
          <w:sz w:val="24"/>
          <w:szCs w:val="24"/>
        </w:rPr>
        <w:t xml:space="preserve"> used for practical purposes, on a regional scale they will be positioned where it is more efficient to make a BRM than to carry loose groundstone metates or mortars. On a local scale, they will be positioned in places inside the rockshelter that are easy to access and </w:t>
      </w:r>
      <w:r>
        <w:rPr>
          <w:rFonts w:ascii="Times New Roman" w:hAnsi="Times New Roman" w:cs="Times New Roman"/>
          <w:sz w:val="24"/>
          <w:szCs w:val="24"/>
        </w:rPr>
        <w:lastRenderedPageBreak/>
        <w:t xml:space="preserve">easy to use. Additionally, they will be </w:t>
      </w:r>
      <w:r w:rsidR="00C8389F">
        <w:rPr>
          <w:rFonts w:ascii="Times New Roman" w:hAnsi="Times New Roman" w:cs="Times New Roman"/>
          <w:sz w:val="24"/>
          <w:szCs w:val="24"/>
        </w:rPr>
        <w:t>placed</w:t>
      </w:r>
      <w:r>
        <w:rPr>
          <w:rFonts w:ascii="Times New Roman" w:hAnsi="Times New Roman" w:cs="Times New Roman"/>
          <w:sz w:val="24"/>
          <w:szCs w:val="24"/>
        </w:rPr>
        <w:t xml:space="preserve"> in positions where maintaining them and keeping them clear and unburied requires little additional effort. </w:t>
      </w:r>
    </w:p>
    <w:p w14:paraId="5327FFEF" w14:textId="65B4A5B9" w:rsidR="006A7187" w:rsidRDefault="006A7187" w:rsidP="006A7187">
      <w:pPr>
        <w:spacing w:line="480" w:lineRule="auto"/>
        <w:ind w:firstLine="810"/>
        <w:rPr>
          <w:rFonts w:ascii="Times New Roman" w:hAnsi="Times New Roman" w:cs="Times New Roman"/>
          <w:sz w:val="24"/>
          <w:szCs w:val="24"/>
        </w:rPr>
      </w:pPr>
      <w:r>
        <w:rPr>
          <w:rFonts w:ascii="Times New Roman" w:hAnsi="Times New Roman" w:cs="Times New Roman"/>
          <w:sz w:val="24"/>
          <w:szCs w:val="24"/>
        </w:rPr>
        <w:t xml:space="preserve">5. If BRMs </w:t>
      </w:r>
      <w:r w:rsidR="007D5536">
        <w:rPr>
          <w:rFonts w:ascii="Times New Roman" w:hAnsi="Times New Roman" w:cs="Times New Roman"/>
          <w:sz w:val="24"/>
          <w:szCs w:val="24"/>
        </w:rPr>
        <w:t>wer</w:t>
      </w:r>
      <w:r>
        <w:rPr>
          <w:rFonts w:ascii="Times New Roman" w:hAnsi="Times New Roman" w:cs="Times New Roman"/>
          <w:sz w:val="24"/>
          <w:szCs w:val="24"/>
        </w:rPr>
        <w:t xml:space="preserve">e places of intense sociocultural interactions as suggested by other BRM sites, there should be a high density of BRMs placed closely together to facilitate interpersonal communication between multiple individuals while using them. </w:t>
      </w:r>
    </w:p>
    <w:p w14:paraId="40925DC6" w14:textId="77777777" w:rsidR="006A7187" w:rsidRDefault="006A7187" w:rsidP="006A718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6. If the rockshelter BRMs of eastern Oklahoma have highly visible evidence of a division of labor by gender, then it would be expected to find tools associated with men or women, or a mix of both. It would be suggested that the BRMs would be used by men if projectile points, debitage, and axes were recorded in association with the rockshelter, and by women if scrapers, awls, drills, or ceramics were present. Materials from both categories may represent either women and men utilizing the shelter together, or a group of the same gender utilizing a wider variety of tools. </w:t>
      </w:r>
    </w:p>
    <w:p w14:paraId="4A2448A0" w14:textId="61283523" w:rsidR="006A7187" w:rsidRDefault="006A7187" w:rsidP="006A718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7. If BRM rockshelters </w:t>
      </w:r>
      <w:r w:rsidR="007D5536">
        <w:rPr>
          <w:rFonts w:ascii="Times New Roman" w:hAnsi="Times New Roman" w:cs="Times New Roman"/>
          <w:sz w:val="24"/>
          <w:szCs w:val="24"/>
        </w:rPr>
        <w:t>were</w:t>
      </w:r>
      <w:r>
        <w:rPr>
          <w:rFonts w:ascii="Times New Roman" w:hAnsi="Times New Roman" w:cs="Times New Roman"/>
          <w:sz w:val="24"/>
          <w:szCs w:val="24"/>
        </w:rPr>
        <w:t xml:space="preserve"> places with high religious or spiritual significance, they should at least have high densities of artifacts, including artifacts which are specifically associated with religious symbolism. If they follow the pattern of spiritually significant rockshelters in the Ozarks, they will also have some or all of the following features: west-facing aspects, steeper terrain, distance from water, and rock art or interments. If BRMs are associated with rockshelters with these characteristics, it’s possible that the BRMs present were used to prepare food or materials necessary for carrying out religious activities at the site.</w:t>
      </w:r>
    </w:p>
    <w:p w14:paraId="6A14AC36" w14:textId="738EC388" w:rsidR="004D590A" w:rsidRPr="0039182C" w:rsidRDefault="007D5536" w:rsidP="0039182C">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Geological Formation</w:t>
      </w:r>
    </w:p>
    <w:p w14:paraId="68AD52B6" w14:textId="16F82034" w:rsidR="005E27E0" w:rsidRDefault="007D5536" w:rsidP="00751209">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Previously in this thesis</w:t>
      </w:r>
      <w:r w:rsidR="00751209">
        <w:rPr>
          <w:rFonts w:ascii="Times New Roman" w:hAnsi="Times New Roman" w:cs="Times New Roman"/>
          <w:sz w:val="24"/>
          <w:szCs w:val="24"/>
        </w:rPr>
        <w:t xml:space="preserve">, I suggested that </w:t>
      </w:r>
      <w:r w:rsidR="005E27E0">
        <w:rPr>
          <w:rFonts w:ascii="Times New Roman" w:hAnsi="Times New Roman" w:cs="Times New Roman"/>
          <w:sz w:val="24"/>
          <w:szCs w:val="24"/>
        </w:rPr>
        <w:t xml:space="preserve">if certain bedrocks are superior to others in terms of deciding whether to </w:t>
      </w:r>
      <w:r w:rsidR="00C8389F">
        <w:rPr>
          <w:rFonts w:ascii="Times New Roman" w:hAnsi="Times New Roman" w:cs="Times New Roman"/>
          <w:sz w:val="24"/>
          <w:szCs w:val="24"/>
        </w:rPr>
        <w:t xml:space="preserve">construct </w:t>
      </w:r>
      <w:r w:rsidR="005E27E0">
        <w:rPr>
          <w:rFonts w:ascii="Times New Roman" w:hAnsi="Times New Roman" w:cs="Times New Roman"/>
          <w:sz w:val="24"/>
          <w:szCs w:val="24"/>
        </w:rPr>
        <w:t xml:space="preserve">a BRM, then we would observe a concentration of BRMs </w:t>
      </w:r>
      <w:r w:rsidR="005E27E0">
        <w:rPr>
          <w:rFonts w:ascii="Times New Roman" w:hAnsi="Times New Roman" w:cs="Times New Roman"/>
          <w:sz w:val="24"/>
          <w:szCs w:val="24"/>
        </w:rPr>
        <w:lastRenderedPageBreak/>
        <w:t>in specific rock formations sharing similar properties. If all bedrocks were equally qualified to have BRM</w:t>
      </w:r>
      <w:r w:rsidR="00C8389F">
        <w:rPr>
          <w:rFonts w:ascii="Times New Roman" w:hAnsi="Times New Roman" w:cs="Times New Roman"/>
          <w:sz w:val="24"/>
          <w:szCs w:val="24"/>
        </w:rPr>
        <w:t>s crafted in them</w:t>
      </w:r>
      <w:r w:rsidR="005E27E0">
        <w:rPr>
          <w:rFonts w:ascii="Times New Roman" w:hAnsi="Times New Roman" w:cs="Times New Roman"/>
          <w:sz w:val="24"/>
          <w:szCs w:val="24"/>
        </w:rPr>
        <w:t xml:space="preserve">, then we would see BRMs roughly evenly and randomly distributed across all formations. </w:t>
      </w:r>
    </w:p>
    <w:p w14:paraId="23B19503" w14:textId="74F95D38" w:rsidR="004828DB" w:rsidRDefault="009D09D6" w:rsidP="007512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my results, </w:t>
      </w:r>
      <w:r w:rsidR="009719AB">
        <w:rPr>
          <w:rFonts w:ascii="Times New Roman" w:hAnsi="Times New Roman" w:cs="Times New Roman"/>
          <w:sz w:val="24"/>
          <w:szCs w:val="24"/>
        </w:rPr>
        <w:t xml:space="preserve">all BRM rockshelters except for </w:t>
      </w:r>
      <w:r w:rsidR="002973D6">
        <w:rPr>
          <w:rFonts w:ascii="Times New Roman" w:hAnsi="Times New Roman" w:cs="Times New Roman"/>
          <w:sz w:val="24"/>
          <w:szCs w:val="24"/>
        </w:rPr>
        <w:t>34</w:t>
      </w:r>
      <w:r w:rsidR="009719AB">
        <w:rPr>
          <w:rFonts w:ascii="Times New Roman" w:hAnsi="Times New Roman" w:cs="Times New Roman"/>
          <w:sz w:val="24"/>
          <w:szCs w:val="24"/>
        </w:rPr>
        <w:t xml:space="preserve">DL24 were located in Lower to Middle Pennsylvanian sandstone. </w:t>
      </w:r>
      <w:r w:rsidR="00931316">
        <w:rPr>
          <w:rFonts w:ascii="Times New Roman" w:hAnsi="Times New Roman" w:cs="Times New Roman"/>
          <w:sz w:val="24"/>
          <w:szCs w:val="24"/>
        </w:rPr>
        <w:t xml:space="preserve">With this </w:t>
      </w:r>
      <w:r w:rsidR="009719AB">
        <w:rPr>
          <w:rFonts w:ascii="Times New Roman" w:hAnsi="Times New Roman" w:cs="Times New Roman"/>
          <w:sz w:val="24"/>
          <w:szCs w:val="24"/>
        </w:rPr>
        <w:t xml:space="preserve">high concentration in these </w:t>
      </w:r>
      <w:r w:rsidR="00660B14">
        <w:rPr>
          <w:rFonts w:ascii="Times New Roman" w:hAnsi="Times New Roman" w:cs="Times New Roman"/>
          <w:sz w:val="24"/>
          <w:szCs w:val="24"/>
        </w:rPr>
        <w:t xml:space="preserve">specific </w:t>
      </w:r>
      <w:r w:rsidR="009719AB">
        <w:rPr>
          <w:rFonts w:ascii="Times New Roman" w:hAnsi="Times New Roman" w:cs="Times New Roman"/>
          <w:sz w:val="24"/>
          <w:szCs w:val="24"/>
        </w:rPr>
        <w:t>rock formations</w:t>
      </w:r>
      <w:r w:rsidR="00931316">
        <w:rPr>
          <w:rFonts w:ascii="Times New Roman" w:hAnsi="Times New Roman" w:cs="Times New Roman"/>
          <w:sz w:val="24"/>
          <w:szCs w:val="24"/>
        </w:rPr>
        <w:t xml:space="preserve">, </w:t>
      </w:r>
      <w:r w:rsidR="007D5536">
        <w:rPr>
          <w:rFonts w:ascii="Times New Roman" w:hAnsi="Times New Roman" w:cs="Times New Roman"/>
          <w:sz w:val="24"/>
          <w:szCs w:val="24"/>
        </w:rPr>
        <w:t>I suggest</w:t>
      </w:r>
      <w:r w:rsidR="00751209" w:rsidRPr="006023C9">
        <w:rPr>
          <w:rFonts w:ascii="Times New Roman" w:hAnsi="Times New Roman" w:cs="Times New Roman"/>
          <w:sz w:val="24"/>
          <w:szCs w:val="24"/>
        </w:rPr>
        <w:t xml:space="preserve"> that </w:t>
      </w:r>
      <w:r w:rsidR="009719AB">
        <w:rPr>
          <w:rFonts w:ascii="Times New Roman" w:hAnsi="Times New Roman" w:cs="Times New Roman"/>
          <w:sz w:val="24"/>
          <w:szCs w:val="24"/>
        </w:rPr>
        <w:t xml:space="preserve">this </w:t>
      </w:r>
      <w:r w:rsidR="00751209" w:rsidRPr="006023C9">
        <w:rPr>
          <w:rFonts w:ascii="Times New Roman" w:hAnsi="Times New Roman" w:cs="Times New Roman"/>
          <w:sz w:val="24"/>
          <w:szCs w:val="24"/>
        </w:rPr>
        <w:t>sandstone</w:t>
      </w:r>
      <w:r w:rsidR="009719AB">
        <w:rPr>
          <w:rFonts w:ascii="Times New Roman" w:hAnsi="Times New Roman" w:cs="Times New Roman"/>
          <w:sz w:val="24"/>
          <w:szCs w:val="24"/>
        </w:rPr>
        <w:t xml:space="preserve"> bedrock had</w:t>
      </w:r>
      <w:r w:rsidR="00751209" w:rsidRPr="006023C9">
        <w:rPr>
          <w:rFonts w:ascii="Times New Roman" w:hAnsi="Times New Roman" w:cs="Times New Roman"/>
          <w:sz w:val="24"/>
          <w:szCs w:val="24"/>
        </w:rPr>
        <w:t xml:space="preserve"> an ideal texture and durability for </w:t>
      </w:r>
      <w:r w:rsidR="00751209">
        <w:rPr>
          <w:rFonts w:ascii="Times New Roman" w:hAnsi="Times New Roman" w:cs="Times New Roman"/>
          <w:sz w:val="24"/>
          <w:szCs w:val="24"/>
        </w:rPr>
        <w:t>the</w:t>
      </w:r>
      <w:r w:rsidR="007D5536">
        <w:rPr>
          <w:rFonts w:ascii="Times New Roman" w:hAnsi="Times New Roman" w:cs="Times New Roman"/>
          <w:sz w:val="24"/>
          <w:szCs w:val="24"/>
        </w:rPr>
        <w:t xml:space="preserve"> crafting</w:t>
      </w:r>
      <w:r w:rsidR="00751209">
        <w:rPr>
          <w:rFonts w:ascii="Times New Roman" w:hAnsi="Times New Roman" w:cs="Times New Roman"/>
          <w:sz w:val="24"/>
          <w:szCs w:val="24"/>
        </w:rPr>
        <w:t xml:space="preserve"> of BRMs</w:t>
      </w:r>
      <w:r w:rsidR="00751209" w:rsidRPr="006023C9">
        <w:rPr>
          <w:rFonts w:ascii="Times New Roman" w:hAnsi="Times New Roman" w:cs="Times New Roman"/>
          <w:sz w:val="24"/>
          <w:szCs w:val="24"/>
        </w:rPr>
        <w:t xml:space="preserve">. Other bedrock formations in the </w:t>
      </w:r>
      <w:r w:rsidR="00751209">
        <w:rPr>
          <w:rFonts w:ascii="Times New Roman" w:hAnsi="Times New Roman" w:cs="Times New Roman"/>
          <w:sz w:val="24"/>
          <w:szCs w:val="24"/>
        </w:rPr>
        <w:t xml:space="preserve">study </w:t>
      </w:r>
      <w:r w:rsidR="00751209" w:rsidRPr="006023C9">
        <w:rPr>
          <w:rFonts w:ascii="Times New Roman" w:hAnsi="Times New Roman" w:cs="Times New Roman"/>
          <w:sz w:val="24"/>
          <w:szCs w:val="24"/>
        </w:rPr>
        <w:t xml:space="preserve">area are largely composed of </w:t>
      </w:r>
      <w:r w:rsidR="00751209">
        <w:rPr>
          <w:rFonts w:ascii="Times New Roman" w:hAnsi="Times New Roman" w:cs="Times New Roman"/>
          <w:sz w:val="24"/>
          <w:szCs w:val="24"/>
        </w:rPr>
        <w:t xml:space="preserve">older </w:t>
      </w:r>
      <w:r w:rsidR="00751209" w:rsidRPr="006023C9">
        <w:rPr>
          <w:rFonts w:ascii="Times New Roman" w:hAnsi="Times New Roman" w:cs="Times New Roman"/>
          <w:sz w:val="24"/>
          <w:szCs w:val="24"/>
        </w:rPr>
        <w:t xml:space="preserve">marine limestone laid down from the Ordovician through to the Mississippian; while these formations are perfectly suitable for the creation of rockshelters, bedrock mortars are not found in these rock types. </w:t>
      </w:r>
    </w:p>
    <w:p w14:paraId="41A67737" w14:textId="67B85E34" w:rsidR="00DA546C" w:rsidRDefault="00DA546C" w:rsidP="00DA546C">
      <w:pPr>
        <w:spacing w:line="480" w:lineRule="auto"/>
        <w:ind w:firstLine="720"/>
        <w:rPr>
          <w:rFonts w:ascii="Times New Roman" w:hAnsi="Times New Roman" w:cs="Times New Roman"/>
          <w:sz w:val="24"/>
          <w:szCs w:val="24"/>
        </w:rPr>
      </w:pPr>
      <w:r w:rsidRPr="00DA546C">
        <w:rPr>
          <w:rFonts w:ascii="Times New Roman" w:hAnsi="Times New Roman" w:cs="Times New Roman"/>
          <w:sz w:val="24"/>
          <w:szCs w:val="24"/>
        </w:rPr>
        <w:t xml:space="preserve">It is the presence of this coarse-grained, durable Lower to Middle Pennsylvanian sandstone in the study area that may have had a major impact on the distribution of BRMs. </w:t>
      </w:r>
      <w:r w:rsidR="003A1038">
        <w:rPr>
          <w:rFonts w:ascii="Times New Roman" w:hAnsi="Times New Roman" w:cs="Times New Roman"/>
          <w:sz w:val="24"/>
          <w:szCs w:val="24"/>
        </w:rPr>
        <w:t xml:space="preserve">As described in Chapter 3 regarding BRMs, not every bedrock is suitable for BRMs, as it needs certain qualities of porosity, grain size, and durability </w:t>
      </w:r>
      <w:r w:rsidR="00E0716E">
        <w:rPr>
          <w:rFonts w:ascii="Times New Roman" w:hAnsi="Times New Roman" w:cs="Times New Roman"/>
          <w:sz w:val="24"/>
          <w:szCs w:val="24"/>
        </w:rPr>
        <w:t>to</w:t>
      </w:r>
      <w:r w:rsidR="003A1038">
        <w:rPr>
          <w:rFonts w:ascii="Times New Roman" w:hAnsi="Times New Roman" w:cs="Times New Roman"/>
          <w:sz w:val="24"/>
          <w:szCs w:val="24"/>
        </w:rPr>
        <w:t xml:space="preserve"> be an effective grinding or pounding surface (Manchen 2015).</w:t>
      </w:r>
      <w:r w:rsidR="0039182C">
        <w:rPr>
          <w:rFonts w:ascii="Times New Roman" w:hAnsi="Times New Roman" w:cs="Times New Roman"/>
          <w:sz w:val="24"/>
          <w:szCs w:val="24"/>
        </w:rPr>
        <w:t xml:space="preserve"> </w:t>
      </w:r>
    </w:p>
    <w:p w14:paraId="3AA6370C" w14:textId="6F948F3F" w:rsidR="00751209" w:rsidRDefault="00751209" w:rsidP="00751209">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not impossible that BRMs can be</w:t>
      </w:r>
      <w:r w:rsidR="004828DB">
        <w:rPr>
          <w:rFonts w:ascii="Times New Roman" w:hAnsi="Times New Roman" w:cs="Times New Roman"/>
          <w:sz w:val="24"/>
          <w:szCs w:val="24"/>
        </w:rPr>
        <w:t xml:space="preserve"> placed</w:t>
      </w:r>
      <w:r>
        <w:rPr>
          <w:rFonts w:ascii="Times New Roman" w:hAnsi="Times New Roman" w:cs="Times New Roman"/>
          <w:sz w:val="24"/>
          <w:szCs w:val="24"/>
        </w:rPr>
        <w:t xml:space="preserve"> in limestone</w:t>
      </w:r>
      <w:r w:rsidR="007D5536">
        <w:rPr>
          <w:rFonts w:ascii="Times New Roman" w:hAnsi="Times New Roman" w:cs="Times New Roman"/>
          <w:sz w:val="24"/>
          <w:szCs w:val="24"/>
        </w:rPr>
        <w:t xml:space="preserve">, For example, </w:t>
      </w:r>
      <w:r w:rsidR="00931316">
        <w:rPr>
          <w:rFonts w:ascii="Times New Roman" w:hAnsi="Times New Roman" w:cs="Times New Roman"/>
          <w:sz w:val="24"/>
          <w:szCs w:val="24"/>
        </w:rPr>
        <w:t xml:space="preserve">they </w:t>
      </w:r>
      <w:r w:rsidRPr="006023C9">
        <w:rPr>
          <w:rFonts w:ascii="Times New Roman" w:hAnsi="Times New Roman" w:cs="Times New Roman"/>
          <w:sz w:val="24"/>
          <w:szCs w:val="24"/>
        </w:rPr>
        <w:t xml:space="preserve">are recorded in limestone of the </w:t>
      </w:r>
      <w:r w:rsidR="00660B14">
        <w:rPr>
          <w:rFonts w:ascii="Times New Roman" w:hAnsi="Times New Roman" w:cs="Times New Roman"/>
          <w:sz w:val="24"/>
          <w:szCs w:val="24"/>
        </w:rPr>
        <w:t xml:space="preserve">Natufian </w:t>
      </w:r>
      <w:r w:rsidRPr="006023C9">
        <w:rPr>
          <w:rFonts w:ascii="Times New Roman" w:hAnsi="Times New Roman" w:cs="Times New Roman"/>
          <w:sz w:val="24"/>
          <w:szCs w:val="24"/>
        </w:rPr>
        <w:t>Levant, large, deep holes in boulders and bedrock, but bedrock grinding surfaces are more typically made of basalt</w:t>
      </w:r>
      <w:r>
        <w:rPr>
          <w:rFonts w:ascii="Times New Roman" w:hAnsi="Times New Roman" w:cs="Times New Roman"/>
          <w:sz w:val="24"/>
          <w:szCs w:val="24"/>
        </w:rPr>
        <w:t xml:space="preserve"> or other tough, granular stones (Rosenberg and Nadel 2017a). </w:t>
      </w:r>
      <w:r w:rsidR="001451F0">
        <w:rPr>
          <w:rFonts w:ascii="Times New Roman" w:hAnsi="Times New Roman" w:cs="Times New Roman"/>
          <w:sz w:val="24"/>
          <w:szCs w:val="24"/>
        </w:rPr>
        <w:t>I would propose similar constraints in the eastern Oklahoma study area.</w:t>
      </w:r>
      <w:r w:rsidR="004828DB">
        <w:rPr>
          <w:rFonts w:ascii="Times New Roman" w:hAnsi="Times New Roman" w:cs="Times New Roman"/>
          <w:sz w:val="24"/>
          <w:szCs w:val="24"/>
        </w:rPr>
        <w:t xml:space="preserve"> </w:t>
      </w:r>
      <w:r w:rsidR="001451F0">
        <w:rPr>
          <w:rFonts w:ascii="Times New Roman" w:hAnsi="Times New Roman" w:cs="Times New Roman"/>
          <w:sz w:val="24"/>
          <w:szCs w:val="24"/>
        </w:rPr>
        <w:t>A</w:t>
      </w:r>
      <w:r w:rsidR="004828DB">
        <w:rPr>
          <w:rFonts w:ascii="Times New Roman" w:hAnsi="Times New Roman" w:cs="Times New Roman"/>
          <w:sz w:val="24"/>
          <w:szCs w:val="24"/>
        </w:rPr>
        <w:t xml:space="preserve">ccording to </w:t>
      </w:r>
      <w:r w:rsidR="004828DB" w:rsidRPr="00FE2B49">
        <w:rPr>
          <w:rFonts w:ascii="Times New Roman" w:hAnsi="Times New Roman" w:cs="Times New Roman"/>
          <w:sz w:val="24"/>
          <w:szCs w:val="24"/>
        </w:rPr>
        <w:t xml:space="preserve">Figure </w:t>
      </w:r>
      <w:r w:rsidR="0039182C" w:rsidRPr="00FE2B49">
        <w:rPr>
          <w:rFonts w:ascii="Times New Roman" w:hAnsi="Times New Roman" w:cs="Times New Roman"/>
          <w:sz w:val="24"/>
          <w:szCs w:val="24"/>
        </w:rPr>
        <w:t>5.14</w:t>
      </w:r>
      <w:r w:rsidR="007D5536" w:rsidRPr="00FE2B49">
        <w:rPr>
          <w:rFonts w:ascii="Times New Roman" w:hAnsi="Times New Roman" w:cs="Times New Roman"/>
          <w:sz w:val="24"/>
          <w:szCs w:val="24"/>
        </w:rPr>
        <w:t>,</w:t>
      </w:r>
      <w:r w:rsidR="0039182C" w:rsidRPr="0039182C">
        <w:rPr>
          <w:rFonts w:ascii="Times New Roman" w:hAnsi="Times New Roman" w:cs="Times New Roman"/>
          <w:sz w:val="24"/>
          <w:szCs w:val="24"/>
        </w:rPr>
        <w:t xml:space="preserve"> </w:t>
      </w:r>
      <w:r w:rsidR="004828DB">
        <w:rPr>
          <w:rFonts w:ascii="Times New Roman" w:hAnsi="Times New Roman" w:cs="Times New Roman"/>
          <w:sz w:val="24"/>
          <w:szCs w:val="24"/>
        </w:rPr>
        <w:t xml:space="preserve">the highest concentration of loose groundstone tools found in rockshelters are found in these limestone settings, especially in Delaware County. That </w:t>
      </w:r>
      <w:r w:rsidR="0039182C">
        <w:rPr>
          <w:rFonts w:ascii="Times New Roman" w:hAnsi="Times New Roman" w:cs="Times New Roman"/>
          <w:sz w:val="24"/>
          <w:szCs w:val="24"/>
        </w:rPr>
        <w:t>might imply</w:t>
      </w:r>
      <w:r w:rsidR="004828DB">
        <w:rPr>
          <w:rFonts w:ascii="Times New Roman" w:hAnsi="Times New Roman" w:cs="Times New Roman"/>
          <w:sz w:val="24"/>
          <w:szCs w:val="24"/>
        </w:rPr>
        <w:t xml:space="preserve"> that the bedrock was so unsuitable for the creation of BRMs that it was necessary to carry loose groundstone up to those locations.</w:t>
      </w:r>
      <w:r w:rsidR="001451F0">
        <w:rPr>
          <w:rFonts w:ascii="Times New Roman" w:hAnsi="Times New Roman" w:cs="Times New Roman"/>
          <w:sz w:val="24"/>
          <w:szCs w:val="24"/>
        </w:rPr>
        <w:t xml:space="preserve"> </w:t>
      </w:r>
      <w:r w:rsidR="002973D6">
        <w:rPr>
          <w:rFonts w:ascii="Times New Roman" w:hAnsi="Times New Roman" w:cs="Times New Roman"/>
          <w:sz w:val="24"/>
          <w:szCs w:val="24"/>
        </w:rPr>
        <w:t>34</w:t>
      </w:r>
      <w:r w:rsidR="001451F0">
        <w:rPr>
          <w:rFonts w:ascii="Times New Roman" w:hAnsi="Times New Roman" w:cs="Times New Roman"/>
          <w:sz w:val="24"/>
          <w:szCs w:val="24"/>
        </w:rPr>
        <w:t xml:space="preserve">DL24, previously described in the survey report as </w:t>
      </w:r>
      <w:r w:rsidR="001451F0">
        <w:rPr>
          <w:rFonts w:ascii="Times New Roman" w:hAnsi="Times New Roman" w:cs="Times New Roman"/>
          <w:sz w:val="24"/>
          <w:szCs w:val="24"/>
        </w:rPr>
        <w:lastRenderedPageBreak/>
        <w:t>“the only bedrock metates recorded in the survey work in this area,” as a BRM site situated in limestone is a unique and rare exception which requires further investigation.</w:t>
      </w:r>
    </w:p>
    <w:p w14:paraId="4AA803B5" w14:textId="637E4AD8" w:rsidR="00E0716E" w:rsidRDefault="002A1D8C" w:rsidP="00E0716E">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distribution of BRM</w:t>
      </w:r>
      <w:r w:rsidR="005903AB">
        <w:rPr>
          <w:rFonts w:ascii="Times New Roman" w:hAnsi="Times New Roman" w:cs="Times New Roman"/>
          <w:sz w:val="24"/>
          <w:szCs w:val="24"/>
        </w:rPr>
        <w:t>s</w:t>
      </w:r>
      <w:r>
        <w:rPr>
          <w:rFonts w:ascii="Times New Roman" w:hAnsi="Times New Roman" w:cs="Times New Roman"/>
          <w:sz w:val="24"/>
          <w:szCs w:val="24"/>
        </w:rPr>
        <w:t xml:space="preserve"> across the various rock formations in eastern Oklahoma, it appear</w:t>
      </w:r>
      <w:r w:rsidR="005903AB">
        <w:rPr>
          <w:rFonts w:ascii="Times New Roman" w:hAnsi="Times New Roman" w:cs="Times New Roman"/>
          <w:sz w:val="24"/>
          <w:szCs w:val="24"/>
        </w:rPr>
        <w:t>s</w:t>
      </w:r>
      <w:r>
        <w:rPr>
          <w:rFonts w:ascii="Times New Roman" w:hAnsi="Times New Roman" w:cs="Times New Roman"/>
          <w:sz w:val="24"/>
          <w:szCs w:val="24"/>
        </w:rPr>
        <w:t xml:space="preserve"> that the Middle to Lower Pennsylvanian sandstone was the preferred medium in which to</w:t>
      </w:r>
      <w:r w:rsidR="00C8389F">
        <w:rPr>
          <w:rFonts w:ascii="Times New Roman" w:hAnsi="Times New Roman" w:cs="Times New Roman"/>
          <w:sz w:val="24"/>
          <w:szCs w:val="24"/>
        </w:rPr>
        <w:t xml:space="preserve"> craft</w:t>
      </w:r>
      <w:r>
        <w:rPr>
          <w:rFonts w:ascii="Times New Roman" w:hAnsi="Times New Roman" w:cs="Times New Roman"/>
          <w:sz w:val="24"/>
          <w:szCs w:val="24"/>
        </w:rPr>
        <w:t xml:space="preserve"> BRMs. </w:t>
      </w:r>
      <w:r w:rsidR="00A72800">
        <w:rPr>
          <w:rFonts w:ascii="Times New Roman" w:hAnsi="Times New Roman" w:cs="Times New Roman"/>
          <w:sz w:val="24"/>
          <w:szCs w:val="24"/>
        </w:rPr>
        <w:t>Directions for extending such analysis of</w:t>
      </w:r>
      <w:r w:rsidR="001451F0">
        <w:rPr>
          <w:rFonts w:ascii="Times New Roman" w:hAnsi="Times New Roman" w:cs="Times New Roman"/>
          <w:sz w:val="24"/>
          <w:szCs w:val="24"/>
        </w:rPr>
        <w:t xml:space="preserve"> the influence of bedrock on</w:t>
      </w:r>
      <w:r w:rsidR="00A72800">
        <w:rPr>
          <w:rFonts w:ascii="Times New Roman" w:hAnsi="Times New Roman" w:cs="Times New Roman"/>
          <w:sz w:val="24"/>
          <w:szCs w:val="24"/>
        </w:rPr>
        <w:t xml:space="preserve"> BRMs will be detailed</w:t>
      </w:r>
      <w:r w:rsidR="00E0716E">
        <w:rPr>
          <w:rFonts w:ascii="Times New Roman" w:hAnsi="Times New Roman" w:cs="Times New Roman"/>
          <w:sz w:val="24"/>
          <w:szCs w:val="24"/>
        </w:rPr>
        <w:t xml:space="preserve"> later in this</w:t>
      </w:r>
      <w:r w:rsidR="00A72800">
        <w:rPr>
          <w:rFonts w:ascii="Times New Roman" w:hAnsi="Times New Roman" w:cs="Times New Roman"/>
          <w:sz w:val="24"/>
          <w:szCs w:val="24"/>
        </w:rPr>
        <w:t xml:space="preserve"> chapter.</w:t>
      </w:r>
    </w:p>
    <w:p w14:paraId="2E668215" w14:textId="2AA314CA" w:rsidR="00A72800" w:rsidRPr="00E0716E" w:rsidRDefault="00A72800" w:rsidP="00E0716E">
      <w:pPr>
        <w:spacing w:line="480" w:lineRule="auto"/>
        <w:ind w:firstLine="720"/>
        <w:jc w:val="center"/>
        <w:rPr>
          <w:rFonts w:ascii="Times New Roman" w:hAnsi="Times New Roman" w:cs="Times New Roman"/>
          <w:b/>
          <w:bCs/>
          <w:sz w:val="24"/>
          <w:szCs w:val="24"/>
        </w:rPr>
      </w:pPr>
      <w:r w:rsidRPr="00E0716E">
        <w:rPr>
          <w:rFonts w:ascii="Times New Roman" w:hAnsi="Times New Roman" w:cs="Times New Roman"/>
          <w:b/>
          <w:bCs/>
          <w:sz w:val="24"/>
          <w:szCs w:val="24"/>
        </w:rPr>
        <w:t>Ecoregion</w:t>
      </w:r>
    </w:p>
    <w:p w14:paraId="2D833239" w14:textId="3FD307EF" w:rsidR="009D09D6" w:rsidRDefault="00660B14" w:rsidP="00FF66CD">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9C598B">
        <w:rPr>
          <w:rFonts w:ascii="Times New Roman" w:hAnsi="Times New Roman" w:cs="Times New Roman"/>
          <w:sz w:val="24"/>
          <w:szCs w:val="24"/>
        </w:rPr>
        <w:t xml:space="preserve">ccording to the descriptions provided by Woods et al (2005), </w:t>
      </w:r>
      <w:r>
        <w:rPr>
          <w:rFonts w:ascii="Times New Roman" w:hAnsi="Times New Roman" w:cs="Times New Roman"/>
          <w:sz w:val="24"/>
          <w:szCs w:val="24"/>
        </w:rPr>
        <w:t xml:space="preserve">the common feature shared by the ecoregions in which BRM rockshelters were recorded </w:t>
      </w:r>
      <w:r w:rsidR="00640B28">
        <w:rPr>
          <w:rFonts w:ascii="Times New Roman" w:hAnsi="Times New Roman" w:cs="Times New Roman"/>
          <w:sz w:val="24"/>
          <w:szCs w:val="24"/>
        </w:rPr>
        <w:t xml:space="preserve">may be </w:t>
      </w:r>
      <w:r w:rsidR="009C598B">
        <w:rPr>
          <w:rFonts w:ascii="Times New Roman" w:hAnsi="Times New Roman" w:cs="Times New Roman"/>
          <w:sz w:val="24"/>
          <w:szCs w:val="24"/>
        </w:rPr>
        <w:t xml:space="preserve">that </w:t>
      </w:r>
      <w:r>
        <w:rPr>
          <w:rFonts w:ascii="Times New Roman" w:hAnsi="Times New Roman" w:cs="Times New Roman"/>
          <w:sz w:val="24"/>
          <w:szCs w:val="24"/>
        </w:rPr>
        <w:t xml:space="preserve">they all </w:t>
      </w:r>
      <w:r w:rsidR="009C598B">
        <w:rPr>
          <w:rFonts w:ascii="Times New Roman" w:hAnsi="Times New Roman" w:cs="Times New Roman"/>
          <w:sz w:val="24"/>
          <w:szCs w:val="24"/>
        </w:rPr>
        <w:t>have access to long-grass prairie</w:t>
      </w:r>
      <w:r w:rsidR="00640B28">
        <w:rPr>
          <w:rFonts w:ascii="Times New Roman" w:hAnsi="Times New Roman" w:cs="Times New Roman"/>
          <w:sz w:val="24"/>
          <w:szCs w:val="24"/>
        </w:rPr>
        <w:t>, and the Osage Cuestas have the largest exposure to this biome</w:t>
      </w:r>
      <w:r w:rsidR="00480D3E">
        <w:rPr>
          <w:rFonts w:ascii="Times New Roman" w:hAnsi="Times New Roman" w:cs="Times New Roman"/>
          <w:sz w:val="24"/>
          <w:szCs w:val="24"/>
        </w:rPr>
        <w:t>.</w:t>
      </w:r>
      <w:r w:rsidR="00D20979">
        <w:rPr>
          <w:rFonts w:ascii="Times New Roman" w:hAnsi="Times New Roman" w:cs="Times New Roman"/>
          <w:sz w:val="24"/>
          <w:szCs w:val="24"/>
        </w:rPr>
        <w:t xml:space="preserve"> With the exception of </w:t>
      </w:r>
      <w:r w:rsidR="002973D6">
        <w:rPr>
          <w:rFonts w:ascii="Times New Roman" w:hAnsi="Times New Roman" w:cs="Times New Roman"/>
          <w:sz w:val="24"/>
          <w:szCs w:val="24"/>
        </w:rPr>
        <w:t>34</w:t>
      </w:r>
      <w:r w:rsidR="00D20979">
        <w:rPr>
          <w:rFonts w:ascii="Times New Roman" w:hAnsi="Times New Roman" w:cs="Times New Roman"/>
          <w:sz w:val="24"/>
          <w:szCs w:val="24"/>
        </w:rPr>
        <w:t xml:space="preserve">DL24 and its ecoregion (always the outlier!), BRM rockshelters are </w:t>
      </w:r>
      <w:r w:rsidR="00480D3E">
        <w:rPr>
          <w:rFonts w:ascii="Times New Roman" w:hAnsi="Times New Roman" w:cs="Times New Roman"/>
          <w:sz w:val="24"/>
          <w:szCs w:val="24"/>
        </w:rPr>
        <w:t>located</w:t>
      </w:r>
      <w:r w:rsidR="00D20979">
        <w:rPr>
          <w:rFonts w:ascii="Times New Roman" w:hAnsi="Times New Roman" w:cs="Times New Roman"/>
          <w:sz w:val="24"/>
          <w:szCs w:val="24"/>
        </w:rPr>
        <w:t xml:space="preserve"> in ecoregions that occupy a transitional area between two different environments, between the woodland resources and grassland opportunities</w:t>
      </w:r>
      <w:r w:rsidR="00480D3E">
        <w:rPr>
          <w:rFonts w:ascii="Times New Roman" w:hAnsi="Times New Roman" w:cs="Times New Roman"/>
          <w:sz w:val="24"/>
          <w:szCs w:val="24"/>
        </w:rPr>
        <w:t>. If access to tallgrass prairie is preferential for deciding to</w:t>
      </w:r>
      <w:r w:rsidR="00C8389F">
        <w:rPr>
          <w:rFonts w:ascii="Times New Roman" w:hAnsi="Times New Roman" w:cs="Times New Roman"/>
          <w:sz w:val="24"/>
          <w:szCs w:val="24"/>
        </w:rPr>
        <w:t xml:space="preserve"> construct</w:t>
      </w:r>
      <w:r w:rsidR="00480D3E">
        <w:rPr>
          <w:rFonts w:ascii="Times New Roman" w:hAnsi="Times New Roman" w:cs="Times New Roman"/>
          <w:sz w:val="24"/>
          <w:szCs w:val="24"/>
        </w:rPr>
        <w:t xml:space="preserve"> a BRM, then the Osage Cuestas certainly have the most surface area with that biome, the most of any ecoregion in eastern Oklahoma</w:t>
      </w:r>
      <w:r w:rsidR="00D20979">
        <w:rPr>
          <w:rFonts w:ascii="Times New Roman" w:hAnsi="Times New Roman" w:cs="Times New Roman"/>
          <w:sz w:val="24"/>
          <w:szCs w:val="24"/>
        </w:rPr>
        <w:t xml:space="preserve">. </w:t>
      </w:r>
    </w:p>
    <w:p w14:paraId="696BBE8C" w14:textId="03A705FF" w:rsidR="00D63C4A" w:rsidRDefault="00D20979" w:rsidP="009C59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ramifications of this alignment </w:t>
      </w:r>
      <w:r w:rsidR="005903AB">
        <w:rPr>
          <w:rFonts w:ascii="Times New Roman" w:hAnsi="Times New Roman" w:cs="Times New Roman"/>
          <w:sz w:val="24"/>
          <w:szCs w:val="24"/>
        </w:rPr>
        <w:t>among</w:t>
      </w:r>
      <w:r w:rsidR="00480D3E">
        <w:rPr>
          <w:rFonts w:ascii="Times New Roman" w:hAnsi="Times New Roman" w:cs="Times New Roman"/>
          <w:sz w:val="24"/>
          <w:szCs w:val="24"/>
        </w:rPr>
        <w:t xml:space="preserve"> BRMs, rockshelters, prairies, and forests </w:t>
      </w:r>
      <w:r>
        <w:rPr>
          <w:rFonts w:ascii="Times New Roman" w:hAnsi="Times New Roman" w:cs="Times New Roman"/>
          <w:sz w:val="24"/>
          <w:szCs w:val="24"/>
        </w:rPr>
        <w:t xml:space="preserve">are still unclear, and require additional study. But it </w:t>
      </w:r>
      <w:r w:rsidR="00D63C4A">
        <w:rPr>
          <w:rFonts w:ascii="Times New Roman" w:hAnsi="Times New Roman" w:cs="Times New Roman"/>
          <w:sz w:val="24"/>
          <w:szCs w:val="24"/>
        </w:rPr>
        <w:t xml:space="preserve">appears </w:t>
      </w:r>
      <w:r>
        <w:rPr>
          <w:rFonts w:ascii="Times New Roman" w:hAnsi="Times New Roman" w:cs="Times New Roman"/>
          <w:sz w:val="24"/>
          <w:szCs w:val="24"/>
        </w:rPr>
        <w:t xml:space="preserve">that the presence of plentiful woodland resources was not sufficient to </w:t>
      </w:r>
      <w:r w:rsidR="00C8389F">
        <w:rPr>
          <w:rFonts w:ascii="Times New Roman" w:hAnsi="Times New Roman" w:cs="Times New Roman"/>
          <w:sz w:val="24"/>
          <w:szCs w:val="24"/>
        </w:rPr>
        <w:t>craft</w:t>
      </w:r>
      <w:r>
        <w:rPr>
          <w:rFonts w:ascii="Times New Roman" w:hAnsi="Times New Roman" w:cs="Times New Roman"/>
          <w:sz w:val="24"/>
          <w:szCs w:val="24"/>
        </w:rPr>
        <w:t xml:space="preserve"> BRMs in the durable lower Pennsylvanian sandstone, </w:t>
      </w:r>
      <w:r w:rsidR="00D63C4A">
        <w:rPr>
          <w:rFonts w:ascii="Times New Roman" w:hAnsi="Times New Roman" w:cs="Times New Roman"/>
          <w:sz w:val="24"/>
          <w:szCs w:val="24"/>
        </w:rPr>
        <w:t xml:space="preserve">but </w:t>
      </w:r>
      <w:r>
        <w:rPr>
          <w:rFonts w:ascii="Times New Roman" w:hAnsi="Times New Roman" w:cs="Times New Roman"/>
          <w:sz w:val="24"/>
          <w:szCs w:val="24"/>
        </w:rPr>
        <w:t>that whoever created them required them to be in</w:t>
      </w:r>
      <w:r w:rsidR="00480D3E">
        <w:rPr>
          <w:rFonts w:ascii="Times New Roman" w:hAnsi="Times New Roman" w:cs="Times New Roman"/>
          <w:sz w:val="24"/>
          <w:szCs w:val="24"/>
        </w:rPr>
        <w:t xml:space="preserve"> at least some </w:t>
      </w:r>
      <w:r>
        <w:rPr>
          <w:rFonts w:ascii="Times New Roman" w:hAnsi="Times New Roman" w:cs="Times New Roman"/>
          <w:sz w:val="24"/>
          <w:szCs w:val="24"/>
        </w:rPr>
        <w:t xml:space="preserve">proximity to the open plains. </w:t>
      </w:r>
      <w:r w:rsidR="00D63C4A">
        <w:rPr>
          <w:rFonts w:ascii="Times New Roman" w:hAnsi="Times New Roman" w:cs="Times New Roman"/>
          <w:sz w:val="24"/>
          <w:szCs w:val="24"/>
        </w:rPr>
        <w:t xml:space="preserve">This </w:t>
      </w:r>
      <w:r w:rsidR="00FF66CD">
        <w:rPr>
          <w:rFonts w:ascii="Times New Roman" w:hAnsi="Times New Roman" w:cs="Times New Roman"/>
          <w:sz w:val="24"/>
          <w:szCs w:val="24"/>
        </w:rPr>
        <w:t xml:space="preserve">introduces </w:t>
      </w:r>
      <w:r w:rsidR="00D63C4A">
        <w:rPr>
          <w:rFonts w:ascii="Times New Roman" w:hAnsi="Times New Roman" w:cs="Times New Roman"/>
          <w:sz w:val="24"/>
          <w:szCs w:val="24"/>
        </w:rPr>
        <w:t xml:space="preserve">new questions about the relationship between the BRMs and their creators; were they foragers coming from the east, setting up waystations on their way to the plains? Or were they coming from the west, seeking woodland resources? </w:t>
      </w:r>
    </w:p>
    <w:p w14:paraId="37B22EDA" w14:textId="0D458269" w:rsidR="00480D3E" w:rsidRDefault="001451F0" w:rsidP="009C598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resources available in these ecoregions would </w:t>
      </w:r>
      <w:r w:rsidR="005903AB">
        <w:rPr>
          <w:rFonts w:ascii="Times New Roman" w:hAnsi="Times New Roman" w:cs="Times New Roman"/>
          <w:sz w:val="24"/>
          <w:szCs w:val="24"/>
        </w:rPr>
        <w:t xml:space="preserve">likely </w:t>
      </w:r>
      <w:r>
        <w:rPr>
          <w:rFonts w:ascii="Times New Roman" w:hAnsi="Times New Roman" w:cs="Times New Roman"/>
          <w:sz w:val="24"/>
          <w:szCs w:val="24"/>
        </w:rPr>
        <w:t xml:space="preserve">have influenced the size and form of the BRMs within them; the interpretation of those implications </w:t>
      </w:r>
      <w:r w:rsidR="00284CED">
        <w:rPr>
          <w:rFonts w:ascii="Times New Roman" w:hAnsi="Times New Roman" w:cs="Times New Roman"/>
          <w:sz w:val="24"/>
          <w:szCs w:val="24"/>
        </w:rPr>
        <w:t>is</w:t>
      </w:r>
      <w:r>
        <w:rPr>
          <w:rFonts w:ascii="Times New Roman" w:hAnsi="Times New Roman" w:cs="Times New Roman"/>
          <w:sz w:val="24"/>
          <w:szCs w:val="24"/>
        </w:rPr>
        <w:t xml:space="preserve"> detailed below.</w:t>
      </w:r>
    </w:p>
    <w:p w14:paraId="68546C1E" w14:textId="7751FB89" w:rsidR="006513B3" w:rsidRPr="00E0716E" w:rsidRDefault="00294FD5" w:rsidP="00E0716E">
      <w:pPr>
        <w:spacing w:line="480" w:lineRule="auto"/>
        <w:ind w:firstLine="720"/>
        <w:jc w:val="center"/>
        <w:rPr>
          <w:rFonts w:ascii="Times New Roman" w:hAnsi="Times New Roman" w:cs="Times New Roman"/>
          <w:b/>
          <w:bCs/>
          <w:sz w:val="24"/>
          <w:szCs w:val="24"/>
        </w:rPr>
      </w:pPr>
      <w:r w:rsidRPr="00E0716E">
        <w:rPr>
          <w:rFonts w:ascii="Times New Roman" w:hAnsi="Times New Roman" w:cs="Times New Roman"/>
          <w:b/>
          <w:bCs/>
          <w:sz w:val="24"/>
          <w:szCs w:val="24"/>
        </w:rPr>
        <w:t>Size</w:t>
      </w:r>
    </w:p>
    <w:p w14:paraId="4A103B13" w14:textId="3EA8A5F3" w:rsidR="00F31FB2" w:rsidRDefault="0086438F" w:rsidP="00F31FB2">
      <w:pPr>
        <w:spacing w:line="480" w:lineRule="auto"/>
        <w:ind w:firstLine="720"/>
        <w:rPr>
          <w:rFonts w:ascii="Times New Roman" w:hAnsi="Times New Roman" w:cs="Times New Roman"/>
          <w:sz w:val="24"/>
          <w:szCs w:val="24"/>
        </w:rPr>
      </w:pPr>
      <w:r>
        <w:rPr>
          <w:rFonts w:ascii="Times New Roman" w:hAnsi="Times New Roman" w:cs="Times New Roman"/>
          <w:sz w:val="24"/>
          <w:szCs w:val="24"/>
        </w:rPr>
        <w:t>I mentioned in Chapter 3</w:t>
      </w:r>
      <w:r w:rsidR="00F31FB2">
        <w:rPr>
          <w:rFonts w:ascii="Times New Roman" w:hAnsi="Times New Roman" w:cs="Times New Roman"/>
          <w:sz w:val="24"/>
          <w:szCs w:val="24"/>
        </w:rPr>
        <w:t xml:space="preserve"> that there had been research conducted to assess whether a set of BRMs were more specialized or more generalized based on its size</w:t>
      </w:r>
      <w:r w:rsidR="00F211D0">
        <w:rPr>
          <w:rFonts w:ascii="Times New Roman" w:hAnsi="Times New Roman" w:cs="Times New Roman"/>
          <w:sz w:val="24"/>
          <w:szCs w:val="24"/>
        </w:rPr>
        <w:t xml:space="preserve">, and how larger quantities of material </w:t>
      </w:r>
      <w:r w:rsidR="00664B6F">
        <w:rPr>
          <w:rFonts w:ascii="Times New Roman" w:hAnsi="Times New Roman" w:cs="Times New Roman"/>
          <w:sz w:val="24"/>
          <w:szCs w:val="24"/>
        </w:rPr>
        <w:t>requires</w:t>
      </w:r>
      <w:r w:rsidR="00F211D0">
        <w:rPr>
          <w:rFonts w:ascii="Times New Roman" w:hAnsi="Times New Roman" w:cs="Times New Roman"/>
          <w:sz w:val="24"/>
          <w:szCs w:val="24"/>
        </w:rPr>
        <w:t xml:space="preserve"> larger grinding surfaces</w:t>
      </w:r>
      <w:r w:rsidR="00F31FB2">
        <w:rPr>
          <w:rFonts w:ascii="Times New Roman" w:hAnsi="Times New Roman" w:cs="Times New Roman"/>
          <w:sz w:val="24"/>
          <w:szCs w:val="24"/>
        </w:rPr>
        <w:t xml:space="preserve"> (</w:t>
      </w:r>
      <w:r w:rsidR="00F211D0">
        <w:rPr>
          <w:rFonts w:ascii="Times New Roman" w:hAnsi="Times New Roman" w:cs="Times New Roman"/>
          <w:sz w:val="24"/>
          <w:szCs w:val="24"/>
        </w:rPr>
        <w:t>VanPool and Leonard 2002, Nixon-Darcus and D’Andrea 2017</w:t>
      </w:r>
      <w:r w:rsidR="00922AA7">
        <w:rPr>
          <w:rFonts w:ascii="Times New Roman" w:hAnsi="Times New Roman" w:cs="Times New Roman"/>
          <w:sz w:val="24"/>
          <w:szCs w:val="24"/>
        </w:rPr>
        <w:t>, Manchen 2015, Hayes, Pardoe, and Fullagar 2018</w:t>
      </w:r>
      <w:r w:rsidR="00F31FB2">
        <w:rPr>
          <w:rFonts w:ascii="Times New Roman" w:hAnsi="Times New Roman" w:cs="Times New Roman"/>
          <w:sz w:val="24"/>
          <w:szCs w:val="24"/>
        </w:rPr>
        <w:t xml:space="preserve">). </w:t>
      </w:r>
      <w:r w:rsidR="00922AA7">
        <w:rPr>
          <w:rFonts w:ascii="Times New Roman" w:hAnsi="Times New Roman" w:cs="Times New Roman"/>
          <w:sz w:val="24"/>
          <w:szCs w:val="24"/>
        </w:rPr>
        <w:t xml:space="preserve"> </w:t>
      </w:r>
      <w:r>
        <w:rPr>
          <w:rFonts w:ascii="Times New Roman" w:hAnsi="Times New Roman" w:cs="Times New Roman"/>
          <w:sz w:val="24"/>
          <w:szCs w:val="24"/>
        </w:rPr>
        <w:t>That section</w:t>
      </w:r>
      <w:r w:rsidR="00922AA7">
        <w:rPr>
          <w:rFonts w:ascii="Times New Roman" w:hAnsi="Times New Roman" w:cs="Times New Roman"/>
          <w:sz w:val="24"/>
          <w:szCs w:val="24"/>
        </w:rPr>
        <w:t xml:space="preserve"> compared highly specialized agricultural societies like Ethiopia</w:t>
      </w:r>
      <w:r>
        <w:rPr>
          <w:rFonts w:ascii="Times New Roman" w:hAnsi="Times New Roman" w:cs="Times New Roman"/>
          <w:sz w:val="24"/>
          <w:szCs w:val="24"/>
        </w:rPr>
        <w:t xml:space="preserve"> (averaging 1,660 cm</w:t>
      </w:r>
      <w:r>
        <w:rPr>
          <w:rFonts w:ascii="Times New Roman" w:hAnsi="Times New Roman" w:cs="Times New Roman"/>
          <w:sz w:val="24"/>
          <w:szCs w:val="24"/>
          <w:vertAlign w:val="superscript"/>
        </w:rPr>
        <w:t>2</w:t>
      </w:r>
      <w:r>
        <w:rPr>
          <w:rFonts w:ascii="Times New Roman" w:hAnsi="Times New Roman" w:cs="Times New Roman"/>
          <w:sz w:val="24"/>
          <w:szCs w:val="24"/>
        </w:rPr>
        <w:t>),</w:t>
      </w:r>
      <w:r w:rsidR="00922AA7">
        <w:rPr>
          <w:rFonts w:ascii="Times New Roman" w:hAnsi="Times New Roman" w:cs="Times New Roman"/>
          <w:sz w:val="24"/>
          <w:szCs w:val="24"/>
        </w:rPr>
        <w:t xml:space="preserve"> less formalized but intensive utilization with the Cuyumaca ovals</w:t>
      </w:r>
      <w:r>
        <w:rPr>
          <w:rFonts w:ascii="Times New Roman" w:hAnsi="Times New Roman" w:cs="Times New Roman"/>
          <w:sz w:val="24"/>
          <w:szCs w:val="24"/>
        </w:rPr>
        <w:t xml:space="preserve"> (averaging 1,112 cm</w:t>
      </w:r>
      <w:r>
        <w:rPr>
          <w:rFonts w:ascii="Times New Roman" w:hAnsi="Times New Roman" w:cs="Times New Roman"/>
          <w:sz w:val="24"/>
          <w:szCs w:val="24"/>
          <w:vertAlign w:val="superscript"/>
        </w:rPr>
        <w:t>2</w:t>
      </w:r>
      <w:r>
        <w:rPr>
          <w:rFonts w:ascii="Times New Roman" w:hAnsi="Times New Roman" w:cs="Times New Roman"/>
          <w:sz w:val="24"/>
          <w:szCs w:val="24"/>
        </w:rPr>
        <w:t>)</w:t>
      </w:r>
      <w:r w:rsidR="00922AA7">
        <w:rPr>
          <w:rFonts w:ascii="Times New Roman" w:hAnsi="Times New Roman" w:cs="Times New Roman"/>
          <w:sz w:val="24"/>
          <w:szCs w:val="24"/>
        </w:rPr>
        <w:t>, and occasional, generalized use in Australia</w:t>
      </w:r>
      <w:r>
        <w:rPr>
          <w:rFonts w:ascii="Times New Roman" w:hAnsi="Times New Roman" w:cs="Times New Roman"/>
          <w:sz w:val="24"/>
          <w:szCs w:val="24"/>
        </w:rPr>
        <w:t xml:space="preserve"> (averaging 706</w:t>
      </w:r>
      <w:r w:rsidRPr="0086438F">
        <w:rPr>
          <w:rFonts w:ascii="Times New Roman" w:hAnsi="Times New Roman" w:cs="Times New Roman"/>
          <w:sz w:val="24"/>
          <w:szCs w:val="24"/>
        </w:rPr>
        <w:t xml:space="preserve"> </w:t>
      </w:r>
      <w:r>
        <w:rPr>
          <w:rFonts w:ascii="Times New Roman" w:hAnsi="Times New Roman" w:cs="Times New Roman"/>
          <w:sz w:val="24"/>
          <w:szCs w:val="24"/>
        </w:rPr>
        <w:t>cm</w:t>
      </w:r>
      <w:r>
        <w:rPr>
          <w:rFonts w:ascii="Times New Roman" w:hAnsi="Times New Roman" w:cs="Times New Roman"/>
          <w:sz w:val="24"/>
          <w:szCs w:val="24"/>
          <w:vertAlign w:val="superscript"/>
        </w:rPr>
        <w:t>2</w:t>
      </w:r>
      <w:r>
        <w:rPr>
          <w:rFonts w:ascii="Times New Roman" w:hAnsi="Times New Roman" w:cs="Times New Roman"/>
          <w:sz w:val="24"/>
          <w:szCs w:val="24"/>
        </w:rPr>
        <w:t>)</w:t>
      </w:r>
      <w:r w:rsidR="00922AA7">
        <w:rPr>
          <w:rFonts w:ascii="Times New Roman" w:hAnsi="Times New Roman" w:cs="Times New Roman"/>
          <w:sz w:val="24"/>
          <w:szCs w:val="24"/>
        </w:rPr>
        <w:t xml:space="preserve">. </w:t>
      </w:r>
    </w:p>
    <w:p w14:paraId="50B9B7B5" w14:textId="51711E7B" w:rsidR="00922AA7" w:rsidRDefault="00922AA7" w:rsidP="00F31F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compared to those results, the BRMs of eastern Oklahoma align most closely </w:t>
      </w:r>
      <w:r w:rsidR="005903AB">
        <w:rPr>
          <w:rFonts w:ascii="Times New Roman" w:hAnsi="Times New Roman" w:cs="Times New Roman"/>
          <w:sz w:val="24"/>
          <w:szCs w:val="24"/>
        </w:rPr>
        <w:t xml:space="preserve">with </w:t>
      </w:r>
      <w:r>
        <w:rPr>
          <w:rFonts w:ascii="Times New Roman" w:hAnsi="Times New Roman" w:cs="Times New Roman"/>
          <w:sz w:val="24"/>
          <w:szCs w:val="24"/>
        </w:rPr>
        <w:t xml:space="preserve">the Australian example. Noting again that the data </w:t>
      </w:r>
      <w:r w:rsidR="005903AB">
        <w:rPr>
          <w:rFonts w:ascii="Times New Roman" w:hAnsi="Times New Roman" w:cs="Times New Roman"/>
          <w:sz w:val="24"/>
          <w:szCs w:val="24"/>
        </w:rPr>
        <w:t xml:space="preserve">are </w:t>
      </w:r>
      <w:r>
        <w:rPr>
          <w:rFonts w:ascii="Times New Roman" w:hAnsi="Times New Roman" w:cs="Times New Roman"/>
          <w:sz w:val="24"/>
          <w:szCs w:val="24"/>
        </w:rPr>
        <w:t>incomplete for the measurements of most of the BRMs</w:t>
      </w:r>
      <w:r w:rsidR="00B0454F">
        <w:rPr>
          <w:rFonts w:ascii="Times New Roman" w:hAnsi="Times New Roman" w:cs="Times New Roman"/>
          <w:sz w:val="24"/>
          <w:szCs w:val="24"/>
        </w:rPr>
        <w:t xml:space="preserve"> recorded in the study area</w:t>
      </w:r>
      <w:r>
        <w:rPr>
          <w:rFonts w:ascii="Times New Roman" w:hAnsi="Times New Roman" w:cs="Times New Roman"/>
          <w:sz w:val="24"/>
          <w:szCs w:val="24"/>
        </w:rPr>
        <w:t xml:space="preserve">, </w:t>
      </w:r>
      <w:r w:rsidR="005903AB">
        <w:rPr>
          <w:rFonts w:ascii="Times New Roman" w:hAnsi="Times New Roman" w:cs="Times New Roman"/>
          <w:sz w:val="24"/>
          <w:szCs w:val="24"/>
        </w:rPr>
        <w:t xml:space="preserve">and that there may be a sample bias due to the absence of testing in most BRM rockshelters, I suggest that </w:t>
      </w:r>
      <w:r w:rsidR="0086438F">
        <w:rPr>
          <w:rFonts w:ascii="Times New Roman" w:hAnsi="Times New Roman" w:cs="Times New Roman"/>
          <w:sz w:val="24"/>
          <w:szCs w:val="24"/>
        </w:rPr>
        <w:t>with a</w:t>
      </w:r>
      <w:r w:rsidR="00B0454F">
        <w:rPr>
          <w:rFonts w:ascii="Times New Roman" w:hAnsi="Times New Roman" w:cs="Times New Roman"/>
          <w:sz w:val="24"/>
          <w:szCs w:val="24"/>
        </w:rPr>
        <w:t xml:space="preserve"> mean of 121 cm</w:t>
      </w:r>
      <w:r w:rsidR="00B0454F">
        <w:rPr>
          <w:rFonts w:ascii="Times New Roman" w:hAnsi="Times New Roman" w:cs="Times New Roman"/>
          <w:sz w:val="24"/>
          <w:szCs w:val="24"/>
          <w:vertAlign w:val="superscript"/>
        </w:rPr>
        <w:t>2</w:t>
      </w:r>
      <w:r w:rsidR="00B0454F">
        <w:rPr>
          <w:rFonts w:ascii="Times New Roman" w:hAnsi="Times New Roman" w:cs="Times New Roman"/>
          <w:sz w:val="24"/>
          <w:szCs w:val="24"/>
        </w:rPr>
        <w:t xml:space="preserve"> that makes </w:t>
      </w:r>
      <w:r w:rsidR="005903AB">
        <w:rPr>
          <w:rFonts w:ascii="Times New Roman" w:hAnsi="Times New Roman" w:cs="Times New Roman"/>
          <w:sz w:val="24"/>
          <w:szCs w:val="24"/>
        </w:rPr>
        <w:t>the eastern Oklahoman BRMs</w:t>
      </w:r>
      <w:r w:rsidR="00B0454F">
        <w:rPr>
          <w:rFonts w:ascii="Times New Roman" w:hAnsi="Times New Roman" w:cs="Times New Roman"/>
          <w:sz w:val="24"/>
          <w:szCs w:val="24"/>
        </w:rPr>
        <w:t xml:space="preserve"> on average even smaller than the ones used in Australia. </w:t>
      </w:r>
    </w:p>
    <w:p w14:paraId="6D25D5B7" w14:textId="1264BA75" w:rsidR="00F31FB2" w:rsidRDefault="00B0454F" w:rsidP="00F31FB2">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31FB2">
        <w:rPr>
          <w:rFonts w:ascii="Times New Roman" w:hAnsi="Times New Roman" w:cs="Times New Roman"/>
          <w:sz w:val="24"/>
          <w:szCs w:val="24"/>
        </w:rPr>
        <w:t xml:space="preserve">he diversity of sizes </w:t>
      </w:r>
      <w:r>
        <w:rPr>
          <w:rFonts w:ascii="Times New Roman" w:hAnsi="Times New Roman" w:cs="Times New Roman"/>
          <w:sz w:val="24"/>
          <w:szCs w:val="24"/>
        </w:rPr>
        <w:t xml:space="preserve">available </w:t>
      </w:r>
      <w:r w:rsidR="00F31FB2">
        <w:rPr>
          <w:rFonts w:ascii="Times New Roman" w:hAnsi="Times New Roman" w:cs="Times New Roman"/>
          <w:sz w:val="24"/>
          <w:szCs w:val="24"/>
        </w:rPr>
        <w:t xml:space="preserve">suggests that some rockshelters, </w:t>
      </w:r>
      <w:r w:rsidR="0036341C">
        <w:rPr>
          <w:rFonts w:ascii="Times New Roman" w:hAnsi="Times New Roman" w:cs="Times New Roman"/>
          <w:sz w:val="24"/>
          <w:szCs w:val="24"/>
        </w:rPr>
        <w:t>34</w:t>
      </w:r>
      <w:r w:rsidR="00F31FB2">
        <w:rPr>
          <w:rFonts w:ascii="Times New Roman" w:hAnsi="Times New Roman" w:cs="Times New Roman"/>
          <w:sz w:val="24"/>
          <w:szCs w:val="24"/>
        </w:rPr>
        <w:t xml:space="preserve">WG128 and </w:t>
      </w:r>
      <w:r w:rsidR="0036341C">
        <w:rPr>
          <w:rFonts w:ascii="Times New Roman" w:hAnsi="Times New Roman" w:cs="Times New Roman"/>
          <w:sz w:val="24"/>
          <w:szCs w:val="24"/>
        </w:rPr>
        <w:t>34</w:t>
      </w:r>
      <w:r w:rsidR="00F31FB2">
        <w:rPr>
          <w:rFonts w:ascii="Times New Roman" w:hAnsi="Times New Roman" w:cs="Times New Roman"/>
          <w:sz w:val="24"/>
          <w:szCs w:val="24"/>
        </w:rPr>
        <w:t xml:space="preserve">LT59, were used more frequently or for larger amounts of material than others. The size of the smaller ones doesn’t seem impractically small, for pounding seeds or nuts, but are clearly too small to process any large quantities of material without taking </w:t>
      </w:r>
      <w:r w:rsidR="00E0716E">
        <w:rPr>
          <w:rFonts w:ascii="Times New Roman" w:hAnsi="Times New Roman" w:cs="Times New Roman"/>
          <w:sz w:val="24"/>
          <w:szCs w:val="24"/>
        </w:rPr>
        <w:t>an excessive amount of time and effort.</w:t>
      </w:r>
      <w:r w:rsidR="00F31FB2">
        <w:rPr>
          <w:rFonts w:ascii="Times New Roman" w:hAnsi="Times New Roman" w:cs="Times New Roman"/>
          <w:sz w:val="24"/>
          <w:szCs w:val="24"/>
        </w:rPr>
        <w:t xml:space="preserve">. </w:t>
      </w:r>
    </w:p>
    <w:p w14:paraId="64D6DA5E" w14:textId="38AA2573" w:rsidR="00B83C3C" w:rsidRPr="00E0716E" w:rsidRDefault="00B83C3C" w:rsidP="00E0716E">
      <w:pPr>
        <w:spacing w:line="480" w:lineRule="auto"/>
        <w:ind w:firstLine="720"/>
        <w:jc w:val="center"/>
        <w:rPr>
          <w:rFonts w:ascii="Times New Roman" w:hAnsi="Times New Roman" w:cs="Times New Roman"/>
          <w:b/>
          <w:bCs/>
          <w:sz w:val="24"/>
          <w:szCs w:val="24"/>
        </w:rPr>
      </w:pPr>
      <w:r w:rsidRPr="00E0716E">
        <w:rPr>
          <w:rFonts w:ascii="Times New Roman" w:hAnsi="Times New Roman" w:cs="Times New Roman"/>
          <w:b/>
          <w:bCs/>
          <w:sz w:val="24"/>
          <w:szCs w:val="24"/>
        </w:rPr>
        <w:t>Form</w:t>
      </w:r>
    </w:p>
    <w:p w14:paraId="21843087" w14:textId="2E6216F8" w:rsidR="00B83C3C" w:rsidRPr="00EC05DC" w:rsidRDefault="00B83C3C" w:rsidP="00B83C3C">
      <w:pPr>
        <w:spacing w:line="480" w:lineRule="auto"/>
        <w:ind w:firstLine="720"/>
        <w:rPr>
          <w:rFonts w:ascii="Times New Roman" w:hAnsi="Times New Roman" w:cs="Times New Roman"/>
          <w:sz w:val="24"/>
          <w:szCs w:val="24"/>
        </w:rPr>
      </w:pPr>
      <w:r w:rsidRPr="00EC05DC">
        <w:rPr>
          <w:rFonts w:ascii="Times New Roman" w:hAnsi="Times New Roman" w:cs="Times New Roman"/>
          <w:sz w:val="24"/>
          <w:szCs w:val="24"/>
        </w:rPr>
        <w:t xml:space="preserve">The design of a </w:t>
      </w:r>
      <w:r w:rsidR="00EC05DC">
        <w:rPr>
          <w:rFonts w:ascii="Times New Roman" w:hAnsi="Times New Roman" w:cs="Times New Roman"/>
          <w:sz w:val="24"/>
          <w:szCs w:val="24"/>
        </w:rPr>
        <w:t>BRM’s form</w:t>
      </w:r>
      <w:r w:rsidRPr="00EC05DC">
        <w:rPr>
          <w:rFonts w:ascii="Times New Roman" w:hAnsi="Times New Roman" w:cs="Times New Roman"/>
          <w:sz w:val="24"/>
          <w:szCs w:val="24"/>
        </w:rPr>
        <w:t xml:space="preserve"> has implications in how efficient it is, and how much energy must go into creating and maintaining it (Adams 1993, Nixon-Darcus and D’Andrea </w:t>
      </w:r>
      <w:r w:rsidRPr="00EC05DC">
        <w:rPr>
          <w:rFonts w:ascii="Times New Roman" w:hAnsi="Times New Roman" w:cs="Times New Roman"/>
          <w:sz w:val="24"/>
          <w:szCs w:val="24"/>
        </w:rPr>
        <w:lastRenderedPageBreak/>
        <w:t xml:space="preserve">2017). To this end, there are a few expectations that we can make for </w:t>
      </w:r>
      <w:r w:rsidR="00EC05DC">
        <w:rPr>
          <w:rFonts w:ascii="Times New Roman" w:hAnsi="Times New Roman" w:cs="Times New Roman"/>
          <w:sz w:val="24"/>
          <w:szCs w:val="24"/>
        </w:rPr>
        <w:t>the description of the forms of BRMs.</w:t>
      </w:r>
    </w:p>
    <w:p w14:paraId="67465F7E" w14:textId="24FAB438" w:rsidR="00B83C3C" w:rsidRPr="00EC05DC" w:rsidRDefault="00B83C3C" w:rsidP="00B83C3C">
      <w:pPr>
        <w:spacing w:line="480" w:lineRule="auto"/>
        <w:ind w:firstLine="720"/>
        <w:rPr>
          <w:rFonts w:ascii="Times New Roman" w:hAnsi="Times New Roman" w:cs="Times New Roman"/>
          <w:sz w:val="24"/>
          <w:szCs w:val="24"/>
        </w:rPr>
      </w:pPr>
      <w:r w:rsidRPr="00EC05DC">
        <w:rPr>
          <w:rFonts w:ascii="Times New Roman" w:hAnsi="Times New Roman" w:cs="Times New Roman"/>
          <w:sz w:val="24"/>
          <w:szCs w:val="24"/>
        </w:rPr>
        <w:t xml:space="preserve">First, that they be geographically centered in a place where it is practical and useful to be constructed, with numerous factors being present. These factors include needing to have a suitable type of bedrock that promotes the creation of rockshelters AND is suitable for </w:t>
      </w:r>
      <w:r w:rsidR="00C8389F">
        <w:rPr>
          <w:rFonts w:ascii="Times New Roman" w:hAnsi="Times New Roman" w:cs="Times New Roman"/>
          <w:sz w:val="24"/>
          <w:szCs w:val="24"/>
        </w:rPr>
        <w:t>constructing</w:t>
      </w:r>
      <w:r w:rsidRPr="00EC05DC">
        <w:rPr>
          <w:rFonts w:ascii="Times New Roman" w:hAnsi="Times New Roman" w:cs="Times New Roman"/>
          <w:sz w:val="24"/>
          <w:szCs w:val="24"/>
        </w:rPr>
        <w:t xml:space="preserve"> BRMs, a nearby fluvial system which promotes the erosion and creation of the rockshelter and provides water for the people using </w:t>
      </w:r>
      <w:r w:rsidR="00EC05DC" w:rsidRPr="00EC05DC">
        <w:rPr>
          <w:rFonts w:ascii="Times New Roman" w:hAnsi="Times New Roman" w:cs="Times New Roman"/>
          <w:sz w:val="24"/>
          <w:szCs w:val="24"/>
        </w:rPr>
        <w:t>it and</w:t>
      </w:r>
      <w:r w:rsidRPr="00EC05DC">
        <w:rPr>
          <w:rFonts w:ascii="Times New Roman" w:hAnsi="Times New Roman" w:cs="Times New Roman"/>
          <w:sz w:val="24"/>
          <w:szCs w:val="24"/>
        </w:rPr>
        <w:t xml:space="preserve"> having at least some resources in the ecologies around a BRM rockshelter for which a BRM is necessary. </w:t>
      </w:r>
    </w:p>
    <w:p w14:paraId="3B1BAB74" w14:textId="76ECC856" w:rsidR="009B7B06" w:rsidRDefault="00EC05DC" w:rsidP="00EC05DC">
      <w:pPr>
        <w:spacing w:line="480" w:lineRule="auto"/>
        <w:ind w:firstLine="720"/>
        <w:rPr>
          <w:rFonts w:ascii="Times New Roman" w:hAnsi="Times New Roman" w:cs="Times New Roman"/>
          <w:sz w:val="24"/>
          <w:szCs w:val="24"/>
          <w:highlight w:val="yellow"/>
        </w:rPr>
      </w:pPr>
      <w:r>
        <w:rPr>
          <w:rFonts w:ascii="Times New Roman" w:hAnsi="Times New Roman" w:cs="Times New Roman"/>
          <w:sz w:val="24"/>
          <w:szCs w:val="24"/>
        </w:rPr>
        <w:t xml:space="preserve">In chapter 5, I recorded that there were multiple plants in the study area that could require pounding or grinding. </w:t>
      </w:r>
      <w:r w:rsidRPr="001355C2">
        <w:rPr>
          <w:rFonts w:ascii="Times New Roman" w:hAnsi="Times New Roman" w:cs="Times New Roman"/>
          <w:sz w:val="24"/>
          <w:szCs w:val="24"/>
        </w:rPr>
        <w:t xml:space="preserve">If a BRM is </w:t>
      </w:r>
      <w:r w:rsidR="00C8389F">
        <w:rPr>
          <w:rFonts w:ascii="Times New Roman" w:hAnsi="Times New Roman" w:cs="Times New Roman"/>
          <w:sz w:val="24"/>
          <w:szCs w:val="24"/>
        </w:rPr>
        <w:t>created</w:t>
      </w:r>
      <w:r w:rsidRPr="001355C2">
        <w:rPr>
          <w:rFonts w:ascii="Times New Roman" w:hAnsi="Times New Roman" w:cs="Times New Roman"/>
          <w:sz w:val="24"/>
          <w:szCs w:val="24"/>
        </w:rPr>
        <w:t xml:space="preserve"> in a rockshelter to take advantage of a local resource, it would be created in a shape most useful for processing the resources around it. Therefore, if we could observe that the majority of BRMs were pounding mortars, deeper than they are </w:t>
      </w:r>
      <w:r w:rsidR="000376D9">
        <w:rPr>
          <w:rFonts w:ascii="Times New Roman" w:hAnsi="Times New Roman" w:cs="Times New Roman"/>
          <w:sz w:val="24"/>
          <w:szCs w:val="24"/>
        </w:rPr>
        <w:t>wide</w:t>
      </w:r>
      <w:r w:rsidRPr="001355C2">
        <w:rPr>
          <w:rFonts w:ascii="Times New Roman" w:hAnsi="Times New Roman" w:cs="Times New Roman"/>
          <w:sz w:val="24"/>
          <w:szCs w:val="24"/>
        </w:rPr>
        <w:t xml:space="preserve">, that would suggest that they </w:t>
      </w:r>
      <w:r w:rsidR="009B7B06" w:rsidRPr="001355C2">
        <w:rPr>
          <w:rFonts w:ascii="Times New Roman" w:hAnsi="Times New Roman" w:cs="Times New Roman"/>
          <w:sz w:val="24"/>
          <w:szCs w:val="24"/>
        </w:rPr>
        <w:t>were being used</w:t>
      </w:r>
      <w:r w:rsidRPr="001355C2">
        <w:rPr>
          <w:rFonts w:ascii="Times New Roman" w:hAnsi="Times New Roman" w:cs="Times New Roman"/>
          <w:sz w:val="24"/>
          <w:szCs w:val="24"/>
        </w:rPr>
        <w:t xml:space="preserve"> to process materials by smashing, pulverizing, or cracking them, like nuts, medicines, or other non-food plants. If we observe that the majority of BRMs were grinding basins, that would suggest that they were more frequently used for grinding, which would be most efficacious for small seed plants or animal bone or antler. </w:t>
      </w:r>
    </w:p>
    <w:p w14:paraId="39BD1768" w14:textId="2AC73523" w:rsidR="00247C89" w:rsidRPr="00D3255C" w:rsidRDefault="00247C89" w:rsidP="00247C89">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my results, however, i</w:t>
      </w:r>
      <w:r w:rsidRPr="00D3255C">
        <w:rPr>
          <w:rFonts w:ascii="Times New Roman" w:hAnsi="Times New Roman" w:cs="Times New Roman"/>
          <w:sz w:val="24"/>
          <w:szCs w:val="24"/>
        </w:rPr>
        <w:t xml:space="preserve">n the study area, BRMs </w:t>
      </w:r>
      <w:r w:rsidR="00C42015">
        <w:rPr>
          <w:rFonts w:ascii="Times New Roman" w:hAnsi="Times New Roman" w:cs="Times New Roman"/>
          <w:sz w:val="24"/>
          <w:szCs w:val="24"/>
        </w:rPr>
        <w:t>have</w:t>
      </w:r>
      <w:r w:rsidRPr="00D3255C">
        <w:rPr>
          <w:rFonts w:ascii="Times New Roman" w:hAnsi="Times New Roman" w:cs="Times New Roman"/>
          <w:sz w:val="24"/>
          <w:szCs w:val="24"/>
        </w:rPr>
        <w:t xml:space="preserve"> a diversity of forms. The fact that there are a mixture of shapes</w:t>
      </w:r>
      <w:r>
        <w:rPr>
          <w:rFonts w:ascii="Times New Roman" w:hAnsi="Times New Roman" w:cs="Times New Roman"/>
          <w:sz w:val="24"/>
          <w:szCs w:val="24"/>
        </w:rPr>
        <w:t xml:space="preserve"> and sizes</w:t>
      </w:r>
      <w:r w:rsidRPr="00D3255C">
        <w:rPr>
          <w:rFonts w:ascii="Times New Roman" w:hAnsi="Times New Roman" w:cs="Times New Roman"/>
          <w:sz w:val="24"/>
          <w:szCs w:val="24"/>
        </w:rPr>
        <w:t xml:space="preserve"> throughout the study area suggests that not every BRM was used for the same resource. However, there is some evidence for some amount of specialization</w:t>
      </w:r>
      <w:r w:rsidR="004921F4">
        <w:rPr>
          <w:rFonts w:ascii="Times New Roman" w:hAnsi="Times New Roman" w:cs="Times New Roman"/>
          <w:sz w:val="24"/>
          <w:szCs w:val="24"/>
        </w:rPr>
        <w:t>. According to the report on</w:t>
      </w:r>
      <w:r w:rsidRPr="00D3255C">
        <w:rPr>
          <w:rFonts w:ascii="Times New Roman" w:hAnsi="Times New Roman" w:cs="Times New Roman"/>
          <w:sz w:val="24"/>
          <w:szCs w:val="24"/>
        </w:rPr>
        <w:t xml:space="preserve"> </w:t>
      </w:r>
      <w:r w:rsidR="00F72CD1">
        <w:rPr>
          <w:rFonts w:ascii="Times New Roman" w:hAnsi="Times New Roman" w:cs="Times New Roman"/>
          <w:sz w:val="24"/>
          <w:szCs w:val="24"/>
        </w:rPr>
        <w:t>34</w:t>
      </w:r>
      <w:r w:rsidRPr="00D3255C">
        <w:rPr>
          <w:rFonts w:ascii="Times New Roman" w:hAnsi="Times New Roman" w:cs="Times New Roman"/>
          <w:sz w:val="24"/>
          <w:szCs w:val="24"/>
        </w:rPr>
        <w:t>RO119</w:t>
      </w:r>
      <w:r w:rsidR="004921F4">
        <w:rPr>
          <w:rFonts w:ascii="Times New Roman" w:hAnsi="Times New Roman" w:cs="Times New Roman"/>
          <w:sz w:val="24"/>
          <w:szCs w:val="24"/>
        </w:rPr>
        <w:t xml:space="preserve">, </w:t>
      </w:r>
      <w:r w:rsidRPr="00D3255C">
        <w:rPr>
          <w:rFonts w:ascii="Times New Roman" w:hAnsi="Times New Roman" w:cs="Times New Roman"/>
          <w:sz w:val="24"/>
          <w:szCs w:val="24"/>
        </w:rPr>
        <w:t xml:space="preserve">the BRMs were described as having both a bedrock mortar and a bedrock metate. Though these descriptions are vague, the fact that two forms were present in the same site suggests that each one may have been used for different </w:t>
      </w:r>
      <w:r w:rsidRPr="00D3255C">
        <w:rPr>
          <w:rFonts w:ascii="Times New Roman" w:hAnsi="Times New Roman" w:cs="Times New Roman"/>
          <w:sz w:val="24"/>
          <w:szCs w:val="24"/>
        </w:rPr>
        <w:lastRenderedPageBreak/>
        <w:t xml:space="preserve">resources. </w:t>
      </w:r>
      <w:r>
        <w:rPr>
          <w:rFonts w:ascii="Times New Roman" w:hAnsi="Times New Roman" w:cs="Times New Roman"/>
          <w:sz w:val="24"/>
          <w:szCs w:val="24"/>
        </w:rPr>
        <w:t>I</w:t>
      </w:r>
      <w:r w:rsidRPr="00D3255C">
        <w:rPr>
          <w:rFonts w:ascii="Times New Roman" w:hAnsi="Times New Roman" w:cs="Times New Roman"/>
          <w:sz w:val="24"/>
          <w:szCs w:val="24"/>
        </w:rPr>
        <w:t xml:space="preserve">t’s possible that at this site there were multiple resources that were different enough that they required different BRM forms. </w:t>
      </w:r>
    </w:p>
    <w:p w14:paraId="2637B2F2" w14:textId="04E7F86A" w:rsidR="00247C89" w:rsidRPr="00D3255C" w:rsidRDefault="00247C89" w:rsidP="00247C89">
      <w:pPr>
        <w:spacing w:line="480" w:lineRule="auto"/>
        <w:ind w:firstLine="720"/>
        <w:rPr>
          <w:rFonts w:ascii="Times New Roman" w:hAnsi="Times New Roman" w:cs="Times New Roman"/>
          <w:sz w:val="24"/>
          <w:szCs w:val="24"/>
        </w:rPr>
      </w:pPr>
      <w:r w:rsidRPr="00D3255C">
        <w:rPr>
          <w:rFonts w:ascii="Times New Roman" w:hAnsi="Times New Roman" w:cs="Times New Roman"/>
          <w:sz w:val="24"/>
          <w:szCs w:val="24"/>
        </w:rPr>
        <w:t xml:space="preserve">There is a similar situation of two forms of BRM in close association with </w:t>
      </w:r>
      <w:r w:rsidR="0036341C">
        <w:rPr>
          <w:rFonts w:ascii="Times New Roman" w:hAnsi="Times New Roman" w:cs="Times New Roman"/>
          <w:sz w:val="24"/>
          <w:szCs w:val="24"/>
        </w:rPr>
        <w:t>34</w:t>
      </w:r>
      <w:r w:rsidRPr="00D3255C">
        <w:rPr>
          <w:rFonts w:ascii="Times New Roman" w:hAnsi="Times New Roman" w:cs="Times New Roman"/>
          <w:sz w:val="24"/>
          <w:szCs w:val="24"/>
        </w:rPr>
        <w:t xml:space="preserve">LT59; the three small mortars are described as cup-shaped, while the larger one is deeper than its diameter.  It seems possible that these BRMs, crafted on the same boulder, processed different resources at the same time, or that they served as different stages of processing (first processed in the big BRM, then further processed with the smaller ones, or vice versa). </w:t>
      </w:r>
    </w:p>
    <w:p w14:paraId="41D8B04D" w14:textId="162F0AA6" w:rsidR="00247C89" w:rsidRPr="00D3255C" w:rsidRDefault="00247C89" w:rsidP="00247C89">
      <w:pPr>
        <w:spacing w:line="480" w:lineRule="auto"/>
        <w:ind w:firstLine="720"/>
        <w:rPr>
          <w:rFonts w:ascii="Times New Roman" w:hAnsi="Times New Roman" w:cs="Times New Roman"/>
          <w:sz w:val="24"/>
          <w:szCs w:val="24"/>
        </w:rPr>
      </w:pPr>
      <w:r w:rsidRPr="00D3255C">
        <w:rPr>
          <w:rFonts w:ascii="Times New Roman" w:hAnsi="Times New Roman" w:cs="Times New Roman"/>
          <w:sz w:val="24"/>
          <w:szCs w:val="24"/>
        </w:rPr>
        <w:t xml:space="preserve">Finally, there’s the case of </w:t>
      </w:r>
      <w:r w:rsidR="00C42015">
        <w:rPr>
          <w:rFonts w:ascii="Times New Roman" w:hAnsi="Times New Roman" w:cs="Times New Roman"/>
          <w:sz w:val="24"/>
          <w:szCs w:val="24"/>
        </w:rPr>
        <w:t>34</w:t>
      </w:r>
      <w:r w:rsidRPr="00D3255C">
        <w:rPr>
          <w:rFonts w:ascii="Times New Roman" w:hAnsi="Times New Roman" w:cs="Times New Roman"/>
          <w:sz w:val="24"/>
          <w:szCs w:val="24"/>
        </w:rPr>
        <w:t xml:space="preserve">WG169 and </w:t>
      </w:r>
      <w:r w:rsidR="00C42015">
        <w:rPr>
          <w:rFonts w:ascii="Times New Roman" w:hAnsi="Times New Roman" w:cs="Times New Roman"/>
          <w:sz w:val="24"/>
          <w:szCs w:val="24"/>
        </w:rPr>
        <w:t>34</w:t>
      </w:r>
      <w:r w:rsidRPr="00D3255C">
        <w:rPr>
          <w:rFonts w:ascii="Times New Roman" w:hAnsi="Times New Roman" w:cs="Times New Roman"/>
          <w:sz w:val="24"/>
          <w:szCs w:val="24"/>
        </w:rPr>
        <w:t xml:space="preserve">WG168; while these are two different sites, they are </w:t>
      </w:r>
      <w:r w:rsidR="00C42015">
        <w:rPr>
          <w:rFonts w:ascii="Times New Roman" w:hAnsi="Times New Roman" w:cs="Times New Roman"/>
          <w:sz w:val="24"/>
          <w:szCs w:val="24"/>
        </w:rPr>
        <w:t xml:space="preserve">close at an environmental/regional scale, about 100 </w:t>
      </w:r>
      <w:r w:rsidRPr="00D3255C">
        <w:rPr>
          <w:rFonts w:ascii="Times New Roman" w:hAnsi="Times New Roman" w:cs="Times New Roman"/>
          <w:sz w:val="24"/>
          <w:szCs w:val="24"/>
        </w:rPr>
        <w:t xml:space="preserve">meters apart. </w:t>
      </w:r>
      <w:r w:rsidR="00C42015">
        <w:rPr>
          <w:rFonts w:ascii="Times New Roman" w:hAnsi="Times New Roman" w:cs="Times New Roman"/>
          <w:sz w:val="24"/>
          <w:szCs w:val="24"/>
        </w:rPr>
        <w:t>34</w:t>
      </w:r>
      <w:r w:rsidRPr="00D3255C">
        <w:rPr>
          <w:rFonts w:ascii="Times New Roman" w:hAnsi="Times New Roman" w:cs="Times New Roman"/>
          <w:sz w:val="24"/>
          <w:szCs w:val="24"/>
        </w:rPr>
        <w:t xml:space="preserve">WG169 has the deeper BRM and is cone-shaped, </w:t>
      </w:r>
      <w:r w:rsidR="00C42015">
        <w:rPr>
          <w:rFonts w:ascii="Times New Roman" w:hAnsi="Times New Roman" w:cs="Times New Roman"/>
          <w:sz w:val="24"/>
          <w:szCs w:val="24"/>
        </w:rPr>
        <w:t>34</w:t>
      </w:r>
      <w:r w:rsidRPr="00D3255C">
        <w:rPr>
          <w:rFonts w:ascii="Times New Roman" w:hAnsi="Times New Roman" w:cs="Times New Roman"/>
          <w:sz w:val="24"/>
          <w:szCs w:val="24"/>
        </w:rPr>
        <w:t>WG168 has the wider one and is cup-shaped. It would be reasonable to suggest that these two BRM rockshelter sites were being used by the same people for the same resources, which required two different forms of BRM.</w:t>
      </w:r>
      <w:r w:rsidR="00C42015">
        <w:rPr>
          <w:rFonts w:ascii="Times New Roman" w:hAnsi="Times New Roman" w:cs="Times New Roman"/>
          <w:sz w:val="24"/>
          <w:szCs w:val="24"/>
        </w:rPr>
        <w:t xml:space="preserve"> </w:t>
      </w:r>
    </w:p>
    <w:p w14:paraId="2E478777" w14:textId="6A796146" w:rsidR="00C42015" w:rsidRDefault="00247C89" w:rsidP="00247C89">
      <w:pPr>
        <w:spacing w:line="480" w:lineRule="auto"/>
        <w:ind w:firstLine="720"/>
        <w:rPr>
          <w:rFonts w:ascii="Times New Roman" w:hAnsi="Times New Roman" w:cs="Times New Roman"/>
          <w:sz w:val="24"/>
          <w:szCs w:val="24"/>
        </w:rPr>
      </w:pPr>
      <w:r w:rsidRPr="00D3255C">
        <w:rPr>
          <w:rFonts w:ascii="Times New Roman" w:hAnsi="Times New Roman" w:cs="Times New Roman"/>
          <w:sz w:val="24"/>
          <w:szCs w:val="24"/>
        </w:rPr>
        <w:t xml:space="preserve">I would suggest that while each BRM rockshelter was used in association with a specific, local resource, there was enough specialization to craft different BRMs for different materials. It’s possible that this specialization was so prevalent that two BRMs of different shape needed to be </w:t>
      </w:r>
      <w:r w:rsidR="00C8389F">
        <w:rPr>
          <w:rFonts w:ascii="Times New Roman" w:hAnsi="Times New Roman" w:cs="Times New Roman"/>
          <w:sz w:val="24"/>
          <w:szCs w:val="24"/>
        </w:rPr>
        <w:t>crafted</w:t>
      </w:r>
      <w:r w:rsidRPr="00D3255C">
        <w:rPr>
          <w:rFonts w:ascii="Times New Roman" w:hAnsi="Times New Roman" w:cs="Times New Roman"/>
          <w:sz w:val="24"/>
          <w:szCs w:val="24"/>
        </w:rPr>
        <w:t xml:space="preserve"> when there were several resources which required processing that couldn’t be handled by one generalist form. More confidently, I can suggest that there certainly wasn’t a holistic trend of specialized BRMs dedicated to processing one type of material in the region</w:t>
      </w:r>
      <w:r w:rsidR="00C42015">
        <w:rPr>
          <w:rFonts w:ascii="Times New Roman" w:hAnsi="Times New Roman" w:cs="Times New Roman"/>
          <w:sz w:val="24"/>
          <w:szCs w:val="24"/>
        </w:rPr>
        <w:t xml:space="preserve">. If form is associated with specialization to process available resources, </w:t>
      </w:r>
      <w:r w:rsidRPr="00D3255C">
        <w:rPr>
          <w:rFonts w:ascii="Times New Roman" w:hAnsi="Times New Roman" w:cs="Times New Roman"/>
          <w:sz w:val="24"/>
          <w:szCs w:val="24"/>
        </w:rPr>
        <w:t xml:space="preserve">the diversity of forms </w:t>
      </w:r>
      <w:r w:rsidR="00C42015">
        <w:rPr>
          <w:rFonts w:ascii="Times New Roman" w:hAnsi="Times New Roman" w:cs="Times New Roman"/>
          <w:sz w:val="24"/>
          <w:szCs w:val="24"/>
        </w:rPr>
        <w:t xml:space="preserve">seems to </w:t>
      </w:r>
      <w:r w:rsidRPr="00D3255C">
        <w:rPr>
          <w:rFonts w:ascii="Times New Roman" w:hAnsi="Times New Roman" w:cs="Times New Roman"/>
          <w:sz w:val="24"/>
          <w:szCs w:val="24"/>
        </w:rPr>
        <w:t>reflect the diversity of resources available.</w:t>
      </w:r>
      <w:r w:rsidR="00C42015">
        <w:rPr>
          <w:rFonts w:ascii="Times New Roman" w:hAnsi="Times New Roman" w:cs="Times New Roman"/>
          <w:sz w:val="24"/>
          <w:szCs w:val="24"/>
        </w:rPr>
        <w:t xml:space="preserve"> </w:t>
      </w:r>
    </w:p>
    <w:p w14:paraId="5D993D86" w14:textId="77777777" w:rsidR="00C42015" w:rsidRDefault="00C42015" w:rsidP="00247C89">
      <w:pPr>
        <w:spacing w:line="480" w:lineRule="auto"/>
        <w:ind w:firstLine="720"/>
        <w:rPr>
          <w:rFonts w:ascii="Times New Roman" w:hAnsi="Times New Roman" w:cs="Times New Roman"/>
          <w:sz w:val="24"/>
          <w:szCs w:val="24"/>
        </w:rPr>
      </w:pPr>
    </w:p>
    <w:p w14:paraId="30F05144" w14:textId="0924A34C" w:rsidR="00247C89" w:rsidRDefault="00247C89" w:rsidP="00247C89">
      <w:pPr>
        <w:spacing w:line="480" w:lineRule="auto"/>
        <w:ind w:firstLine="720"/>
        <w:rPr>
          <w:rFonts w:ascii="Times New Roman" w:hAnsi="Times New Roman" w:cs="Times New Roman"/>
          <w:sz w:val="24"/>
          <w:szCs w:val="24"/>
        </w:rPr>
      </w:pPr>
      <w:r w:rsidRPr="00D3255C">
        <w:rPr>
          <w:rFonts w:ascii="Times New Roman" w:hAnsi="Times New Roman" w:cs="Times New Roman"/>
          <w:sz w:val="24"/>
          <w:szCs w:val="24"/>
        </w:rPr>
        <w:t xml:space="preserve"> </w:t>
      </w:r>
    </w:p>
    <w:p w14:paraId="2948A96B" w14:textId="652F9B10" w:rsidR="00EE0B2A" w:rsidRPr="004921F4" w:rsidRDefault="00EE0B2A" w:rsidP="004921F4">
      <w:pPr>
        <w:spacing w:line="480" w:lineRule="auto"/>
        <w:ind w:firstLine="720"/>
        <w:jc w:val="center"/>
        <w:rPr>
          <w:rFonts w:ascii="Times New Roman" w:hAnsi="Times New Roman" w:cs="Times New Roman"/>
          <w:b/>
          <w:bCs/>
          <w:sz w:val="24"/>
          <w:szCs w:val="24"/>
        </w:rPr>
      </w:pPr>
      <w:r w:rsidRPr="004921F4">
        <w:rPr>
          <w:rFonts w:ascii="Times New Roman" w:hAnsi="Times New Roman" w:cs="Times New Roman"/>
          <w:b/>
          <w:bCs/>
          <w:sz w:val="24"/>
          <w:szCs w:val="24"/>
        </w:rPr>
        <w:lastRenderedPageBreak/>
        <w:t>Positioning</w:t>
      </w:r>
    </w:p>
    <w:p w14:paraId="159E5A94" w14:textId="6EA25B5F" w:rsidR="00B75F89" w:rsidRDefault="004828DB" w:rsidP="00B75F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Previously conducted </w:t>
      </w:r>
      <w:r w:rsidR="00B75F89">
        <w:rPr>
          <w:rFonts w:ascii="Times New Roman" w:hAnsi="Times New Roman" w:cs="Times New Roman"/>
          <w:sz w:val="24"/>
          <w:szCs w:val="24"/>
        </w:rPr>
        <w:t xml:space="preserve">research </w:t>
      </w:r>
      <w:r>
        <w:rPr>
          <w:rFonts w:ascii="Times New Roman" w:hAnsi="Times New Roman" w:cs="Times New Roman"/>
          <w:sz w:val="24"/>
          <w:szCs w:val="24"/>
        </w:rPr>
        <w:t xml:space="preserve">(Chapter 3) suggests that </w:t>
      </w:r>
      <w:r w:rsidR="00B75F89" w:rsidRPr="00F6277E">
        <w:rPr>
          <w:rFonts w:ascii="Times New Roman" w:hAnsi="Times New Roman" w:cs="Times New Roman"/>
          <w:sz w:val="24"/>
          <w:szCs w:val="24"/>
        </w:rPr>
        <w:t xml:space="preserve">BRMs </w:t>
      </w:r>
      <w:r w:rsidR="00B75F89">
        <w:rPr>
          <w:rFonts w:ascii="Times New Roman" w:hAnsi="Times New Roman" w:cs="Times New Roman"/>
          <w:sz w:val="24"/>
          <w:szCs w:val="24"/>
        </w:rPr>
        <w:t xml:space="preserve">were </w:t>
      </w:r>
      <w:r w:rsidR="00B75F89" w:rsidRPr="00F6277E">
        <w:rPr>
          <w:rFonts w:ascii="Times New Roman" w:hAnsi="Times New Roman" w:cs="Times New Roman"/>
          <w:sz w:val="24"/>
          <w:szCs w:val="24"/>
        </w:rPr>
        <w:t xml:space="preserve">positioned in such a way that they were easy to </w:t>
      </w:r>
      <w:r w:rsidR="00CC5227">
        <w:rPr>
          <w:rFonts w:ascii="Times New Roman" w:hAnsi="Times New Roman" w:cs="Times New Roman"/>
          <w:sz w:val="24"/>
          <w:szCs w:val="24"/>
        </w:rPr>
        <w:t>access</w:t>
      </w:r>
      <w:r w:rsidR="00B75F89" w:rsidRPr="00F6277E">
        <w:rPr>
          <w:rFonts w:ascii="Times New Roman" w:hAnsi="Times New Roman" w:cs="Times New Roman"/>
          <w:sz w:val="24"/>
          <w:szCs w:val="24"/>
        </w:rPr>
        <w:t>.</w:t>
      </w:r>
      <w:r>
        <w:rPr>
          <w:rFonts w:ascii="Times New Roman" w:hAnsi="Times New Roman" w:cs="Times New Roman"/>
          <w:sz w:val="24"/>
          <w:szCs w:val="24"/>
        </w:rPr>
        <w:t xml:space="preserve"> In rockshelters,</w:t>
      </w:r>
      <w:r w:rsidR="00B75F89" w:rsidRPr="00F6277E">
        <w:rPr>
          <w:rFonts w:ascii="Times New Roman" w:hAnsi="Times New Roman" w:cs="Times New Roman"/>
          <w:sz w:val="24"/>
          <w:szCs w:val="24"/>
        </w:rPr>
        <w:t xml:space="preserve"> BRMs could be </w:t>
      </w:r>
      <w:r w:rsidR="00C8389F">
        <w:rPr>
          <w:rFonts w:ascii="Times New Roman" w:hAnsi="Times New Roman" w:cs="Times New Roman"/>
          <w:sz w:val="24"/>
          <w:szCs w:val="24"/>
        </w:rPr>
        <w:t>plac</w:t>
      </w:r>
      <w:r w:rsidR="00B75F89" w:rsidRPr="00F6277E">
        <w:rPr>
          <w:rFonts w:ascii="Times New Roman" w:hAnsi="Times New Roman" w:cs="Times New Roman"/>
          <w:sz w:val="24"/>
          <w:szCs w:val="24"/>
        </w:rPr>
        <w:t xml:space="preserve">ed in large bedrock boulders as well as on bedrock floors, but most practical BRMs are usually positioned in such a way to maximize the efficiency of the people using it. In societies where grinding was an intensive process that occupied most of the day, BRMs were usually located near residential sites, either in the middle of the village for communal use or within individual houses (Ebeling and Rowan 2004, Lynch 2017). </w:t>
      </w:r>
    </w:p>
    <w:p w14:paraId="06F7896F" w14:textId="5C811AC2" w:rsidR="00B75F89" w:rsidRDefault="00B75F89" w:rsidP="00B75F89">
      <w:pPr>
        <w:spacing w:line="480" w:lineRule="auto"/>
        <w:ind w:firstLine="720"/>
        <w:rPr>
          <w:rFonts w:ascii="Times New Roman" w:hAnsi="Times New Roman" w:cs="Times New Roman"/>
          <w:sz w:val="24"/>
          <w:szCs w:val="24"/>
        </w:rPr>
      </w:pPr>
      <w:r w:rsidRPr="00F6277E">
        <w:rPr>
          <w:rFonts w:ascii="Times New Roman" w:hAnsi="Times New Roman" w:cs="Times New Roman"/>
          <w:sz w:val="24"/>
          <w:szCs w:val="24"/>
        </w:rPr>
        <w:t xml:space="preserve">However, </w:t>
      </w:r>
      <w:r>
        <w:rPr>
          <w:rFonts w:ascii="Times New Roman" w:hAnsi="Times New Roman" w:cs="Times New Roman"/>
          <w:sz w:val="24"/>
          <w:szCs w:val="24"/>
        </w:rPr>
        <w:t xml:space="preserve">according to my results </w:t>
      </w:r>
      <w:r w:rsidRPr="00F6277E">
        <w:rPr>
          <w:rFonts w:ascii="Times New Roman" w:hAnsi="Times New Roman" w:cs="Times New Roman"/>
          <w:sz w:val="24"/>
          <w:szCs w:val="24"/>
        </w:rPr>
        <w:t>BRMs in</w:t>
      </w:r>
      <w:r w:rsidR="00CC5227">
        <w:rPr>
          <w:rFonts w:ascii="Times New Roman" w:hAnsi="Times New Roman" w:cs="Times New Roman"/>
          <w:sz w:val="24"/>
          <w:szCs w:val="24"/>
        </w:rPr>
        <w:t xml:space="preserve"> eastern Oklahoman</w:t>
      </w:r>
      <w:r w:rsidRPr="00F6277E">
        <w:rPr>
          <w:rFonts w:ascii="Times New Roman" w:hAnsi="Times New Roman" w:cs="Times New Roman"/>
          <w:sz w:val="24"/>
          <w:szCs w:val="24"/>
        </w:rPr>
        <w:t xml:space="preserve"> rockshelters tend to be located some distance away from residential population centers, along secondary streams and creeks</w:t>
      </w:r>
      <w:r>
        <w:rPr>
          <w:rFonts w:ascii="Times New Roman" w:hAnsi="Times New Roman" w:cs="Times New Roman"/>
          <w:sz w:val="24"/>
          <w:szCs w:val="24"/>
        </w:rPr>
        <w:t xml:space="preserve">. I could suggest that this might be due to </w:t>
      </w:r>
      <w:r w:rsidRPr="0018235C">
        <w:rPr>
          <w:rFonts w:ascii="Times New Roman" w:hAnsi="Times New Roman" w:cs="Times New Roman"/>
          <w:sz w:val="24"/>
          <w:szCs w:val="24"/>
        </w:rPr>
        <w:t>a cost/benefit analysis of setting up a BRM versus hauling a heavy groundstone basin to the location</w:t>
      </w:r>
      <w:r>
        <w:rPr>
          <w:rFonts w:ascii="Times New Roman" w:hAnsi="Times New Roman" w:cs="Times New Roman"/>
          <w:sz w:val="24"/>
          <w:szCs w:val="24"/>
        </w:rPr>
        <w:t xml:space="preserve"> </w:t>
      </w:r>
      <w:r w:rsidRPr="0018235C">
        <w:rPr>
          <w:rFonts w:ascii="Times New Roman" w:hAnsi="Times New Roman" w:cs="Times New Roman"/>
          <w:sz w:val="24"/>
          <w:szCs w:val="24"/>
        </w:rPr>
        <w:t>(Lynch 2017).</w:t>
      </w:r>
      <w:r>
        <w:rPr>
          <w:rFonts w:ascii="Times New Roman" w:hAnsi="Times New Roman" w:cs="Times New Roman"/>
          <w:sz w:val="24"/>
          <w:szCs w:val="24"/>
        </w:rPr>
        <w:t xml:space="preserve"> </w:t>
      </w:r>
      <w:r w:rsidRPr="004921F4">
        <w:rPr>
          <w:rFonts w:ascii="Times New Roman" w:hAnsi="Times New Roman" w:cs="Times New Roman"/>
          <w:sz w:val="24"/>
          <w:szCs w:val="24"/>
        </w:rPr>
        <w:t xml:space="preserve">Figure </w:t>
      </w:r>
      <w:r w:rsidRPr="00444F33">
        <w:rPr>
          <w:rFonts w:ascii="Times New Roman" w:hAnsi="Times New Roman" w:cs="Times New Roman"/>
          <w:sz w:val="24"/>
          <w:szCs w:val="24"/>
        </w:rPr>
        <w:t>5.</w:t>
      </w:r>
      <w:r w:rsidR="00444F33" w:rsidRPr="00444F33">
        <w:rPr>
          <w:rFonts w:ascii="Times New Roman" w:hAnsi="Times New Roman" w:cs="Times New Roman"/>
          <w:sz w:val="24"/>
          <w:szCs w:val="24"/>
        </w:rPr>
        <w:t>14</w:t>
      </w:r>
      <w:r>
        <w:rPr>
          <w:rFonts w:ascii="Times New Roman" w:hAnsi="Times New Roman" w:cs="Times New Roman"/>
          <w:sz w:val="24"/>
          <w:szCs w:val="24"/>
        </w:rPr>
        <w:t xml:space="preserve"> </w:t>
      </w:r>
      <w:r w:rsidR="00CC5227">
        <w:rPr>
          <w:rFonts w:ascii="Times New Roman" w:hAnsi="Times New Roman" w:cs="Times New Roman"/>
          <w:sz w:val="24"/>
          <w:szCs w:val="24"/>
        </w:rPr>
        <w:t>shows</w:t>
      </w:r>
      <w:r>
        <w:rPr>
          <w:rFonts w:ascii="Times New Roman" w:hAnsi="Times New Roman" w:cs="Times New Roman"/>
          <w:sz w:val="24"/>
          <w:szCs w:val="24"/>
        </w:rPr>
        <w:t xml:space="preserve"> that there was considerable geographical distance between rockshelters with BRMs and rockshelters with loose groundstone tools. I would suggest that there was a decision-making process that determined that some rockshelters were worth the effort to carry groundstone metates, while for others it was more efficient to take the time and energy to create a BRM. However, that also makes BRMs remote from larger population centers, clearly not in village centers.</w:t>
      </w:r>
    </w:p>
    <w:p w14:paraId="50C0889A" w14:textId="18E1240A" w:rsidR="003052B3" w:rsidRDefault="003052B3" w:rsidP="003052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But why weren’t BRMs more frequently </w:t>
      </w:r>
      <w:r w:rsidR="00C8389F">
        <w:rPr>
          <w:rFonts w:ascii="Times New Roman" w:hAnsi="Times New Roman" w:cs="Times New Roman"/>
          <w:sz w:val="24"/>
          <w:szCs w:val="24"/>
        </w:rPr>
        <w:t>craft</w:t>
      </w:r>
      <w:r>
        <w:rPr>
          <w:rFonts w:ascii="Times New Roman" w:hAnsi="Times New Roman" w:cs="Times New Roman"/>
          <w:sz w:val="24"/>
          <w:szCs w:val="24"/>
        </w:rPr>
        <w:t xml:space="preserve">ed underneath the rockshelter roofs? Common sense might suggest that you would want to take advantage of the shelter or shade while you </w:t>
      </w:r>
      <w:r w:rsidR="00284CED">
        <w:rPr>
          <w:rFonts w:ascii="Times New Roman" w:hAnsi="Times New Roman" w:cs="Times New Roman"/>
          <w:sz w:val="24"/>
          <w:szCs w:val="24"/>
        </w:rPr>
        <w:t>worked and</w:t>
      </w:r>
      <w:r>
        <w:rPr>
          <w:rFonts w:ascii="Times New Roman" w:hAnsi="Times New Roman" w:cs="Times New Roman"/>
          <w:sz w:val="24"/>
          <w:szCs w:val="24"/>
        </w:rPr>
        <w:t xml:space="preserve"> protect your material from getting damp or contaminated with </w:t>
      </w:r>
      <w:r w:rsidR="00C1087F">
        <w:rPr>
          <w:rFonts w:ascii="Times New Roman" w:hAnsi="Times New Roman" w:cs="Times New Roman"/>
          <w:sz w:val="24"/>
          <w:szCs w:val="24"/>
        </w:rPr>
        <w:t>dirt or mud</w:t>
      </w:r>
      <w:r>
        <w:rPr>
          <w:rFonts w:ascii="Times New Roman" w:hAnsi="Times New Roman" w:cs="Times New Roman"/>
          <w:sz w:val="24"/>
          <w:szCs w:val="24"/>
        </w:rPr>
        <w:t xml:space="preserve">. Darkness and being able to see your work should not have been a factor, none of the BRM rockshelters except </w:t>
      </w:r>
      <w:r w:rsidR="00F72CD1">
        <w:rPr>
          <w:rFonts w:ascii="Times New Roman" w:hAnsi="Times New Roman" w:cs="Times New Roman"/>
          <w:sz w:val="24"/>
          <w:szCs w:val="24"/>
        </w:rPr>
        <w:t>34</w:t>
      </w:r>
      <w:r>
        <w:rPr>
          <w:rFonts w:ascii="Times New Roman" w:hAnsi="Times New Roman" w:cs="Times New Roman"/>
          <w:sz w:val="24"/>
          <w:szCs w:val="24"/>
        </w:rPr>
        <w:t>SQ41 were facing northwards, so natural sunlight would not have been lacking, and even with S</w:t>
      </w:r>
      <w:r w:rsidR="00F72CD1">
        <w:rPr>
          <w:rFonts w:ascii="Times New Roman" w:hAnsi="Times New Roman" w:cs="Times New Roman"/>
          <w:sz w:val="24"/>
          <w:szCs w:val="24"/>
        </w:rPr>
        <w:t>34</w:t>
      </w:r>
      <w:r>
        <w:rPr>
          <w:rFonts w:ascii="Times New Roman" w:hAnsi="Times New Roman" w:cs="Times New Roman"/>
          <w:sz w:val="24"/>
          <w:szCs w:val="24"/>
        </w:rPr>
        <w:t xml:space="preserve">Q41 it would be overcast at most, not dark as a full cave. </w:t>
      </w:r>
    </w:p>
    <w:p w14:paraId="05456B38" w14:textId="7D10BE0C" w:rsidR="003052B3" w:rsidRDefault="003052B3" w:rsidP="003052B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believe this tendency may be due to a sample bias, at least to some degree. None of the rockshelters </w:t>
      </w:r>
      <w:r w:rsidR="00C1087F">
        <w:rPr>
          <w:rFonts w:ascii="Times New Roman" w:hAnsi="Times New Roman" w:cs="Times New Roman"/>
          <w:sz w:val="24"/>
          <w:szCs w:val="24"/>
        </w:rPr>
        <w:t xml:space="preserve">with BRMs </w:t>
      </w:r>
      <w:r>
        <w:rPr>
          <w:rFonts w:ascii="Times New Roman" w:hAnsi="Times New Roman" w:cs="Times New Roman"/>
          <w:sz w:val="24"/>
          <w:szCs w:val="24"/>
        </w:rPr>
        <w:t xml:space="preserve">were fully excavated, and it is possible there were indeed BRMs </w:t>
      </w:r>
      <w:r w:rsidR="00C8389F">
        <w:rPr>
          <w:rFonts w:ascii="Times New Roman" w:hAnsi="Times New Roman" w:cs="Times New Roman"/>
          <w:sz w:val="24"/>
          <w:szCs w:val="24"/>
        </w:rPr>
        <w:t>craft</w:t>
      </w:r>
      <w:r>
        <w:rPr>
          <w:rFonts w:ascii="Times New Roman" w:hAnsi="Times New Roman" w:cs="Times New Roman"/>
          <w:sz w:val="24"/>
          <w:szCs w:val="24"/>
        </w:rPr>
        <w:t xml:space="preserve">ed in the floor underneath the overhang that have been buried by accumulated sediments. Nevertheless, this is the reality of the data set that we have available, but we should acknowledge that possibility and not claim that BRMs were only </w:t>
      </w:r>
      <w:r w:rsidR="00601729">
        <w:rPr>
          <w:rFonts w:ascii="Times New Roman" w:hAnsi="Times New Roman" w:cs="Times New Roman"/>
          <w:sz w:val="24"/>
          <w:szCs w:val="24"/>
        </w:rPr>
        <w:t>plac</w:t>
      </w:r>
      <w:r>
        <w:rPr>
          <w:rFonts w:ascii="Times New Roman" w:hAnsi="Times New Roman" w:cs="Times New Roman"/>
          <w:sz w:val="24"/>
          <w:szCs w:val="24"/>
        </w:rPr>
        <w:t>ed in those particular places of outside the shelter near water or on the bluff above.</w:t>
      </w:r>
    </w:p>
    <w:p w14:paraId="72EF2220" w14:textId="2E911371" w:rsidR="00B75F89" w:rsidRDefault="00B75F89" w:rsidP="00B75F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also suggest that the BRMs are situated on the roof because these features tend to </w:t>
      </w:r>
      <w:r w:rsidR="00284CED">
        <w:rPr>
          <w:rFonts w:ascii="Times New Roman" w:hAnsi="Times New Roman" w:cs="Times New Roman"/>
          <w:sz w:val="24"/>
          <w:szCs w:val="24"/>
        </w:rPr>
        <w:t>be positioned</w:t>
      </w:r>
      <w:r>
        <w:rPr>
          <w:rFonts w:ascii="Times New Roman" w:hAnsi="Times New Roman" w:cs="Times New Roman"/>
          <w:sz w:val="24"/>
          <w:szCs w:val="24"/>
        </w:rPr>
        <w:t xml:space="preserve"> in places that would protect them from being covered by sediment or soil </w:t>
      </w:r>
      <w:r w:rsidRPr="006D6553">
        <w:rPr>
          <w:rFonts w:ascii="Times New Roman" w:hAnsi="Times New Roman" w:cs="Times New Roman"/>
          <w:sz w:val="24"/>
          <w:szCs w:val="24"/>
        </w:rPr>
        <w:t>accumulation (Lynch 2017).</w:t>
      </w:r>
      <w:r>
        <w:rPr>
          <w:rFonts w:ascii="Times New Roman" w:hAnsi="Times New Roman" w:cs="Times New Roman"/>
          <w:sz w:val="24"/>
          <w:szCs w:val="24"/>
        </w:rPr>
        <w:t xml:space="preserve"> BRMs were not just left as they were, they were cleaned or kept clear, using scrubs as brushes or brooms. Ironically, in contrast to other archaeological site types which frequently depend on soil layers to establish relative dating or context, for the study of BRMs in rockshelters it is almost ideal for there to be minimal sedimentation or soil formation. In dry climates, being exposed helps prevent contamination from other biological material, keeping bacteria growth to a minimum (Pino et al 2018). In these drier climates, BRMs were also used to hold rainwater, so keeping it clean from moss or contaminants was an important consideration. </w:t>
      </w:r>
    </w:p>
    <w:p w14:paraId="605DAA43" w14:textId="4BDF4B25" w:rsidR="006B4B32" w:rsidRDefault="00296633" w:rsidP="00C108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 </w:t>
      </w:r>
      <w:r w:rsidR="00CC5227">
        <w:rPr>
          <w:rFonts w:ascii="Times New Roman" w:hAnsi="Times New Roman" w:cs="Times New Roman"/>
          <w:sz w:val="24"/>
          <w:szCs w:val="24"/>
        </w:rPr>
        <w:t xml:space="preserve">explanations </w:t>
      </w:r>
      <w:r>
        <w:rPr>
          <w:rFonts w:ascii="Times New Roman" w:hAnsi="Times New Roman" w:cs="Times New Roman"/>
          <w:sz w:val="24"/>
          <w:szCs w:val="24"/>
        </w:rPr>
        <w:t xml:space="preserve">include the possible utility of these higher positions in its visual position, in that these locations allowed those who were using the BRMs on top to monitor what was happening below them. Viewshed analysis is a methodology that would need to be elaborated in future research, but at the very least the positions on top of the rockshelter could observe the immediate surroundings. </w:t>
      </w:r>
      <w:r w:rsidR="003052B3">
        <w:rPr>
          <w:rFonts w:ascii="Times New Roman" w:hAnsi="Times New Roman" w:cs="Times New Roman"/>
          <w:sz w:val="24"/>
          <w:szCs w:val="24"/>
        </w:rPr>
        <w:t xml:space="preserve"> </w:t>
      </w:r>
    </w:p>
    <w:p w14:paraId="711079B8" w14:textId="465995E8" w:rsidR="00296633" w:rsidRDefault="00296633" w:rsidP="00C108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positioning of the BRMs above the rockshelter creates the possibility for interesting social dynamics, between the people who were up there and the people who were below near the </w:t>
      </w:r>
      <w:r>
        <w:rPr>
          <w:rFonts w:ascii="Times New Roman" w:hAnsi="Times New Roman" w:cs="Times New Roman"/>
          <w:sz w:val="24"/>
          <w:szCs w:val="24"/>
        </w:rPr>
        <w:lastRenderedPageBreak/>
        <w:t>water or in the rockshelter.</w:t>
      </w:r>
      <w:r w:rsidR="009A48FF">
        <w:rPr>
          <w:rFonts w:ascii="Times New Roman" w:hAnsi="Times New Roman" w:cs="Times New Roman"/>
          <w:sz w:val="24"/>
          <w:szCs w:val="24"/>
        </w:rPr>
        <w:t xml:space="preserve"> These dynamics depend partially on the interpretation of the other cultural material associated with these sites. </w:t>
      </w:r>
    </w:p>
    <w:p w14:paraId="34E3902F" w14:textId="0340CEF7" w:rsidR="00117FC7" w:rsidRPr="004921F4" w:rsidRDefault="008641D3" w:rsidP="004921F4">
      <w:pPr>
        <w:spacing w:before="240" w:line="480" w:lineRule="auto"/>
        <w:ind w:firstLine="720"/>
        <w:jc w:val="center"/>
        <w:rPr>
          <w:rFonts w:ascii="Times New Roman" w:hAnsi="Times New Roman" w:cs="Times New Roman"/>
          <w:b/>
          <w:bCs/>
          <w:sz w:val="24"/>
          <w:szCs w:val="24"/>
        </w:rPr>
      </w:pPr>
      <w:r w:rsidRPr="004921F4">
        <w:rPr>
          <w:rFonts w:ascii="Times New Roman" w:hAnsi="Times New Roman" w:cs="Times New Roman"/>
          <w:b/>
          <w:bCs/>
          <w:sz w:val="24"/>
          <w:szCs w:val="24"/>
        </w:rPr>
        <w:t>D</w:t>
      </w:r>
      <w:r w:rsidR="0072057F" w:rsidRPr="004921F4">
        <w:rPr>
          <w:rFonts w:ascii="Times New Roman" w:hAnsi="Times New Roman" w:cs="Times New Roman"/>
          <w:b/>
          <w:bCs/>
          <w:sz w:val="24"/>
          <w:szCs w:val="24"/>
        </w:rPr>
        <w:t xml:space="preserve">iagnostic </w:t>
      </w:r>
      <w:r w:rsidRPr="004921F4">
        <w:rPr>
          <w:rFonts w:ascii="Times New Roman" w:hAnsi="Times New Roman" w:cs="Times New Roman"/>
          <w:b/>
          <w:bCs/>
          <w:sz w:val="24"/>
          <w:szCs w:val="24"/>
        </w:rPr>
        <w:t>M</w:t>
      </w:r>
      <w:r w:rsidR="0072057F" w:rsidRPr="004921F4">
        <w:rPr>
          <w:rFonts w:ascii="Times New Roman" w:hAnsi="Times New Roman" w:cs="Times New Roman"/>
          <w:b/>
          <w:bCs/>
          <w:sz w:val="24"/>
          <w:szCs w:val="24"/>
        </w:rPr>
        <w:t>aterial</w:t>
      </w:r>
    </w:p>
    <w:p w14:paraId="21A07389" w14:textId="33EF9E0F" w:rsidR="00B6766F" w:rsidRDefault="0072057F" w:rsidP="00416BA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In Chapter 3 of this thesis, I discussed the cultural context of eastern Oklahoma</w:t>
      </w:r>
      <w:r w:rsidR="009A48FF">
        <w:rPr>
          <w:rFonts w:ascii="Times New Roman" w:hAnsi="Times New Roman" w:cs="Times New Roman"/>
          <w:sz w:val="24"/>
          <w:szCs w:val="24"/>
        </w:rPr>
        <w:t>, and in Chapter 5 I discussed the results of the material found in these sites.</w:t>
      </w:r>
      <w:r>
        <w:rPr>
          <w:rFonts w:ascii="Times New Roman" w:hAnsi="Times New Roman" w:cs="Times New Roman"/>
          <w:sz w:val="24"/>
          <w:szCs w:val="24"/>
        </w:rPr>
        <w:t xml:space="preserve"> </w:t>
      </w:r>
      <w:r w:rsidR="00B6766F">
        <w:rPr>
          <w:rFonts w:ascii="Times New Roman" w:hAnsi="Times New Roman" w:cs="Times New Roman"/>
          <w:sz w:val="24"/>
          <w:szCs w:val="24"/>
        </w:rPr>
        <w:t xml:space="preserve">Based on geological and ecological factors and diagnostic artifacts, I suggest that BRMs were </w:t>
      </w:r>
      <w:r w:rsidR="00601729">
        <w:rPr>
          <w:rFonts w:ascii="Times New Roman" w:hAnsi="Times New Roman" w:cs="Times New Roman"/>
          <w:sz w:val="24"/>
          <w:szCs w:val="24"/>
        </w:rPr>
        <w:t>construct</w:t>
      </w:r>
      <w:r w:rsidR="00B6766F">
        <w:rPr>
          <w:rFonts w:ascii="Times New Roman" w:hAnsi="Times New Roman" w:cs="Times New Roman"/>
          <w:sz w:val="24"/>
          <w:szCs w:val="24"/>
        </w:rPr>
        <w:t xml:space="preserve">ed in these rockshelters </w:t>
      </w:r>
      <w:r w:rsidR="00CC5227">
        <w:rPr>
          <w:rFonts w:ascii="Times New Roman" w:hAnsi="Times New Roman" w:cs="Times New Roman"/>
          <w:sz w:val="24"/>
          <w:szCs w:val="24"/>
        </w:rPr>
        <w:t xml:space="preserve">principally </w:t>
      </w:r>
      <w:r w:rsidR="00B6766F">
        <w:rPr>
          <w:rFonts w:ascii="Times New Roman" w:hAnsi="Times New Roman" w:cs="Times New Roman"/>
          <w:sz w:val="24"/>
          <w:szCs w:val="24"/>
        </w:rPr>
        <w:t>during the Early to Middle Plains Village Period.</w:t>
      </w:r>
    </w:p>
    <w:p w14:paraId="3A326F3C" w14:textId="3D0A716F" w:rsidR="00416BA5" w:rsidRDefault="00416BA5" w:rsidP="00416BA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w:t>
      </w:r>
      <w:r w:rsidR="009A48FF">
        <w:rPr>
          <w:rFonts w:ascii="Times New Roman" w:hAnsi="Times New Roman" w:cs="Times New Roman"/>
          <w:sz w:val="24"/>
          <w:szCs w:val="24"/>
        </w:rPr>
        <w:t>a</w:t>
      </w:r>
      <w:r>
        <w:rPr>
          <w:rFonts w:ascii="Times New Roman" w:hAnsi="Times New Roman" w:cs="Times New Roman"/>
          <w:sz w:val="24"/>
          <w:szCs w:val="24"/>
        </w:rPr>
        <w:t xml:space="preserve"> point of interest, Fresno and Washita points described in the site forms </w:t>
      </w:r>
      <w:r w:rsidR="00CC5227">
        <w:rPr>
          <w:rFonts w:ascii="Times New Roman" w:hAnsi="Times New Roman" w:cs="Times New Roman"/>
          <w:sz w:val="24"/>
          <w:szCs w:val="24"/>
        </w:rPr>
        <w:t xml:space="preserve">are  most typically </w:t>
      </w:r>
      <w:r w:rsidR="00B6766F">
        <w:rPr>
          <w:rFonts w:ascii="Times New Roman" w:hAnsi="Times New Roman" w:cs="Times New Roman"/>
          <w:sz w:val="24"/>
          <w:szCs w:val="24"/>
        </w:rPr>
        <w:t xml:space="preserve">associated with </w:t>
      </w:r>
      <w:r>
        <w:rPr>
          <w:rFonts w:ascii="Times New Roman" w:hAnsi="Times New Roman" w:cs="Times New Roman"/>
          <w:sz w:val="24"/>
          <w:szCs w:val="24"/>
        </w:rPr>
        <w:t>the plains</w:t>
      </w:r>
      <w:r w:rsidR="00CC5227">
        <w:rPr>
          <w:rFonts w:ascii="Times New Roman" w:hAnsi="Times New Roman" w:cs="Times New Roman"/>
          <w:sz w:val="24"/>
          <w:szCs w:val="24"/>
        </w:rPr>
        <w:t>.</w:t>
      </w:r>
      <w:r>
        <w:rPr>
          <w:rFonts w:ascii="Times New Roman" w:hAnsi="Times New Roman" w:cs="Times New Roman"/>
          <w:sz w:val="24"/>
          <w:szCs w:val="24"/>
        </w:rPr>
        <w:t xml:space="preserve"> </w:t>
      </w:r>
      <w:r w:rsidR="00CC5227">
        <w:rPr>
          <w:rFonts w:ascii="Times New Roman" w:hAnsi="Times New Roman" w:cs="Times New Roman"/>
          <w:sz w:val="24"/>
          <w:szCs w:val="24"/>
        </w:rPr>
        <w:t>A</w:t>
      </w:r>
      <w:r>
        <w:rPr>
          <w:rFonts w:ascii="Times New Roman" w:hAnsi="Times New Roman" w:cs="Times New Roman"/>
          <w:sz w:val="24"/>
          <w:szCs w:val="24"/>
        </w:rPr>
        <w:t xml:space="preserve">lthough </w:t>
      </w:r>
      <w:r w:rsidR="00CC5227">
        <w:rPr>
          <w:rFonts w:ascii="Times New Roman" w:hAnsi="Times New Roman" w:cs="Times New Roman"/>
          <w:sz w:val="24"/>
          <w:szCs w:val="24"/>
        </w:rPr>
        <w:t>they have been</w:t>
      </w:r>
      <w:r>
        <w:rPr>
          <w:rFonts w:ascii="Times New Roman" w:hAnsi="Times New Roman" w:cs="Times New Roman"/>
          <w:sz w:val="24"/>
          <w:szCs w:val="24"/>
        </w:rPr>
        <w:t xml:space="preserve"> found throughout Oklahoma, the</w:t>
      </w:r>
      <w:r w:rsidR="00CC5227">
        <w:rPr>
          <w:rFonts w:ascii="Times New Roman" w:hAnsi="Times New Roman" w:cs="Times New Roman"/>
          <w:sz w:val="24"/>
          <w:szCs w:val="24"/>
        </w:rPr>
        <w:t>se point styles</w:t>
      </w:r>
      <w:r>
        <w:rPr>
          <w:rFonts w:ascii="Times New Roman" w:hAnsi="Times New Roman" w:cs="Times New Roman"/>
          <w:sz w:val="24"/>
          <w:szCs w:val="24"/>
        </w:rPr>
        <w:t xml:space="preserve"> are most strongly associated with central and western Oklahoma, along the Washita River (Drass and Swenson 1986)</w:t>
      </w:r>
      <w:r w:rsidR="009A48FF">
        <w:rPr>
          <w:rFonts w:ascii="Times New Roman" w:hAnsi="Times New Roman" w:cs="Times New Roman"/>
          <w:sz w:val="24"/>
          <w:szCs w:val="24"/>
        </w:rPr>
        <w:t xml:space="preserve">, </w:t>
      </w:r>
      <w:r>
        <w:rPr>
          <w:rFonts w:ascii="Times New Roman" w:hAnsi="Times New Roman" w:cs="Times New Roman"/>
          <w:sz w:val="24"/>
          <w:szCs w:val="24"/>
        </w:rPr>
        <w:t xml:space="preserve">This lends at least a little support to the proposition I suggested earlier when describing ecoregions; that people preferred </w:t>
      </w:r>
      <w:r w:rsidR="00601729">
        <w:rPr>
          <w:rFonts w:ascii="Times New Roman" w:hAnsi="Times New Roman" w:cs="Times New Roman"/>
          <w:sz w:val="24"/>
          <w:szCs w:val="24"/>
        </w:rPr>
        <w:t>to craft</w:t>
      </w:r>
      <w:r>
        <w:rPr>
          <w:rFonts w:ascii="Times New Roman" w:hAnsi="Times New Roman" w:cs="Times New Roman"/>
          <w:sz w:val="24"/>
          <w:szCs w:val="24"/>
        </w:rPr>
        <w:t xml:space="preserve"> BRMs in places where the forest could meet the prairie. If this is true, the points described in the site form suggest that the BRMs in those rockshelters were </w:t>
      </w:r>
      <w:r w:rsidR="00B6766F">
        <w:rPr>
          <w:rFonts w:ascii="Times New Roman" w:hAnsi="Times New Roman" w:cs="Times New Roman"/>
          <w:sz w:val="24"/>
          <w:szCs w:val="24"/>
        </w:rPr>
        <w:t>possibly made</w:t>
      </w:r>
      <w:r>
        <w:rPr>
          <w:rFonts w:ascii="Times New Roman" w:hAnsi="Times New Roman" w:cs="Times New Roman"/>
          <w:sz w:val="24"/>
          <w:szCs w:val="24"/>
        </w:rPr>
        <w:t xml:space="preserve"> for people from the </w:t>
      </w:r>
      <w:r w:rsidR="00B6766F">
        <w:rPr>
          <w:rFonts w:ascii="Times New Roman" w:hAnsi="Times New Roman" w:cs="Times New Roman"/>
          <w:sz w:val="24"/>
          <w:szCs w:val="24"/>
        </w:rPr>
        <w:t>P</w:t>
      </w:r>
      <w:r>
        <w:rPr>
          <w:rFonts w:ascii="Times New Roman" w:hAnsi="Times New Roman" w:cs="Times New Roman"/>
          <w:sz w:val="24"/>
          <w:szCs w:val="24"/>
        </w:rPr>
        <w:t xml:space="preserve">lains </w:t>
      </w:r>
      <w:r w:rsidR="00B6766F">
        <w:rPr>
          <w:rFonts w:ascii="Times New Roman" w:hAnsi="Times New Roman" w:cs="Times New Roman"/>
          <w:sz w:val="24"/>
          <w:szCs w:val="24"/>
        </w:rPr>
        <w:t>V</w:t>
      </w:r>
      <w:r>
        <w:rPr>
          <w:rFonts w:ascii="Times New Roman" w:hAnsi="Times New Roman" w:cs="Times New Roman"/>
          <w:sz w:val="24"/>
          <w:szCs w:val="24"/>
        </w:rPr>
        <w:t xml:space="preserve">illages venturing to the woods, rather than people from the mounds venturing to the fringes of the plains. </w:t>
      </w:r>
      <w:r w:rsidR="00B6766F">
        <w:rPr>
          <w:rFonts w:ascii="Times New Roman" w:hAnsi="Times New Roman" w:cs="Times New Roman"/>
          <w:sz w:val="24"/>
          <w:szCs w:val="24"/>
        </w:rPr>
        <w:t xml:space="preserve">But for </w:t>
      </w:r>
      <w:r w:rsidR="00284CED">
        <w:rPr>
          <w:rFonts w:ascii="Times New Roman" w:hAnsi="Times New Roman" w:cs="Times New Roman"/>
          <w:sz w:val="24"/>
          <w:szCs w:val="24"/>
        </w:rPr>
        <w:t>now,</w:t>
      </w:r>
      <w:r w:rsidR="00B6766F">
        <w:rPr>
          <w:rFonts w:ascii="Times New Roman" w:hAnsi="Times New Roman" w:cs="Times New Roman"/>
          <w:sz w:val="24"/>
          <w:szCs w:val="24"/>
        </w:rPr>
        <w:t xml:space="preserve"> diagnostic material is too scanty to declare anything conclusively; as permanent, durable features, the BRMs present could have been crafted earlier than these points</w:t>
      </w:r>
      <w:r w:rsidR="00CC5227">
        <w:rPr>
          <w:rFonts w:ascii="Times New Roman" w:hAnsi="Times New Roman" w:cs="Times New Roman"/>
          <w:sz w:val="24"/>
          <w:szCs w:val="24"/>
        </w:rPr>
        <w:t xml:space="preserve">. </w:t>
      </w:r>
    </w:p>
    <w:p w14:paraId="204E2C01" w14:textId="77777777" w:rsidR="004921F4" w:rsidRPr="0052312F" w:rsidRDefault="004921F4" w:rsidP="0052312F">
      <w:pPr>
        <w:spacing w:before="240" w:line="480" w:lineRule="auto"/>
        <w:ind w:firstLine="720"/>
        <w:jc w:val="center"/>
        <w:rPr>
          <w:rFonts w:ascii="Times New Roman" w:hAnsi="Times New Roman" w:cs="Times New Roman"/>
          <w:b/>
          <w:bCs/>
          <w:sz w:val="24"/>
          <w:szCs w:val="24"/>
        </w:rPr>
      </w:pPr>
      <w:r w:rsidRPr="0052312F">
        <w:rPr>
          <w:rFonts w:ascii="Times New Roman" w:hAnsi="Times New Roman" w:cs="Times New Roman"/>
          <w:b/>
          <w:bCs/>
          <w:sz w:val="24"/>
          <w:szCs w:val="24"/>
        </w:rPr>
        <w:t>Social Interaction Sites</w:t>
      </w:r>
    </w:p>
    <w:p w14:paraId="71FAE546" w14:textId="11ED6FD4" w:rsidR="004921F4" w:rsidRDefault="00CC5227" w:rsidP="004921F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If</w:t>
      </w:r>
      <w:r w:rsidR="004921F4">
        <w:rPr>
          <w:rFonts w:ascii="Times New Roman" w:hAnsi="Times New Roman" w:cs="Times New Roman"/>
          <w:sz w:val="24"/>
          <w:szCs w:val="24"/>
        </w:rPr>
        <w:t xml:space="preserve"> BRMs had primary or secondary functions as places where people would converge and talk together while working, we should find multiple BRMs in a site in relatively close proximity to each other. </w:t>
      </w:r>
    </w:p>
    <w:p w14:paraId="413A9023" w14:textId="35C1505E" w:rsidR="004921F4" w:rsidRDefault="004921F4" w:rsidP="004921F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If BRMS in eastern Oklahoma were centers of social interaction, </w:t>
      </w:r>
      <w:r w:rsidR="00CC5227">
        <w:rPr>
          <w:rFonts w:ascii="Times New Roman" w:hAnsi="Times New Roman" w:cs="Times New Roman"/>
          <w:sz w:val="24"/>
          <w:szCs w:val="24"/>
        </w:rPr>
        <w:t>34</w:t>
      </w:r>
      <w:r>
        <w:rPr>
          <w:rFonts w:ascii="Times New Roman" w:hAnsi="Times New Roman" w:cs="Times New Roman"/>
          <w:sz w:val="24"/>
          <w:szCs w:val="24"/>
        </w:rPr>
        <w:t xml:space="preserve">WG131 is certainly the most qualified candidate for this model of a multitude of BRMs arranged together, but the case of </w:t>
      </w:r>
      <w:r w:rsidR="00CC5227">
        <w:rPr>
          <w:rFonts w:ascii="Times New Roman" w:hAnsi="Times New Roman" w:cs="Times New Roman"/>
          <w:sz w:val="24"/>
          <w:szCs w:val="24"/>
        </w:rPr>
        <w:t>34</w:t>
      </w:r>
      <w:r>
        <w:rPr>
          <w:rFonts w:ascii="Times New Roman" w:hAnsi="Times New Roman" w:cs="Times New Roman"/>
          <w:sz w:val="24"/>
          <w:szCs w:val="24"/>
        </w:rPr>
        <w:t>LT59 has interesting implications. The BRMs associated with that site were organized with one larger, bowl-shaped bedrock feature, surrounded by three smaller ones. According to Figure 5.</w:t>
      </w:r>
      <w:r w:rsidR="00566EBF">
        <w:rPr>
          <w:rFonts w:ascii="Times New Roman" w:hAnsi="Times New Roman" w:cs="Times New Roman"/>
          <w:sz w:val="24"/>
          <w:szCs w:val="24"/>
        </w:rPr>
        <w:t>2</w:t>
      </w:r>
      <w:r>
        <w:rPr>
          <w:rFonts w:ascii="Times New Roman" w:hAnsi="Times New Roman" w:cs="Times New Roman"/>
          <w:sz w:val="24"/>
          <w:szCs w:val="24"/>
        </w:rPr>
        <w:t xml:space="preserve"> (pg. </w:t>
      </w:r>
      <w:r w:rsidR="004713DC">
        <w:rPr>
          <w:rFonts w:ascii="Times New Roman" w:hAnsi="Times New Roman" w:cs="Times New Roman"/>
          <w:sz w:val="24"/>
          <w:szCs w:val="24"/>
        </w:rPr>
        <w:t>6</w:t>
      </w:r>
      <w:r w:rsidR="00566EBF">
        <w:rPr>
          <w:rFonts w:ascii="Times New Roman" w:hAnsi="Times New Roman" w:cs="Times New Roman"/>
          <w:sz w:val="24"/>
          <w:szCs w:val="24"/>
        </w:rPr>
        <w:t>3</w:t>
      </w:r>
      <w:r>
        <w:rPr>
          <w:rFonts w:ascii="Times New Roman" w:hAnsi="Times New Roman" w:cs="Times New Roman"/>
          <w:sz w:val="24"/>
          <w:szCs w:val="24"/>
        </w:rPr>
        <w:t>), these features were</w:t>
      </w:r>
      <w:r w:rsidR="00601729">
        <w:rPr>
          <w:rFonts w:ascii="Times New Roman" w:hAnsi="Times New Roman" w:cs="Times New Roman"/>
          <w:sz w:val="24"/>
          <w:szCs w:val="24"/>
        </w:rPr>
        <w:t xml:space="preserve"> placed</w:t>
      </w:r>
      <w:r>
        <w:rPr>
          <w:rFonts w:ascii="Times New Roman" w:hAnsi="Times New Roman" w:cs="Times New Roman"/>
          <w:sz w:val="24"/>
          <w:szCs w:val="24"/>
        </w:rPr>
        <w:t xml:space="preserve"> on the narrow end of an oblong boulder. While the drawing is crude, if this collection of BRM mortars were designed to be used together simultaneously, then one person would use the larger depression from the northeast side, and one to three other people would use the smaller features on the southeast, southwest, and northwest positions. The distance measurements between each of the depressions is unknown, so it’s not certain whether four people would be able to cram together to use the BRMs simultaneously. The depressions themselves were very small, as </w:t>
      </w:r>
      <w:r w:rsidRPr="0052312F">
        <w:rPr>
          <w:rFonts w:ascii="Times New Roman" w:hAnsi="Times New Roman" w:cs="Times New Roman"/>
          <w:sz w:val="24"/>
          <w:szCs w:val="24"/>
        </w:rPr>
        <w:t xml:space="preserve">Table </w:t>
      </w:r>
      <w:r w:rsidR="0052312F" w:rsidRPr="0052312F">
        <w:rPr>
          <w:rFonts w:ascii="Times New Roman" w:hAnsi="Times New Roman" w:cs="Times New Roman"/>
          <w:sz w:val="24"/>
          <w:szCs w:val="24"/>
        </w:rPr>
        <w:t>5.4</w:t>
      </w:r>
      <w:r>
        <w:rPr>
          <w:rFonts w:ascii="Times New Roman" w:hAnsi="Times New Roman" w:cs="Times New Roman"/>
          <w:sz w:val="24"/>
          <w:szCs w:val="24"/>
        </w:rPr>
        <w:t xml:space="preserve"> </w:t>
      </w:r>
      <w:r w:rsidR="0052312F">
        <w:rPr>
          <w:rFonts w:ascii="Times New Roman" w:hAnsi="Times New Roman" w:cs="Times New Roman"/>
          <w:sz w:val="24"/>
          <w:szCs w:val="24"/>
        </w:rPr>
        <w:t>(pg. 8</w:t>
      </w:r>
      <w:r w:rsidR="00165179">
        <w:rPr>
          <w:rFonts w:ascii="Times New Roman" w:hAnsi="Times New Roman" w:cs="Times New Roman"/>
          <w:sz w:val="24"/>
          <w:szCs w:val="24"/>
        </w:rPr>
        <w:t>1</w:t>
      </w:r>
      <w:r w:rsidR="0052312F">
        <w:rPr>
          <w:rFonts w:ascii="Times New Roman" w:hAnsi="Times New Roman" w:cs="Times New Roman"/>
          <w:sz w:val="24"/>
          <w:szCs w:val="24"/>
        </w:rPr>
        <w:t xml:space="preserve">) </w:t>
      </w:r>
      <w:r>
        <w:rPr>
          <w:rFonts w:ascii="Times New Roman" w:hAnsi="Times New Roman" w:cs="Times New Roman"/>
          <w:sz w:val="24"/>
          <w:szCs w:val="24"/>
        </w:rPr>
        <w:t xml:space="preserve">indicates, with the larger one being 14 cm in diameter, and the smaller ones being only 4 cm., so large amounts of material couldn’t be processed here without doing so in very small portions. </w:t>
      </w:r>
      <w:r w:rsidR="00CC5227">
        <w:rPr>
          <w:rFonts w:ascii="Times New Roman" w:hAnsi="Times New Roman" w:cs="Times New Roman"/>
          <w:sz w:val="24"/>
          <w:szCs w:val="24"/>
        </w:rPr>
        <w:t xml:space="preserve">The small sizes might also represent a chain of operations, processing one material in the larger BRM and then continuing the next stage in the smaller ones, so it’s possible this boulder wasn’t used by multiple people simultaneously. </w:t>
      </w:r>
      <w:r>
        <w:rPr>
          <w:rFonts w:ascii="Times New Roman" w:hAnsi="Times New Roman" w:cs="Times New Roman"/>
          <w:sz w:val="24"/>
          <w:szCs w:val="24"/>
        </w:rPr>
        <w:t xml:space="preserve">But the spatial arrangement of the BRMs remains intriguing, and if </w:t>
      </w:r>
      <w:r w:rsidR="0036341C">
        <w:rPr>
          <w:rFonts w:ascii="Times New Roman" w:hAnsi="Times New Roman" w:cs="Times New Roman"/>
          <w:sz w:val="24"/>
          <w:szCs w:val="24"/>
        </w:rPr>
        <w:t>34</w:t>
      </w:r>
      <w:r>
        <w:rPr>
          <w:rFonts w:ascii="Times New Roman" w:hAnsi="Times New Roman" w:cs="Times New Roman"/>
          <w:sz w:val="24"/>
          <w:szCs w:val="24"/>
        </w:rPr>
        <w:t xml:space="preserve">LT59 can be recovered from its destruction it would certainly be a worthy site to revisit. </w:t>
      </w:r>
    </w:p>
    <w:p w14:paraId="7EB86328" w14:textId="6995232A" w:rsidR="004921F4" w:rsidRDefault="004921F4" w:rsidP="004921F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vagaries of the document record regarding the other sites with unquantified, plural BRMs, I would propose that even rockshelters with only two BRMs could still have been places of </w:t>
      </w:r>
      <w:r w:rsidR="00ED605F">
        <w:rPr>
          <w:rFonts w:ascii="Times New Roman" w:hAnsi="Times New Roman" w:cs="Times New Roman"/>
          <w:sz w:val="24"/>
          <w:szCs w:val="24"/>
        </w:rPr>
        <w:t>socio</w:t>
      </w:r>
      <w:r>
        <w:rPr>
          <w:rFonts w:ascii="Times New Roman" w:hAnsi="Times New Roman" w:cs="Times New Roman"/>
          <w:sz w:val="24"/>
          <w:szCs w:val="24"/>
        </w:rPr>
        <w:t>cultural interactions</w:t>
      </w:r>
      <w:r w:rsidRPr="0052312F">
        <w:rPr>
          <w:rFonts w:ascii="Times New Roman" w:hAnsi="Times New Roman" w:cs="Times New Roman"/>
          <w:sz w:val="24"/>
          <w:szCs w:val="24"/>
        </w:rPr>
        <w:t xml:space="preserve">. </w:t>
      </w:r>
      <w:bookmarkStart w:id="10" w:name="_Hlk101431727"/>
      <w:r w:rsidRPr="0052312F">
        <w:rPr>
          <w:rFonts w:ascii="Times New Roman" w:hAnsi="Times New Roman" w:cs="Times New Roman"/>
          <w:sz w:val="24"/>
          <w:szCs w:val="24"/>
        </w:rPr>
        <w:t xml:space="preserve">All of the sites which had BRMs recorded as positioned on top of the rockshelter or the bluff above had at least two BRMs, including </w:t>
      </w:r>
      <w:r w:rsidR="00ED605F">
        <w:rPr>
          <w:rFonts w:ascii="Times New Roman" w:hAnsi="Times New Roman" w:cs="Times New Roman"/>
          <w:sz w:val="24"/>
          <w:szCs w:val="24"/>
        </w:rPr>
        <w:t>34</w:t>
      </w:r>
      <w:r w:rsidRPr="0052312F">
        <w:rPr>
          <w:rFonts w:ascii="Times New Roman" w:hAnsi="Times New Roman" w:cs="Times New Roman"/>
          <w:sz w:val="24"/>
          <w:szCs w:val="24"/>
        </w:rPr>
        <w:t xml:space="preserve">NW76, </w:t>
      </w:r>
      <w:r w:rsidR="00ED605F">
        <w:rPr>
          <w:rFonts w:ascii="Times New Roman" w:hAnsi="Times New Roman" w:cs="Times New Roman"/>
          <w:sz w:val="24"/>
          <w:szCs w:val="24"/>
        </w:rPr>
        <w:t>34</w:t>
      </w:r>
      <w:r w:rsidRPr="0052312F">
        <w:rPr>
          <w:rFonts w:ascii="Times New Roman" w:hAnsi="Times New Roman" w:cs="Times New Roman"/>
          <w:sz w:val="24"/>
          <w:szCs w:val="24"/>
        </w:rPr>
        <w:t xml:space="preserve">RO119, </w:t>
      </w:r>
      <w:r w:rsidR="00ED605F">
        <w:rPr>
          <w:rFonts w:ascii="Times New Roman" w:hAnsi="Times New Roman" w:cs="Times New Roman"/>
          <w:sz w:val="24"/>
          <w:szCs w:val="24"/>
        </w:rPr>
        <w:t>34</w:t>
      </w:r>
      <w:r w:rsidRPr="0052312F">
        <w:rPr>
          <w:rFonts w:ascii="Times New Roman" w:hAnsi="Times New Roman" w:cs="Times New Roman"/>
          <w:sz w:val="24"/>
          <w:szCs w:val="24"/>
        </w:rPr>
        <w:t xml:space="preserve">WG155, and </w:t>
      </w:r>
      <w:r w:rsidR="00ED605F">
        <w:rPr>
          <w:rFonts w:ascii="Times New Roman" w:hAnsi="Times New Roman" w:cs="Times New Roman"/>
          <w:sz w:val="24"/>
          <w:szCs w:val="24"/>
        </w:rPr>
        <w:t>34</w:t>
      </w:r>
      <w:r w:rsidRPr="0052312F">
        <w:rPr>
          <w:rFonts w:ascii="Times New Roman" w:hAnsi="Times New Roman" w:cs="Times New Roman"/>
          <w:sz w:val="24"/>
          <w:szCs w:val="24"/>
        </w:rPr>
        <w:t xml:space="preserve">WG169. Only one site had two BRMs located outside of the shelter </w:t>
      </w:r>
      <w:r w:rsidR="00ED605F">
        <w:rPr>
          <w:rFonts w:ascii="Times New Roman" w:hAnsi="Times New Roman" w:cs="Times New Roman"/>
          <w:sz w:val="24"/>
          <w:szCs w:val="24"/>
        </w:rPr>
        <w:t>34</w:t>
      </w:r>
      <w:r w:rsidRPr="0052312F">
        <w:rPr>
          <w:rFonts w:ascii="Times New Roman" w:hAnsi="Times New Roman" w:cs="Times New Roman"/>
          <w:sz w:val="24"/>
          <w:szCs w:val="24"/>
        </w:rPr>
        <w:t xml:space="preserve">SQ41, </w:t>
      </w:r>
      <w:r w:rsidRPr="0052312F">
        <w:rPr>
          <w:rFonts w:ascii="Times New Roman" w:hAnsi="Times New Roman" w:cs="Times New Roman"/>
          <w:sz w:val="24"/>
          <w:szCs w:val="24"/>
        </w:rPr>
        <w:lastRenderedPageBreak/>
        <w:t xml:space="preserve">and </w:t>
      </w:r>
      <w:r w:rsidR="00ED605F">
        <w:rPr>
          <w:rFonts w:ascii="Times New Roman" w:hAnsi="Times New Roman" w:cs="Times New Roman"/>
          <w:sz w:val="24"/>
          <w:szCs w:val="24"/>
        </w:rPr>
        <w:t>34</w:t>
      </w:r>
      <w:r w:rsidRPr="0052312F">
        <w:rPr>
          <w:rFonts w:ascii="Times New Roman" w:hAnsi="Times New Roman" w:cs="Times New Roman"/>
          <w:sz w:val="24"/>
          <w:szCs w:val="24"/>
        </w:rPr>
        <w:t>WG131 had BRMs both outside and on top of a nearby bluff (though not the actual bluff that the rockshelter was eroded from).</w:t>
      </w:r>
      <w:r>
        <w:rPr>
          <w:rFonts w:ascii="Times New Roman" w:hAnsi="Times New Roman" w:cs="Times New Roman"/>
          <w:sz w:val="24"/>
          <w:szCs w:val="24"/>
        </w:rPr>
        <w:t xml:space="preserve"> </w:t>
      </w:r>
    </w:p>
    <w:bookmarkEnd w:id="10"/>
    <w:p w14:paraId="02C0EA93" w14:textId="5AC673FF" w:rsidR="004921F4" w:rsidRDefault="004921F4" w:rsidP="004921F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 elevated positioning of the BRMs has the potential to increase the social or cultural significance of these sites, even without the larger density of rockshelters used by other societies. But this elevation was not restricted to one person, towering over an audience, but instead there might have been at least two people working together, if all BRMs were utilized simultaneously. This could have interesting implications for social interaction and proxemics</w:t>
      </w:r>
      <w:r w:rsidR="00ED605F">
        <w:rPr>
          <w:rFonts w:ascii="Times New Roman" w:hAnsi="Times New Roman" w:cs="Times New Roman"/>
          <w:sz w:val="24"/>
          <w:szCs w:val="24"/>
        </w:rPr>
        <w:t xml:space="preserve"> (the study of how space affects communication and status negotiation)</w:t>
      </w:r>
      <w:r>
        <w:rPr>
          <w:rFonts w:ascii="Times New Roman" w:hAnsi="Times New Roman" w:cs="Times New Roman"/>
          <w:sz w:val="24"/>
          <w:szCs w:val="24"/>
        </w:rPr>
        <w:t xml:space="preserve">, especially in </w:t>
      </w:r>
      <w:r w:rsidR="00ED605F">
        <w:rPr>
          <w:rFonts w:ascii="Times New Roman" w:hAnsi="Times New Roman" w:cs="Times New Roman"/>
          <w:sz w:val="24"/>
          <w:szCs w:val="24"/>
        </w:rPr>
        <w:t>34</w:t>
      </w:r>
      <w:r>
        <w:rPr>
          <w:rFonts w:ascii="Times New Roman" w:hAnsi="Times New Roman" w:cs="Times New Roman"/>
          <w:sz w:val="24"/>
          <w:szCs w:val="24"/>
        </w:rPr>
        <w:t xml:space="preserve">WG131 where BRMs were located both on top of a bluff and outside a rockshelter. </w:t>
      </w:r>
    </w:p>
    <w:p w14:paraId="31157C4C" w14:textId="0A5CF5E6" w:rsidR="004921F4" w:rsidRDefault="004921F4" w:rsidP="00416BA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If BRM rockshelters had functions as focuses of social interaction and interpersonal negotiation, the evidence suggests most strongly that they were places of very small-scale interactions, but still possibly intense and significant due to their unique positioning.</w:t>
      </w:r>
    </w:p>
    <w:p w14:paraId="70E1318D" w14:textId="1B997C8A" w:rsidR="00657497" w:rsidRPr="0052312F" w:rsidRDefault="00806509" w:rsidP="0052312F">
      <w:pPr>
        <w:spacing w:before="240" w:line="480" w:lineRule="auto"/>
        <w:ind w:firstLine="720"/>
        <w:jc w:val="center"/>
        <w:rPr>
          <w:rFonts w:ascii="Times New Roman" w:hAnsi="Times New Roman" w:cs="Times New Roman"/>
          <w:b/>
          <w:bCs/>
          <w:sz w:val="24"/>
          <w:szCs w:val="24"/>
        </w:rPr>
      </w:pPr>
      <w:r w:rsidRPr="0052312F">
        <w:rPr>
          <w:rFonts w:ascii="Times New Roman" w:hAnsi="Times New Roman" w:cs="Times New Roman"/>
          <w:b/>
          <w:bCs/>
          <w:sz w:val="24"/>
          <w:szCs w:val="24"/>
        </w:rPr>
        <w:t xml:space="preserve">Gendered </w:t>
      </w:r>
      <w:r w:rsidR="008641D3" w:rsidRPr="0052312F">
        <w:rPr>
          <w:rFonts w:ascii="Times New Roman" w:hAnsi="Times New Roman" w:cs="Times New Roman"/>
          <w:b/>
          <w:bCs/>
          <w:sz w:val="24"/>
          <w:szCs w:val="24"/>
        </w:rPr>
        <w:t>S</w:t>
      </w:r>
      <w:r w:rsidRPr="0052312F">
        <w:rPr>
          <w:rFonts w:ascii="Times New Roman" w:hAnsi="Times New Roman" w:cs="Times New Roman"/>
          <w:b/>
          <w:bCs/>
          <w:sz w:val="24"/>
          <w:szCs w:val="24"/>
        </w:rPr>
        <w:t>paces</w:t>
      </w:r>
    </w:p>
    <w:p w14:paraId="256BFA3C" w14:textId="7C7FB361" w:rsidR="00B6766F" w:rsidRDefault="00806509" w:rsidP="00901241">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continue the discussion of artifacts in </w:t>
      </w:r>
      <w:r w:rsidR="00524D80">
        <w:rPr>
          <w:rFonts w:ascii="Times New Roman" w:hAnsi="Times New Roman" w:cs="Times New Roman"/>
          <w:sz w:val="24"/>
          <w:szCs w:val="24"/>
        </w:rPr>
        <w:t xml:space="preserve">BRM rockshelters, the proposition is that if BRM rockshelters were places of highly separated gender dynamics, then there should be a preponderance of specifically gendered tools. </w:t>
      </w:r>
      <w:r w:rsidR="00B6766F">
        <w:rPr>
          <w:rFonts w:ascii="Times New Roman" w:hAnsi="Times New Roman" w:cs="Times New Roman"/>
          <w:sz w:val="24"/>
          <w:szCs w:val="24"/>
        </w:rPr>
        <w:t>It would be suggested that the BRM rockshelters would be used by men if projectile points, debitage, and axes were recorded</w:t>
      </w:r>
      <w:r w:rsidR="00D952A1">
        <w:rPr>
          <w:rFonts w:ascii="Times New Roman" w:hAnsi="Times New Roman" w:cs="Times New Roman"/>
          <w:sz w:val="24"/>
          <w:szCs w:val="24"/>
        </w:rPr>
        <w:t>,</w:t>
      </w:r>
      <w:r w:rsidR="00B6766F">
        <w:rPr>
          <w:rFonts w:ascii="Times New Roman" w:hAnsi="Times New Roman" w:cs="Times New Roman"/>
          <w:sz w:val="24"/>
          <w:szCs w:val="24"/>
        </w:rPr>
        <w:t xml:space="preserve"> and by women if scrapers, awls, drills, or ceramics were present. Materials from both categories may represent either women and men utilizing the shelter together, or a group of the same gender utilizing a wider variety of tools. The presence of the</w:t>
      </w:r>
      <w:r w:rsidR="00ED605F">
        <w:rPr>
          <w:rFonts w:ascii="Times New Roman" w:hAnsi="Times New Roman" w:cs="Times New Roman"/>
          <w:sz w:val="24"/>
          <w:szCs w:val="24"/>
        </w:rPr>
        <w:t xml:space="preserve"> bison scapula hoes</w:t>
      </w:r>
      <w:r w:rsidR="00B6766F">
        <w:rPr>
          <w:rFonts w:ascii="Times New Roman" w:hAnsi="Times New Roman" w:cs="Times New Roman"/>
          <w:sz w:val="24"/>
          <w:szCs w:val="24"/>
        </w:rPr>
        <w:t xml:space="preserve"> in </w:t>
      </w:r>
      <w:r w:rsidR="00ED605F">
        <w:rPr>
          <w:rFonts w:ascii="Times New Roman" w:hAnsi="Times New Roman" w:cs="Times New Roman"/>
          <w:sz w:val="24"/>
          <w:szCs w:val="24"/>
        </w:rPr>
        <w:t>34</w:t>
      </w:r>
      <w:r w:rsidR="00B6766F">
        <w:rPr>
          <w:rFonts w:ascii="Times New Roman" w:hAnsi="Times New Roman" w:cs="Times New Roman"/>
          <w:sz w:val="24"/>
          <w:szCs w:val="24"/>
        </w:rPr>
        <w:t xml:space="preserve">SQ41 does possibly suggest an association with women’s farming implements, but there are no other tools associated with women, like awls or shafted scrapers. </w:t>
      </w:r>
      <w:r w:rsidR="00BE7748">
        <w:rPr>
          <w:rFonts w:ascii="Times New Roman" w:hAnsi="Times New Roman" w:cs="Times New Roman"/>
          <w:sz w:val="24"/>
          <w:szCs w:val="24"/>
        </w:rPr>
        <w:t>Likewise,</w:t>
      </w:r>
      <w:r w:rsidR="00B6766F">
        <w:rPr>
          <w:rFonts w:ascii="Times New Roman" w:hAnsi="Times New Roman" w:cs="Times New Roman"/>
          <w:sz w:val="24"/>
          <w:szCs w:val="24"/>
        </w:rPr>
        <w:t xml:space="preserve"> there are few instances of tools specifically for </w:t>
      </w:r>
      <w:r w:rsidR="00B6766F">
        <w:rPr>
          <w:rFonts w:ascii="Times New Roman" w:hAnsi="Times New Roman" w:cs="Times New Roman"/>
          <w:sz w:val="24"/>
          <w:szCs w:val="24"/>
        </w:rPr>
        <w:lastRenderedPageBreak/>
        <w:t xml:space="preserve">men; beyond the flakes and projectile points, there are no axes, and almost no faunal remains from game animals (one instance of deer bone in </w:t>
      </w:r>
      <w:r w:rsidR="0036341C">
        <w:rPr>
          <w:rFonts w:ascii="Times New Roman" w:hAnsi="Times New Roman" w:cs="Times New Roman"/>
          <w:sz w:val="24"/>
          <w:szCs w:val="24"/>
        </w:rPr>
        <w:t>34</w:t>
      </w:r>
      <w:r w:rsidR="00B6766F">
        <w:rPr>
          <w:rFonts w:ascii="Times New Roman" w:hAnsi="Times New Roman" w:cs="Times New Roman"/>
          <w:sz w:val="24"/>
          <w:szCs w:val="24"/>
        </w:rPr>
        <w:t>LT59)</w:t>
      </w:r>
      <w:r w:rsidR="000C5003">
        <w:rPr>
          <w:rFonts w:ascii="Times New Roman" w:hAnsi="Times New Roman" w:cs="Times New Roman"/>
          <w:sz w:val="24"/>
          <w:szCs w:val="24"/>
        </w:rPr>
        <w:t xml:space="preserve">. </w:t>
      </w:r>
    </w:p>
    <w:p w14:paraId="48752769" w14:textId="6242832A" w:rsidR="00A93C57" w:rsidRPr="00806509" w:rsidRDefault="00A93C57" w:rsidP="00901241">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If these sites were open camps, the</w:t>
      </w:r>
      <w:r w:rsidR="009253E8">
        <w:rPr>
          <w:rFonts w:ascii="Times New Roman" w:hAnsi="Times New Roman" w:cs="Times New Roman"/>
          <w:sz w:val="24"/>
          <w:szCs w:val="24"/>
        </w:rPr>
        <w:t xml:space="preserve"> low density of artifacts and preponderance towards lithic debitage</w:t>
      </w:r>
      <w:r>
        <w:rPr>
          <w:rFonts w:ascii="Times New Roman" w:hAnsi="Times New Roman" w:cs="Times New Roman"/>
          <w:sz w:val="24"/>
          <w:szCs w:val="24"/>
        </w:rPr>
        <w:t xml:space="preserve"> would </w:t>
      </w:r>
      <w:r w:rsidR="009253E8">
        <w:rPr>
          <w:rFonts w:ascii="Times New Roman" w:hAnsi="Times New Roman" w:cs="Times New Roman"/>
          <w:sz w:val="24"/>
          <w:szCs w:val="24"/>
        </w:rPr>
        <w:t xml:space="preserve">make these sites </w:t>
      </w:r>
      <w:r>
        <w:rPr>
          <w:rFonts w:ascii="Times New Roman" w:hAnsi="Times New Roman" w:cs="Times New Roman"/>
          <w:sz w:val="24"/>
          <w:szCs w:val="24"/>
        </w:rPr>
        <w:t>most frequently attributed to logistic hunting or foraging parties, most likely</w:t>
      </w:r>
      <w:r w:rsidR="009253E8">
        <w:rPr>
          <w:rFonts w:ascii="Times New Roman" w:hAnsi="Times New Roman" w:cs="Times New Roman"/>
          <w:sz w:val="24"/>
          <w:szCs w:val="24"/>
        </w:rPr>
        <w:t xml:space="preserve"> associated with</w:t>
      </w:r>
      <w:r>
        <w:rPr>
          <w:rFonts w:ascii="Times New Roman" w:hAnsi="Times New Roman" w:cs="Times New Roman"/>
          <w:sz w:val="24"/>
          <w:szCs w:val="24"/>
        </w:rPr>
        <w:t xml:space="preserve"> men (Polhemus 1998</w:t>
      </w:r>
      <w:r w:rsidR="00A9184A">
        <w:rPr>
          <w:rFonts w:ascii="Times New Roman" w:hAnsi="Times New Roman" w:cs="Times New Roman"/>
          <w:sz w:val="24"/>
          <w:szCs w:val="24"/>
        </w:rPr>
        <w:t>). However, the presence of</w:t>
      </w:r>
      <w:r w:rsidR="00B6766F">
        <w:rPr>
          <w:rFonts w:ascii="Times New Roman" w:hAnsi="Times New Roman" w:cs="Times New Roman"/>
          <w:sz w:val="24"/>
          <w:szCs w:val="24"/>
        </w:rPr>
        <w:t xml:space="preserve"> a</w:t>
      </w:r>
      <w:r w:rsidR="00A9184A">
        <w:rPr>
          <w:rFonts w:ascii="Times New Roman" w:hAnsi="Times New Roman" w:cs="Times New Roman"/>
          <w:sz w:val="24"/>
          <w:szCs w:val="24"/>
        </w:rPr>
        <w:t xml:space="preserve"> BRM shifts the scale back towards grinding or milling activities, most likely</w:t>
      </w:r>
      <w:r w:rsidR="009253E8">
        <w:rPr>
          <w:rFonts w:ascii="Times New Roman" w:hAnsi="Times New Roman" w:cs="Times New Roman"/>
          <w:sz w:val="24"/>
          <w:szCs w:val="24"/>
        </w:rPr>
        <w:t xml:space="preserve"> done by women</w:t>
      </w:r>
      <w:r w:rsidR="00A15487">
        <w:rPr>
          <w:rFonts w:ascii="Times New Roman" w:hAnsi="Times New Roman" w:cs="Times New Roman"/>
          <w:sz w:val="24"/>
          <w:szCs w:val="24"/>
        </w:rPr>
        <w:t>. Since the BRM requires considerable time and investment to construct a permanent surface, it suggests that grinding, milling, and pounding were at least very important activities taking place at the rockshelter, and thus more important to one gender over another. But the relationship between BRMs and gender can still not be conclusively determined.</w:t>
      </w:r>
      <w:r w:rsidR="004921F4">
        <w:rPr>
          <w:rFonts w:ascii="Times New Roman" w:hAnsi="Times New Roman" w:cs="Times New Roman"/>
          <w:sz w:val="24"/>
          <w:szCs w:val="24"/>
        </w:rPr>
        <w:t xml:space="preserve"> </w:t>
      </w:r>
    </w:p>
    <w:p w14:paraId="095D6FB5" w14:textId="371D4C04" w:rsidR="00901241" w:rsidRPr="0052312F" w:rsidRDefault="00901241" w:rsidP="0052312F">
      <w:pPr>
        <w:spacing w:before="240" w:line="480" w:lineRule="auto"/>
        <w:ind w:firstLine="720"/>
        <w:jc w:val="center"/>
        <w:rPr>
          <w:rFonts w:ascii="Times New Roman" w:hAnsi="Times New Roman" w:cs="Times New Roman"/>
          <w:b/>
          <w:bCs/>
          <w:sz w:val="24"/>
          <w:szCs w:val="24"/>
        </w:rPr>
      </w:pPr>
      <w:r w:rsidRPr="0052312F">
        <w:rPr>
          <w:rFonts w:ascii="Times New Roman" w:hAnsi="Times New Roman" w:cs="Times New Roman"/>
          <w:b/>
          <w:bCs/>
          <w:sz w:val="24"/>
          <w:szCs w:val="24"/>
        </w:rPr>
        <w:t xml:space="preserve">Ceremonial or </w:t>
      </w:r>
      <w:r w:rsidR="008641D3" w:rsidRPr="0052312F">
        <w:rPr>
          <w:rFonts w:ascii="Times New Roman" w:hAnsi="Times New Roman" w:cs="Times New Roman"/>
          <w:b/>
          <w:bCs/>
          <w:sz w:val="24"/>
          <w:szCs w:val="24"/>
        </w:rPr>
        <w:t>S</w:t>
      </w:r>
      <w:r w:rsidRPr="0052312F">
        <w:rPr>
          <w:rFonts w:ascii="Times New Roman" w:hAnsi="Times New Roman" w:cs="Times New Roman"/>
          <w:b/>
          <w:bCs/>
          <w:sz w:val="24"/>
          <w:szCs w:val="24"/>
        </w:rPr>
        <w:t xml:space="preserve">piritual </w:t>
      </w:r>
      <w:r w:rsidR="008641D3" w:rsidRPr="0052312F">
        <w:rPr>
          <w:rFonts w:ascii="Times New Roman" w:hAnsi="Times New Roman" w:cs="Times New Roman"/>
          <w:b/>
          <w:bCs/>
          <w:sz w:val="24"/>
          <w:szCs w:val="24"/>
        </w:rPr>
        <w:t>F</w:t>
      </w:r>
      <w:r w:rsidRPr="0052312F">
        <w:rPr>
          <w:rFonts w:ascii="Times New Roman" w:hAnsi="Times New Roman" w:cs="Times New Roman"/>
          <w:b/>
          <w:bCs/>
          <w:sz w:val="24"/>
          <w:szCs w:val="24"/>
        </w:rPr>
        <w:t>unctions</w:t>
      </w:r>
    </w:p>
    <w:p w14:paraId="69827793" w14:textId="7EF5F780" w:rsidR="008F6C77" w:rsidRDefault="00A9184A" w:rsidP="00901241">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w:t>
      </w:r>
      <w:r w:rsidR="00D952A1">
        <w:rPr>
          <w:rFonts w:ascii="Times New Roman" w:hAnsi="Times New Roman" w:cs="Times New Roman"/>
          <w:sz w:val="24"/>
          <w:szCs w:val="24"/>
        </w:rPr>
        <w:t>to previous research described in chapter 3</w:t>
      </w:r>
      <w:r>
        <w:rPr>
          <w:rFonts w:ascii="Times New Roman" w:hAnsi="Times New Roman" w:cs="Times New Roman"/>
          <w:sz w:val="24"/>
          <w:szCs w:val="24"/>
        </w:rPr>
        <w:t xml:space="preserve">, </w:t>
      </w:r>
      <w:r w:rsidR="00862082">
        <w:rPr>
          <w:rFonts w:ascii="Times New Roman" w:hAnsi="Times New Roman" w:cs="Times New Roman"/>
          <w:sz w:val="24"/>
          <w:szCs w:val="24"/>
        </w:rPr>
        <w:t xml:space="preserve">a BRM rockshelter </w:t>
      </w:r>
      <w:r w:rsidR="00D952A1">
        <w:rPr>
          <w:rFonts w:ascii="Times New Roman" w:hAnsi="Times New Roman" w:cs="Times New Roman"/>
          <w:sz w:val="24"/>
          <w:szCs w:val="24"/>
        </w:rPr>
        <w:t xml:space="preserve">associated with the Ozarks </w:t>
      </w:r>
      <w:r w:rsidR="00862082">
        <w:rPr>
          <w:rFonts w:ascii="Times New Roman" w:hAnsi="Times New Roman" w:cs="Times New Roman"/>
          <w:sz w:val="24"/>
          <w:szCs w:val="24"/>
        </w:rPr>
        <w:t>may have religious or cultural implications if it contains rock art, interments, high densities of artifacts, impediments to easy access, and /or fac</w:t>
      </w:r>
      <w:r w:rsidR="001E6EE1">
        <w:rPr>
          <w:rFonts w:ascii="Times New Roman" w:hAnsi="Times New Roman" w:cs="Times New Roman"/>
          <w:sz w:val="24"/>
          <w:szCs w:val="24"/>
        </w:rPr>
        <w:t>es</w:t>
      </w:r>
      <w:r w:rsidR="00862082">
        <w:rPr>
          <w:rFonts w:ascii="Times New Roman" w:hAnsi="Times New Roman" w:cs="Times New Roman"/>
          <w:sz w:val="24"/>
          <w:szCs w:val="24"/>
        </w:rPr>
        <w:t xml:space="preserve"> west. If this is the case,</w:t>
      </w:r>
      <w:r w:rsidR="00901241">
        <w:rPr>
          <w:rFonts w:ascii="Times New Roman" w:hAnsi="Times New Roman" w:cs="Times New Roman"/>
          <w:sz w:val="24"/>
          <w:szCs w:val="24"/>
        </w:rPr>
        <w:t xml:space="preserve"> very few BRMs contain any of the associated characteristics. </w:t>
      </w:r>
      <w:r w:rsidR="008F6C77">
        <w:rPr>
          <w:rFonts w:ascii="Times New Roman" w:hAnsi="Times New Roman" w:cs="Times New Roman"/>
          <w:sz w:val="24"/>
          <w:szCs w:val="24"/>
        </w:rPr>
        <w:t xml:space="preserve">Other rockshelters in eastern Oklahoma contain these features, so it’s not solely a matter of geography and a BRM’s location. </w:t>
      </w:r>
    </w:p>
    <w:p w14:paraId="5D086CE4" w14:textId="19EFE868" w:rsidR="00D952A1" w:rsidRPr="000C5003" w:rsidRDefault="00D952A1" w:rsidP="00416BA5">
      <w:pPr>
        <w:spacing w:before="240" w:line="480" w:lineRule="auto"/>
        <w:ind w:firstLine="720"/>
        <w:rPr>
          <w:rFonts w:ascii="Times New Roman" w:hAnsi="Times New Roman" w:cs="Times New Roman"/>
          <w:sz w:val="24"/>
          <w:szCs w:val="24"/>
        </w:rPr>
      </w:pPr>
      <w:r w:rsidRPr="000C5003">
        <w:rPr>
          <w:rFonts w:ascii="Times New Roman" w:hAnsi="Times New Roman" w:cs="Times New Roman"/>
          <w:sz w:val="24"/>
          <w:szCs w:val="24"/>
        </w:rPr>
        <w:t>No BRM rockshelters contain rock art or interments, and most BRM rockshelters have very low concentrations of artifacts</w:t>
      </w:r>
      <w:r w:rsidR="000C5003" w:rsidRPr="000C5003">
        <w:rPr>
          <w:rFonts w:ascii="Times New Roman" w:hAnsi="Times New Roman" w:cs="Times New Roman"/>
          <w:sz w:val="24"/>
          <w:szCs w:val="24"/>
        </w:rPr>
        <w:t xml:space="preserve">. Additionally, </w:t>
      </w:r>
      <w:r w:rsidRPr="000C5003">
        <w:rPr>
          <w:rFonts w:ascii="Times New Roman" w:hAnsi="Times New Roman" w:cs="Times New Roman"/>
          <w:sz w:val="24"/>
          <w:szCs w:val="24"/>
        </w:rPr>
        <w:t>there is no demonstrated preference for facing west</w:t>
      </w:r>
      <w:r w:rsidR="001E6EE1">
        <w:rPr>
          <w:rFonts w:ascii="Times New Roman" w:hAnsi="Times New Roman" w:cs="Times New Roman"/>
          <w:sz w:val="24"/>
          <w:szCs w:val="24"/>
        </w:rPr>
        <w:t>.</w:t>
      </w:r>
      <w:r w:rsidR="000C5003" w:rsidRPr="000C5003">
        <w:rPr>
          <w:rFonts w:ascii="Times New Roman" w:hAnsi="Times New Roman" w:cs="Times New Roman"/>
          <w:sz w:val="24"/>
          <w:szCs w:val="24"/>
        </w:rPr>
        <w:t xml:space="preserve"> BRM rockshelters share the tendency </w:t>
      </w:r>
      <w:r w:rsidR="001E6EE1">
        <w:rPr>
          <w:rFonts w:ascii="Times New Roman" w:hAnsi="Times New Roman" w:cs="Times New Roman"/>
          <w:sz w:val="24"/>
          <w:szCs w:val="24"/>
        </w:rPr>
        <w:t xml:space="preserve">of rockshelters </w:t>
      </w:r>
      <w:r w:rsidR="000C5003" w:rsidRPr="000C5003">
        <w:rPr>
          <w:rFonts w:ascii="Times New Roman" w:hAnsi="Times New Roman" w:cs="Times New Roman"/>
          <w:sz w:val="24"/>
          <w:szCs w:val="24"/>
        </w:rPr>
        <w:t>in eastern Oklahoma to face east and south. Whether the</w:t>
      </w:r>
      <w:r w:rsidR="001E6EE1">
        <w:rPr>
          <w:rFonts w:ascii="Times New Roman" w:hAnsi="Times New Roman" w:cs="Times New Roman"/>
          <w:sz w:val="24"/>
          <w:szCs w:val="24"/>
        </w:rPr>
        <w:t>re are</w:t>
      </w:r>
      <w:r w:rsidR="000C5003" w:rsidRPr="000C5003">
        <w:rPr>
          <w:rFonts w:ascii="Times New Roman" w:hAnsi="Times New Roman" w:cs="Times New Roman"/>
          <w:sz w:val="24"/>
          <w:szCs w:val="24"/>
        </w:rPr>
        <w:t xml:space="preserve"> rockshelters in this study area that do match those qualifications is a topic for another thesis, but currently I can confidently say that those qualities are not present</w:t>
      </w:r>
      <w:r w:rsidR="001E6EE1">
        <w:rPr>
          <w:rFonts w:ascii="Times New Roman" w:hAnsi="Times New Roman" w:cs="Times New Roman"/>
          <w:sz w:val="24"/>
          <w:szCs w:val="24"/>
        </w:rPr>
        <w:t xml:space="preserve"> in these particular BRM rockshelters</w:t>
      </w:r>
      <w:r w:rsidR="000C5003" w:rsidRPr="000C5003">
        <w:rPr>
          <w:rFonts w:ascii="Times New Roman" w:hAnsi="Times New Roman" w:cs="Times New Roman"/>
          <w:sz w:val="24"/>
          <w:szCs w:val="24"/>
        </w:rPr>
        <w:t xml:space="preserve">. </w:t>
      </w:r>
    </w:p>
    <w:p w14:paraId="094C3ADE" w14:textId="757FCF2F" w:rsidR="007D30EB" w:rsidRDefault="008F6C77" w:rsidP="007D30E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If we assess the remaining criteria, the impediments of excessive slope or distance from water,</w:t>
      </w:r>
      <w:r w:rsidR="00623750">
        <w:rPr>
          <w:rFonts w:ascii="Times New Roman" w:hAnsi="Times New Roman" w:cs="Times New Roman"/>
          <w:sz w:val="24"/>
          <w:szCs w:val="24"/>
        </w:rPr>
        <w:t xml:space="preserve"> there is little credibility</w:t>
      </w:r>
      <w:r w:rsidRPr="00CA0A27">
        <w:rPr>
          <w:rFonts w:ascii="Times New Roman" w:hAnsi="Times New Roman" w:cs="Times New Roman"/>
          <w:sz w:val="24"/>
          <w:szCs w:val="24"/>
        </w:rPr>
        <w:t xml:space="preserve">. </w:t>
      </w:r>
      <w:r w:rsidR="00CA0A27" w:rsidRPr="00CA0A27">
        <w:rPr>
          <w:rFonts w:ascii="Times New Roman" w:hAnsi="Times New Roman" w:cs="Times New Roman"/>
          <w:sz w:val="24"/>
          <w:szCs w:val="24"/>
        </w:rPr>
        <w:t>Assuming the distance to water and the slope is an indication of remoteness or difficulty of access, this might be seen as a method of costly display practice (Sabo et al 2012); in order to access the rockshelter, one must leave the well-travelled rivers and game trails, and walk steeply uphill</w:t>
      </w:r>
      <w:r w:rsidR="0052312F">
        <w:rPr>
          <w:rFonts w:ascii="Times New Roman" w:hAnsi="Times New Roman" w:cs="Times New Roman"/>
          <w:sz w:val="24"/>
          <w:szCs w:val="24"/>
        </w:rPr>
        <w:t>, with slopes from 15-30%</w:t>
      </w:r>
      <w:r w:rsidR="00CA0A27" w:rsidRPr="00CA0A27">
        <w:rPr>
          <w:rFonts w:ascii="Times New Roman" w:hAnsi="Times New Roman" w:cs="Times New Roman"/>
          <w:sz w:val="24"/>
          <w:szCs w:val="24"/>
        </w:rPr>
        <w:t xml:space="preserve">, keeping the rockshelter isolated and protected from more casual visitors.  </w:t>
      </w:r>
    </w:p>
    <w:p w14:paraId="70FCFB2C" w14:textId="5164E498" w:rsidR="00CA0A27" w:rsidRDefault="00CA0A27" w:rsidP="00CA0A27">
      <w:pPr>
        <w:spacing w:before="240" w:line="480" w:lineRule="auto"/>
        <w:ind w:firstLine="720"/>
        <w:rPr>
          <w:rFonts w:ascii="Times New Roman" w:hAnsi="Times New Roman" w:cs="Times New Roman"/>
          <w:sz w:val="24"/>
          <w:szCs w:val="24"/>
        </w:rPr>
      </w:pPr>
      <w:r w:rsidRPr="00CA0A27">
        <w:rPr>
          <w:rFonts w:ascii="Times New Roman" w:hAnsi="Times New Roman" w:cs="Times New Roman"/>
          <w:sz w:val="24"/>
          <w:szCs w:val="24"/>
        </w:rPr>
        <w:t xml:space="preserve">When looking at the slopes which these BRM rockshelters are located </w:t>
      </w:r>
      <w:r w:rsidRPr="0052312F">
        <w:rPr>
          <w:rFonts w:ascii="Times New Roman" w:hAnsi="Times New Roman" w:cs="Times New Roman"/>
          <w:sz w:val="24"/>
          <w:szCs w:val="24"/>
        </w:rPr>
        <w:t xml:space="preserve">(Table </w:t>
      </w:r>
      <w:r w:rsidR="000C5003" w:rsidRPr="0052312F">
        <w:rPr>
          <w:rFonts w:ascii="Times New Roman" w:hAnsi="Times New Roman" w:cs="Times New Roman"/>
          <w:sz w:val="24"/>
          <w:szCs w:val="24"/>
        </w:rPr>
        <w:t>5</w:t>
      </w:r>
      <w:r w:rsidRPr="0052312F">
        <w:rPr>
          <w:rFonts w:ascii="Times New Roman" w:hAnsi="Times New Roman" w:cs="Times New Roman"/>
          <w:sz w:val="24"/>
          <w:szCs w:val="24"/>
        </w:rPr>
        <w:t>.</w:t>
      </w:r>
      <w:r w:rsidR="0052312F" w:rsidRPr="0052312F">
        <w:rPr>
          <w:rFonts w:ascii="Times New Roman" w:hAnsi="Times New Roman" w:cs="Times New Roman"/>
          <w:sz w:val="24"/>
          <w:szCs w:val="24"/>
        </w:rPr>
        <w:t xml:space="preserve">3, pg. </w:t>
      </w:r>
      <w:r w:rsidR="00165179">
        <w:rPr>
          <w:rFonts w:ascii="Times New Roman" w:hAnsi="Times New Roman" w:cs="Times New Roman"/>
          <w:sz w:val="24"/>
          <w:szCs w:val="24"/>
        </w:rPr>
        <w:t>79</w:t>
      </w:r>
      <w:r w:rsidR="00D81F86">
        <w:rPr>
          <w:rFonts w:ascii="Times New Roman" w:hAnsi="Times New Roman" w:cs="Times New Roman"/>
          <w:sz w:val="24"/>
          <w:szCs w:val="24"/>
        </w:rPr>
        <w:t xml:space="preserve"> and </w:t>
      </w:r>
      <w:r w:rsidR="00D81F86" w:rsidRPr="00165179">
        <w:rPr>
          <w:rFonts w:ascii="Times New Roman" w:hAnsi="Times New Roman" w:cs="Times New Roman"/>
          <w:sz w:val="24"/>
          <w:szCs w:val="24"/>
        </w:rPr>
        <w:t>Figure 5.16</w:t>
      </w:r>
      <w:r w:rsidR="004713DC" w:rsidRPr="00165179">
        <w:rPr>
          <w:rFonts w:ascii="Times New Roman" w:hAnsi="Times New Roman" w:cs="Times New Roman"/>
          <w:sz w:val="24"/>
          <w:szCs w:val="24"/>
        </w:rPr>
        <w:t>,</w:t>
      </w:r>
      <w:r w:rsidR="00D81F86" w:rsidRPr="00165179">
        <w:rPr>
          <w:rFonts w:ascii="Times New Roman" w:hAnsi="Times New Roman" w:cs="Times New Roman"/>
          <w:sz w:val="24"/>
          <w:szCs w:val="24"/>
        </w:rPr>
        <w:t xml:space="preserve"> pg.8</w:t>
      </w:r>
      <w:r w:rsidR="004713DC" w:rsidRPr="00165179">
        <w:rPr>
          <w:rFonts w:ascii="Times New Roman" w:hAnsi="Times New Roman" w:cs="Times New Roman"/>
          <w:sz w:val="24"/>
          <w:szCs w:val="24"/>
        </w:rPr>
        <w:t>0</w:t>
      </w:r>
      <w:r w:rsidRPr="00165179">
        <w:rPr>
          <w:rFonts w:ascii="Times New Roman" w:hAnsi="Times New Roman" w:cs="Times New Roman"/>
          <w:sz w:val="24"/>
          <w:szCs w:val="24"/>
        </w:rPr>
        <w:t>)</w:t>
      </w:r>
      <w:r w:rsidR="0052312F" w:rsidRPr="00165179">
        <w:rPr>
          <w:rFonts w:ascii="Times New Roman" w:hAnsi="Times New Roman" w:cs="Times New Roman"/>
          <w:sz w:val="24"/>
          <w:szCs w:val="24"/>
        </w:rPr>
        <w:t>,</w:t>
      </w:r>
      <w:r w:rsidR="00A94D1D">
        <w:rPr>
          <w:rFonts w:ascii="Times New Roman" w:hAnsi="Times New Roman" w:cs="Times New Roman"/>
          <w:sz w:val="24"/>
          <w:szCs w:val="24"/>
        </w:rPr>
        <w:t xml:space="preserve"> </w:t>
      </w:r>
      <w:r w:rsidR="00733150">
        <w:rPr>
          <w:rFonts w:ascii="Times New Roman" w:hAnsi="Times New Roman" w:cs="Times New Roman"/>
          <w:sz w:val="24"/>
          <w:szCs w:val="24"/>
        </w:rPr>
        <w:t>while there are a few</w:t>
      </w:r>
      <w:r w:rsidR="00D81F86">
        <w:rPr>
          <w:rFonts w:ascii="Times New Roman" w:hAnsi="Times New Roman" w:cs="Times New Roman"/>
          <w:sz w:val="24"/>
          <w:szCs w:val="24"/>
        </w:rPr>
        <w:t xml:space="preserve"> outliers</w:t>
      </w:r>
      <w:r w:rsidR="00733150">
        <w:rPr>
          <w:rFonts w:ascii="Times New Roman" w:hAnsi="Times New Roman" w:cs="Times New Roman"/>
          <w:sz w:val="24"/>
          <w:szCs w:val="24"/>
        </w:rPr>
        <w:t>, most</w:t>
      </w:r>
      <w:r w:rsidR="00D81F86">
        <w:rPr>
          <w:rFonts w:ascii="Times New Roman" w:hAnsi="Times New Roman" w:cs="Times New Roman"/>
          <w:sz w:val="24"/>
          <w:szCs w:val="24"/>
        </w:rPr>
        <w:t xml:space="preserve"> BRM</w:t>
      </w:r>
      <w:r w:rsidR="00733150">
        <w:rPr>
          <w:rFonts w:ascii="Times New Roman" w:hAnsi="Times New Roman" w:cs="Times New Roman"/>
          <w:sz w:val="24"/>
          <w:szCs w:val="24"/>
        </w:rPr>
        <w:t xml:space="preserve"> rockshelters have a slope under </w:t>
      </w:r>
      <w:r w:rsidR="00A94D1D">
        <w:rPr>
          <w:rFonts w:ascii="Times New Roman" w:hAnsi="Times New Roman" w:cs="Times New Roman"/>
          <w:sz w:val="24"/>
          <w:szCs w:val="24"/>
        </w:rPr>
        <w:t xml:space="preserve">15%. This distribution is </w:t>
      </w:r>
      <w:r w:rsidR="00733150">
        <w:rPr>
          <w:rFonts w:ascii="Times New Roman" w:hAnsi="Times New Roman" w:cs="Times New Roman"/>
          <w:sz w:val="24"/>
          <w:szCs w:val="24"/>
        </w:rPr>
        <w:t>possibly</w:t>
      </w:r>
      <w:r w:rsidR="001E2B09">
        <w:rPr>
          <w:rFonts w:ascii="Times New Roman" w:hAnsi="Times New Roman" w:cs="Times New Roman"/>
          <w:sz w:val="24"/>
          <w:szCs w:val="24"/>
        </w:rPr>
        <w:t xml:space="preserve"> </w:t>
      </w:r>
      <w:r w:rsidRPr="00CA0A27">
        <w:rPr>
          <w:rFonts w:ascii="Times New Roman" w:hAnsi="Times New Roman" w:cs="Times New Roman"/>
          <w:sz w:val="24"/>
          <w:szCs w:val="24"/>
        </w:rPr>
        <w:t xml:space="preserve">due to not being directly within the Ozark Mountains like the examples Sabo et al </w:t>
      </w:r>
      <w:r w:rsidR="001E6EE1">
        <w:rPr>
          <w:rFonts w:ascii="Times New Roman" w:hAnsi="Times New Roman" w:cs="Times New Roman"/>
          <w:sz w:val="24"/>
          <w:szCs w:val="24"/>
        </w:rPr>
        <w:t>studied</w:t>
      </w:r>
      <w:r w:rsidRPr="00CA0A27">
        <w:rPr>
          <w:rFonts w:ascii="Times New Roman" w:hAnsi="Times New Roman" w:cs="Times New Roman"/>
          <w:sz w:val="24"/>
          <w:szCs w:val="24"/>
        </w:rPr>
        <w:t xml:space="preserve">.  </w:t>
      </w:r>
      <w:r w:rsidR="00733150">
        <w:rPr>
          <w:rFonts w:ascii="Times New Roman" w:hAnsi="Times New Roman" w:cs="Times New Roman"/>
          <w:sz w:val="24"/>
          <w:szCs w:val="24"/>
        </w:rPr>
        <w:t>If 15-30% slopes are sufficient to mark a culturally significant impediment, then that particular obstacle is not present for most of the BRM rockshelters in the study area.</w:t>
      </w:r>
      <w:r w:rsidR="001E2B09">
        <w:rPr>
          <w:rFonts w:ascii="Times New Roman" w:hAnsi="Times New Roman" w:cs="Times New Roman"/>
          <w:sz w:val="24"/>
          <w:szCs w:val="24"/>
        </w:rPr>
        <w:t xml:space="preserve"> </w:t>
      </w:r>
    </w:p>
    <w:p w14:paraId="10C435CC" w14:textId="0196832C" w:rsidR="00CA0A27" w:rsidRDefault="00CA0A27" w:rsidP="00CA0A27">
      <w:pPr>
        <w:spacing w:before="240" w:line="480" w:lineRule="auto"/>
        <w:ind w:firstLine="720"/>
        <w:rPr>
          <w:rFonts w:ascii="Times New Roman" w:hAnsi="Times New Roman" w:cs="Times New Roman"/>
          <w:sz w:val="24"/>
          <w:szCs w:val="24"/>
        </w:rPr>
      </w:pPr>
      <w:r w:rsidRPr="00CA0A27">
        <w:rPr>
          <w:rFonts w:ascii="Times New Roman" w:hAnsi="Times New Roman" w:cs="Times New Roman"/>
          <w:sz w:val="24"/>
          <w:szCs w:val="24"/>
        </w:rPr>
        <w:t xml:space="preserve">In terms of distance to water, however, </w:t>
      </w:r>
      <w:r w:rsidR="001E2B09">
        <w:rPr>
          <w:rFonts w:ascii="Times New Roman" w:hAnsi="Times New Roman" w:cs="Times New Roman"/>
          <w:sz w:val="24"/>
          <w:szCs w:val="24"/>
        </w:rPr>
        <w:t xml:space="preserve">as described in </w:t>
      </w:r>
      <w:r w:rsidR="001E2B09" w:rsidRPr="00444F33">
        <w:rPr>
          <w:rFonts w:ascii="Times New Roman" w:hAnsi="Times New Roman" w:cs="Times New Roman"/>
          <w:sz w:val="24"/>
          <w:szCs w:val="24"/>
        </w:rPr>
        <w:t>Table 5.</w:t>
      </w:r>
      <w:r w:rsidR="00444F33" w:rsidRPr="00444F33">
        <w:rPr>
          <w:rFonts w:ascii="Times New Roman" w:hAnsi="Times New Roman" w:cs="Times New Roman"/>
          <w:sz w:val="24"/>
          <w:szCs w:val="24"/>
        </w:rPr>
        <w:t>2</w:t>
      </w:r>
      <w:r w:rsidR="00CE71BE" w:rsidRPr="00444F33">
        <w:rPr>
          <w:rFonts w:ascii="Times New Roman" w:hAnsi="Times New Roman" w:cs="Times New Roman"/>
          <w:sz w:val="24"/>
          <w:szCs w:val="24"/>
        </w:rPr>
        <w:t xml:space="preserve"> (pg. </w:t>
      </w:r>
      <w:r w:rsidR="00444F33" w:rsidRPr="00444F33">
        <w:rPr>
          <w:rFonts w:ascii="Times New Roman" w:hAnsi="Times New Roman" w:cs="Times New Roman"/>
          <w:sz w:val="24"/>
          <w:szCs w:val="24"/>
        </w:rPr>
        <w:t>82</w:t>
      </w:r>
      <w:r w:rsidR="00CE71BE" w:rsidRPr="00444F33">
        <w:rPr>
          <w:rFonts w:ascii="Times New Roman" w:hAnsi="Times New Roman" w:cs="Times New Roman"/>
          <w:sz w:val="24"/>
          <w:szCs w:val="24"/>
        </w:rPr>
        <w:t>)</w:t>
      </w:r>
      <w:r w:rsidR="001E2B09" w:rsidRPr="00444F33">
        <w:rPr>
          <w:rFonts w:ascii="Times New Roman" w:hAnsi="Times New Roman" w:cs="Times New Roman"/>
          <w:sz w:val="24"/>
          <w:szCs w:val="24"/>
        </w:rPr>
        <w:t>, most</w:t>
      </w:r>
      <w:r w:rsidR="001E2B09" w:rsidRPr="00CE71BE">
        <w:rPr>
          <w:rFonts w:ascii="Times New Roman" w:hAnsi="Times New Roman" w:cs="Times New Roman"/>
          <w:sz w:val="24"/>
          <w:szCs w:val="24"/>
        </w:rPr>
        <w:t xml:space="preserve"> BRM</w:t>
      </w:r>
      <w:r w:rsidR="001E2B09">
        <w:rPr>
          <w:rFonts w:ascii="Times New Roman" w:hAnsi="Times New Roman" w:cs="Times New Roman"/>
          <w:sz w:val="24"/>
          <w:szCs w:val="24"/>
        </w:rPr>
        <w:t xml:space="preserve"> rockshelters are located in second order streams, not major rivers.</w:t>
      </w:r>
      <w:r w:rsidRPr="00CA0A27">
        <w:rPr>
          <w:rFonts w:ascii="Times New Roman" w:hAnsi="Times New Roman" w:cs="Times New Roman"/>
          <w:sz w:val="24"/>
          <w:szCs w:val="24"/>
        </w:rPr>
        <w:t xml:space="preserve"> If BRMs are a form of rock art, and distance to water is a property held by religiously/culturally significant sites with rock art in the Ozarks, that is the only quality possessed by the BRM rockshelters in the study area.</w:t>
      </w:r>
    </w:p>
    <w:p w14:paraId="402F3AA9" w14:textId="5D231859" w:rsidR="00A9184A" w:rsidRPr="00404D31" w:rsidRDefault="00CA0A27" w:rsidP="00BB6173">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criteria were conducted researching Ozark rockshelters, and a more cohesive, Mississippian/Caddoan cultural complex. But if we recall, and is suggested by the diagnostic artifacts and ecoregion distribution, there is a strong influence from the plains as well. Determining a spiritually significant site from these traditions is more </w:t>
      </w:r>
      <w:r w:rsidR="00BE7748">
        <w:rPr>
          <w:rFonts w:ascii="Times New Roman" w:hAnsi="Times New Roman" w:cs="Times New Roman"/>
          <w:sz w:val="24"/>
          <w:szCs w:val="24"/>
        </w:rPr>
        <w:t>ambiguous and</w:t>
      </w:r>
      <w:r>
        <w:rPr>
          <w:rFonts w:ascii="Times New Roman" w:hAnsi="Times New Roman" w:cs="Times New Roman"/>
          <w:sz w:val="24"/>
          <w:szCs w:val="24"/>
        </w:rPr>
        <w:t xml:space="preserve"> is largely a matter of potentiality rather than confirmation. The plains traditions typically also have high quantities of artifacts as offerings when they use rockshelters as shrines, so with the low </w:t>
      </w:r>
      <w:r w:rsidR="00706E54">
        <w:rPr>
          <w:rFonts w:ascii="Times New Roman" w:hAnsi="Times New Roman" w:cs="Times New Roman"/>
          <w:sz w:val="24"/>
          <w:szCs w:val="24"/>
        </w:rPr>
        <w:t xml:space="preserve">artifact </w:t>
      </w:r>
      <w:r w:rsidR="00706E54">
        <w:rPr>
          <w:rFonts w:ascii="Times New Roman" w:hAnsi="Times New Roman" w:cs="Times New Roman"/>
          <w:sz w:val="24"/>
          <w:szCs w:val="24"/>
        </w:rPr>
        <w:lastRenderedPageBreak/>
        <w:t>count in BRM rockshelters the plains are not necessarily a solid match either</w:t>
      </w:r>
      <w:r w:rsidR="001E6EE1">
        <w:rPr>
          <w:rFonts w:ascii="Times New Roman" w:hAnsi="Times New Roman" w:cs="Times New Roman"/>
          <w:sz w:val="24"/>
          <w:szCs w:val="24"/>
        </w:rPr>
        <w:t>. Though again, sample bias and looting may have had distorting effects on the evidence available</w:t>
      </w:r>
      <w:r w:rsidR="00706E54">
        <w:rPr>
          <w:rFonts w:ascii="Times New Roman" w:hAnsi="Times New Roman" w:cs="Times New Roman"/>
          <w:sz w:val="24"/>
          <w:szCs w:val="24"/>
        </w:rPr>
        <w:t xml:space="preserve">. There are just numerous factors that point towards the concept that if BRM rockshelters had intense spiritual or cultural significance, they would more likely reflect patterns from the Plains rather than from Spiro. </w:t>
      </w:r>
    </w:p>
    <w:p w14:paraId="1EC959DD" w14:textId="5D9259A1" w:rsidR="00401059" w:rsidRDefault="00CE71BE" w:rsidP="00401059">
      <w:pPr>
        <w:spacing w:before="240"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Interpretation </w:t>
      </w:r>
      <w:r w:rsidR="00401059">
        <w:rPr>
          <w:rFonts w:ascii="Times New Roman" w:hAnsi="Times New Roman" w:cs="Times New Roman"/>
          <w:b/>
          <w:bCs/>
          <w:sz w:val="24"/>
          <w:szCs w:val="24"/>
        </w:rPr>
        <w:t>Summar</w:t>
      </w:r>
      <w:r>
        <w:rPr>
          <w:rFonts w:ascii="Times New Roman" w:hAnsi="Times New Roman" w:cs="Times New Roman"/>
          <w:b/>
          <w:bCs/>
          <w:sz w:val="24"/>
          <w:szCs w:val="24"/>
        </w:rPr>
        <w:t>y</w:t>
      </w:r>
    </w:p>
    <w:p w14:paraId="0AAA0013" w14:textId="79ED91A1" w:rsidR="00401059" w:rsidRDefault="00401059" w:rsidP="00401059">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To wrap up the interpretations derived from the data, it would be useful to review them in association with the implications introduced in Chapter 1:</w:t>
      </w:r>
    </w:p>
    <w:p w14:paraId="422C1526" w14:textId="58C3FF23" w:rsidR="00CE7468" w:rsidRDefault="001E6EE1" w:rsidP="00401059">
      <w:pPr>
        <w:pStyle w:val="ListParagraph"/>
        <w:numPr>
          <w:ilvl w:val="0"/>
          <w:numId w:val="2"/>
        </w:numPr>
        <w:spacing w:before="240" w:line="480" w:lineRule="auto"/>
        <w:rPr>
          <w:rFonts w:ascii="Times New Roman" w:hAnsi="Times New Roman" w:cs="Times New Roman"/>
          <w:sz w:val="24"/>
          <w:szCs w:val="24"/>
        </w:rPr>
      </w:pPr>
      <w:r>
        <w:rPr>
          <w:rFonts w:ascii="Times New Roman" w:hAnsi="Times New Roman" w:cs="Times New Roman"/>
          <w:sz w:val="24"/>
          <w:szCs w:val="24"/>
        </w:rPr>
        <w:t>In my sample, there is a</w:t>
      </w:r>
      <w:r w:rsidR="00401059">
        <w:rPr>
          <w:rFonts w:ascii="Times New Roman" w:hAnsi="Times New Roman" w:cs="Times New Roman"/>
          <w:sz w:val="24"/>
          <w:szCs w:val="24"/>
        </w:rPr>
        <w:t xml:space="preserve"> much higher concentration of BRM mortars in specific,</w:t>
      </w:r>
      <w:r w:rsidR="00CE7468">
        <w:rPr>
          <w:rFonts w:ascii="Times New Roman" w:hAnsi="Times New Roman" w:cs="Times New Roman"/>
          <w:sz w:val="24"/>
          <w:szCs w:val="24"/>
        </w:rPr>
        <w:t xml:space="preserve"> durable sandstone </w:t>
      </w:r>
      <w:r w:rsidR="006E43FA">
        <w:rPr>
          <w:rFonts w:ascii="Times New Roman" w:hAnsi="Times New Roman" w:cs="Times New Roman"/>
          <w:sz w:val="24"/>
          <w:szCs w:val="24"/>
        </w:rPr>
        <w:t xml:space="preserve">bedrock </w:t>
      </w:r>
      <w:r w:rsidR="00CE7468">
        <w:rPr>
          <w:rFonts w:ascii="Times New Roman" w:hAnsi="Times New Roman" w:cs="Times New Roman"/>
          <w:sz w:val="24"/>
          <w:szCs w:val="24"/>
        </w:rPr>
        <w:t>from the Lower to Middle Mississippian Periods</w:t>
      </w:r>
      <w:r>
        <w:rPr>
          <w:rFonts w:ascii="Times New Roman" w:hAnsi="Times New Roman" w:cs="Times New Roman"/>
          <w:sz w:val="24"/>
          <w:szCs w:val="24"/>
        </w:rPr>
        <w:t xml:space="preserve"> than in limestone from the Mississippian or Ordovician Periods</w:t>
      </w:r>
      <w:r w:rsidR="00CE7468">
        <w:rPr>
          <w:rFonts w:ascii="Times New Roman" w:hAnsi="Times New Roman" w:cs="Times New Roman"/>
          <w:sz w:val="24"/>
          <w:szCs w:val="24"/>
        </w:rPr>
        <w:t xml:space="preserve">. </w:t>
      </w:r>
      <w:r>
        <w:rPr>
          <w:rFonts w:ascii="Times New Roman" w:hAnsi="Times New Roman" w:cs="Times New Roman"/>
          <w:sz w:val="24"/>
          <w:szCs w:val="24"/>
        </w:rPr>
        <w:t>In addition,</w:t>
      </w:r>
      <w:r w:rsidR="00CE7468">
        <w:rPr>
          <w:rFonts w:ascii="Times New Roman" w:hAnsi="Times New Roman" w:cs="Times New Roman"/>
          <w:sz w:val="24"/>
          <w:szCs w:val="24"/>
        </w:rPr>
        <w:t xml:space="preserve"> rockshelters with loose groundstone </w:t>
      </w:r>
      <w:r>
        <w:rPr>
          <w:rFonts w:ascii="Times New Roman" w:hAnsi="Times New Roman" w:cs="Times New Roman"/>
          <w:sz w:val="24"/>
          <w:szCs w:val="24"/>
        </w:rPr>
        <w:t xml:space="preserve">tend </w:t>
      </w:r>
      <w:r w:rsidR="00CE7468">
        <w:rPr>
          <w:rFonts w:ascii="Times New Roman" w:hAnsi="Times New Roman" w:cs="Times New Roman"/>
          <w:sz w:val="24"/>
          <w:szCs w:val="24"/>
        </w:rPr>
        <w:t xml:space="preserve">to be located far away from BRM rockshelter sites, with a dense concentration of such sites in the limestone Ozarks. This suggests that the limestone in </w:t>
      </w:r>
      <w:r w:rsidR="007C62EF">
        <w:rPr>
          <w:rFonts w:ascii="Times New Roman" w:hAnsi="Times New Roman" w:cs="Times New Roman"/>
          <w:sz w:val="24"/>
          <w:szCs w:val="24"/>
        </w:rPr>
        <w:t xml:space="preserve">the Ozark rock formations was </w:t>
      </w:r>
      <w:r w:rsidR="00CE7468">
        <w:rPr>
          <w:rFonts w:ascii="Times New Roman" w:hAnsi="Times New Roman" w:cs="Times New Roman"/>
          <w:sz w:val="24"/>
          <w:szCs w:val="24"/>
        </w:rPr>
        <w:t>sufficiently unsuitable for creating BRMs that people needed to bring their own groundstone tools rather than using permanent fixtures.</w:t>
      </w:r>
    </w:p>
    <w:p w14:paraId="0D595C5A" w14:textId="34C70C3F" w:rsidR="00CE7468" w:rsidRDefault="00CE7468" w:rsidP="0040105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BRM rockshelter sites are located in ecological regions with a wide variety of resources. </w:t>
      </w:r>
      <w:r w:rsidR="007C62EF">
        <w:rPr>
          <w:rFonts w:ascii="Times New Roman" w:hAnsi="Times New Roman" w:cs="Times New Roman"/>
          <w:sz w:val="24"/>
          <w:szCs w:val="24"/>
        </w:rPr>
        <w:t>If the resources available affects the design of BRMs, t</w:t>
      </w:r>
      <w:r>
        <w:rPr>
          <w:rFonts w:ascii="Times New Roman" w:hAnsi="Times New Roman" w:cs="Times New Roman"/>
          <w:sz w:val="24"/>
          <w:szCs w:val="24"/>
        </w:rPr>
        <w:t xml:space="preserve">his </w:t>
      </w:r>
      <w:r w:rsidR="007C62EF">
        <w:rPr>
          <w:rFonts w:ascii="Times New Roman" w:hAnsi="Times New Roman" w:cs="Times New Roman"/>
          <w:sz w:val="24"/>
          <w:szCs w:val="24"/>
        </w:rPr>
        <w:t xml:space="preserve">ecological diversity </w:t>
      </w:r>
      <w:r>
        <w:rPr>
          <w:rFonts w:ascii="Times New Roman" w:hAnsi="Times New Roman" w:cs="Times New Roman"/>
          <w:sz w:val="24"/>
          <w:szCs w:val="24"/>
        </w:rPr>
        <w:t xml:space="preserve">appears to be reflected in the variety of shapes and sizes of the BRMs in that area, and sufficient specialization for local resources as to have different shapes of BRMs in the same site, or in sites in immediate proximity to each other. </w:t>
      </w:r>
    </w:p>
    <w:p w14:paraId="6C5F8934" w14:textId="625B9E40" w:rsidR="00401059" w:rsidRDefault="00CA2B39" w:rsidP="00CA2B3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size, form, and design of recorded BRMs suggest that they were not used for intensive material processing, but for occasional, small-scale use during short visits, possibly seasonally. </w:t>
      </w:r>
    </w:p>
    <w:p w14:paraId="7F0BE757" w14:textId="1AC3B267" w:rsidR="00CA2B39" w:rsidRDefault="00CA2B39" w:rsidP="00CA2B3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positioning of BRMs within a site suggests that BRMs located on top of rockshelters were a common trend, and may have had implications of preservation and cleanliness, and of an increased range of visual monitoring</w:t>
      </w:r>
      <w:r w:rsidR="007C62EF">
        <w:rPr>
          <w:rFonts w:ascii="Times New Roman" w:hAnsi="Times New Roman" w:cs="Times New Roman"/>
          <w:sz w:val="24"/>
          <w:szCs w:val="24"/>
        </w:rPr>
        <w:t xml:space="preserve"> compared to working inside the rockshelter or by the water</w:t>
      </w:r>
      <w:r>
        <w:rPr>
          <w:rFonts w:ascii="Times New Roman" w:hAnsi="Times New Roman" w:cs="Times New Roman"/>
          <w:sz w:val="24"/>
          <w:szCs w:val="24"/>
        </w:rPr>
        <w:t>.</w:t>
      </w:r>
    </w:p>
    <w:p w14:paraId="281F8BAD" w14:textId="7F47B500" w:rsidR="00401059" w:rsidRDefault="00CA2B39" w:rsidP="00CA2B3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BRMs of eastern Oklahoma are atypical of BRM patterns of other regions</w:t>
      </w:r>
      <w:r w:rsidR="009253E8">
        <w:rPr>
          <w:rFonts w:ascii="Times New Roman" w:hAnsi="Times New Roman" w:cs="Times New Roman"/>
          <w:sz w:val="24"/>
          <w:szCs w:val="24"/>
        </w:rPr>
        <w:t xml:space="preserve"> (American Southwest, California) </w:t>
      </w:r>
      <w:r>
        <w:rPr>
          <w:rFonts w:ascii="Times New Roman" w:hAnsi="Times New Roman" w:cs="Times New Roman"/>
          <w:sz w:val="24"/>
          <w:szCs w:val="24"/>
        </w:rPr>
        <w:t xml:space="preserve"> in that there are relatively few BRMs per rockshelter site, thus lack the connotation of large, intersocial communication events on the scale as those other regions. However, the premise of interesting interpersonal interactions is still present in the fact that </w:t>
      </w:r>
      <w:r w:rsidR="006E43FA">
        <w:rPr>
          <w:rFonts w:ascii="Times New Roman" w:hAnsi="Times New Roman" w:cs="Times New Roman"/>
          <w:sz w:val="24"/>
          <w:szCs w:val="24"/>
        </w:rPr>
        <w:t xml:space="preserve">every BRM rockshelter site with multiple BRMs have at least two BRMs on top, presenting a unique </w:t>
      </w:r>
      <w:r w:rsidR="00BE7748">
        <w:rPr>
          <w:rFonts w:ascii="Times New Roman" w:hAnsi="Times New Roman" w:cs="Times New Roman"/>
          <w:sz w:val="24"/>
          <w:szCs w:val="24"/>
        </w:rPr>
        <w:t>configuration between</w:t>
      </w:r>
      <w:r w:rsidR="006E43FA">
        <w:rPr>
          <w:rFonts w:ascii="Times New Roman" w:hAnsi="Times New Roman" w:cs="Times New Roman"/>
          <w:sz w:val="24"/>
          <w:szCs w:val="24"/>
        </w:rPr>
        <w:t xml:space="preserve"> positioning and social meaning</w:t>
      </w:r>
      <w:r w:rsidR="007C62EF">
        <w:rPr>
          <w:rFonts w:ascii="Times New Roman" w:hAnsi="Times New Roman" w:cs="Times New Roman"/>
          <w:sz w:val="24"/>
          <w:szCs w:val="24"/>
        </w:rPr>
        <w:t xml:space="preserve"> </w:t>
      </w:r>
      <w:r w:rsidR="0062540C">
        <w:rPr>
          <w:rFonts w:ascii="Times New Roman" w:hAnsi="Times New Roman" w:cs="Times New Roman"/>
          <w:sz w:val="24"/>
          <w:szCs w:val="24"/>
        </w:rPr>
        <w:t>regarding</w:t>
      </w:r>
      <w:r w:rsidR="007C62EF">
        <w:rPr>
          <w:rFonts w:ascii="Times New Roman" w:hAnsi="Times New Roman" w:cs="Times New Roman"/>
          <w:sz w:val="24"/>
          <w:szCs w:val="24"/>
        </w:rPr>
        <w:t xml:space="preserve"> the social connotations between those who were working on top versus in the rockshelter below</w:t>
      </w:r>
      <w:r w:rsidR="006E43FA">
        <w:rPr>
          <w:rFonts w:ascii="Times New Roman" w:hAnsi="Times New Roman" w:cs="Times New Roman"/>
          <w:sz w:val="24"/>
          <w:szCs w:val="24"/>
        </w:rPr>
        <w:t xml:space="preserve">. </w:t>
      </w:r>
    </w:p>
    <w:p w14:paraId="5D3E2205" w14:textId="1CE8ECF7" w:rsidR="00401059" w:rsidRDefault="006E43FA" w:rsidP="0040105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BRMs of the study area do not have sufficient, specialized artifacts that would suggest any one gender using it more frequently than another. However, the presence of the BRMs themselves tilt the balance slightly in favor of the rockshelters being used more commonly by women. </w:t>
      </w:r>
    </w:p>
    <w:p w14:paraId="0CFCB534" w14:textId="63677C6F" w:rsidR="006E43FA" w:rsidRDefault="006E43FA" w:rsidP="0040105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BRM rockshelters do not have any features that are associated with ceremonial or spiritual meaning, lacking culturally dense features such as rock art or interments, </w:t>
      </w:r>
      <w:r w:rsidR="00A06219">
        <w:rPr>
          <w:rFonts w:ascii="Times New Roman" w:hAnsi="Times New Roman" w:cs="Times New Roman"/>
          <w:sz w:val="24"/>
          <w:szCs w:val="24"/>
        </w:rPr>
        <w:t xml:space="preserve">low densities of artifacts, and no meaningful impediments to access. Regarding the </w:t>
      </w:r>
      <w:r w:rsidR="00A06219">
        <w:rPr>
          <w:rFonts w:ascii="Times New Roman" w:hAnsi="Times New Roman" w:cs="Times New Roman"/>
          <w:sz w:val="24"/>
          <w:szCs w:val="24"/>
        </w:rPr>
        <w:lastRenderedPageBreak/>
        <w:t xml:space="preserve">possibility of BRMs in the study area acting as lithophones, there has been no evidence accumulated or any sites being tested for such qualities. </w:t>
      </w:r>
    </w:p>
    <w:p w14:paraId="09335B6F" w14:textId="2D49D481" w:rsidR="001472A6" w:rsidRDefault="00E07DC6" w:rsidP="00725A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2CFAA0F1" w14:textId="77777777" w:rsidR="001472A6" w:rsidRDefault="001472A6" w:rsidP="001472A6">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Future Directions for Research</w:t>
      </w:r>
    </w:p>
    <w:p w14:paraId="25FD0B67" w14:textId="09A33ACF" w:rsidR="001472A6" w:rsidRPr="0047556B" w:rsidRDefault="001472A6" w:rsidP="001472A6">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t xml:space="preserve">Expanding the </w:t>
      </w:r>
      <w:r w:rsidR="00736F66">
        <w:rPr>
          <w:rFonts w:ascii="Times New Roman" w:hAnsi="Times New Roman" w:cs="Times New Roman"/>
          <w:sz w:val="24"/>
          <w:szCs w:val="24"/>
          <w:u w:val="single"/>
        </w:rPr>
        <w:t>S</w:t>
      </w:r>
      <w:r>
        <w:rPr>
          <w:rFonts w:ascii="Times New Roman" w:hAnsi="Times New Roman" w:cs="Times New Roman"/>
          <w:sz w:val="24"/>
          <w:szCs w:val="24"/>
          <w:u w:val="single"/>
        </w:rPr>
        <w:t>cope</w:t>
      </w:r>
    </w:p>
    <w:p w14:paraId="25ECFC65" w14:textId="63388DD1" w:rsidR="001E2B09" w:rsidRDefault="001472A6" w:rsidP="00A06219">
      <w:pPr>
        <w:spacing w:line="480" w:lineRule="auto"/>
        <w:ind w:firstLine="720"/>
        <w:rPr>
          <w:rStyle w:val="WW-DefaultParagraphFont1"/>
          <w:rFonts w:ascii="Times New Roman" w:hAnsi="Times New Roman" w:cs="Times New Roman"/>
          <w:sz w:val="24"/>
          <w:szCs w:val="24"/>
        </w:rPr>
      </w:pPr>
      <w:r>
        <w:rPr>
          <w:rFonts w:ascii="Times New Roman" w:hAnsi="Times New Roman" w:cs="Times New Roman"/>
          <w:sz w:val="24"/>
          <w:szCs w:val="24"/>
        </w:rPr>
        <w:t xml:space="preserve">This section </w:t>
      </w:r>
      <w:r w:rsidR="007C62EF">
        <w:rPr>
          <w:rFonts w:ascii="Times New Roman" w:hAnsi="Times New Roman" w:cs="Times New Roman"/>
          <w:sz w:val="24"/>
          <w:szCs w:val="24"/>
        </w:rPr>
        <w:t>offers</w:t>
      </w:r>
      <w:r>
        <w:rPr>
          <w:rFonts w:ascii="Times New Roman" w:hAnsi="Times New Roman" w:cs="Times New Roman"/>
          <w:sz w:val="24"/>
          <w:szCs w:val="24"/>
        </w:rPr>
        <w:t xml:space="preserve"> some of the additional </w:t>
      </w:r>
      <w:r w:rsidR="001056A6">
        <w:rPr>
          <w:rFonts w:ascii="Times New Roman" w:hAnsi="Times New Roman" w:cs="Times New Roman"/>
          <w:sz w:val="24"/>
          <w:szCs w:val="24"/>
        </w:rPr>
        <w:t xml:space="preserve">avenues of investigation </w:t>
      </w:r>
      <w:r>
        <w:rPr>
          <w:rFonts w:ascii="Times New Roman" w:hAnsi="Times New Roman" w:cs="Times New Roman"/>
          <w:sz w:val="24"/>
          <w:szCs w:val="24"/>
        </w:rPr>
        <w:t>that I believe would help clarify the picture of BRMs in Oklahoma, the Great Plains, and the Arkansas and Mississippi drainage.</w:t>
      </w:r>
    </w:p>
    <w:p w14:paraId="7798568C" w14:textId="3EAEF3CF" w:rsidR="00304374"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first suggestion would be to expand the search for BRMs, outside of my study area of eastern Oklahoma, and outside rockshelters. My investigations into BRMs largely began as a matter of coincidence</w:t>
      </w:r>
      <w:r w:rsidR="007C62EF">
        <w:rPr>
          <w:rFonts w:ascii="Times New Roman" w:hAnsi="Times New Roman" w:cs="Times New Roman"/>
          <w:sz w:val="24"/>
          <w:szCs w:val="24"/>
        </w:rPr>
        <w:t>. My initial interest in eastern Oklahoma rockshelters as a regional feature gradually revealed BRMs to be intriguing</w:t>
      </w:r>
      <w:r w:rsidR="002A397F">
        <w:rPr>
          <w:rFonts w:ascii="Times New Roman" w:hAnsi="Times New Roman" w:cs="Times New Roman"/>
          <w:sz w:val="24"/>
          <w:szCs w:val="24"/>
        </w:rPr>
        <w:t xml:space="preserve"> features that piqued my</w:t>
      </w:r>
      <w:r w:rsidR="00304374">
        <w:rPr>
          <w:rFonts w:ascii="Times New Roman" w:hAnsi="Times New Roman" w:cs="Times New Roman"/>
          <w:sz w:val="24"/>
          <w:szCs w:val="24"/>
        </w:rPr>
        <w:t xml:space="preserve"> interest</w:t>
      </w:r>
      <w:r w:rsidR="002A397F">
        <w:rPr>
          <w:rFonts w:ascii="Times New Roman" w:hAnsi="Times New Roman" w:cs="Times New Roman"/>
          <w:sz w:val="24"/>
          <w:szCs w:val="24"/>
        </w:rPr>
        <w:t xml:space="preserve"> and turned out to be important features that deserve further attention</w:t>
      </w:r>
      <w:r>
        <w:rPr>
          <w:rFonts w:ascii="Times New Roman" w:hAnsi="Times New Roman" w:cs="Times New Roman"/>
          <w:sz w:val="24"/>
          <w:szCs w:val="24"/>
        </w:rPr>
        <w:t>.</w:t>
      </w:r>
      <w:r w:rsidR="00304374">
        <w:rPr>
          <w:rFonts w:ascii="Times New Roman" w:hAnsi="Times New Roman" w:cs="Times New Roman"/>
          <w:sz w:val="24"/>
          <w:szCs w:val="24"/>
        </w:rPr>
        <w:t xml:space="preserve"> This was a fortuitous circumstance, as these rockshelter sites turned out to have a lot of the exposed bedrock necessary to craft a BRM, and I chose a study area with the highest density of rockshelters.</w:t>
      </w:r>
    </w:p>
    <w:p w14:paraId="7F6A8FE1" w14:textId="280597B4" w:rsidR="001472A6"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t>
      </w:r>
      <w:r w:rsidR="00304374">
        <w:rPr>
          <w:rFonts w:ascii="Times New Roman" w:hAnsi="Times New Roman" w:cs="Times New Roman"/>
          <w:sz w:val="24"/>
          <w:szCs w:val="24"/>
        </w:rPr>
        <w:t xml:space="preserve">eastern Oklahoma </w:t>
      </w:r>
      <w:r>
        <w:rPr>
          <w:rFonts w:ascii="Times New Roman" w:hAnsi="Times New Roman" w:cs="Times New Roman"/>
          <w:sz w:val="24"/>
          <w:szCs w:val="24"/>
        </w:rPr>
        <w:t xml:space="preserve">is not the only region </w:t>
      </w:r>
      <w:r w:rsidR="00D71741">
        <w:rPr>
          <w:rFonts w:ascii="Times New Roman" w:hAnsi="Times New Roman" w:cs="Times New Roman"/>
          <w:sz w:val="24"/>
          <w:szCs w:val="24"/>
        </w:rPr>
        <w:t xml:space="preserve">in the state </w:t>
      </w:r>
      <w:r>
        <w:rPr>
          <w:rFonts w:ascii="Times New Roman" w:hAnsi="Times New Roman" w:cs="Times New Roman"/>
          <w:sz w:val="24"/>
          <w:szCs w:val="24"/>
        </w:rPr>
        <w:t xml:space="preserve">that has </w:t>
      </w:r>
      <w:r w:rsidR="00304374">
        <w:rPr>
          <w:rFonts w:ascii="Times New Roman" w:hAnsi="Times New Roman" w:cs="Times New Roman"/>
          <w:sz w:val="24"/>
          <w:szCs w:val="24"/>
        </w:rPr>
        <w:t>rockshelters</w:t>
      </w:r>
      <w:r>
        <w:rPr>
          <w:rFonts w:ascii="Times New Roman" w:hAnsi="Times New Roman" w:cs="Times New Roman"/>
          <w:sz w:val="24"/>
          <w:szCs w:val="24"/>
        </w:rPr>
        <w:t>. It may be beneficial to</w:t>
      </w:r>
      <w:r w:rsidR="00312C22">
        <w:rPr>
          <w:rFonts w:ascii="Times New Roman" w:hAnsi="Times New Roman" w:cs="Times New Roman"/>
          <w:sz w:val="24"/>
          <w:szCs w:val="24"/>
        </w:rPr>
        <w:t xml:space="preserve"> seek records of BRMs in the</w:t>
      </w:r>
      <w:r w:rsidR="00304374">
        <w:rPr>
          <w:rFonts w:ascii="Times New Roman" w:hAnsi="Times New Roman" w:cs="Times New Roman"/>
          <w:sz w:val="24"/>
          <w:szCs w:val="24"/>
        </w:rPr>
        <w:t xml:space="preserve"> </w:t>
      </w:r>
      <w:r>
        <w:rPr>
          <w:rFonts w:ascii="Times New Roman" w:hAnsi="Times New Roman" w:cs="Times New Roman"/>
          <w:sz w:val="24"/>
          <w:szCs w:val="24"/>
        </w:rPr>
        <w:t>rockshelters elsewhere</w:t>
      </w:r>
      <w:r w:rsidR="00691A15">
        <w:rPr>
          <w:rFonts w:ascii="Times New Roman" w:hAnsi="Times New Roman" w:cs="Times New Roman"/>
          <w:sz w:val="24"/>
          <w:szCs w:val="24"/>
        </w:rPr>
        <w:t xml:space="preserve"> in O</w:t>
      </w:r>
      <w:r w:rsidR="00D71741">
        <w:rPr>
          <w:rFonts w:ascii="Times New Roman" w:hAnsi="Times New Roman" w:cs="Times New Roman"/>
          <w:sz w:val="24"/>
          <w:szCs w:val="24"/>
        </w:rPr>
        <w:t>k</w:t>
      </w:r>
      <w:r w:rsidR="00691A15">
        <w:rPr>
          <w:rFonts w:ascii="Times New Roman" w:hAnsi="Times New Roman" w:cs="Times New Roman"/>
          <w:sz w:val="24"/>
          <w:szCs w:val="24"/>
        </w:rPr>
        <w:t>lahoma</w:t>
      </w:r>
      <w:r w:rsidR="00312C22">
        <w:rPr>
          <w:rFonts w:ascii="Times New Roman" w:hAnsi="Times New Roman" w:cs="Times New Roman"/>
          <w:sz w:val="24"/>
          <w:szCs w:val="24"/>
        </w:rPr>
        <w:t>.</w:t>
      </w:r>
      <w:r>
        <w:rPr>
          <w:rFonts w:ascii="Times New Roman" w:hAnsi="Times New Roman" w:cs="Times New Roman"/>
          <w:sz w:val="24"/>
          <w:szCs w:val="24"/>
        </w:rPr>
        <w:t xml:space="preserve"> </w:t>
      </w:r>
      <w:r w:rsidR="00312C22">
        <w:rPr>
          <w:rFonts w:ascii="Times New Roman" w:hAnsi="Times New Roman" w:cs="Times New Roman"/>
          <w:sz w:val="24"/>
          <w:szCs w:val="24"/>
        </w:rPr>
        <w:t>S</w:t>
      </w:r>
      <w:r>
        <w:rPr>
          <w:rFonts w:ascii="Times New Roman" w:hAnsi="Times New Roman" w:cs="Times New Roman"/>
          <w:sz w:val="24"/>
          <w:szCs w:val="24"/>
        </w:rPr>
        <w:t xml:space="preserve">ome promising candidates may be to expand the study area westward through the rest of the Lower Pennsylvanian formation in which the Wagoner cluster of BRM rockshelters were located, looking at potential sites in Tulsa, Okmulgee, McIntosh, Hughes, and Coal Counties (Johnson 2008). Pontotoc County and the Arbuckle Mountains have another high density of </w:t>
      </w:r>
      <w:r w:rsidR="00691A15">
        <w:rPr>
          <w:rFonts w:ascii="Times New Roman" w:hAnsi="Times New Roman" w:cs="Times New Roman"/>
          <w:sz w:val="24"/>
          <w:szCs w:val="24"/>
        </w:rPr>
        <w:t>rockshelters and</w:t>
      </w:r>
      <w:r>
        <w:rPr>
          <w:rFonts w:ascii="Times New Roman" w:hAnsi="Times New Roman" w:cs="Times New Roman"/>
          <w:sz w:val="24"/>
          <w:szCs w:val="24"/>
        </w:rPr>
        <w:t xml:space="preserve"> examining the ancient Ordovician and pre-Cambrian formations there may also bear fruit. </w:t>
      </w:r>
      <w:r>
        <w:rPr>
          <w:rFonts w:ascii="Times New Roman" w:hAnsi="Times New Roman" w:cs="Times New Roman"/>
          <w:sz w:val="24"/>
          <w:szCs w:val="24"/>
        </w:rPr>
        <w:lastRenderedPageBreak/>
        <w:t xml:space="preserve">The granite outcrops of the Wichita Mountains in southwestern Oklahoma may also be particularly good candidates for BRMs and rockshelters that may be worth investigating. </w:t>
      </w:r>
    </w:p>
    <w:p w14:paraId="361EB030" w14:textId="7BB74768" w:rsidR="001472A6"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may also be worthwhile to look at non-rockshelter sites in these formations too, to</w:t>
      </w:r>
      <w:r w:rsidR="00312C22">
        <w:rPr>
          <w:rFonts w:ascii="Times New Roman" w:hAnsi="Times New Roman" w:cs="Times New Roman"/>
          <w:sz w:val="24"/>
          <w:szCs w:val="24"/>
        </w:rPr>
        <w:t xml:space="preserve"> determine</w:t>
      </w:r>
      <w:r>
        <w:rPr>
          <w:rFonts w:ascii="Times New Roman" w:hAnsi="Times New Roman" w:cs="Times New Roman"/>
          <w:sz w:val="24"/>
          <w:szCs w:val="24"/>
        </w:rPr>
        <w:t xml:space="preserve"> if BRMs were</w:t>
      </w:r>
      <w:r w:rsidR="000C75DC">
        <w:rPr>
          <w:rFonts w:ascii="Times New Roman" w:hAnsi="Times New Roman" w:cs="Times New Roman"/>
          <w:sz w:val="24"/>
          <w:szCs w:val="24"/>
        </w:rPr>
        <w:t xml:space="preserve"> crafted</w:t>
      </w:r>
      <w:r>
        <w:rPr>
          <w:rFonts w:ascii="Times New Roman" w:hAnsi="Times New Roman" w:cs="Times New Roman"/>
          <w:sz w:val="24"/>
          <w:szCs w:val="24"/>
        </w:rPr>
        <w:t xml:space="preserve"> in open or village sites as well. This would also be valuable to determine differences in usage, and whether the positioning of a BRM in the site has similar implications as those in rockshelters. It would also be useful to expand the search along the ecoregions in which the BRMs described in this thesis were recorded, to </w:t>
      </w:r>
      <w:r w:rsidR="00312C22">
        <w:rPr>
          <w:rFonts w:ascii="Times New Roman" w:hAnsi="Times New Roman" w:cs="Times New Roman"/>
          <w:sz w:val="24"/>
          <w:szCs w:val="24"/>
        </w:rPr>
        <w:t>assess whether</w:t>
      </w:r>
      <w:r>
        <w:rPr>
          <w:rFonts w:ascii="Times New Roman" w:hAnsi="Times New Roman" w:cs="Times New Roman"/>
          <w:sz w:val="24"/>
          <w:szCs w:val="24"/>
        </w:rPr>
        <w:t xml:space="preserve"> BRMs were </w:t>
      </w:r>
      <w:r w:rsidR="00601729">
        <w:rPr>
          <w:rFonts w:ascii="Times New Roman" w:hAnsi="Times New Roman" w:cs="Times New Roman"/>
          <w:sz w:val="24"/>
          <w:szCs w:val="24"/>
        </w:rPr>
        <w:t>crafted</w:t>
      </w:r>
      <w:r>
        <w:rPr>
          <w:rFonts w:ascii="Times New Roman" w:hAnsi="Times New Roman" w:cs="Times New Roman"/>
          <w:sz w:val="24"/>
          <w:szCs w:val="24"/>
        </w:rPr>
        <w:t xml:space="preserve"> in open sites through the Osage Cuestas or the Arkansas Valley. It may also be valuable to determine whether BRMs were </w:t>
      </w:r>
      <w:r w:rsidR="00601729">
        <w:rPr>
          <w:rFonts w:ascii="Times New Roman" w:hAnsi="Times New Roman" w:cs="Times New Roman"/>
          <w:sz w:val="24"/>
          <w:szCs w:val="24"/>
        </w:rPr>
        <w:t>create</w:t>
      </w:r>
      <w:r>
        <w:rPr>
          <w:rFonts w:ascii="Times New Roman" w:hAnsi="Times New Roman" w:cs="Times New Roman"/>
          <w:sz w:val="24"/>
          <w:szCs w:val="24"/>
        </w:rPr>
        <w:t>d in other ecoregions, whether the confluence of plains and forest is as important as I suggested by looking at the Cross Timbers.</w:t>
      </w:r>
    </w:p>
    <w:p w14:paraId="5259E83E" w14:textId="12611B57" w:rsidR="001472A6" w:rsidRDefault="00691A15"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1472A6">
        <w:rPr>
          <w:rFonts w:ascii="Times New Roman" w:hAnsi="Times New Roman" w:cs="Times New Roman"/>
          <w:sz w:val="24"/>
          <w:szCs w:val="24"/>
        </w:rPr>
        <w:t>ollowing the Lower to Middle Pennsylvanian rock formations and relevant ecoregions outside of the state, into Kansas, Missouri, and Arkansas,</w:t>
      </w:r>
      <w:r w:rsidR="00312C22">
        <w:rPr>
          <w:rFonts w:ascii="Times New Roman" w:hAnsi="Times New Roman" w:cs="Times New Roman"/>
          <w:sz w:val="24"/>
          <w:szCs w:val="24"/>
        </w:rPr>
        <w:t xml:space="preserve"> could</w:t>
      </w:r>
      <w:r w:rsidR="001472A6">
        <w:rPr>
          <w:rFonts w:ascii="Times New Roman" w:hAnsi="Times New Roman" w:cs="Times New Roman"/>
          <w:sz w:val="24"/>
          <w:szCs w:val="24"/>
        </w:rPr>
        <w:t xml:space="preserve"> also be valuable, as certainly the distribution </w:t>
      </w:r>
      <w:r>
        <w:rPr>
          <w:rFonts w:ascii="Times New Roman" w:hAnsi="Times New Roman" w:cs="Times New Roman"/>
          <w:sz w:val="24"/>
          <w:szCs w:val="24"/>
        </w:rPr>
        <w:t xml:space="preserve">of BRMs and rockshelters were not encapsulated </w:t>
      </w:r>
      <w:r w:rsidR="001472A6">
        <w:rPr>
          <w:rFonts w:ascii="Times New Roman" w:hAnsi="Times New Roman" w:cs="Times New Roman"/>
          <w:sz w:val="24"/>
          <w:szCs w:val="24"/>
        </w:rPr>
        <w:t xml:space="preserve">by modern political units. </w:t>
      </w:r>
      <w:r w:rsidR="00312C22">
        <w:rPr>
          <w:rFonts w:ascii="Times New Roman" w:hAnsi="Times New Roman" w:cs="Times New Roman"/>
          <w:sz w:val="24"/>
          <w:szCs w:val="24"/>
        </w:rPr>
        <w:t>Documenting</w:t>
      </w:r>
      <w:r w:rsidR="001472A6">
        <w:rPr>
          <w:rFonts w:ascii="Times New Roman" w:hAnsi="Times New Roman" w:cs="Times New Roman"/>
          <w:sz w:val="24"/>
          <w:szCs w:val="24"/>
        </w:rPr>
        <w:t xml:space="preserve"> additional BRMs in Arkansas would be extremely useful, as it would provide a larger dataset on the differences between limestone and sandstone for deciding where </w:t>
      </w:r>
      <w:r w:rsidR="00601729">
        <w:rPr>
          <w:rFonts w:ascii="Times New Roman" w:hAnsi="Times New Roman" w:cs="Times New Roman"/>
          <w:sz w:val="24"/>
          <w:szCs w:val="24"/>
        </w:rPr>
        <w:t>to construct</w:t>
      </w:r>
      <w:r w:rsidR="001472A6">
        <w:rPr>
          <w:rFonts w:ascii="Times New Roman" w:hAnsi="Times New Roman" w:cs="Times New Roman"/>
          <w:sz w:val="24"/>
          <w:szCs w:val="24"/>
        </w:rPr>
        <w:t xml:space="preserve"> BRMs. </w:t>
      </w:r>
    </w:p>
    <w:p w14:paraId="601A3264" w14:textId="691EEAA5" w:rsidR="001472A6"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u w:val="single"/>
        </w:rPr>
        <w:t xml:space="preserve">Future </w:t>
      </w:r>
      <w:r w:rsidR="00CE71BE">
        <w:rPr>
          <w:rFonts w:ascii="Times New Roman" w:hAnsi="Times New Roman" w:cs="Times New Roman"/>
          <w:sz w:val="24"/>
          <w:szCs w:val="24"/>
          <w:u w:val="single"/>
        </w:rPr>
        <w:t>t</w:t>
      </w:r>
      <w:r>
        <w:rPr>
          <w:rFonts w:ascii="Times New Roman" w:hAnsi="Times New Roman" w:cs="Times New Roman"/>
          <w:sz w:val="24"/>
          <w:szCs w:val="24"/>
          <w:u w:val="single"/>
        </w:rPr>
        <w:t>esting</w:t>
      </w:r>
    </w:p>
    <w:p w14:paraId="30AE54F0" w14:textId="489FD084" w:rsidR="001472A6"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terms of future research for the sites described in this thesis, revisiting sites remains problematic as of the</w:t>
      </w:r>
      <w:r w:rsidR="00691A15">
        <w:rPr>
          <w:rFonts w:ascii="Times New Roman" w:hAnsi="Times New Roman" w:cs="Times New Roman"/>
          <w:sz w:val="24"/>
          <w:szCs w:val="24"/>
        </w:rPr>
        <w:t xml:space="preserve"> completion and publication</w:t>
      </w:r>
      <w:r>
        <w:rPr>
          <w:rFonts w:ascii="Times New Roman" w:hAnsi="Times New Roman" w:cs="Times New Roman"/>
          <w:sz w:val="24"/>
          <w:szCs w:val="24"/>
        </w:rPr>
        <w:t xml:space="preserve"> of this thesis. Many of these BRM rockshelter sites </w:t>
      </w:r>
      <w:r w:rsidR="00312C22">
        <w:rPr>
          <w:rFonts w:ascii="Times New Roman" w:hAnsi="Times New Roman" w:cs="Times New Roman"/>
          <w:sz w:val="24"/>
          <w:szCs w:val="24"/>
        </w:rPr>
        <w:t>a</w:t>
      </w:r>
      <w:r>
        <w:rPr>
          <w:rFonts w:ascii="Times New Roman" w:hAnsi="Times New Roman" w:cs="Times New Roman"/>
          <w:sz w:val="24"/>
          <w:szCs w:val="24"/>
        </w:rPr>
        <w:t xml:space="preserve">re located on private property, and during efforts to access some of the sites </w:t>
      </w:r>
      <w:r w:rsidR="00691A15">
        <w:rPr>
          <w:rFonts w:ascii="Times New Roman" w:hAnsi="Times New Roman" w:cs="Times New Roman"/>
          <w:sz w:val="24"/>
          <w:szCs w:val="24"/>
        </w:rPr>
        <w:t>we were rebuffed by the landowner</w:t>
      </w:r>
      <w:r w:rsidR="000C75DC">
        <w:rPr>
          <w:rFonts w:ascii="Times New Roman" w:hAnsi="Times New Roman" w:cs="Times New Roman"/>
          <w:sz w:val="24"/>
          <w:szCs w:val="24"/>
        </w:rPr>
        <w:t>s</w:t>
      </w:r>
      <w:r>
        <w:rPr>
          <w:rFonts w:ascii="Times New Roman" w:hAnsi="Times New Roman" w:cs="Times New Roman"/>
          <w:sz w:val="24"/>
          <w:szCs w:val="24"/>
        </w:rPr>
        <w:t>. Many others are excessively difficult to visit; some are on USACE land,</w:t>
      </w:r>
      <w:r w:rsidR="000C75DC">
        <w:rPr>
          <w:rFonts w:ascii="Times New Roman" w:hAnsi="Times New Roman" w:cs="Times New Roman"/>
          <w:sz w:val="24"/>
          <w:szCs w:val="24"/>
        </w:rPr>
        <w:t xml:space="preserve"> in particular </w:t>
      </w:r>
      <w:r w:rsidR="00F72CD1">
        <w:rPr>
          <w:rFonts w:ascii="Times New Roman" w:hAnsi="Times New Roman" w:cs="Times New Roman"/>
          <w:sz w:val="24"/>
          <w:szCs w:val="24"/>
        </w:rPr>
        <w:t>34</w:t>
      </w:r>
      <w:r w:rsidR="000C75DC">
        <w:rPr>
          <w:rFonts w:ascii="Times New Roman" w:hAnsi="Times New Roman" w:cs="Times New Roman"/>
          <w:sz w:val="24"/>
          <w:szCs w:val="24"/>
        </w:rPr>
        <w:t>NW76 which is now in a managed wetland</w:t>
      </w:r>
      <w:r>
        <w:rPr>
          <w:rFonts w:ascii="Times New Roman" w:hAnsi="Times New Roman" w:cs="Times New Roman"/>
          <w:sz w:val="24"/>
          <w:szCs w:val="24"/>
        </w:rPr>
        <w:t xml:space="preserve">. Others are located on reservoir </w:t>
      </w:r>
      <w:r>
        <w:rPr>
          <w:rFonts w:ascii="Times New Roman" w:hAnsi="Times New Roman" w:cs="Times New Roman"/>
          <w:sz w:val="24"/>
          <w:szCs w:val="24"/>
        </w:rPr>
        <w:lastRenderedPageBreak/>
        <w:t>shoreline</w:t>
      </w:r>
      <w:r w:rsidR="000C75DC">
        <w:rPr>
          <w:rFonts w:ascii="Times New Roman" w:hAnsi="Times New Roman" w:cs="Times New Roman"/>
          <w:sz w:val="24"/>
          <w:szCs w:val="24"/>
        </w:rPr>
        <w:t>s</w:t>
      </w:r>
      <w:r>
        <w:rPr>
          <w:rFonts w:ascii="Times New Roman" w:hAnsi="Times New Roman" w:cs="Times New Roman"/>
          <w:sz w:val="24"/>
          <w:szCs w:val="24"/>
        </w:rPr>
        <w:t>, which requires a boat and assistance from the reservoir authorities, such as the Grand River Dam Authority for sites on the Grand Lake o’ the Cherokees.</w:t>
      </w:r>
      <w:r w:rsidR="000C75DC">
        <w:rPr>
          <w:rFonts w:ascii="Times New Roman" w:hAnsi="Times New Roman" w:cs="Times New Roman"/>
          <w:sz w:val="24"/>
          <w:szCs w:val="24"/>
        </w:rPr>
        <w:t xml:space="preserve"> Some are now flooded or totally destroyed</w:t>
      </w:r>
      <w:r w:rsidR="003E1255">
        <w:rPr>
          <w:rFonts w:ascii="Times New Roman" w:hAnsi="Times New Roman" w:cs="Times New Roman"/>
          <w:sz w:val="24"/>
          <w:szCs w:val="24"/>
        </w:rPr>
        <w:t xml:space="preserve">, others are damaged by potholing and looters. </w:t>
      </w:r>
    </w:p>
    <w:p w14:paraId="54129AF2" w14:textId="6626BAE1" w:rsidR="001472A6"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this difficulty of access, the most valuable way to improve study of these BRM rockshelter sites in Eastern Oklahoma may be to conduct more detailed geospatial analyses, particularly to examine viewsheds, proximity to water sources, and association with village or</w:t>
      </w:r>
      <w:r w:rsidR="00C82BE5">
        <w:rPr>
          <w:rFonts w:ascii="Times New Roman" w:hAnsi="Times New Roman" w:cs="Times New Roman"/>
          <w:sz w:val="24"/>
          <w:szCs w:val="24"/>
        </w:rPr>
        <w:t xml:space="preserve"> other</w:t>
      </w:r>
      <w:r>
        <w:rPr>
          <w:rFonts w:ascii="Times New Roman" w:hAnsi="Times New Roman" w:cs="Times New Roman"/>
          <w:sz w:val="24"/>
          <w:szCs w:val="24"/>
        </w:rPr>
        <w:t xml:space="preserve"> residential sites. These analyses </w:t>
      </w:r>
      <w:r w:rsidR="00C82BE5">
        <w:rPr>
          <w:rFonts w:ascii="Times New Roman" w:hAnsi="Times New Roman" w:cs="Times New Roman"/>
          <w:sz w:val="24"/>
          <w:szCs w:val="24"/>
        </w:rPr>
        <w:t>c</w:t>
      </w:r>
      <w:r>
        <w:rPr>
          <w:rFonts w:ascii="Times New Roman" w:hAnsi="Times New Roman" w:cs="Times New Roman"/>
          <w:sz w:val="24"/>
          <w:szCs w:val="24"/>
        </w:rPr>
        <w:t>ould clarify the relationship the BRM rockshelters had with other non-rockshelter sites of the region</w:t>
      </w:r>
      <w:r w:rsidR="00691A15">
        <w:rPr>
          <w:rFonts w:ascii="Times New Roman" w:hAnsi="Times New Roman" w:cs="Times New Roman"/>
          <w:sz w:val="24"/>
          <w:szCs w:val="24"/>
        </w:rPr>
        <w:t>, and thus their position in time and their cultural affiliations.</w:t>
      </w:r>
    </w:p>
    <w:p w14:paraId="68CF20C2" w14:textId="6CF812D1" w:rsidR="001472A6"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terms of recording and researching future BRM sites, one of the </w:t>
      </w:r>
      <w:r w:rsidR="00691A15">
        <w:rPr>
          <w:rFonts w:ascii="Times New Roman" w:hAnsi="Times New Roman" w:cs="Times New Roman"/>
          <w:sz w:val="24"/>
          <w:szCs w:val="24"/>
        </w:rPr>
        <w:t>essentials</w:t>
      </w:r>
      <w:r>
        <w:rPr>
          <w:rFonts w:ascii="Times New Roman" w:hAnsi="Times New Roman" w:cs="Times New Roman"/>
          <w:sz w:val="24"/>
          <w:szCs w:val="24"/>
        </w:rPr>
        <w:t xml:space="preserve"> needed is to spread awareness of how to document them accurately. The review conducted </w:t>
      </w:r>
      <w:r w:rsidR="00691A15">
        <w:rPr>
          <w:rFonts w:ascii="Times New Roman" w:hAnsi="Times New Roman" w:cs="Times New Roman"/>
          <w:sz w:val="24"/>
          <w:szCs w:val="24"/>
        </w:rPr>
        <w:t>during</w:t>
      </w:r>
      <w:r>
        <w:rPr>
          <w:rFonts w:ascii="Times New Roman" w:hAnsi="Times New Roman" w:cs="Times New Roman"/>
          <w:sz w:val="24"/>
          <w:szCs w:val="24"/>
        </w:rPr>
        <w:t xml:space="preserve"> research for this thesis has demonstrated that it is vital to accurately measure, photograph, and plot BRMs. At the very least, the length, width, and depth of any BRMs should be recorded, and photographs taken, but other necessary information includes the slope of the </w:t>
      </w:r>
      <w:r w:rsidR="00C82BE5">
        <w:rPr>
          <w:rFonts w:ascii="Times New Roman" w:hAnsi="Times New Roman" w:cs="Times New Roman"/>
          <w:sz w:val="24"/>
          <w:szCs w:val="24"/>
        </w:rPr>
        <w:t>bedrock</w:t>
      </w:r>
      <w:r>
        <w:rPr>
          <w:rFonts w:ascii="Times New Roman" w:hAnsi="Times New Roman" w:cs="Times New Roman"/>
          <w:sz w:val="24"/>
          <w:szCs w:val="24"/>
        </w:rPr>
        <w:t xml:space="preserve"> surface, its distance to or position within a rockshelter, and degree of polish (Lynch 2017). Implementing </w:t>
      </w:r>
      <w:r w:rsidR="00C82BE5">
        <w:rPr>
          <w:rFonts w:ascii="Times New Roman" w:hAnsi="Times New Roman" w:cs="Times New Roman"/>
          <w:sz w:val="24"/>
          <w:szCs w:val="24"/>
        </w:rPr>
        <w:t>standardized recording protocols</w:t>
      </w:r>
      <w:r>
        <w:rPr>
          <w:rFonts w:ascii="Times New Roman" w:hAnsi="Times New Roman" w:cs="Times New Roman"/>
          <w:sz w:val="24"/>
          <w:szCs w:val="24"/>
        </w:rPr>
        <w:t xml:space="preserve"> will help provide more valuable data about these features in future research.</w:t>
      </w:r>
    </w:p>
    <w:p w14:paraId="6D28B36D" w14:textId="248F4A7D" w:rsidR="001472A6"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avenue of research would be designing an experimental archaeology project to assess the quality of different forms of bedrock and their suitability for </w:t>
      </w:r>
      <w:r w:rsidR="00601729">
        <w:rPr>
          <w:rFonts w:ascii="Times New Roman" w:hAnsi="Times New Roman" w:cs="Times New Roman"/>
          <w:sz w:val="24"/>
          <w:szCs w:val="24"/>
        </w:rPr>
        <w:t>constructing</w:t>
      </w:r>
      <w:r>
        <w:rPr>
          <w:rFonts w:ascii="Times New Roman" w:hAnsi="Times New Roman" w:cs="Times New Roman"/>
          <w:sz w:val="24"/>
          <w:szCs w:val="24"/>
        </w:rPr>
        <w:t xml:space="preserve"> BRMs. In the Eastern Oklahoma study area, this difference would primarily be between the Pennsylvanian sandstone of the Claremore Cuesta Plains and the Mississippian limestone of the Ozark Plateau. The experiment should be designed in such a manner that it can measure </w:t>
      </w:r>
      <w:r w:rsidR="003E1255">
        <w:rPr>
          <w:rFonts w:ascii="Times New Roman" w:hAnsi="Times New Roman" w:cs="Times New Roman"/>
          <w:sz w:val="24"/>
          <w:szCs w:val="24"/>
        </w:rPr>
        <w:t>several</w:t>
      </w:r>
      <w:r>
        <w:rPr>
          <w:rFonts w:ascii="Times New Roman" w:hAnsi="Times New Roman" w:cs="Times New Roman"/>
          <w:sz w:val="24"/>
          <w:szCs w:val="24"/>
        </w:rPr>
        <w:t xml:space="preserve"> factors, such as usewear analysis to test marks used by abrading stones of different toughness and hardness </w:t>
      </w:r>
      <w:r>
        <w:rPr>
          <w:rFonts w:ascii="Times New Roman" w:hAnsi="Times New Roman" w:cs="Times New Roman"/>
          <w:sz w:val="24"/>
          <w:szCs w:val="24"/>
        </w:rPr>
        <w:lastRenderedPageBreak/>
        <w:t xml:space="preserve">(Hayes et al 2018), </w:t>
      </w:r>
      <w:r w:rsidR="003E1255">
        <w:rPr>
          <w:rFonts w:ascii="Times New Roman" w:hAnsi="Times New Roman" w:cs="Times New Roman"/>
          <w:sz w:val="24"/>
          <w:szCs w:val="24"/>
        </w:rPr>
        <w:t xml:space="preserve">or </w:t>
      </w:r>
      <w:r>
        <w:rPr>
          <w:rFonts w:ascii="Times New Roman" w:hAnsi="Times New Roman" w:cs="Times New Roman"/>
          <w:sz w:val="24"/>
          <w:szCs w:val="24"/>
        </w:rPr>
        <w:t xml:space="preserve">to test rates of deterioration and use-wear rates, how many hours it takes to create a certain kind of surface (Lynch 2017). </w:t>
      </w:r>
    </w:p>
    <w:p w14:paraId="4D784D97" w14:textId="732CDF8D" w:rsidR="001472A6"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it would be valuable during these experiments to evaluate </w:t>
      </w:r>
      <w:r w:rsidR="00C82BE5">
        <w:rPr>
          <w:rFonts w:ascii="Times New Roman" w:hAnsi="Times New Roman" w:cs="Times New Roman"/>
          <w:sz w:val="24"/>
          <w:szCs w:val="24"/>
        </w:rPr>
        <w:t>whether</w:t>
      </w:r>
      <w:r>
        <w:rPr>
          <w:rFonts w:ascii="Times New Roman" w:hAnsi="Times New Roman" w:cs="Times New Roman"/>
          <w:sz w:val="24"/>
          <w:szCs w:val="24"/>
        </w:rPr>
        <w:t xml:space="preserve"> different</w:t>
      </w:r>
      <w:r w:rsidR="00C82BE5">
        <w:rPr>
          <w:rFonts w:ascii="Times New Roman" w:hAnsi="Times New Roman" w:cs="Times New Roman"/>
          <w:sz w:val="24"/>
          <w:szCs w:val="24"/>
        </w:rPr>
        <w:t xml:space="preserve"> lithologies/rock types</w:t>
      </w:r>
      <w:r>
        <w:rPr>
          <w:rFonts w:ascii="Times New Roman" w:hAnsi="Times New Roman" w:cs="Times New Roman"/>
          <w:sz w:val="24"/>
          <w:szCs w:val="24"/>
        </w:rPr>
        <w:t xml:space="preserve"> are more efficient for different kinds of</w:t>
      </w:r>
      <w:r w:rsidR="00C82BE5">
        <w:rPr>
          <w:rFonts w:ascii="Times New Roman" w:hAnsi="Times New Roman" w:cs="Times New Roman"/>
          <w:sz w:val="24"/>
          <w:szCs w:val="24"/>
        </w:rPr>
        <w:t xml:space="preserve"> resources</w:t>
      </w:r>
      <w:r w:rsidR="00BE7748">
        <w:rPr>
          <w:rFonts w:ascii="Times New Roman" w:hAnsi="Times New Roman" w:cs="Times New Roman"/>
          <w:sz w:val="24"/>
          <w:szCs w:val="24"/>
        </w:rPr>
        <w:t>,</w:t>
      </w:r>
      <w:r>
        <w:rPr>
          <w:rFonts w:ascii="Times New Roman" w:hAnsi="Times New Roman" w:cs="Times New Roman"/>
          <w:sz w:val="24"/>
          <w:szCs w:val="24"/>
        </w:rPr>
        <w:t xml:space="preserve"> such as using seeds, herbs, grains, minerals [especially ochre (Ebeling and Rowan 2004)], wood, and faunal components in both mortars and grinding surfaces. If research </w:t>
      </w:r>
      <w:r w:rsidR="00C82BE5">
        <w:rPr>
          <w:rFonts w:ascii="Times New Roman" w:hAnsi="Times New Roman" w:cs="Times New Roman"/>
          <w:sz w:val="24"/>
          <w:szCs w:val="24"/>
        </w:rPr>
        <w:t>expands</w:t>
      </w:r>
      <w:r>
        <w:rPr>
          <w:rFonts w:ascii="Times New Roman" w:hAnsi="Times New Roman" w:cs="Times New Roman"/>
          <w:sz w:val="24"/>
          <w:szCs w:val="24"/>
        </w:rPr>
        <w:t xml:space="preserve"> out from the Claremore Cuestas and Osage Plateau rock formations, it would be beneficial to incorporate other rock types into this experiment, such as granite, basalt, or other grades of toughness or coarseness of other sandstones and limestones</w:t>
      </w:r>
      <w:r w:rsidR="00C82BE5">
        <w:rPr>
          <w:rFonts w:ascii="Times New Roman" w:hAnsi="Times New Roman" w:cs="Times New Roman"/>
          <w:sz w:val="24"/>
          <w:szCs w:val="24"/>
        </w:rPr>
        <w:t>.</w:t>
      </w:r>
      <w:r>
        <w:rPr>
          <w:rFonts w:ascii="Times New Roman" w:hAnsi="Times New Roman" w:cs="Times New Roman"/>
          <w:sz w:val="24"/>
          <w:szCs w:val="24"/>
        </w:rPr>
        <w:t xml:space="preserve"> Additionally, one could use this design in comparing bedrock of the same type, such as comparing eastern Oklahoman sandstone with New Mexican sandstone. Establishing a library of usewear, polish patterns, and residues, such as that devised by Australian archaeologists (Hayes et al 2018) would be invaluable to expanding research in this field.</w:t>
      </w:r>
    </w:p>
    <w:p w14:paraId="720F9675" w14:textId="26144DE6" w:rsidR="00261F3B" w:rsidRDefault="003E1255" w:rsidP="003E1255">
      <w:pPr>
        <w:spacing w:before="240" w:line="480" w:lineRule="auto"/>
        <w:ind w:firstLine="720"/>
        <w:rPr>
          <w:rFonts w:ascii="Times New Roman" w:hAnsi="Times New Roman" w:cs="Times New Roman"/>
          <w:sz w:val="24"/>
          <w:szCs w:val="24"/>
        </w:rPr>
      </w:pPr>
      <w:r w:rsidRPr="003E1255">
        <w:rPr>
          <w:rFonts w:ascii="Times New Roman" w:hAnsi="Times New Roman" w:cs="Times New Roman"/>
          <w:sz w:val="24"/>
          <w:szCs w:val="24"/>
        </w:rPr>
        <w:t xml:space="preserve">Another important, new avenue of research is to </w:t>
      </w:r>
      <w:r w:rsidR="00261F3B" w:rsidRPr="003E1255">
        <w:rPr>
          <w:rFonts w:ascii="Times New Roman" w:hAnsi="Times New Roman" w:cs="Times New Roman"/>
          <w:sz w:val="24"/>
          <w:szCs w:val="24"/>
        </w:rPr>
        <w:t>evaluate the possibilities of the BRMs in eastern Oklahoma being soundscapes</w:t>
      </w:r>
      <w:r w:rsidRPr="003E1255">
        <w:rPr>
          <w:rFonts w:ascii="Times New Roman" w:hAnsi="Times New Roman" w:cs="Times New Roman"/>
          <w:sz w:val="24"/>
          <w:szCs w:val="24"/>
        </w:rPr>
        <w:t>. This</w:t>
      </w:r>
      <w:r w:rsidR="00261F3B" w:rsidRPr="003E1255">
        <w:rPr>
          <w:rFonts w:ascii="Times New Roman" w:hAnsi="Times New Roman" w:cs="Times New Roman"/>
          <w:sz w:val="24"/>
          <w:szCs w:val="24"/>
        </w:rPr>
        <w:t xml:space="preserve"> would require some degree of experimental archaeology not currently recorded in the literature. But some features that may lend credence towards this hypothesis would be to have BRMs positioned in similar places, made in similar shapes and in similar rock forms, that can transmit percussive or grinding sounds. The rockshelter itself may also be of a suitable shape to amplify sounds.</w:t>
      </w:r>
      <w:r w:rsidR="00261F3B">
        <w:rPr>
          <w:rFonts w:ascii="Times New Roman" w:hAnsi="Times New Roman" w:cs="Times New Roman"/>
          <w:sz w:val="24"/>
          <w:szCs w:val="24"/>
        </w:rPr>
        <w:t xml:space="preserve">  </w:t>
      </w:r>
    </w:p>
    <w:p w14:paraId="740B9CAF" w14:textId="11458B54" w:rsidR="00CE71BE" w:rsidRPr="00CE71BE" w:rsidRDefault="00CE71BE" w:rsidP="001472A6">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t>Residue analysis</w:t>
      </w:r>
    </w:p>
    <w:p w14:paraId="1B457066" w14:textId="246A415B" w:rsidR="001472A6"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residue analysis, the potential for preserved lipids or plant particles on BRM rockshelters </w:t>
      </w:r>
      <w:r w:rsidR="00C82BE5">
        <w:rPr>
          <w:rFonts w:ascii="Times New Roman" w:hAnsi="Times New Roman" w:cs="Times New Roman"/>
          <w:sz w:val="24"/>
          <w:szCs w:val="24"/>
        </w:rPr>
        <w:t xml:space="preserve">in eastern Oklahoma </w:t>
      </w:r>
      <w:r>
        <w:rPr>
          <w:rFonts w:ascii="Times New Roman" w:hAnsi="Times New Roman" w:cs="Times New Roman"/>
          <w:sz w:val="24"/>
          <w:szCs w:val="24"/>
        </w:rPr>
        <w:t>has not been</w:t>
      </w:r>
      <w:r w:rsidR="00C82BE5">
        <w:rPr>
          <w:rFonts w:ascii="Times New Roman" w:hAnsi="Times New Roman" w:cs="Times New Roman"/>
          <w:sz w:val="24"/>
          <w:szCs w:val="24"/>
        </w:rPr>
        <w:t xml:space="preserve"> robustly </w:t>
      </w:r>
      <w:r>
        <w:rPr>
          <w:rFonts w:ascii="Times New Roman" w:hAnsi="Times New Roman" w:cs="Times New Roman"/>
          <w:sz w:val="24"/>
          <w:szCs w:val="24"/>
        </w:rPr>
        <w:t>assessed</w:t>
      </w:r>
      <w:r w:rsidR="00C82BE5">
        <w:rPr>
          <w:rFonts w:ascii="Times New Roman" w:hAnsi="Times New Roman" w:cs="Times New Roman"/>
          <w:sz w:val="24"/>
          <w:szCs w:val="24"/>
        </w:rPr>
        <w:t xml:space="preserve"> and</w:t>
      </w:r>
      <w:r w:rsidR="003E1255">
        <w:rPr>
          <w:rFonts w:ascii="Times New Roman" w:hAnsi="Times New Roman" w:cs="Times New Roman"/>
          <w:sz w:val="24"/>
          <w:szCs w:val="24"/>
        </w:rPr>
        <w:t xml:space="preserve"> what potential is there</w:t>
      </w:r>
      <w:r>
        <w:rPr>
          <w:rFonts w:ascii="Times New Roman" w:hAnsi="Times New Roman" w:cs="Times New Roman"/>
          <w:sz w:val="24"/>
          <w:szCs w:val="24"/>
        </w:rPr>
        <w:t xml:space="preserve"> may </w:t>
      </w:r>
      <w:r>
        <w:rPr>
          <w:rFonts w:ascii="Times New Roman" w:hAnsi="Times New Roman" w:cs="Times New Roman"/>
          <w:sz w:val="24"/>
          <w:szCs w:val="24"/>
        </w:rPr>
        <w:lastRenderedPageBreak/>
        <w:t>be severely limited. The majority of successful residue analy</w:t>
      </w:r>
      <w:r w:rsidR="00C82BE5">
        <w:rPr>
          <w:rFonts w:ascii="Times New Roman" w:hAnsi="Times New Roman" w:cs="Times New Roman"/>
          <w:sz w:val="24"/>
          <w:szCs w:val="24"/>
        </w:rPr>
        <w:t>se</w:t>
      </w:r>
      <w:r>
        <w:rPr>
          <w:rFonts w:ascii="Times New Roman" w:hAnsi="Times New Roman" w:cs="Times New Roman"/>
          <w:sz w:val="24"/>
          <w:szCs w:val="24"/>
        </w:rPr>
        <w:t>s on BRM features w</w:t>
      </w:r>
      <w:r w:rsidR="00C82BE5">
        <w:rPr>
          <w:rFonts w:ascii="Times New Roman" w:hAnsi="Times New Roman" w:cs="Times New Roman"/>
          <w:sz w:val="24"/>
          <w:szCs w:val="24"/>
        </w:rPr>
        <w:t>ere</w:t>
      </w:r>
      <w:r>
        <w:rPr>
          <w:rFonts w:ascii="Times New Roman" w:hAnsi="Times New Roman" w:cs="Times New Roman"/>
          <w:sz w:val="24"/>
          <w:szCs w:val="24"/>
        </w:rPr>
        <w:t xml:space="preserve"> conducted in very dry climates (Buonasera 2016, Hayes et al 2018, Lynch 2017, Manchen 2015, Pino et al 2018, Rosenberg and Nadel 2017b). The most promising example with climate even modestly comparable to the eastern Oklahoma study area is a study on Archaic groundstone near Laredo, Texas</w:t>
      </w:r>
      <w:r w:rsidR="00401057">
        <w:rPr>
          <w:rFonts w:ascii="Times New Roman" w:hAnsi="Times New Roman" w:cs="Times New Roman"/>
          <w:sz w:val="24"/>
          <w:szCs w:val="24"/>
        </w:rPr>
        <w:t>. Although</w:t>
      </w:r>
      <w:r>
        <w:rPr>
          <w:rFonts w:ascii="Times New Roman" w:hAnsi="Times New Roman" w:cs="Times New Roman"/>
          <w:sz w:val="24"/>
          <w:szCs w:val="24"/>
        </w:rPr>
        <w:t xml:space="preserve"> it is a semi-arid environment in the present day, the region experienced wet periods and still retained enough lipids to be studied (Quigg et al 2001). </w:t>
      </w:r>
      <w:r w:rsidR="003E1255">
        <w:rPr>
          <w:rFonts w:ascii="Times New Roman" w:hAnsi="Times New Roman" w:cs="Times New Roman"/>
          <w:sz w:val="24"/>
          <w:szCs w:val="24"/>
        </w:rPr>
        <w:t>Therefore,</w:t>
      </w:r>
      <w:r>
        <w:rPr>
          <w:rFonts w:ascii="Times New Roman" w:hAnsi="Times New Roman" w:cs="Times New Roman"/>
          <w:sz w:val="24"/>
          <w:szCs w:val="24"/>
        </w:rPr>
        <w:t xml:space="preserve"> while the potential for preserving residues in eastern Oklahoma</w:t>
      </w:r>
      <w:r w:rsidR="00401057">
        <w:rPr>
          <w:rFonts w:ascii="Times New Roman" w:hAnsi="Times New Roman" w:cs="Times New Roman"/>
          <w:sz w:val="24"/>
          <w:szCs w:val="24"/>
        </w:rPr>
        <w:t xml:space="preserve"> may be</w:t>
      </w:r>
      <w:r>
        <w:rPr>
          <w:rFonts w:ascii="Times New Roman" w:hAnsi="Times New Roman" w:cs="Times New Roman"/>
          <w:sz w:val="24"/>
          <w:szCs w:val="24"/>
        </w:rPr>
        <w:t xml:space="preserve"> very low, </w:t>
      </w:r>
      <w:r w:rsidR="00401057">
        <w:rPr>
          <w:rFonts w:ascii="Times New Roman" w:hAnsi="Times New Roman" w:cs="Times New Roman"/>
          <w:sz w:val="24"/>
          <w:szCs w:val="24"/>
        </w:rPr>
        <w:t>this technique is worth exploring.</w:t>
      </w:r>
      <w:r>
        <w:rPr>
          <w:rFonts w:ascii="Times New Roman" w:hAnsi="Times New Roman" w:cs="Times New Roman"/>
          <w:sz w:val="24"/>
          <w:szCs w:val="24"/>
        </w:rPr>
        <w:t xml:space="preserve"> </w:t>
      </w:r>
    </w:p>
    <w:p w14:paraId="51F5CB07" w14:textId="16D2C6BF" w:rsidR="001472A6"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residue analysis is done, there are </w:t>
      </w:r>
      <w:r w:rsidR="003E1255">
        <w:rPr>
          <w:rFonts w:ascii="Times New Roman" w:hAnsi="Times New Roman" w:cs="Times New Roman"/>
          <w:sz w:val="24"/>
          <w:szCs w:val="24"/>
        </w:rPr>
        <w:t xml:space="preserve">several </w:t>
      </w:r>
      <w:r>
        <w:rPr>
          <w:rFonts w:ascii="Times New Roman" w:hAnsi="Times New Roman" w:cs="Times New Roman"/>
          <w:sz w:val="24"/>
          <w:szCs w:val="24"/>
        </w:rPr>
        <w:t>different techniques that can be used to extract samples and analyze them. Quigg et al (2001) used solvent washes and chemicals to extract lipids; but this method did require partial destruction of the sample groundstone, grinding off contaminants and crushing the interior into a dust with a hammer mortar and pestle</w:t>
      </w:r>
      <w:r w:rsidR="00401057">
        <w:rPr>
          <w:rFonts w:ascii="Times New Roman" w:hAnsi="Times New Roman" w:cs="Times New Roman"/>
          <w:sz w:val="24"/>
          <w:szCs w:val="24"/>
        </w:rPr>
        <w:t>.</w:t>
      </w:r>
      <w:r>
        <w:rPr>
          <w:rFonts w:ascii="Times New Roman" w:hAnsi="Times New Roman" w:cs="Times New Roman"/>
          <w:sz w:val="24"/>
          <w:szCs w:val="24"/>
        </w:rPr>
        <w:t xml:space="preserve"> </w:t>
      </w:r>
      <w:r w:rsidR="00401057">
        <w:rPr>
          <w:rFonts w:ascii="Times New Roman" w:hAnsi="Times New Roman" w:cs="Times New Roman"/>
          <w:sz w:val="24"/>
          <w:szCs w:val="24"/>
        </w:rPr>
        <w:t>I</w:t>
      </w:r>
      <w:r>
        <w:rPr>
          <w:rFonts w:ascii="Times New Roman" w:hAnsi="Times New Roman" w:cs="Times New Roman"/>
          <w:sz w:val="24"/>
          <w:szCs w:val="24"/>
        </w:rPr>
        <w:t>t would be difficult to</w:t>
      </w:r>
      <w:r w:rsidR="00401057">
        <w:rPr>
          <w:rFonts w:ascii="Times New Roman" w:hAnsi="Times New Roman" w:cs="Times New Roman"/>
          <w:sz w:val="24"/>
          <w:szCs w:val="24"/>
        </w:rPr>
        <w:t xml:space="preserve"> retrieve data in this fashion</w:t>
      </w:r>
      <w:r>
        <w:rPr>
          <w:rFonts w:ascii="Times New Roman" w:hAnsi="Times New Roman" w:cs="Times New Roman"/>
          <w:sz w:val="24"/>
          <w:szCs w:val="24"/>
        </w:rPr>
        <w:t xml:space="preserve"> </w:t>
      </w:r>
      <w:r w:rsidR="00401057">
        <w:rPr>
          <w:rFonts w:ascii="Times New Roman" w:hAnsi="Times New Roman" w:cs="Times New Roman"/>
          <w:sz w:val="24"/>
          <w:szCs w:val="24"/>
        </w:rPr>
        <w:t xml:space="preserve">from </w:t>
      </w:r>
      <w:r>
        <w:rPr>
          <w:rFonts w:ascii="Times New Roman" w:hAnsi="Times New Roman" w:cs="Times New Roman"/>
          <w:sz w:val="24"/>
          <w:szCs w:val="24"/>
        </w:rPr>
        <w:t>an immobile archaeological feature like a BRM. Other extraction methods have included gentle brushing or guanine hydrochloride; but sodium dodecyl sulphate was suggested to be the best choice for fieldwork</w:t>
      </w:r>
      <w:r w:rsidR="00401057">
        <w:rPr>
          <w:rFonts w:ascii="Times New Roman" w:hAnsi="Times New Roman" w:cs="Times New Roman"/>
          <w:sz w:val="24"/>
          <w:szCs w:val="24"/>
        </w:rPr>
        <w:t xml:space="preserve"> because</w:t>
      </w:r>
      <w:r>
        <w:rPr>
          <w:rFonts w:ascii="Times New Roman" w:hAnsi="Times New Roman" w:cs="Times New Roman"/>
          <w:sz w:val="24"/>
          <w:szCs w:val="24"/>
        </w:rPr>
        <w:t xml:space="preserve"> it doesn’t require refrigeration (Manchen 2015 p. 17). Buonasera (2016) used solvent-cleansed, diamond-embedded drills to collect small core samples from mortars and cupules in her study area of the Gila Cliff Dwelling, also using a chromatograph to assess present lipids</w:t>
      </w:r>
      <w:r w:rsidR="00401057">
        <w:rPr>
          <w:rFonts w:ascii="Times New Roman" w:hAnsi="Times New Roman" w:cs="Times New Roman"/>
          <w:sz w:val="24"/>
          <w:szCs w:val="24"/>
        </w:rPr>
        <w:t xml:space="preserve">, and she used a </w:t>
      </w:r>
      <w:r>
        <w:rPr>
          <w:rFonts w:ascii="Times New Roman" w:hAnsi="Times New Roman" w:cs="Times New Roman"/>
          <w:sz w:val="24"/>
          <w:szCs w:val="24"/>
        </w:rPr>
        <w:t xml:space="preserve">gas chromatograph to analyze the residues in the lab. As with residue analysis with other forms of artifacts, preventing contamination from modern substances is a major concern, as is distinguishing between substances embedded in the BRM stone matrix through use and substances which have accumulated through natural processes, through the wind and water. </w:t>
      </w:r>
    </w:p>
    <w:p w14:paraId="5DD726A5" w14:textId="77777777" w:rsidR="00401057" w:rsidRDefault="00401057" w:rsidP="00CE71BE">
      <w:pPr>
        <w:spacing w:line="480" w:lineRule="auto"/>
        <w:ind w:firstLine="720"/>
        <w:jc w:val="center"/>
        <w:rPr>
          <w:rFonts w:ascii="Times New Roman" w:hAnsi="Times New Roman" w:cs="Times New Roman"/>
          <w:b/>
          <w:bCs/>
          <w:sz w:val="24"/>
          <w:szCs w:val="24"/>
        </w:rPr>
      </w:pPr>
    </w:p>
    <w:p w14:paraId="5D7A9A71" w14:textId="2F1F4642" w:rsidR="001472A6" w:rsidRPr="00CE71BE" w:rsidRDefault="001472A6" w:rsidP="00CE71BE">
      <w:pPr>
        <w:spacing w:line="480" w:lineRule="auto"/>
        <w:ind w:firstLine="720"/>
        <w:jc w:val="center"/>
        <w:rPr>
          <w:rFonts w:ascii="Times New Roman" w:hAnsi="Times New Roman" w:cs="Times New Roman"/>
          <w:b/>
          <w:bCs/>
          <w:sz w:val="24"/>
          <w:szCs w:val="24"/>
        </w:rPr>
      </w:pPr>
      <w:r w:rsidRPr="00CE71BE">
        <w:rPr>
          <w:rFonts w:ascii="Times New Roman" w:hAnsi="Times New Roman" w:cs="Times New Roman"/>
          <w:b/>
          <w:bCs/>
          <w:sz w:val="24"/>
          <w:szCs w:val="24"/>
        </w:rPr>
        <w:lastRenderedPageBreak/>
        <w:t>Conclusion</w:t>
      </w:r>
    </w:p>
    <w:p w14:paraId="4AEBC4D0" w14:textId="77777777" w:rsidR="00F03989"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I hope I have emphasized during the course of this thesis, bedrock mortars are vitally important archaeological features </w:t>
      </w:r>
      <w:r w:rsidR="00401057">
        <w:rPr>
          <w:rFonts w:ascii="Times New Roman" w:hAnsi="Times New Roman" w:cs="Times New Roman"/>
          <w:sz w:val="24"/>
          <w:szCs w:val="24"/>
        </w:rPr>
        <w:t>with untapped research potential</w:t>
      </w:r>
      <w:r>
        <w:rPr>
          <w:rFonts w:ascii="Times New Roman" w:hAnsi="Times New Roman" w:cs="Times New Roman"/>
          <w:sz w:val="24"/>
          <w:szCs w:val="24"/>
        </w:rPr>
        <w:t xml:space="preserve">. This work represents the first toehold on climbing this mountain, it will take many more participants and curious minds to reach the summit, if there ever is one. </w:t>
      </w:r>
      <w:r w:rsidR="00401057">
        <w:rPr>
          <w:rFonts w:ascii="Times New Roman" w:hAnsi="Times New Roman" w:cs="Times New Roman"/>
          <w:sz w:val="24"/>
          <w:szCs w:val="24"/>
        </w:rPr>
        <w:t xml:space="preserve">In closing, when I </w:t>
      </w:r>
      <w:r w:rsidR="00F03989">
        <w:rPr>
          <w:rFonts w:ascii="Times New Roman" w:hAnsi="Times New Roman" w:cs="Times New Roman"/>
          <w:sz w:val="24"/>
          <w:szCs w:val="24"/>
        </w:rPr>
        <w:t>set out to write a thesis, I had a desire to write something that would be informative, useful, and thought-provoking.</w:t>
      </w:r>
    </w:p>
    <w:p w14:paraId="20D9FF67" w14:textId="77777777" w:rsidR="00F03989" w:rsidRDefault="00F03989" w:rsidP="001472A6">
      <w:pPr>
        <w:spacing w:line="480" w:lineRule="auto"/>
        <w:ind w:firstLine="720"/>
        <w:rPr>
          <w:rFonts w:ascii="Times New Roman" w:hAnsi="Times New Roman" w:cs="Times New Roman"/>
          <w:sz w:val="24"/>
          <w:szCs w:val="24"/>
        </w:rPr>
      </w:pPr>
    </w:p>
    <w:p w14:paraId="23074404" w14:textId="77777777" w:rsidR="00F03989" w:rsidRDefault="00F03989" w:rsidP="001472A6">
      <w:pPr>
        <w:spacing w:line="480" w:lineRule="auto"/>
        <w:ind w:firstLine="720"/>
        <w:rPr>
          <w:rFonts w:ascii="Times New Roman" w:hAnsi="Times New Roman" w:cs="Times New Roman"/>
          <w:sz w:val="24"/>
          <w:szCs w:val="24"/>
        </w:rPr>
      </w:pPr>
    </w:p>
    <w:p w14:paraId="0399EC1A" w14:textId="77777777" w:rsidR="00F03989" w:rsidRDefault="00F03989" w:rsidP="001472A6">
      <w:pPr>
        <w:spacing w:line="480" w:lineRule="auto"/>
        <w:ind w:firstLine="720"/>
        <w:rPr>
          <w:rFonts w:ascii="Times New Roman" w:hAnsi="Times New Roman" w:cs="Times New Roman"/>
          <w:sz w:val="24"/>
          <w:szCs w:val="24"/>
        </w:rPr>
      </w:pPr>
    </w:p>
    <w:p w14:paraId="6FF50964" w14:textId="77777777" w:rsidR="00F03989" w:rsidRDefault="00F03989" w:rsidP="001472A6">
      <w:pPr>
        <w:spacing w:line="480" w:lineRule="auto"/>
        <w:ind w:firstLine="720"/>
        <w:rPr>
          <w:rFonts w:ascii="Times New Roman" w:hAnsi="Times New Roman" w:cs="Times New Roman"/>
          <w:sz w:val="24"/>
          <w:szCs w:val="24"/>
        </w:rPr>
      </w:pPr>
    </w:p>
    <w:p w14:paraId="1D6D01D1" w14:textId="77777777" w:rsidR="00F03989" w:rsidRDefault="00F03989" w:rsidP="001472A6">
      <w:pPr>
        <w:spacing w:line="480" w:lineRule="auto"/>
        <w:ind w:firstLine="720"/>
        <w:rPr>
          <w:rFonts w:ascii="Times New Roman" w:hAnsi="Times New Roman" w:cs="Times New Roman"/>
          <w:sz w:val="24"/>
          <w:szCs w:val="24"/>
        </w:rPr>
      </w:pPr>
    </w:p>
    <w:p w14:paraId="5894DF49" w14:textId="77777777" w:rsidR="00F03989" w:rsidRDefault="00F03989" w:rsidP="001472A6">
      <w:pPr>
        <w:spacing w:line="480" w:lineRule="auto"/>
        <w:ind w:firstLine="720"/>
        <w:rPr>
          <w:rFonts w:ascii="Times New Roman" w:hAnsi="Times New Roman" w:cs="Times New Roman"/>
          <w:sz w:val="24"/>
          <w:szCs w:val="24"/>
        </w:rPr>
      </w:pPr>
    </w:p>
    <w:p w14:paraId="50A5DB14" w14:textId="77777777" w:rsidR="00F03989" w:rsidRDefault="00F03989" w:rsidP="001472A6">
      <w:pPr>
        <w:spacing w:line="480" w:lineRule="auto"/>
        <w:ind w:firstLine="720"/>
        <w:rPr>
          <w:rFonts w:ascii="Times New Roman" w:hAnsi="Times New Roman" w:cs="Times New Roman"/>
          <w:sz w:val="24"/>
          <w:szCs w:val="24"/>
        </w:rPr>
      </w:pPr>
    </w:p>
    <w:p w14:paraId="4383C528" w14:textId="6246C950" w:rsidR="001472A6" w:rsidRPr="00FF5F7D" w:rsidRDefault="00401057"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312F5CC9" w14:textId="77777777" w:rsidR="001472A6" w:rsidRDefault="001472A6" w:rsidP="001472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010748EA" w14:textId="77777777" w:rsidR="001472A6" w:rsidRDefault="001472A6" w:rsidP="001472A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0F84EDD6" w14:textId="77777777" w:rsidR="001472A6" w:rsidRDefault="001472A6" w:rsidP="001472A6">
      <w:pPr>
        <w:spacing w:line="480" w:lineRule="auto"/>
        <w:ind w:firstLine="720"/>
        <w:rPr>
          <w:rFonts w:ascii="Times New Roman" w:hAnsi="Times New Roman" w:cs="Times New Roman"/>
          <w:sz w:val="24"/>
          <w:szCs w:val="24"/>
        </w:rPr>
      </w:pPr>
    </w:p>
    <w:p w14:paraId="79A4E064" w14:textId="77777777" w:rsidR="001472A6" w:rsidRDefault="001472A6" w:rsidP="001472A6">
      <w:pPr>
        <w:spacing w:line="480" w:lineRule="auto"/>
        <w:ind w:firstLine="720"/>
        <w:rPr>
          <w:rFonts w:ascii="Times New Roman" w:hAnsi="Times New Roman" w:cs="Times New Roman"/>
          <w:sz w:val="24"/>
          <w:szCs w:val="24"/>
        </w:rPr>
      </w:pPr>
    </w:p>
    <w:p w14:paraId="454143C4" w14:textId="77777777" w:rsidR="001472A6" w:rsidRDefault="001472A6" w:rsidP="001472A6">
      <w:pPr>
        <w:spacing w:line="480" w:lineRule="auto"/>
        <w:ind w:firstLine="720"/>
        <w:rPr>
          <w:rFonts w:ascii="Times New Roman" w:hAnsi="Times New Roman" w:cs="Times New Roman"/>
          <w:sz w:val="24"/>
          <w:szCs w:val="24"/>
        </w:rPr>
      </w:pPr>
    </w:p>
    <w:p w14:paraId="29A174E5" w14:textId="7B5E4381" w:rsidR="007E1799" w:rsidRPr="005B41A1" w:rsidRDefault="007E1799" w:rsidP="005B41A1">
      <w:pPr>
        <w:jc w:val="center"/>
        <w:rPr>
          <w:rFonts w:ascii="Times New Roman" w:hAnsi="Times New Roman" w:cs="Times New Roman"/>
          <w:b/>
          <w:bCs/>
          <w:sz w:val="32"/>
          <w:szCs w:val="32"/>
        </w:rPr>
      </w:pPr>
      <w:r w:rsidRPr="005B41A1">
        <w:rPr>
          <w:rFonts w:ascii="Times New Roman" w:hAnsi="Times New Roman" w:cs="Times New Roman"/>
          <w:b/>
          <w:bCs/>
          <w:sz w:val="32"/>
          <w:szCs w:val="32"/>
        </w:rPr>
        <w:lastRenderedPageBreak/>
        <w:t>References</w:t>
      </w:r>
    </w:p>
    <w:p w14:paraId="0810AC51" w14:textId="47105760" w:rsidR="00EB57CA" w:rsidRPr="00EB57CA" w:rsidRDefault="00EB57CA" w:rsidP="00ED4E8B">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Adams, Jenny L.</w:t>
      </w:r>
      <w:r w:rsidR="00ED4E8B">
        <w:rPr>
          <w:rFonts w:ascii="Times New Roman" w:hAnsi="Times New Roman" w:cs="Times New Roman"/>
          <w:sz w:val="24"/>
          <w:szCs w:val="24"/>
        </w:rPr>
        <w:t xml:space="preserve"> </w:t>
      </w:r>
      <w:r w:rsidRPr="00EB57CA">
        <w:rPr>
          <w:rFonts w:ascii="Times New Roman" w:hAnsi="Times New Roman" w:cs="Times New Roman"/>
          <w:sz w:val="24"/>
          <w:szCs w:val="24"/>
        </w:rPr>
        <w:t>1993</w:t>
      </w:r>
      <w:r w:rsidR="00ED4E8B">
        <w:rPr>
          <w:rFonts w:ascii="Times New Roman" w:hAnsi="Times New Roman" w:cs="Times New Roman"/>
          <w:sz w:val="24"/>
          <w:szCs w:val="24"/>
        </w:rPr>
        <w:t>.</w:t>
      </w:r>
      <w:r w:rsidRPr="00EB57CA">
        <w:rPr>
          <w:rFonts w:ascii="Times New Roman" w:hAnsi="Times New Roman" w:cs="Times New Roman"/>
          <w:sz w:val="24"/>
          <w:szCs w:val="24"/>
        </w:rPr>
        <w:t xml:space="preserve"> </w:t>
      </w:r>
      <w:r w:rsidR="00ED4E8B">
        <w:rPr>
          <w:rFonts w:ascii="Times New Roman" w:hAnsi="Times New Roman" w:cs="Times New Roman"/>
          <w:sz w:val="24"/>
          <w:szCs w:val="24"/>
        </w:rPr>
        <w:t>“</w:t>
      </w:r>
      <w:r w:rsidRPr="00EB57CA">
        <w:rPr>
          <w:rFonts w:ascii="Times New Roman" w:hAnsi="Times New Roman" w:cs="Times New Roman"/>
          <w:sz w:val="24"/>
          <w:szCs w:val="24"/>
        </w:rPr>
        <w:t xml:space="preserve">Toward Understanding the Technological Development of Manos and </w:t>
      </w:r>
      <w:r w:rsidR="00ED4E8B">
        <w:rPr>
          <w:rFonts w:ascii="Times New Roman" w:hAnsi="Times New Roman" w:cs="Times New Roman"/>
          <w:sz w:val="24"/>
          <w:szCs w:val="24"/>
        </w:rPr>
        <w:t>M</w:t>
      </w:r>
      <w:r w:rsidRPr="00EB57CA">
        <w:rPr>
          <w:rFonts w:ascii="Times New Roman" w:hAnsi="Times New Roman" w:cs="Times New Roman"/>
          <w:sz w:val="24"/>
          <w:szCs w:val="24"/>
        </w:rPr>
        <w:t>etates</w:t>
      </w:r>
      <w:r w:rsidR="00ED4E8B">
        <w:rPr>
          <w:rFonts w:ascii="Times New Roman" w:hAnsi="Times New Roman" w:cs="Times New Roman"/>
          <w:sz w:val="24"/>
          <w:szCs w:val="24"/>
        </w:rPr>
        <w:t>.”</w:t>
      </w:r>
      <w:r w:rsidRPr="00EB57CA">
        <w:rPr>
          <w:rFonts w:ascii="Times New Roman" w:hAnsi="Times New Roman" w:cs="Times New Roman"/>
          <w:sz w:val="24"/>
          <w:szCs w:val="24"/>
        </w:rPr>
        <w:t xml:space="preserve"> </w:t>
      </w:r>
      <w:r w:rsidRPr="005F5D2D">
        <w:rPr>
          <w:rFonts w:ascii="Times New Roman" w:hAnsi="Times New Roman" w:cs="Times New Roman"/>
          <w:i/>
          <w:iCs/>
          <w:sz w:val="24"/>
          <w:szCs w:val="24"/>
        </w:rPr>
        <w:t>Kiva</w:t>
      </w:r>
      <w:r w:rsidRPr="00EB57CA">
        <w:rPr>
          <w:rFonts w:ascii="Times New Roman" w:hAnsi="Times New Roman" w:cs="Times New Roman"/>
          <w:sz w:val="24"/>
          <w:szCs w:val="24"/>
        </w:rPr>
        <w:t xml:space="preserve"> 58</w:t>
      </w:r>
      <w:r w:rsidR="00ED4E8B">
        <w:rPr>
          <w:rFonts w:ascii="Times New Roman" w:hAnsi="Times New Roman" w:cs="Times New Roman"/>
          <w:sz w:val="24"/>
          <w:szCs w:val="24"/>
        </w:rPr>
        <w:t xml:space="preserve">: </w:t>
      </w:r>
      <w:r w:rsidRPr="00EB57CA">
        <w:rPr>
          <w:rFonts w:ascii="Times New Roman" w:hAnsi="Times New Roman" w:cs="Times New Roman"/>
          <w:sz w:val="24"/>
          <w:szCs w:val="24"/>
        </w:rPr>
        <w:t>331-344.</w:t>
      </w:r>
    </w:p>
    <w:p w14:paraId="59988536" w14:textId="77777777" w:rsidR="003333F6" w:rsidRDefault="003333F6" w:rsidP="005F5D2D">
      <w:pPr>
        <w:spacing w:line="240" w:lineRule="auto"/>
        <w:ind w:left="630" w:hanging="630"/>
        <w:contextualSpacing/>
        <w:rPr>
          <w:rFonts w:ascii="Times New Roman" w:hAnsi="Times New Roman" w:cs="Times New Roman"/>
          <w:sz w:val="24"/>
          <w:szCs w:val="24"/>
        </w:rPr>
      </w:pPr>
    </w:p>
    <w:p w14:paraId="3C3484A8" w14:textId="3976D54F"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Albert, Lois E.</w:t>
      </w:r>
      <w:r w:rsidR="00720D80">
        <w:rPr>
          <w:rFonts w:ascii="Times New Roman" w:hAnsi="Times New Roman" w:cs="Times New Roman"/>
          <w:sz w:val="24"/>
          <w:szCs w:val="24"/>
        </w:rPr>
        <w:t xml:space="preserve"> and </w:t>
      </w:r>
      <w:r w:rsidRPr="00EB57CA">
        <w:rPr>
          <w:rFonts w:ascii="Times New Roman" w:hAnsi="Times New Roman" w:cs="Times New Roman"/>
          <w:sz w:val="24"/>
          <w:szCs w:val="24"/>
        </w:rPr>
        <w:t>Don G. Wyckoff</w:t>
      </w:r>
      <w:r w:rsidR="00ED4E8B">
        <w:rPr>
          <w:rFonts w:ascii="Times New Roman" w:hAnsi="Times New Roman" w:cs="Times New Roman"/>
          <w:sz w:val="24"/>
          <w:szCs w:val="24"/>
        </w:rPr>
        <w:t xml:space="preserve">. </w:t>
      </w:r>
      <w:r w:rsidRPr="00EB57CA">
        <w:rPr>
          <w:rFonts w:ascii="Times New Roman" w:hAnsi="Times New Roman" w:cs="Times New Roman"/>
          <w:sz w:val="24"/>
          <w:szCs w:val="24"/>
        </w:rPr>
        <w:t>1984</w:t>
      </w:r>
      <w:r w:rsidR="00ED4E8B">
        <w:rPr>
          <w:rFonts w:ascii="Times New Roman" w:hAnsi="Times New Roman" w:cs="Times New Roman"/>
          <w:sz w:val="24"/>
          <w:szCs w:val="24"/>
        </w:rPr>
        <w:t>.</w:t>
      </w:r>
      <w:r w:rsidRPr="00EB57CA">
        <w:rPr>
          <w:rFonts w:ascii="Times New Roman" w:hAnsi="Times New Roman" w:cs="Times New Roman"/>
          <w:sz w:val="24"/>
          <w:szCs w:val="24"/>
        </w:rPr>
        <w:t xml:space="preserve"> </w:t>
      </w:r>
      <w:r w:rsidRPr="005F5D2D">
        <w:rPr>
          <w:rFonts w:ascii="Times New Roman" w:hAnsi="Times New Roman" w:cs="Times New Roman"/>
          <w:i/>
          <w:iCs/>
          <w:sz w:val="24"/>
          <w:szCs w:val="24"/>
        </w:rPr>
        <w:t>Oklahoma Environments: Past and Present. In Prehistory of Oklahoma</w:t>
      </w:r>
      <w:r w:rsidR="00E22085">
        <w:rPr>
          <w:rFonts w:ascii="Times New Roman" w:hAnsi="Times New Roman" w:cs="Times New Roman"/>
          <w:sz w:val="24"/>
          <w:szCs w:val="24"/>
        </w:rPr>
        <w:t>, edited by Robert</w:t>
      </w:r>
      <w:r w:rsidRPr="00EB57CA">
        <w:rPr>
          <w:rFonts w:ascii="Times New Roman" w:hAnsi="Times New Roman" w:cs="Times New Roman"/>
          <w:sz w:val="24"/>
          <w:szCs w:val="24"/>
        </w:rPr>
        <w:t xml:space="preserve"> Bell</w:t>
      </w:r>
      <w:r w:rsidR="00E22085">
        <w:rPr>
          <w:rFonts w:ascii="Times New Roman" w:hAnsi="Times New Roman" w:cs="Times New Roman"/>
          <w:sz w:val="24"/>
          <w:szCs w:val="24"/>
        </w:rPr>
        <w:t xml:space="preserve">. </w:t>
      </w:r>
      <w:r w:rsidRPr="00EB57CA">
        <w:rPr>
          <w:rFonts w:ascii="Times New Roman" w:hAnsi="Times New Roman" w:cs="Times New Roman"/>
          <w:sz w:val="24"/>
          <w:szCs w:val="24"/>
        </w:rPr>
        <w:t>Orlando: Academic Press.</w:t>
      </w:r>
    </w:p>
    <w:p w14:paraId="3CE7035D" w14:textId="77777777" w:rsidR="003333F6" w:rsidRDefault="003333F6" w:rsidP="005F5D2D">
      <w:pPr>
        <w:spacing w:line="240" w:lineRule="auto"/>
        <w:ind w:left="630" w:hanging="630"/>
        <w:contextualSpacing/>
        <w:rPr>
          <w:rFonts w:ascii="Times New Roman" w:hAnsi="Times New Roman" w:cs="Times New Roman"/>
          <w:sz w:val="24"/>
          <w:szCs w:val="24"/>
        </w:rPr>
      </w:pPr>
    </w:p>
    <w:p w14:paraId="1EF0AD55" w14:textId="1BA98B6E"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Araujo, Astolfo</w:t>
      </w:r>
      <w:r w:rsidR="000978F9">
        <w:rPr>
          <w:rFonts w:ascii="Times New Roman" w:hAnsi="Times New Roman" w:cs="Times New Roman"/>
          <w:sz w:val="24"/>
          <w:szCs w:val="24"/>
        </w:rPr>
        <w:t xml:space="preserve">, </w:t>
      </w:r>
      <w:r w:rsidR="00E22085">
        <w:rPr>
          <w:rFonts w:ascii="Times New Roman" w:hAnsi="Times New Roman" w:cs="Times New Roman"/>
          <w:sz w:val="24"/>
          <w:szCs w:val="24"/>
        </w:rPr>
        <w:t xml:space="preserve">Andre M. Strauss, James K. Feathers, Julio Cesar Paisani, </w:t>
      </w:r>
      <w:r w:rsidR="000978F9">
        <w:rPr>
          <w:rFonts w:ascii="Times New Roman" w:hAnsi="Times New Roman" w:cs="Times New Roman"/>
          <w:sz w:val="24"/>
          <w:szCs w:val="24"/>
        </w:rPr>
        <w:t xml:space="preserve">and </w:t>
      </w:r>
      <w:r w:rsidR="00E22085">
        <w:rPr>
          <w:rFonts w:ascii="Times New Roman" w:hAnsi="Times New Roman" w:cs="Times New Roman"/>
          <w:sz w:val="24"/>
          <w:szCs w:val="24"/>
        </w:rPr>
        <w:t xml:space="preserve">Thomas Schrager. </w:t>
      </w:r>
      <w:r w:rsidRPr="00EB57CA">
        <w:rPr>
          <w:rFonts w:ascii="Times New Roman" w:hAnsi="Times New Roman" w:cs="Times New Roman"/>
          <w:sz w:val="24"/>
          <w:szCs w:val="24"/>
        </w:rPr>
        <w:t>2013</w:t>
      </w:r>
      <w:r w:rsidR="00E22085">
        <w:rPr>
          <w:rFonts w:ascii="Times New Roman" w:hAnsi="Times New Roman" w:cs="Times New Roman"/>
          <w:sz w:val="24"/>
          <w:szCs w:val="24"/>
        </w:rPr>
        <w:t>.</w:t>
      </w:r>
      <w:r w:rsidRPr="00EB57CA">
        <w:rPr>
          <w:rFonts w:ascii="Times New Roman" w:hAnsi="Times New Roman" w:cs="Times New Roman"/>
          <w:sz w:val="24"/>
          <w:szCs w:val="24"/>
        </w:rPr>
        <w:t xml:space="preserve"> </w:t>
      </w:r>
      <w:r w:rsidR="00E22085">
        <w:rPr>
          <w:rFonts w:ascii="Times New Roman" w:hAnsi="Times New Roman" w:cs="Times New Roman"/>
          <w:sz w:val="24"/>
          <w:szCs w:val="24"/>
        </w:rPr>
        <w:t>“</w:t>
      </w:r>
      <w:r w:rsidRPr="00E22085">
        <w:rPr>
          <w:rFonts w:ascii="Times New Roman" w:hAnsi="Times New Roman" w:cs="Times New Roman"/>
          <w:sz w:val="24"/>
          <w:szCs w:val="24"/>
        </w:rPr>
        <w:t>Paleoindian Open-Air Sites in Tropical Settings: A Case Study in Formation Processes, Dating Methods, and Paleoenvironmental Models in Central Brazil</w:t>
      </w:r>
      <w:r w:rsidRPr="00EB57CA">
        <w:rPr>
          <w:rFonts w:ascii="Times New Roman" w:hAnsi="Times New Roman" w:cs="Times New Roman"/>
          <w:sz w:val="24"/>
          <w:szCs w:val="24"/>
        </w:rPr>
        <w:t>.</w:t>
      </w:r>
      <w:r w:rsidR="00E22085">
        <w:rPr>
          <w:rFonts w:ascii="Times New Roman" w:hAnsi="Times New Roman" w:cs="Times New Roman"/>
          <w:sz w:val="24"/>
          <w:szCs w:val="24"/>
        </w:rPr>
        <w:t xml:space="preserve">” </w:t>
      </w:r>
      <w:r w:rsidRPr="00E22085">
        <w:rPr>
          <w:rFonts w:ascii="Times New Roman" w:hAnsi="Times New Roman" w:cs="Times New Roman"/>
          <w:i/>
          <w:iCs/>
          <w:sz w:val="24"/>
          <w:szCs w:val="24"/>
        </w:rPr>
        <w:t>Geoarchaeology: An International Journal</w:t>
      </w:r>
      <w:r w:rsidRPr="00EB57CA">
        <w:rPr>
          <w:rFonts w:ascii="Times New Roman" w:hAnsi="Times New Roman" w:cs="Times New Roman"/>
          <w:sz w:val="24"/>
          <w:szCs w:val="24"/>
        </w:rPr>
        <w:t xml:space="preserve"> 28:</w:t>
      </w:r>
      <w:r w:rsidR="00E22085">
        <w:rPr>
          <w:rFonts w:ascii="Times New Roman" w:hAnsi="Times New Roman" w:cs="Times New Roman"/>
          <w:sz w:val="24"/>
          <w:szCs w:val="24"/>
        </w:rPr>
        <w:t xml:space="preserve"> </w:t>
      </w:r>
      <w:r w:rsidRPr="00EB57CA">
        <w:rPr>
          <w:rFonts w:ascii="Times New Roman" w:hAnsi="Times New Roman" w:cs="Times New Roman"/>
          <w:sz w:val="24"/>
          <w:szCs w:val="24"/>
        </w:rPr>
        <w:t>195-220.</w:t>
      </w:r>
    </w:p>
    <w:p w14:paraId="2C7A6129" w14:textId="77777777" w:rsidR="003333F6" w:rsidRDefault="003333F6" w:rsidP="005F5D2D">
      <w:pPr>
        <w:spacing w:line="240" w:lineRule="auto"/>
        <w:ind w:left="630" w:hanging="630"/>
        <w:contextualSpacing/>
        <w:rPr>
          <w:rFonts w:ascii="Times New Roman" w:hAnsi="Times New Roman" w:cs="Times New Roman"/>
          <w:sz w:val="24"/>
          <w:szCs w:val="24"/>
        </w:rPr>
      </w:pPr>
    </w:p>
    <w:p w14:paraId="5BC59AB1" w14:textId="249E7749"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Auban, Joan Bernabeu</w:t>
      </w:r>
      <w:r w:rsidR="00CB332D">
        <w:rPr>
          <w:rFonts w:ascii="Times New Roman" w:hAnsi="Times New Roman" w:cs="Times New Roman"/>
          <w:sz w:val="24"/>
          <w:szCs w:val="24"/>
        </w:rPr>
        <w:t>,</w:t>
      </w:r>
      <w:r w:rsidRPr="00EB57CA">
        <w:rPr>
          <w:rFonts w:ascii="Times New Roman" w:hAnsi="Times New Roman" w:cs="Times New Roman"/>
          <w:sz w:val="24"/>
          <w:szCs w:val="24"/>
        </w:rPr>
        <w:t xml:space="preserve"> Michael Barton and Manual Perez Ripoll</w:t>
      </w:r>
      <w:r w:rsidR="00E22085">
        <w:rPr>
          <w:rFonts w:ascii="Times New Roman" w:hAnsi="Times New Roman" w:cs="Times New Roman"/>
          <w:sz w:val="24"/>
          <w:szCs w:val="24"/>
        </w:rPr>
        <w:t>.</w:t>
      </w:r>
      <w:r w:rsidRPr="00EB57CA">
        <w:rPr>
          <w:rFonts w:ascii="Times New Roman" w:hAnsi="Times New Roman" w:cs="Times New Roman"/>
          <w:sz w:val="24"/>
          <w:szCs w:val="24"/>
        </w:rPr>
        <w:t xml:space="preserve"> 2001</w:t>
      </w:r>
      <w:r w:rsidR="00E22085">
        <w:rPr>
          <w:rFonts w:ascii="Times New Roman" w:hAnsi="Times New Roman" w:cs="Times New Roman"/>
          <w:sz w:val="24"/>
          <w:szCs w:val="24"/>
        </w:rPr>
        <w:t>.</w:t>
      </w:r>
      <w:r w:rsidRPr="00EB57CA">
        <w:rPr>
          <w:rFonts w:ascii="Times New Roman" w:hAnsi="Times New Roman" w:cs="Times New Roman"/>
          <w:sz w:val="24"/>
          <w:szCs w:val="24"/>
        </w:rPr>
        <w:t xml:space="preserve"> </w:t>
      </w:r>
      <w:r w:rsidR="00E22085">
        <w:rPr>
          <w:rFonts w:ascii="Times New Roman" w:hAnsi="Times New Roman" w:cs="Times New Roman"/>
          <w:sz w:val="24"/>
          <w:szCs w:val="24"/>
        </w:rPr>
        <w:t>“</w:t>
      </w:r>
      <w:r w:rsidRPr="00EB57CA">
        <w:rPr>
          <w:rFonts w:ascii="Times New Roman" w:hAnsi="Times New Roman" w:cs="Times New Roman"/>
          <w:sz w:val="24"/>
          <w:szCs w:val="24"/>
        </w:rPr>
        <w:t>A Taphonomic Perspective on Neolithic Beginnings: Theory, Interpretation, and Empirical Data in the Western Mediterranean.</w:t>
      </w:r>
      <w:r w:rsidR="00E22085">
        <w:rPr>
          <w:rFonts w:ascii="Times New Roman" w:hAnsi="Times New Roman" w:cs="Times New Roman"/>
          <w:sz w:val="24"/>
          <w:szCs w:val="24"/>
        </w:rPr>
        <w:t>”</w:t>
      </w:r>
      <w:r w:rsidRPr="00EB57CA">
        <w:rPr>
          <w:rFonts w:ascii="Times New Roman" w:hAnsi="Times New Roman" w:cs="Times New Roman"/>
          <w:sz w:val="24"/>
          <w:szCs w:val="24"/>
        </w:rPr>
        <w:t xml:space="preserve"> </w:t>
      </w:r>
      <w:r w:rsidRPr="00E22085">
        <w:rPr>
          <w:rFonts w:ascii="Times New Roman" w:hAnsi="Times New Roman" w:cs="Times New Roman"/>
          <w:i/>
          <w:iCs/>
          <w:sz w:val="24"/>
          <w:szCs w:val="24"/>
        </w:rPr>
        <w:t>Journal of Archaeological Science</w:t>
      </w:r>
      <w:r w:rsidRPr="00EB57CA">
        <w:rPr>
          <w:rFonts w:ascii="Times New Roman" w:hAnsi="Times New Roman" w:cs="Times New Roman"/>
          <w:sz w:val="24"/>
          <w:szCs w:val="24"/>
        </w:rPr>
        <w:t xml:space="preserve"> 28:</w:t>
      </w:r>
      <w:r w:rsidR="00E22085">
        <w:rPr>
          <w:rFonts w:ascii="Times New Roman" w:hAnsi="Times New Roman" w:cs="Times New Roman"/>
          <w:sz w:val="24"/>
          <w:szCs w:val="24"/>
        </w:rPr>
        <w:t xml:space="preserve"> </w:t>
      </w:r>
      <w:r w:rsidRPr="00EB57CA">
        <w:rPr>
          <w:rFonts w:ascii="Times New Roman" w:hAnsi="Times New Roman" w:cs="Times New Roman"/>
          <w:sz w:val="24"/>
          <w:szCs w:val="24"/>
        </w:rPr>
        <w:t>597-612.</w:t>
      </w:r>
    </w:p>
    <w:p w14:paraId="067A5AF5" w14:textId="77777777" w:rsidR="003333F6" w:rsidRDefault="003333F6" w:rsidP="005F5D2D">
      <w:pPr>
        <w:spacing w:line="240" w:lineRule="auto"/>
        <w:ind w:left="630" w:hanging="630"/>
        <w:contextualSpacing/>
        <w:rPr>
          <w:rFonts w:ascii="Times New Roman" w:hAnsi="Times New Roman" w:cs="Times New Roman"/>
          <w:sz w:val="24"/>
          <w:szCs w:val="24"/>
        </w:rPr>
      </w:pPr>
    </w:p>
    <w:p w14:paraId="5F9085A3" w14:textId="4D9FAC71" w:rsidR="00112F28" w:rsidRDefault="00112F28"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Baerreis, David.1955. “DL24” Site form. Norman: Oklahoma Archaeological Survey.</w:t>
      </w:r>
    </w:p>
    <w:p w14:paraId="770674A9" w14:textId="77777777" w:rsidR="00112F28" w:rsidRDefault="00112F28" w:rsidP="005F5D2D">
      <w:pPr>
        <w:spacing w:line="240" w:lineRule="auto"/>
        <w:ind w:left="630" w:hanging="630"/>
        <w:contextualSpacing/>
        <w:rPr>
          <w:rFonts w:ascii="Times New Roman" w:hAnsi="Times New Roman" w:cs="Times New Roman"/>
          <w:sz w:val="24"/>
          <w:szCs w:val="24"/>
        </w:rPr>
      </w:pPr>
    </w:p>
    <w:p w14:paraId="26B7696B" w14:textId="4663A039"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Baird, W. David</w:t>
      </w:r>
      <w:r w:rsidR="00720D80">
        <w:rPr>
          <w:rFonts w:ascii="Times New Roman" w:hAnsi="Times New Roman" w:cs="Times New Roman"/>
          <w:sz w:val="24"/>
          <w:szCs w:val="24"/>
        </w:rPr>
        <w:t xml:space="preserve"> and</w:t>
      </w:r>
      <w:r w:rsidRPr="00EB57CA">
        <w:rPr>
          <w:rFonts w:ascii="Times New Roman" w:hAnsi="Times New Roman" w:cs="Times New Roman"/>
          <w:sz w:val="24"/>
          <w:szCs w:val="24"/>
        </w:rPr>
        <w:t xml:space="preserve"> Danney Goble</w:t>
      </w:r>
      <w:r w:rsidR="00E22085">
        <w:rPr>
          <w:rFonts w:ascii="Times New Roman" w:hAnsi="Times New Roman" w:cs="Times New Roman"/>
          <w:sz w:val="24"/>
          <w:szCs w:val="24"/>
        </w:rPr>
        <w:t>.</w:t>
      </w:r>
      <w:r w:rsidRPr="00EB57CA">
        <w:rPr>
          <w:rFonts w:ascii="Times New Roman" w:hAnsi="Times New Roman" w:cs="Times New Roman"/>
          <w:sz w:val="24"/>
          <w:szCs w:val="24"/>
        </w:rPr>
        <w:t xml:space="preserve"> 2008</w:t>
      </w:r>
      <w:r w:rsidR="00E22085">
        <w:rPr>
          <w:rFonts w:ascii="Times New Roman" w:hAnsi="Times New Roman" w:cs="Times New Roman"/>
          <w:sz w:val="24"/>
          <w:szCs w:val="24"/>
        </w:rPr>
        <w:t>.</w:t>
      </w:r>
      <w:r w:rsidRPr="00EB57CA">
        <w:rPr>
          <w:rFonts w:ascii="Times New Roman" w:hAnsi="Times New Roman" w:cs="Times New Roman"/>
          <w:sz w:val="24"/>
          <w:szCs w:val="24"/>
        </w:rPr>
        <w:t xml:space="preserve"> </w:t>
      </w:r>
      <w:r w:rsidRPr="00E22085">
        <w:rPr>
          <w:rFonts w:ascii="Times New Roman" w:hAnsi="Times New Roman" w:cs="Times New Roman"/>
          <w:i/>
          <w:iCs/>
          <w:sz w:val="24"/>
          <w:szCs w:val="24"/>
        </w:rPr>
        <w:t>Oklahoma: A History</w:t>
      </w:r>
      <w:r w:rsidRPr="00EB57CA">
        <w:rPr>
          <w:rFonts w:ascii="Times New Roman" w:hAnsi="Times New Roman" w:cs="Times New Roman"/>
          <w:sz w:val="24"/>
          <w:szCs w:val="24"/>
        </w:rPr>
        <w:t xml:space="preserve">. Norman, OK: University of </w:t>
      </w:r>
      <w:r w:rsidR="00720D80">
        <w:rPr>
          <w:rFonts w:ascii="Times New Roman" w:hAnsi="Times New Roman" w:cs="Times New Roman"/>
          <w:sz w:val="24"/>
          <w:szCs w:val="24"/>
        </w:rPr>
        <w:t>O</w:t>
      </w:r>
      <w:r w:rsidRPr="00EB57CA">
        <w:rPr>
          <w:rFonts w:ascii="Times New Roman" w:hAnsi="Times New Roman" w:cs="Times New Roman"/>
          <w:sz w:val="24"/>
          <w:szCs w:val="24"/>
        </w:rPr>
        <w:t>klahoma Press.</w:t>
      </w:r>
    </w:p>
    <w:p w14:paraId="5F9CAB85" w14:textId="77777777" w:rsidR="003333F6" w:rsidRDefault="003333F6" w:rsidP="005F5D2D">
      <w:pPr>
        <w:spacing w:line="240" w:lineRule="auto"/>
        <w:ind w:left="630" w:hanging="630"/>
        <w:contextualSpacing/>
        <w:rPr>
          <w:rFonts w:ascii="Times New Roman" w:hAnsi="Times New Roman" w:cs="Times New Roman"/>
          <w:sz w:val="24"/>
          <w:szCs w:val="24"/>
        </w:rPr>
      </w:pPr>
    </w:p>
    <w:p w14:paraId="2A223DC0" w14:textId="2E0A5FB2" w:rsidR="001634B0"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 xml:space="preserve">Ballenger, Jesse A. M. </w:t>
      </w:r>
      <w:r w:rsidR="001634B0">
        <w:rPr>
          <w:rFonts w:ascii="Times New Roman" w:hAnsi="Times New Roman" w:cs="Times New Roman"/>
          <w:sz w:val="24"/>
          <w:szCs w:val="24"/>
        </w:rPr>
        <w:t>1998</w:t>
      </w:r>
      <w:r w:rsidR="00720D80">
        <w:rPr>
          <w:rFonts w:ascii="Times New Roman" w:hAnsi="Times New Roman" w:cs="Times New Roman"/>
          <w:sz w:val="24"/>
          <w:szCs w:val="24"/>
        </w:rPr>
        <w:t>.</w:t>
      </w:r>
      <w:r w:rsidR="001634B0">
        <w:rPr>
          <w:rFonts w:ascii="Times New Roman" w:hAnsi="Times New Roman" w:cs="Times New Roman"/>
          <w:sz w:val="24"/>
          <w:szCs w:val="24"/>
        </w:rPr>
        <w:tab/>
        <w:t>“The McKellips Site: Contributions to Dalton Occupation, Technology, and Mobility in Eastern Oklahoma.”</w:t>
      </w:r>
      <w:r w:rsidR="008F1B40">
        <w:rPr>
          <w:rFonts w:ascii="Times New Roman" w:hAnsi="Times New Roman" w:cs="Times New Roman"/>
          <w:sz w:val="24"/>
          <w:szCs w:val="24"/>
        </w:rPr>
        <w:t xml:space="preserve"> In </w:t>
      </w:r>
      <w:r w:rsidR="008F1B40">
        <w:rPr>
          <w:rFonts w:ascii="Times New Roman" w:hAnsi="Times New Roman" w:cs="Times New Roman"/>
          <w:i/>
          <w:iCs/>
          <w:sz w:val="24"/>
          <w:szCs w:val="24"/>
        </w:rPr>
        <w:t>Southeastern Archaeology</w:t>
      </w:r>
      <w:r w:rsidR="008F1B40">
        <w:rPr>
          <w:rFonts w:ascii="Times New Roman" w:hAnsi="Times New Roman" w:cs="Times New Roman"/>
          <w:sz w:val="24"/>
          <w:szCs w:val="24"/>
        </w:rPr>
        <w:t xml:space="preserve"> 17(2):</w:t>
      </w:r>
      <w:r w:rsidR="00720D80">
        <w:rPr>
          <w:rFonts w:ascii="Times New Roman" w:hAnsi="Times New Roman" w:cs="Times New Roman"/>
          <w:sz w:val="24"/>
          <w:szCs w:val="24"/>
        </w:rPr>
        <w:t xml:space="preserve"> </w:t>
      </w:r>
      <w:r w:rsidR="008F1B40">
        <w:rPr>
          <w:rFonts w:ascii="Times New Roman" w:hAnsi="Times New Roman" w:cs="Times New Roman"/>
          <w:sz w:val="24"/>
          <w:szCs w:val="24"/>
        </w:rPr>
        <w:t>158-165.</w:t>
      </w:r>
    </w:p>
    <w:p w14:paraId="56987DE8" w14:textId="77777777" w:rsidR="008F1B40" w:rsidRPr="008F1B40" w:rsidRDefault="008F1B40" w:rsidP="005F5D2D">
      <w:pPr>
        <w:spacing w:line="240" w:lineRule="auto"/>
        <w:ind w:left="630" w:hanging="630"/>
        <w:contextualSpacing/>
        <w:rPr>
          <w:rFonts w:ascii="Times New Roman" w:hAnsi="Times New Roman" w:cs="Times New Roman"/>
          <w:sz w:val="24"/>
          <w:szCs w:val="24"/>
        </w:rPr>
      </w:pPr>
    </w:p>
    <w:p w14:paraId="7A8AED99" w14:textId="470D7C3A"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 xml:space="preserve">  </w:t>
      </w:r>
      <w:r w:rsidR="00720D80">
        <w:rPr>
          <w:rFonts w:ascii="Times New Roman" w:hAnsi="Times New Roman" w:cs="Times New Roman"/>
          <w:sz w:val="24"/>
          <w:szCs w:val="24"/>
        </w:rPr>
        <w:t>-----</w:t>
      </w:r>
      <w:r w:rsidR="00694B58">
        <w:rPr>
          <w:rFonts w:ascii="Times New Roman" w:hAnsi="Times New Roman" w:cs="Times New Roman"/>
          <w:sz w:val="24"/>
          <w:szCs w:val="24"/>
        </w:rPr>
        <w:t>-----------------</w:t>
      </w:r>
      <w:r w:rsidR="00720D80">
        <w:rPr>
          <w:rFonts w:ascii="Times New Roman" w:hAnsi="Times New Roman" w:cs="Times New Roman"/>
          <w:sz w:val="24"/>
          <w:szCs w:val="24"/>
        </w:rPr>
        <w:t xml:space="preserve">---. </w:t>
      </w:r>
      <w:r w:rsidRPr="00EB57CA">
        <w:rPr>
          <w:rFonts w:ascii="Times New Roman" w:hAnsi="Times New Roman" w:cs="Times New Roman"/>
          <w:sz w:val="24"/>
          <w:szCs w:val="24"/>
        </w:rPr>
        <w:t xml:space="preserve">2001  </w:t>
      </w:r>
      <w:r w:rsidR="00720D80">
        <w:rPr>
          <w:rFonts w:ascii="Times New Roman" w:hAnsi="Times New Roman" w:cs="Times New Roman"/>
          <w:sz w:val="24"/>
          <w:szCs w:val="24"/>
        </w:rPr>
        <w:t>“</w:t>
      </w:r>
      <w:r w:rsidRPr="00EB57CA">
        <w:rPr>
          <w:rFonts w:ascii="Times New Roman" w:hAnsi="Times New Roman" w:cs="Times New Roman"/>
          <w:sz w:val="24"/>
          <w:szCs w:val="24"/>
        </w:rPr>
        <w:t>Dalton Settlement in the Arkoma Basin of Eastern Oklahoma.</w:t>
      </w:r>
      <w:r w:rsidR="00720D80">
        <w:rPr>
          <w:rFonts w:ascii="Times New Roman" w:hAnsi="Times New Roman" w:cs="Times New Roman"/>
          <w:sz w:val="24"/>
          <w:szCs w:val="24"/>
        </w:rPr>
        <w:t>”</w:t>
      </w:r>
      <w:r w:rsidRPr="00EB57CA">
        <w:rPr>
          <w:rFonts w:ascii="Times New Roman" w:hAnsi="Times New Roman" w:cs="Times New Roman"/>
          <w:sz w:val="24"/>
          <w:szCs w:val="24"/>
        </w:rPr>
        <w:t xml:space="preserve"> </w:t>
      </w:r>
      <w:r w:rsidRPr="00720D80">
        <w:rPr>
          <w:rFonts w:ascii="Times New Roman" w:hAnsi="Times New Roman" w:cs="Times New Roman"/>
          <w:i/>
          <w:iCs/>
          <w:sz w:val="24"/>
          <w:szCs w:val="24"/>
        </w:rPr>
        <w:t>Robert E. Bell Monographs in Anthropology</w:t>
      </w:r>
      <w:r w:rsidRPr="00EB57CA">
        <w:rPr>
          <w:rFonts w:ascii="Times New Roman" w:hAnsi="Times New Roman" w:cs="Times New Roman"/>
          <w:sz w:val="24"/>
          <w:szCs w:val="24"/>
        </w:rPr>
        <w:t>.</w:t>
      </w:r>
      <w:r w:rsidR="00720D80">
        <w:rPr>
          <w:rFonts w:ascii="Times New Roman" w:hAnsi="Times New Roman" w:cs="Times New Roman"/>
          <w:sz w:val="24"/>
          <w:szCs w:val="24"/>
        </w:rPr>
        <w:t xml:space="preserve"> Number 2.</w:t>
      </w:r>
      <w:r w:rsidRPr="00EB57CA">
        <w:rPr>
          <w:rFonts w:ascii="Times New Roman" w:hAnsi="Times New Roman" w:cs="Times New Roman"/>
          <w:sz w:val="24"/>
          <w:szCs w:val="24"/>
        </w:rPr>
        <w:t xml:space="preserve"> U</w:t>
      </w:r>
      <w:r w:rsidR="00720D80">
        <w:rPr>
          <w:rFonts w:ascii="Times New Roman" w:hAnsi="Times New Roman" w:cs="Times New Roman"/>
          <w:sz w:val="24"/>
          <w:szCs w:val="24"/>
        </w:rPr>
        <w:t>niversity of</w:t>
      </w:r>
      <w:r w:rsidRPr="00EB57CA">
        <w:rPr>
          <w:rFonts w:ascii="Times New Roman" w:hAnsi="Times New Roman" w:cs="Times New Roman"/>
          <w:sz w:val="24"/>
          <w:szCs w:val="24"/>
        </w:rPr>
        <w:t xml:space="preserve"> Arizona.</w:t>
      </w:r>
    </w:p>
    <w:p w14:paraId="13B5AA6D" w14:textId="77777777" w:rsidR="003333F6" w:rsidRDefault="003333F6" w:rsidP="005F5D2D">
      <w:pPr>
        <w:spacing w:line="240" w:lineRule="auto"/>
        <w:ind w:left="630" w:hanging="630"/>
        <w:contextualSpacing/>
        <w:rPr>
          <w:rFonts w:ascii="Times New Roman" w:hAnsi="Times New Roman" w:cs="Times New Roman"/>
          <w:sz w:val="24"/>
          <w:szCs w:val="24"/>
        </w:rPr>
      </w:pPr>
    </w:p>
    <w:p w14:paraId="66F1C4A9" w14:textId="4E9D9C78"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Banks, Larry D. 1990</w:t>
      </w:r>
      <w:r w:rsidR="00720D80" w:rsidRPr="00694B58">
        <w:rPr>
          <w:rFonts w:ascii="Times New Roman" w:hAnsi="Times New Roman" w:cs="Times New Roman"/>
          <w:i/>
          <w:iCs/>
          <w:sz w:val="24"/>
          <w:szCs w:val="24"/>
        </w:rPr>
        <w:t>.</w:t>
      </w:r>
      <w:r w:rsidRPr="00694B58">
        <w:rPr>
          <w:rFonts w:ascii="Times New Roman" w:hAnsi="Times New Roman" w:cs="Times New Roman"/>
          <w:i/>
          <w:iCs/>
          <w:sz w:val="24"/>
          <w:szCs w:val="24"/>
        </w:rPr>
        <w:t xml:space="preserve">  From Mountain Peaks to Alligator Stomachs: A Review of Lithic Sources in the Trans-Mississippi South, the Southern Plains, and Adjacent Southwest.</w:t>
      </w:r>
      <w:r w:rsidRPr="00EB57CA">
        <w:rPr>
          <w:rFonts w:ascii="Times New Roman" w:hAnsi="Times New Roman" w:cs="Times New Roman"/>
          <w:sz w:val="24"/>
          <w:szCs w:val="24"/>
        </w:rPr>
        <w:t xml:space="preserve"> </w:t>
      </w:r>
      <w:r w:rsidR="00694B58">
        <w:rPr>
          <w:rFonts w:ascii="Times New Roman" w:hAnsi="Times New Roman" w:cs="Times New Roman"/>
          <w:sz w:val="24"/>
          <w:szCs w:val="24"/>
        </w:rPr>
        <w:t xml:space="preserve">Oklahoma Anthropology Society Memoir </w:t>
      </w:r>
      <w:r w:rsidRPr="00EB57CA">
        <w:rPr>
          <w:rFonts w:ascii="Times New Roman" w:hAnsi="Times New Roman" w:cs="Times New Roman"/>
          <w:sz w:val="24"/>
          <w:szCs w:val="24"/>
        </w:rPr>
        <w:t>Volume 4. Norman, OK.</w:t>
      </w:r>
    </w:p>
    <w:p w14:paraId="347AAE07" w14:textId="77777777" w:rsidR="003333F6" w:rsidRDefault="003333F6" w:rsidP="005F5D2D">
      <w:pPr>
        <w:spacing w:line="240" w:lineRule="auto"/>
        <w:ind w:left="630" w:hanging="630"/>
        <w:contextualSpacing/>
        <w:rPr>
          <w:rFonts w:ascii="Times New Roman" w:hAnsi="Times New Roman" w:cs="Times New Roman"/>
          <w:sz w:val="24"/>
          <w:szCs w:val="24"/>
        </w:rPr>
      </w:pPr>
    </w:p>
    <w:p w14:paraId="5445C509" w14:textId="327E85E3"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Bell, Robert E. 1984</w:t>
      </w:r>
      <w:r w:rsidR="00694B58">
        <w:rPr>
          <w:rFonts w:ascii="Times New Roman" w:hAnsi="Times New Roman" w:cs="Times New Roman"/>
          <w:sz w:val="24"/>
          <w:szCs w:val="24"/>
        </w:rPr>
        <w:t>.</w:t>
      </w:r>
      <w:r w:rsidRPr="00EB57CA">
        <w:rPr>
          <w:rFonts w:ascii="Times New Roman" w:hAnsi="Times New Roman" w:cs="Times New Roman"/>
          <w:sz w:val="24"/>
          <w:szCs w:val="24"/>
        </w:rPr>
        <w:t xml:space="preserve"> </w:t>
      </w:r>
      <w:r w:rsidRPr="00694B58">
        <w:rPr>
          <w:rFonts w:ascii="Times New Roman" w:hAnsi="Times New Roman" w:cs="Times New Roman"/>
          <w:i/>
          <w:iCs/>
          <w:sz w:val="24"/>
          <w:szCs w:val="24"/>
        </w:rPr>
        <w:t>Prehistory of Oklahoma</w:t>
      </w:r>
      <w:r w:rsidRPr="00EB57CA">
        <w:rPr>
          <w:rFonts w:ascii="Times New Roman" w:hAnsi="Times New Roman" w:cs="Times New Roman"/>
          <w:sz w:val="24"/>
          <w:szCs w:val="24"/>
        </w:rPr>
        <w:t>. Orlando, Florida: Academic Press Inc. .</w:t>
      </w:r>
    </w:p>
    <w:p w14:paraId="5DC494AA" w14:textId="77777777" w:rsidR="003333F6" w:rsidRDefault="003333F6" w:rsidP="005F5D2D">
      <w:pPr>
        <w:spacing w:line="240" w:lineRule="auto"/>
        <w:ind w:left="630" w:hanging="630"/>
        <w:contextualSpacing/>
        <w:rPr>
          <w:rFonts w:ascii="Times New Roman" w:hAnsi="Times New Roman" w:cs="Times New Roman"/>
          <w:sz w:val="24"/>
          <w:szCs w:val="24"/>
        </w:rPr>
      </w:pPr>
    </w:p>
    <w:p w14:paraId="3282DDAA" w14:textId="1E5A089E" w:rsidR="00EB57CA" w:rsidRPr="00EB57CA" w:rsidRDefault="00694B58"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w:t>
      </w:r>
      <w:r w:rsidR="00EB57CA" w:rsidRPr="00EB57CA">
        <w:rPr>
          <w:rFonts w:ascii="Times New Roman" w:hAnsi="Times New Roman" w:cs="Times New Roman"/>
          <w:sz w:val="24"/>
          <w:szCs w:val="24"/>
        </w:rPr>
        <w:t>. 1996</w:t>
      </w:r>
      <w:r>
        <w:rPr>
          <w:rFonts w:ascii="Times New Roman" w:hAnsi="Times New Roman" w:cs="Times New Roman"/>
          <w:sz w:val="24"/>
          <w:szCs w:val="24"/>
        </w:rPr>
        <w:t>.</w:t>
      </w:r>
      <w:r w:rsidR="00EB57CA" w:rsidRPr="00EB57CA">
        <w:rPr>
          <w:rFonts w:ascii="Times New Roman" w:hAnsi="Times New Roman" w:cs="Times New Roman"/>
          <w:sz w:val="24"/>
          <w:szCs w:val="24"/>
        </w:rPr>
        <w:t xml:space="preserve"> </w:t>
      </w:r>
      <w:r w:rsidR="00EB57CA" w:rsidRPr="00694B58">
        <w:rPr>
          <w:rFonts w:ascii="Times New Roman" w:hAnsi="Times New Roman" w:cs="Times New Roman"/>
          <w:i/>
          <w:iCs/>
          <w:sz w:val="24"/>
          <w:szCs w:val="24"/>
        </w:rPr>
        <w:t>Guide to Identification of Certain American Indian Points.</w:t>
      </w:r>
      <w:r>
        <w:rPr>
          <w:rFonts w:ascii="Times New Roman" w:hAnsi="Times New Roman" w:cs="Times New Roman"/>
          <w:sz w:val="24"/>
          <w:szCs w:val="24"/>
        </w:rPr>
        <w:t xml:space="preserve"> </w:t>
      </w:r>
      <w:r w:rsidR="00EB57CA" w:rsidRPr="00EB57CA">
        <w:rPr>
          <w:rFonts w:ascii="Times New Roman" w:hAnsi="Times New Roman" w:cs="Times New Roman"/>
          <w:sz w:val="24"/>
          <w:szCs w:val="24"/>
        </w:rPr>
        <w:t>Norman, O</w:t>
      </w:r>
      <w:r>
        <w:rPr>
          <w:rFonts w:ascii="Times New Roman" w:hAnsi="Times New Roman" w:cs="Times New Roman"/>
          <w:sz w:val="24"/>
          <w:szCs w:val="24"/>
        </w:rPr>
        <w:t>K</w:t>
      </w:r>
      <w:r w:rsidR="00EB57CA" w:rsidRPr="00EB57CA">
        <w:rPr>
          <w:rFonts w:ascii="Times New Roman" w:hAnsi="Times New Roman" w:cs="Times New Roman"/>
          <w:sz w:val="24"/>
          <w:szCs w:val="24"/>
        </w:rPr>
        <w:t>: Oklahoma Geological Survey.</w:t>
      </w:r>
    </w:p>
    <w:p w14:paraId="58599396" w14:textId="77777777" w:rsidR="003333F6" w:rsidRDefault="003333F6" w:rsidP="005F5D2D">
      <w:pPr>
        <w:spacing w:line="240" w:lineRule="auto"/>
        <w:ind w:left="630" w:hanging="630"/>
        <w:contextualSpacing/>
        <w:rPr>
          <w:rFonts w:ascii="Times New Roman" w:hAnsi="Times New Roman" w:cs="Times New Roman"/>
          <w:sz w:val="24"/>
          <w:szCs w:val="24"/>
        </w:rPr>
      </w:pPr>
    </w:p>
    <w:p w14:paraId="5044D706" w14:textId="58F7E3F2"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Bell, Robert E.</w:t>
      </w:r>
      <w:r w:rsidR="00694B58">
        <w:rPr>
          <w:rFonts w:ascii="Times New Roman" w:hAnsi="Times New Roman" w:cs="Times New Roman"/>
          <w:sz w:val="24"/>
          <w:szCs w:val="24"/>
        </w:rPr>
        <w:t xml:space="preserve"> and</w:t>
      </w:r>
      <w:r w:rsidRPr="00EB57CA">
        <w:rPr>
          <w:rFonts w:ascii="Times New Roman" w:hAnsi="Times New Roman" w:cs="Times New Roman"/>
          <w:sz w:val="24"/>
          <w:szCs w:val="24"/>
        </w:rPr>
        <w:t xml:space="preserve"> David A. Baerreis</w:t>
      </w:r>
      <w:r w:rsidR="00694B58">
        <w:rPr>
          <w:rFonts w:ascii="Times New Roman" w:hAnsi="Times New Roman" w:cs="Times New Roman"/>
          <w:sz w:val="24"/>
          <w:szCs w:val="24"/>
        </w:rPr>
        <w:t xml:space="preserve"> </w:t>
      </w:r>
      <w:r w:rsidRPr="00EB57CA">
        <w:rPr>
          <w:rFonts w:ascii="Times New Roman" w:hAnsi="Times New Roman" w:cs="Times New Roman"/>
          <w:sz w:val="24"/>
          <w:szCs w:val="24"/>
        </w:rPr>
        <w:t xml:space="preserve">1951 </w:t>
      </w:r>
      <w:r w:rsidR="00694B58">
        <w:rPr>
          <w:rFonts w:ascii="Times New Roman" w:hAnsi="Times New Roman" w:cs="Times New Roman"/>
          <w:sz w:val="24"/>
          <w:szCs w:val="24"/>
        </w:rPr>
        <w:t>“</w:t>
      </w:r>
      <w:r w:rsidRPr="00EB57CA">
        <w:rPr>
          <w:rFonts w:ascii="Times New Roman" w:hAnsi="Times New Roman" w:cs="Times New Roman"/>
          <w:sz w:val="24"/>
          <w:szCs w:val="24"/>
        </w:rPr>
        <w:t>A Survey of Oklahoma Archaeology</w:t>
      </w:r>
      <w:r w:rsidR="00694B58">
        <w:rPr>
          <w:rFonts w:ascii="Times New Roman" w:hAnsi="Times New Roman" w:cs="Times New Roman"/>
          <w:sz w:val="24"/>
          <w:szCs w:val="24"/>
        </w:rPr>
        <w:t>”</w:t>
      </w:r>
      <w:r w:rsidRPr="00EB57CA">
        <w:rPr>
          <w:rFonts w:ascii="Times New Roman" w:hAnsi="Times New Roman" w:cs="Times New Roman"/>
          <w:sz w:val="24"/>
          <w:szCs w:val="24"/>
        </w:rPr>
        <w:t xml:space="preserve">. </w:t>
      </w:r>
      <w:r w:rsidRPr="00640B75">
        <w:rPr>
          <w:rFonts w:ascii="Times New Roman" w:hAnsi="Times New Roman" w:cs="Times New Roman"/>
          <w:i/>
          <w:iCs/>
          <w:sz w:val="24"/>
          <w:szCs w:val="24"/>
        </w:rPr>
        <w:t>Bulletin of the Texas Archeological and Paleontaeological Society</w:t>
      </w:r>
      <w:r w:rsidRPr="00EB57CA">
        <w:rPr>
          <w:rFonts w:ascii="Times New Roman" w:hAnsi="Times New Roman" w:cs="Times New Roman"/>
          <w:sz w:val="24"/>
          <w:szCs w:val="24"/>
        </w:rPr>
        <w:t xml:space="preserve"> 22:10-13.</w:t>
      </w:r>
    </w:p>
    <w:p w14:paraId="6181E637" w14:textId="77777777" w:rsidR="003333F6" w:rsidRDefault="003333F6" w:rsidP="005F5D2D">
      <w:pPr>
        <w:spacing w:line="240" w:lineRule="auto"/>
        <w:ind w:left="630" w:hanging="630"/>
        <w:contextualSpacing/>
        <w:rPr>
          <w:rFonts w:ascii="Times New Roman" w:hAnsi="Times New Roman" w:cs="Times New Roman"/>
          <w:sz w:val="24"/>
          <w:szCs w:val="24"/>
        </w:rPr>
      </w:pPr>
    </w:p>
    <w:p w14:paraId="0DE01529" w14:textId="7751C0A9"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Binford, L. R. 1978</w:t>
      </w:r>
      <w:r w:rsidR="00640B75">
        <w:rPr>
          <w:rFonts w:ascii="Times New Roman" w:hAnsi="Times New Roman" w:cs="Times New Roman"/>
          <w:sz w:val="24"/>
          <w:szCs w:val="24"/>
        </w:rPr>
        <w:t>.</w:t>
      </w:r>
      <w:r w:rsidRPr="00EB57CA">
        <w:rPr>
          <w:rFonts w:ascii="Times New Roman" w:hAnsi="Times New Roman" w:cs="Times New Roman"/>
          <w:sz w:val="24"/>
          <w:szCs w:val="24"/>
        </w:rPr>
        <w:t xml:space="preserve"> </w:t>
      </w:r>
      <w:r w:rsidRPr="00640B75">
        <w:rPr>
          <w:rFonts w:ascii="Times New Roman" w:hAnsi="Times New Roman" w:cs="Times New Roman"/>
          <w:i/>
          <w:iCs/>
          <w:sz w:val="24"/>
          <w:szCs w:val="24"/>
        </w:rPr>
        <w:t>Nunamiut Ethnoarchaeology</w:t>
      </w:r>
      <w:r w:rsidRPr="00EB57CA">
        <w:rPr>
          <w:rFonts w:ascii="Times New Roman" w:hAnsi="Times New Roman" w:cs="Times New Roman"/>
          <w:sz w:val="24"/>
          <w:szCs w:val="24"/>
        </w:rPr>
        <w:t>. New York: Academic Press.</w:t>
      </w:r>
    </w:p>
    <w:p w14:paraId="7FE04F86" w14:textId="77777777" w:rsidR="00C50C2E" w:rsidRDefault="00C50C2E" w:rsidP="005F5D2D">
      <w:pPr>
        <w:spacing w:line="240" w:lineRule="auto"/>
        <w:ind w:left="630" w:hanging="630"/>
        <w:contextualSpacing/>
        <w:rPr>
          <w:rFonts w:ascii="Times New Roman" w:hAnsi="Times New Roman" w:cs="Times New Roman"/>
          <w:sz w:val="24"/>
          <w:szCs w:val="24"/>
        </w:rPr>
      </w:pPr>
    </w:p>
    <w:p w14:paraId="334C4584" w14:textId="3A30C9D6"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Blakeslee, Donald J.</w:t>
      </w:r>
      <w:r w:rsidR="00640B75">
        <w:rPr>
          <w:rFonts w:ascii="Times New Roman" w:hAnsi="Times New Roman" w:cs="Times New Roman"/>
          <w:sz w:val="24"/>
          <w:szCs w:val="24"/>
        </w:rPr>
        <w:t xml:space="preserve"> </w:t>
      </w:r>
      <w:r w:rsidRPr="00EB57CA">
        <w:rPr>
          <w:rFonts w:ascii="Times New Roman" w:hAnsi="Times New Roman" w:cs="Times New Roman"/>
          <w:sz w:val="24"/>
          <w:szCs w:val="24"/>
        </w:rPr>
        <w:t>2010</w:t>
      </w:r>
      <w:r w:rsidR="00640B75">
        <w:rPr>
          <w:rFonts w:ascii="Times New Roman" w:hAnsi="Times New Roman" w:cs="Times New Roman"/>
          <w:sz w:val="24"/>
          <w:szCs w:val="24"/>
        </w:rPr>
        <w:t>.</w:t>
      </w:r>
      <w:r w:rsidRPr="00EB57CA">
        <w:rPr>
          <w:rFonts w:ascii="Times New Roman" w:hAnsi="Times New Roman" w:cs="Times New Roman"/>
          <w:sz w:val="24"/>
          <w:szCs w:val="24"/>
        </w:rPr>
        <w:t xml:space="preserve"> </w:t>
      </w:r>
      <w:r w:rsidRPr="00640B75">
        <w:rPr>
          <w:rFonts w:ascii="Times New Roman" w:hAnsi="Times New Roman" w:cs="Times New Roman"/>
          <w:i/>
          <w:iCs/>
          <w:sz w:val="24"/>
          <w:szCs w:val="24"/>
        </w:rPr>
        <w:t>Holy Ground, Healing Water: Cultural Landscapes at Waconda Lake, Kansas</w:t>
      </w:r>
      <w:r w:rsidRPr="00EB57CA">
        <w:rPr>
          <w:rFonts w:ascii="Times New Roman" w:hAnsi="Times New Roman" w:cs="Times New Roman"/>
          <w:sz w:val="24"/>
          <w:szCs w:val="24"/>
        </w:rPr>
        <w:t>.</w:t>
      </w:r>
      <w:r w:rsidR="00640B75">
        <w:rPr>
          <w:rFonts w:ascii="Times New Roman" w:hAnsi="Times New Roman" w:cs="Times New Roman"/>
          <w:sz w:val="24"/>
          <w:szCs w:val="24"/>
        </w:rPr>
        <w:t xml:space="preserve"> Environmental History Series,</w:t>
      </w:r>
      <w:r w:rsidRPr="00EB57CA">
        <w:rPr>
          <w:rFonts w:ascii="Times New Roman" w:hAnsi="Times New Roman" w:cs="Times New Roman"/>
          <w:sz w:val="24"/>
          <w:szCs w:val="24"/>
        </w:rPr>
        <w:t xml:space="preserve"> Volume 24.</w:t>
      </w:r>
      <w:r w:rsidR="00640B75">
        <w:rPr>
          <w:rFonts w:ascii="Times New Roman" w:hAnsi="Times New Roman" w:cs="Times New Roman"/>
          <w:sz w:val="24"/>
          <w:szCs w:val="24"/>
        </w:rPr>
        <w:t xml:space="preserve"> College Station, TX: Texas A&amp;M University Press.</w:t>
      </w:r>
    </w:p>
    <w:p w14:paraId="1013B318" w14:textId="76C9BE04"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lastRenderedPageBreak/>
        <w:t xml:space="preserve">  </w:t>
      </w:r>
      <w:r w:rsidR="00640B75">
        <w:rPr>
          <w:rFonts w:ascii="Times New Roman" w:hAnsi="Times New Roman" w:cs="Times New Roman"/>
          <w:sz w:val="24"/>
          <w:szCs w:val="24"/>
        </w:rPr>
        <w:t xml:space="preserve">----------------------. </w:t>
      </w:r>
      <w:r w:rsidRPr="00EB57CA">
        <w:rPr>
          <w:rFonts w:ascii="Times New Roman" w:hAnsi="Times New Roman" w:cs="Times New Roman"/>
          <w:sz w:val="24"/>
          <w:szCs w:val="24"/>
        </w:rPr>
        <w:t>2012</w:t>
      </w:r>
      <w:r w:rsidR="00F14387">
        <w:rPr>
          <w:rFonts w:ascii="Times New Roman" w:hAnsi="Times New Roman" w:cs="Times New Roman"/>
          <w:sz w:val="24"/>
          <w:szCs w:val="24"/>
        </w:rPr>
        <w:t>.</w:t>
      </w:r>
      <w:r w:rsidRPr="00EB57CA">
        <w:rPr>
          <w:rFonts w:ascii="Times New Roman" w:hAnsi="Times New Roman" w:cs="Times New Roman"/>
          <w:sz w:val="24"/>
          <w:szCs w:val="24"/>
        </w:rPr>
        <w:t xml:space="preserve"> </w:t>
      </w:r>
      <w:r w:rsidR="00F14387">
        <w:rPr>
          <w:rFonts w:ascii="Times New Roman" w:hAnsi="Times New Roman" w:cs="Times New Roman"/>
          <w:sz w:val="24"/>
          <w:szCs w:val="24"/>
        </w:rPr>
        <w:t>“</w:t>
      </w:r>
      <w:r w:rsidRPr="00EB57CA">
        <w:rPr>
          <w:rFonts w:ascii="Times New Roman" w:hAnsi="Times New Roman" w:cs="Times New Roman"/>
          <w:sz w:val="24"/>
          <w:szCs w:val="24"/>
        </w:rPr>
        <w:t>Caves and Related Sites in the Great Plains of North America.</w:t>
      </w:r>
      <w:r w:rsidR="00F14387">
        <w:rPr>
          <w:rFonts w:ascii="Times New Roman" w:hAnsi="Times New Roman" w:cs="Times New Roman"/>
          <w:sz w:val="24"/>
          <w:szCs w:val="24"/>
        </w:rPr>
        <w:t>”</w:t>
      </w:r>
      <w:r w:rsidRPr="00EB57CA">
        <w:rPr>
          <w:rFonts w:ascii="Times New Roman" w:hAnsi="Times New Roman" w:cs="Times New Roman"/>
          <w:sz w:val="24"/>
          <w:szCs w:val="24"/>
        </w:rPr>
        <w:t xml:space="preserve"> </w:t>
      </w:r>
      <w:r w:rsidRPr="00F14387">
        <w:rPr>
          <w:rFonts w:ascii="Times New Roman" w:hAnsi="Times New Roman" w:cs="Times New Roman"/>
          <w:sz w:val="24"/>
          <w:szCs w:val="24"/>
        </w:rPr>
        <w:t>In</w:t>
      </w:r>
      <w:r w:rsidRPr="00F14387">
        <w:rPr>
          <w:rFonts w:ascii="Times New Roman" w:hAnsi="Times New Roman" w:cs="Times New Roman"/>
          <w:i/>
          <w:iCs/>
          <w:sz w:val="24"/>
          <w:szCs w:val="24"/>
        </w:rPr>
        <w:t xml:space="preserve"> Sacred Darkness: A Global Perspective on the Ritual Use of Caves</w:t>
      </w:r>
      <w:r w:rsidRPr="00EB57CA">
        <w:rPr>
          <w:rFonts w:ascii="Times New Roman" w:hAnsi="Times New Roman" w:cs="Times New Roman"/>
          <w:sz w:val="24"/>
          <w:szCs w:val="24"/>
        </w:rPr>
        <w:t>.</w:t>
      </w:r>
      <w:r w:rsidR="00F14387">
        <w:rPr>
          <w:rFonts w:ascii="Times New Roman" w:hAnsi="Times New Roman" w:cs="Times New Roman"/>
          <w:sz w:val="24"/>
          <w:szCs w:val="24"/>
        </w:rPr>
        <w:t xml:space="preserve"> Edited by </w:t>
      </w:r>
      <w:r w:rsidRPr="00EB57CA">
        <w:rPr>
          <w:rFonts w:ascii="Times New Roman" w:hAnsi="Times New Roman" w:cs="Times New Roman"/>
          <w:sz w:val="24"/>
          <w:szCs w:val="24"/>
        </w:rPr>
        <w:t>H</w:t>
      </w:r>
      <w:r w:rsidR="00F14387">
        <w:rPr>
          <w:rFonts w:ascii="Times New Roman" w:hAnsi="Times New Roman" w:cs="Times New Roman"/>
          <w:sz w:val="24"/>
          <w:szCs w:val="24"/>
        </w:rPr>
        <w:t>olley</w:t>
      </w:r>
      <w:r w:rsidRPr="00EB57CA">
        <w:rPr>
          <w:rFonts w:ascii="Times New Roman" w:hAnsi="Times New Roman" w:cs="Times New Roman"/>
          <w:sz w:val="24"/>
          <w:szCs w:val="24"/>
        </w:rPr>
        <w:t xml:space="preserve"> Moyes</w:t>
      </w:r>
      <w:r w:rsidR="00F14387">
        <w:rPr>
          <w:rFonts w:ascii="Times New Roman" w:hAnsi="Times New Roman" w:cs="Times New Roman"/>
          <w:sz w:val="24"/>
          <w:szCs w:val="24"/>
        </w:rPr>
        <w:t>.</w:t>
      </w:r>
      <w:r w:rsidRPr="00EB57CA">
        <w:rPr>
          <w:rFonts w:ascii="Times New Roman" w:hAnsi="Times New Roman" w:cs="Times New Roman"/>
          <w:sz w:val="24"/>
          <w:szCs w:val="24"/>
        </w:rPr>
        <w:t xml:space="preserve"> Boulder, CO: University Press of Colorado.</w:t>
      </w:r>
    </w:p>
    <w:p w14:paraId="671723E6" w14:textId="77777777" w:rsidR="00C50C2E" w:rsidRDefault="00C50C2E" w:rsidP="005F5D2D">
      <w:pPr>
        <w:spacing w:line="240" w:lineRule="auto"/>
        <w:ind w:left="630" w:hanging="630"/>
        <w:contextualSpacing/>
        <w:rPr>
          <w:rFonts w:ascii="Times New Roman" w:hAnsi="Times New Roman" w:cs="Times New Roman"/>
          <w:sz w:val="24"/>
          <w:szCs w:val="24"/>
        </w:rPr>
      </w:pPr>
    </w:p>
    <w:p w14:paraId="0EBC50E8" w14:textId="0B3CB917"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Bombardieri, Luca</w:t>
      </w:r>
      <w:r w:rsidR="00F14387">
        <w:rPr>
          <w:rFonts w:ascii="Times New Roman" w:hAnsi="Times New Roman" w:cs="Times New Roman"/>
          <w:sz w:val="24"/>
          <w:szCs w:val="24"/>
        </w:rPr>
        <w:t xml:space="preserve">. </w:t>
      </w:r>
      <w:r w:rsidRPr="00EB57CA">
        <w:rPr>
          <w:rFonts w:ascii="Times New Roman" w:hAnsi="Times New Roman" w:cs="Times New Roman"/>
          <w:sz w:val="24"/>
          <w:szCs w:val="24"/>
        </w:rPr>
        <w:t>2019</w:t>
      </w:r>
      <w:r w:rsidR="00F14387">
        <w:rPr>
          <w:rFonts w:ascii="Times New Roman" w:hAnsi="Times New Roman" w:cs="Times New Roman"/>
          <w:sz w:val="24"/>
          <w:szCs w:val="24"/>
        </w:rPr>
        <w:t>.</w:t>
      </w:r>
      <w:r w:rsidRPr="00EB57CA">
        <w:rPr>
          <w:rFonts w:ascii="Times New Roman" w:hAnsi="Times New Roman" w:cs="Times New Roman"/>
          <w:sz w:val="24"/>
          <w:szCs w:val="24"/>
        </w:rPr>
        <w:t xml:space="preserve"> </w:t>
      </w:r>
      <w:r w:rsidR="00F14387">
        <w:rPr>
          <w:rFonts w:ascii="Times New Roman" w:hAnsi="Times New Roman" w:cs="Times New Roman"/>
          <w:sz w:val="24"/>
          <w:szCs w:val="24"/>
        </w:rPr>
        <w:t>“</w:t>
      </w:r>
      <w:r w:rsidRPr="00EB57CA">
        <w:rPr>
          <w:rFonts w:ascii="Times New Roman" w:hAnsi="Times New Roman" w:cs="Times New Roman"/>
          <w:sz w:val="24"/>
          <w:szCs w:val="24"/>
        </w:rPr>
        <w:t>Mill-songs. The soundscape of collective grinding in the Bronze and Iron Age Near East and Eastern Mediterranean.</w:t>
      </w:r>
      <w:r w:rsidR="00F14387">
        <w:rPr>
          <w:rFonts w:ascii="Times New Roman" w:hAnsi="Times New Roman" w:cs="Times New Roman"/>
          <w:sz w:val="24"/>
          <w:szCs w:val="24"/>
        </w:rPr>
        <w:t>”</w:t>
      </w:r>
      <w:r w:rsidRPr="00EB57CA">
        <w:rPr>
          <w:rFonts w:ascii="Times New Roman" w:hAnsi="Times New Roman" w:cs="Times New Roman"/>
          <w:sz w:val="24"/>
          <w:szCs w:val="24"/>
        </w:rPr>
        <w:t xml:space="preserve"> In </w:t>
      </w:r>
      <w:r w:rsidRPr="00F14387">
        <w:rPr>
          <w:rFonts w:ascii="Times New Roman" w:hAnsi="Times New Roman" w:cs="Times New Roman"/>
          <w:i/>
          <w:iCs/>
          <w:sz w:val="24"/>
          <w:szCs w:val="24"/>
        </w:rPr>
        <w:t>Stone Tools in the Ancient Near East and Egypt</w:t>
      </w:r>
      <w:r w:rsidRPr="00EB57CA">
        <w:rPr>
          <w:rFonts w:ascii="Times New Roman" w:hAnsi="Times New Roman" w:cs="Times New Roman"/>
          <w:sz w:val="24"/>
          <w:szCs w:val="24"/>
        </w:rPr>
        <w:t>. Oxford: Archaeopress Publishing, Ltd.</w:t>
      </w:r>
    </w:p>
    <w:p w14:paraId="7BE3D822" w14:textId="77777777" w:rsidR="00C50C2E" w:rsidRDefault="00C50C2E" w:rsidP="005F5D2D">
      <w:pPr>
        <w:spacing w:line="240" w:lineRule="auto"/>
        <w:ind w:left="630" w:hanging="630"/>
        <w:contextualSpacing/>
        <w:rPr>
          <w:rFonts w:ascii="Times New Roman" w:hAnsi="Times New Roman" w:cs="Times New Roman"/>
          <w:sz w:val="24"/>
          <w:szCs w:val="24"/>
        </w:rPr>
      </w:pPr>
    </w:p>
    <w:p w14:paraId="56E7CAB1" w14:textId="206BA61B" w:rsidR="00EA7AC1" w:rsidRPr="00EA7AC1" w:rsidRDefault="00EA7AC1"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Brown, James A. 1996</w:t>
      </w:r>
      <w:r w:rsidR="00F14387">
        <w:rPr>
          <w:rFonts w:ascii="Times New Roman" w:hAnsi="Times New Roman" w:cs="Times New Roman"/>
          <w:sz w:val="24"/>
          <w:szCs w:val="24"/>
        </w:rPr>
        <w:t>. T</w:t>
      </w:r>
      <w:r>
        <w:rPr>
          <w:rFonts w:ascii="Times New Roman" w:hAnsi="Times New Roman" w:cs="Times New Roman"/>
          <w:i/>
          <w:iCs/>
          <w:sz w:val="24"/>
          <w:szCs w:val="24"/>
        </w:rPr>
        <w:t>he Spiro Ceremonial Center: The Archaeology of Arkansas Valley Caddoan Culture in Eastern Oklahoma</w:t>
      </w:r>
      <w:r>
        <w:rPr>
          <w:rFonts w:ascii="Times New Roman" w:hAnsi="Times New Roman" w:cs="Times New Roman"/>
          <w:sz w:val="24"/>
          <w:szCs w:val="24"/>
        </w:rPr>
        <w:t xml:space="preserve"> vol. 1., Ann Arbor, MI</w:t>
      </w:r>
      <w:r w:rsidR="00F14387">
        <w:rPr>
          <w:rFonts w:ascii="Times New Roman" w:hAnsi="Times New Roman" w:cs="Times New Roman"/>
          <w:sz w:val="24"/>
          <w:szCs w:val="24"/>
        </w:rPr>
        <w:t>:</w:t>
      </w:r>
      <w:r w:rsidR="00F14387" w:rsidRPr="00F14387">
        <w:rPr>
          <w:rFonts w:ascii="Times New Roman" w:hAnsi="Times New Roman" w:cs="Times New Roman"/>
          <w:sz w:val="24"/>
          <w:szCs w:val="24"/>
        </w:rPr>
        <w:t xml:space="preserve"> </w:t>
      </w:r>
      <w:r w:rsidR="00F14387">
        <w:rPr>
          <w:rFonts w:ascii="Times New Roman" w:hAnsi="Times New Roman" w:cs="Times New Roman"/>
          <w:sz w:val="24"/>
          <w:szCs w:val="24"/>
        </w:rPr>
        <w:t>University of Michigan Press</w:t>
      </w:r>
      <w:r>
        <w:rPr>
          <w:rFonts w:ascii="Times New Roman" w:hAnsi="Times New Roman" w:cs="Times New Roman"/>
          <w:sz w:val="24"/>
          <w:szCs w:val="24"/>
        </w:rPr>
        <w:t>.</w:t>
      </w:r>
    </w:p>
    <w:p w14:paraId="3EF7FF20" w14:textId="77777777" w:rsidR="00EA7AC1" w:rsidRDefault="00EA7AC1" w:rsidP="005F5D2D">
      <w:pPr>
        <w:spacing w:line="240" w:lineRule="auto"/>
        <w:ind w:left="630" w:hanging="630"/>
        <w:contextualSpacing/>
        <w:rPr>
          <w:rFonts w:ascii="Times New Roman" w:hAnsi="Times New Roman" w:cs="Times New Roman"/>
          <w:sz w:val="24"/>
          <w:szCs w:val="24"/>
        </w:rPr>
      </w:pPr>
    </w:p>
    <w:p w14:paraId="4B9C657C" w14:textId="1917F1C9" w:rsidR="00EB57CA" w:rsidRPr="00EB57CA" w:rsidRDefault="00EA7AC1"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B</w:t>
      </w:r>
      <w:r w:rsidR="00EB57CA" w:rsidRPr="00EB57CA">
        <w:rPr>
          <w:rFonts w:ascii="Times New Roman" w:hAnsi="Times New Roman" w:cs="Times New Roman"/>
          <w:sz w:val="24"/>
          <w:szCs w:val="24"/>
        </w:rPr>
        <w:t>rownlow, Russel Kent</w:t>
      </w:r>
      <w:r w:rsidR="00F14387">
        <w:rPr>
          <w:rFonts w:ascii="Times New Roman" w:hAnsi="Times New Roman" w:cs="Times New Roman"/>
          <w:sz w:val="24"/>
          <w:szCs w:val="24"/>
        </w:rPr>
        <w:t>.</w:t>
      </w:r>
      <w:r w:rsidR="00EB57CA" w:rsidRPr="00EB57CA">
        <w:rPr>
          <w:rFonts w:ascii="Times New Roman" w:hAnsi="Times New Roman" w:cs="Times New Roman"/>
          <w:sz w:val="24"/>
          <w:szCs w:val="24"/>
        </w:rPr>
        <w:t xml:space="preserve"> 1998</w:t>
      </w:r>
      <w:r w:rsidR="00F14387">
        <w:rPr>
          <w:rFonts w:ascii="Times New Roman" w:hAnsi="Times New Roman" w:cs="Times New Roman"/>
          <w:sz w:val="24"/>
          <w:szCs w:val="24"/>
        </w:rPr>
        <w:t>.</w:t>
      </w:r>
      <w:r w:rsidR="00EB57CA" w:rsidRPr="00EB57CA">
        <w:rPr>
          <w:rFonts w:ascii="Times New Roman" w:hAnsi="Times New Roman" w:cs="Times New Roman"/>
          <w:sz w:val="24"/>
          <w:szCs w:val="24"/>
        </w:rPr>
        <w:t xml:space="preserve"> </w:t>
      </w:r>
      <w:r w:rsidR="00F14387">
        <w:rPr>
          <w:rFonts w:ascii="Times New Roman" w:hAnsi="Times New Roman" w:cs="Times New Roman"/>
          <w:sz w:val="24"/>
          <w:szCs w:val="24"/>
        </w:rPr>
        <w:t>“</w:t>
      </w:r>
      <w:r w:rsidR="00EB57CA" w:rsidRPr="00EB57CA">
        <w:rPr>
          <w:rFonts w:ascii="Times New Roman" w:hAnsi="Times New Roman" w:cs="Times New Roman"/>
          <w:sz w:val="24"/>
          <w:szCs w:val="24"/>
        </w:rPr>
        <w:t>Evaluating Late Prehistoric Arrow Point Co-occurrences in South Texas: Archaeological Investigations at the Batot-Hooker Site (41ME34), Medina County, Texas</w:t>
      </w:r>
      <w:r w:rsidR="00F14387">
        <w:rPr>
          <w:rFonts w:ascii="Times New Roman" w:hAnsi="Times New Roman" w:cs="Times New Roman"/>
          <w:sz w:val="24"/>
          <w:szCs w:val="24"/>
        </w:rPr>
        <w:t>.” MA Thesis,</w:t>
      </w:r>
      <w:r w:rsidR="00EB57CA" w:rsidRPr="00EB57CA">
        <w:rPr>
          <w:rFonts w:ascii="Times New Roman" w:hAnsi="Times New Roman" w:cs="Times New Roman"/>
          <w:sz w:val="24"/>
          <w:szCs w:val="24"/>
        </w:rPr>
        <w:t xml:space="preserve"> University of Houston.</w:t>
      </w:r>
    </w:p>
    <w:p w14:paraId="311151CB" w14:textId="77777777" w:rsidR="00C50C2E" w:rsidRDefault="00C50C2E" w:rsidP="005F5D2D">
      <w:pPr>
        <w:spacing w:line="240" w:lineRule="auto"/>
        <w:ind w:left="630" w:hanging="630"/>
        <w:contextualSpacing/>
        <w:rPr>
          <w:rFonts w:ascii="Times New Roman" w:hAnsi="Times New Roman" w:cs="Times New Roman"/>
          <w:sz w:val="24"/>
          <w:szCs w:val="24"/>
        </w:rPr>
      </w:pPr>
    </w:p>
    <w:p w14:paraId="63C71634" w14:textId="787A9736"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Buonasera, Tammy</w:t>
      </w:r>
      <w:r w:rsidR="00C2305F">
        <w:rPr>
          <w:rFonts w:ascii="Times New Roman" w:hAnsi="Times New Roman" w:cs="Times New Roman"/>
          <w:sz w:val="24"/>
          <w:szCs w:val="24"/>
        </w:rPr>
        <w:t>.</w:t>
      </w:r>
      <w:r w:rsidRPr="00EB57CA">
        <w:rPr>
          <w:rFonts w:ascii="Times New Roman" w:hAnsi="Times New Roman" w:cs="Times New Roman"/>
          <w:sz w:val="24"/>
          <w:szCs w:val="24"/>
        </w:rPr>
        <w:t xml:space="preserve"> 2016</w:t>
      </w:r>
      <w:r w:rsidR="00C2305F">
        <w:rPr>
          <w:rFonts w:ascii="Times New Roman" w:hAnsi="Times New Roman" w:cs="Times New Roman"/>
          <w:sz w:val="24"/>
          <w:szCs w:val="24"/>
        </w:rPr>
        <w:t>.</w:t>
      </w:r>
      <w:r w:rsidRPr="00EB57CA">
        <w:rPr>
          <w:rFonts w:ascii="Times New Roman" w:hAnsi="Times New Roman" w:cs="Times New Roman"/>
          <w:sz w:val="24"/>
          <w:szCs w:val="24"/>
        </w:rPr>
        <w:t xml:space="preserve"> </w:t>
      </w:r>
      <w:r w:rsidR="00C2305F">
        <w:rPr>
          <w:rFonts w:ascii="Times New Roman" w:hAnsi="Times New Roman" w:cs="Times New Roman"/>
          <w:sz w:val="24"/>
          <w:szCs w:val="24"/>
        </w:rPr>
        <w:t>“</w:t>
      </w:r>
      <w:r w:rsidRPr="00EB57CA">
        <w:rPr>
          <w:rFonts w:ascii="Times New Roman" w:hAnsi="Times New Roman" w:cs="Times New Roman"/>
          <w:sz w:val="24"/>
          <w:szCs w:val="24"/>
        </w:rPr>
        <w:t>Lipid residues preserved in sheltered bedrock features at Gila Cliff Dwelling National Monument, New Mexico.</w:t>
      </w:r>
      <w:r w:rsidR="00C2305F">
        <w:rPr>
          <w:rFonts w:ascii="Times New Roman" w:hAnsi="Times New Roman" w:cs="Times New Roman"/>
          <w:sz w:val="24"/>
          <w:szCs w:val="24"/>
        </w:rPr>
        <w:t>”</w:t>
      </w:r>
      <w:r w:rsidRPr="00EB57CA">
        <w:rPr>
          <w:rFonts w:ascii="Times New Roman" w:hAnsi="Times New Roman" w:cs="Times New Roman"/>
          <w:sz w:val="24"/>
          <w:szCs w:val="24"/>
        </w:rPr>
        <w:t xml:space="preserve"> </w:t>
      </w:r>
      <w:r w:rsidRPr="00C2305F">
        <w:rPr>
          <w:rFonts w:ascii="Times New Roman" w:hAnsi="Times New Roman" w:cs="Times New Roman"/>
          <w:i/>
          <w:iCs/>
          <w:sz w:val="24"/>
          <w:szCs w:val="24"/>
        </w:rPr>
        <w:t>Journal of Lithic Studies</w:t>
      </w:r>
      <w:r w:rsidRPr="00EB57CA">
        <w:rPr>
          <w:rFonts w:ascii="Times New Roman" w:hAnsi="Times New Roman" w:cs="Times New Roman"/>
          <w:sz w:val="24"/>
          <w:szCs w:val="24"/>
        </w:rPr>
        <w:t xml:space="preserve"> 3:78-101.</w:t>
      </w:r>
    </w:p>
    <w:p w14:paraId="1C9CE23A" w14:textId="77777777" w:rsidR="00C50C2E" w:rsidRDefault="00C50C2E" w:rsidP="005F5D2D">
      <w:pPr>
        <w:spacing w:line="240" w:lineRule="auto"/>
        <w:ind w:left="630" w:hanging="630"/>
        <w:contextualSpacing/>
        <w:rPr>
          <w:rFonts w:ascii="Times New Roman" w:hAnsi="Times New Roman" w:cs="Times New Roman"/>
          <w:sz w:val="24"/>
          <w:szCs w:val="24"/>
        </w:rPr>
      </w:pPr>
    </w:p>
    <w:p w14:paraId="427CC457" w14:textId="7F4F2C56"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Carlson, Kirsten</w:t>
      </w:r>
      <w:r w:rsidR="0054455B">
        <w:rPr>
          <w:rFonts w:ascii="Times New Roman" w:hAnsi="Times New Roman" w:cs="Times New Roman"/>
          <w:sz w:val="24"/>
          <w:szCs w:val="24"/>
        </w:rPr>
        <w:t xml:space="preserve"> and</w:t>
      </w:r>
      <w:r w:rsidRPr="00EB57CA">
        <w:rPr>
          <w:rFonts w:ascii="Times New Roman" w:hAnsi="Times New Roman" w:cs="Times New Roman"/>
          <w:sz w:val="24"/>
          <w:szCs w:val="24"/>
        </w:rPr>
        <w:t xml:space="preserve"> Leland C. Bement</w:t>
      </w:r>
      <w:r w:rsidR="0054455B">
        <w:rPr>
          <w:rFonts w:ascii="Times New Roman" w:hAnsi="Times New Roman" w:cs="Times New Roman"/>
          <w:sz w:val="24"/>
          <w:szCs w:val="24"/>
        </w:rPr>
        <w:t>.</w:t>
      </w:r>
      <w:r w:rsidRPr="00EB57CA">
        <w:rPr>
          <w:rFonts w:ascii="Times New Roman" w:hAnsi="Times New Roman" w:cs="Times New Roman"/>
          <w:sz w:val="24"/>
          <w:szCs w:val="24"/>
        </w:rPr>
        <w:t xml:space="preserve"> 2018</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 </w:t>
      </w:r>
      <w:r w:rsidRPr="001D55AE">
        <w:rPr>
          <w:rFonts w:ascii="Times New Roman" w:hAnsi="Times New Roman" w:cs="Times New Roman"/>
          <w:i/>
          <w:iCs/>
          <w:sz w:val="24"/>
          <w:szCs w:val="24"/>
        </w:rPr>
        <w:t>The Archaeology of Large-Scale Manipulation of Prey: The Economic and Social Dynamics of Mass Hunting</w:t>
      </w:r>
      <w:r w:rsidRPr="00EB57CA">
        <w:rPr>
          <w:rFonts w:ascii="Times New Roman" w:hAnsi="Times New Roman" w:cs="Times New Roman"/>
          <w:sz w:val="24"/>
          <w:szCs w:val="24"/>
        </w:rPr>
        <w:t>. Louisville: University Press of Colorado.</w:t>
      </w:r>
    </w:p>
    <w:p w14:paraId="0A27CB9C" w14:textId="77777777" w:rsidR="00C50C2E" w:rsidRDefault="00C50C2E" w:rsidP="005F5D2D">
      <w:pPr>
        <w:spacing w:line="240" w:lineRule="auto"/>
        <w:ind w:left="630" w:hanging="630"/>
        <w:contextualSpacing/>
        <w:rPr>
          <w:rFonts w:ascii="Times New Roman" w:hAnsi="Times New Roman" w:cs="Times New Roman"/>
          <w:sz w:val="24"/>
          <w:szCs w:val="24"/>
        </w:rPr>
      </w:pPr>
    </w:p>
    <w:p w14:paraId="5A202838" w14:textId="760C75BF"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Cl</w:t>
      </w:r>
      <w:r w:rsidR="000A2BD6">
        <w:rPr>
          <w:rFonts w:ascii="Times New Roman" w:hAnsi="Times New Roman" w:cs="Times New Roman"/>
          <w:sz w:val="24"/>
          <w:szCs w:val="24"/>
        </w:rPr>
        <w:t>a</w:t>
      </w:r>
      <w:r w:rsidRPr="00EB57CA">
        <w:rPr>
          <w:rFonts w:ascii="Times New Roman" w:hAnsi="Times New Roman" w:cs="Times New Roman"/>
          <w:sz w:val="24"/>
          <w:szCs w:val="24"/>
        </w:rPr>
        <w:t>assen, Cheryl</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 2011</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 </w:t>
      </w:r>
      <w:r w:rsidR="001D55AE">
        <w:rPr>
          <w:rFonts w:ascii="Times New Roman" w:hAnsi="Times New Roman" w:cs="Times New Roman"/>
          <w:sz w:val="24"/>
          <w:szCs w:val="24"/>
        </w:rPr>
        <w:t>“</w:t>
      </w:r>
      <w:r w:rsidRPr="00EB57CA">
        <w:rPr>
          <w:rFonts w:ascii="Times New Roman" w:hAnsi="Times New Roman" w:cs="Times New Roman"/>
          <w:sz w:val="24"/>
          <w:szCs w:val="24"/>
        </w:rPr>
        <w:t>Rock Shelters as Women's Retreats: Understanding Newt Kash.</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 </w:t>
      </w:r>
      <w:r w:rsidRPr="001D55AE">
        <w:rPr>
          <w:rFonts w:ascii="Times New Roman" w:hAnsi="Times New Roman" w:cs="Times New Roman"/>
          <w:i/>
          <w:iCs/>
          <w:sz w:val="24"/>
          <w:szCs w:val="24"/>
        </w:rPr>
        <w:t>American Antiquity</w:t>
      </w:r>
      <w:r w:rsidRPr="00EB57CA">
        <w:rPr>
          <w:rFonts w:ascii="Times New Roman" w:hAnsi="Times New Roman" w:cs="Times New Roman"/>
          <w:sz w:val="24"/>
          <w:szCs w:val="24"/>
        </w:rPr>
        <w:t xml:space="preserve"> 76:628-641.</w:t>
      </w:r>
    </w:p>
    <w:p w14:paraId="7CDFF23F" w14:textId="77777777" w:rsidR="00C50C2E" w:rsidRDefault="00C50C2E" w:rsidP="005F5D2D">
      <w:pPr>
        <w:spacing w:line="240" w:lineRule="auto"/>
        <w:ind w:left="630" w:hanging="630"/>
        <w:contextualSpacing/>
        <w:rPr>
          <w:rFonts w:ascii="Times New Roman" w:hAnsi="Times New Roman" w:cs="Times New Roman"/>
          <w:sz w:val="24"/>
          <w:szCs w:val="24"/>
        </w:rPr>
      </w:pPr>
    </w:p>
    <w:p w14:paraId="096122F1" w14:textId="11D3C82B" w:rsidR="00DA30C2" w:rsidRPr="00DA30C2" w:rsidRDefault="00DA30C2" w:rsidP="001D55AE">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 xml:space="preserve">Conkey, Margaret W and Joan M. Gero. 1997. “Programme to Practice: Gender and Feminism in Archaeology.” </w:t>
      </w:r>
      <w:r>
        <w:rPr>
          <w:rFonts w:ascii="Times New Roman" w:hAnsi="Times New Roman" w:cs="Times New Roman"/>
          <w:i/>
          <w:iCs/>
          <w:sz w:val="24"/>
          <w:szCs w:val="24"/>
        </w:rPr>
        <w:t>Annual Review of Anthropology</w:t>
      </w:r>
      <w:r>
        <w:rPr>
          <w:rFonts w:ascii="Times New Roman" w:hAnsi="Times New Roman" w:cs="Times New Roman"/>
          <w:sz w:val="24"/>
          <w:szCs w:val="24"/>
        </w:rPr>
        <w:t xml:space="preserve"> 26(1): 411-437.</w:t>
      </w:r>
    </w:p>
    <w:p w14:paraId="2B27E8FC" w14:textId="77777777" w:rsidR="00DA30C2" w:rsidRDefault="00DA30C2" w:rsidP="001D55AE">
      <w:pPr>
        <w:spacing w:line="240" w:lineRule="auto"/>
        <w:ind w:left="630" w:hanging="630"/>
        <w:contextualSpacing/>
        <w:rPr>
          <w:rFonts w:ascii="Times New Roman" w:hAnsi="Times New Roman" w:cs="Times New Roman"/>
          <w:sz w:val="24"/>
          <w:szCs w:val="24"/>
        </w:rPr>
      </w:pPr>
    </w:p>
    <w:p w14:paraId="595DCB69" w14:textId="2CB07ABB" w:rsidR="001D55AE" w:rsidRPr="00EB57CA" w:rsidRDefault="00EB57CA" w:rsidP="001D55AE">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Craig, Nathan</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 2012</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 </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A Quantitative Literature Survey Regarding the Uses and </w:t>
      </w:r>
      <w:r w:rsidR="00AD6C74" w:rsidRPr="00EB57CA">
        <w:rPr>
          <w:rFonts w:ascii="Times New Roman" w:hAnsi="Times New Roman" w:cs="Times New Roman"/>
          <w:sz w:val="24"/>
          <w:szCs w:val="24"/>
        </w:rPr>
        <w:t>Perceptions</w:t>
      </w:r>
      <w:r w:rsidRPr="00EB57CA">
        <w:rPr>
          <w:rFonts w:ascii="Times New Roman" w:hAnsi="Times New Roman" w:cs="Times New Roman"/>
          <w:sz w:val="24"/>
          <w:szCs w:val="24"/>
        </w:rPr>
        <w:t xml:space="preserve"> of Caves among Nine Indigenous Andean Societies.</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 </w:t>
      </w:r>
      <w:r w:rsidR="001D55AE" w:rsidRPr="00F14387">
        <w:rPr>
          <w:rFonts w:ascii="Times New Roman" w:hAnsi="Times New Roman" w:cs="Times New Roman"/>
          <w:sz w:val="24"/>
          <w:szCs w:val="24"/>
        </w:rPr>
        <w:t>In</w:t>
      </w:r>
      <w:r w:rsidR="001D55AE" w:rsidRPr="00F14387">
        <w:rPr>
          <w:rFonts w:ascii="Times New Roman" w:hAnsi="Times New Roman" w:cs="Times New Roman"/>
          <w:i/>
          <w:iCs/>
          <w:sz w:val="24"/>
          <w:szCs w:val="24"/>
        </w:rPr>
        <w:t xml:space="preserve"> Sacred Darkness: A Global Perspective on the Ritual Use of Caves</w:t>
      </w:r>
      <w:r w:rsidR="001D55AE" w:rsidRPr="00EB57CA">
        <w:rPr>
          <w:rFonts w:ascii="Times New Roman" w:hAnsi="Times New Roman" w:cs="Times New Roman"/>
          <w:sz w:val="24"/>
          <w:szCs w:val="24"/>
        </w:rPr>
        <w:t>.</w:t>
      </w:r>
      <w:r w:rsidR="001D55AE">
        <w:rPr>
          <w:rFonts w:ascii="Times New Roman" w:hAnsi="Times New Roman" w:cs="Times New Roman"/>
          <w:sz w:val="24"/>
          <w:szCs w:val="24"/>
        </w:rPr>
        <w:t xml:space="preserve"> Edited by </w:t>
      </w:r>
      <w:r w:rsidR="001D55AE" w:rsidRPr="00EB57CA">
        <w:rPr>
          <w:rFonts w:ascii="Times New Roman" w:hAnsi="Times New Roman" w:cs="Times New Roman"/>
          <w:sz w:val="24"/>
          <w:szCs w:val="24"/>
        </w:rPr>
        <w:t>H</w:t>
      </w:r>
      <w:r w:rsidR="001D55AE">
        <w:rPr>
          <w:rFonts w:ascii="Times New Roman" w:hAnsi="Times New Roman" w:cs="Times New Roman"/>
          <w:sz w:val="24"/>
          <w:szCs w:val="24"/>
        </w:rPr>
        <w:t>olley</w:t>
      </w:r>
      <w:r w:rsidR="001D55AE" w:rsidRPr="00EB57CA">
        <w:rPr>
          <w:rFonts w:ascii="Times New Roman" w:hAnsi="Times New Roman" w:cs="Times New Roman"/>
          <w:sz w:val="24"/>
          <w:szCs w:val="24"/>
        </w:rPr>
        <w:t xml:space="preserve"> Moyes</w:t>
      </w:r>
      <w:r w:rsidR="001D55AE">
        <w:rPr>
          <w:rFonts w:ascii="Times New Roman" w:hAnsi="Times New Roman" w:cs="Times New Roman"/>
          <w:sz w:val="24"/>
          <w:szCs w:val="24"/>
        </w:rPr>
        <w:t>.</w:t>
      </w:r>
      <w:r w:rsidR="001D55AE" w:rsidRPr="00EB57CA">
        <w:rPr>
          <w:rFonts w:ascii="Times New Roman" w:hAnsi="Times New Roman" w:cs="Times New Roman"/>
          <w:sz w:val="24"/>
          <w:szCs w:val="24"/>
        </w:rPr>
        <w:t xml:space="preserve"> Boulder, CO: University Press of Colorado.</w:t>
      </w:r>
    </w:p>
    <w:p w14:paraId="34238E35" w14:textId="7E515548" w:rsidR="00C50C2E" w:rsidRDefault="00C50C2E" w:rsidP="005F5D2D">
      <w:pPr>
        <w:spacing w:line="240" w:lineRule="auto"/>
        <w:ind w:left="630" w:hanging="630"/>
        <w:contextualSpacing/>
        <w:rPr>
          <w:rFonts w:ascii="Times New Roman" w:hAnsi="Times New Roman" w:cs="Times New Roman"/>
          <w:sz w:val="24"/>
          <w:szCs w:val="24"/>
        </w:rPr>
      </w:pPr>
    </w:p>
    <w:p w14:paraId="29BC24A4" w14:textId="79C0DB29"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Curtis, Neville M. Jr</w:t>
      </w:r>
      <w:r w:rsidR="00CB332D">
        <w:rPr>
          <w:rFonts w:ascii="Times New Roman" w:hAnsi="Times New Roman" w:cs="Times New Roman"/>
          <w:sz w:val="24"/>
          <w:szCs w:val="24"/>
        </w:rPr>
        <w:t>.,</w:t>
      </w:r>
      <w:r w:rsidRPr="00EB57CA">
        <w:rPr>
          <w:rFonts w:ascii="Times New Roman" w:hAnsi="Times New Roman" w:cs="Times New Roman"/>
          <w:sz w:val="24"/>
          <w:szCs w:val="24"/>
        </w:rPr>
        <w:t xml:space="preserve"> William E. Ham</w:t>
      </w:r>
      <w:r w:rsidR="001D55AE">
        <w:rPr>
          <w:rFonts w:ascii="Times New Roman" w:hAnsi="Times New Roman" w:cs="Times New Roman"/>
          <w:sz w:val="24"/>
          <w:szCs w:val="24"/>
        </w:rPr>
        <w:t xml:space="preserve"> and </w:t>
      </w:r>
      <w:r w:rsidRPr="00EB57CA">
        <w:rPr>
          <w:rFonts w:ascii="Times New Roman" w:hAnsi="Times New Roman" w:cs="Times New Roman"/>
          <w:sz w:val="24"/>
          <w:szCs w:val="24"/>
        </w:rPr>
        <w:t>Kenneth S. Johnson</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 2008</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 </w:t>
      </w:r>
      <w:r w:rsidR="001D55AE">
        <w:rPr>
          <w:rFonts w:ascii="Times New Roman" w:hAnsi="Times New Roman" w:cs="Times New Roman"/>
          <w:sz w:val="24"/>
          <w:szCs w:val="24"/>
        </w:rPr>
        <w:t>“</w:t>
      </w:r>
      <w:r w:rsidRPr="00EB57CA">
        <w:rPr>
          <w:rFonts w:ascii="Times New Roman" w:hAnsi="Times New Roman" w:cs="Times New Roman"/>
          <w:sz w:val="24"/>
          <w:szCs w:val="24"/>
        </w:rPr>
        <w:t>Geomorphic Provinces of Oklahoma.</w:t>
      </w:r>
      <w:r w:rsidR="001D55AE">
        <w:rPr>
          <w:rFonts w:ascii="Times New Roman" w:hAnsi="Times New Roman" w:cs="Times New Roman"/>
          <w:sz w:val="24"/>
          <w:szCs w:val="24"/>
        </w:rPr>
        <w:t>” Map in</w:t>
      </w:r>
      <w:r w:rsidRPr="001D55AE">
        <w:rPr>
          <w:rFonts w:ascii="Times New Roman" w:hAnsi="Times New Roman" w:cs="Times New Roman"/>
          <w:i/>
          <w:iCs/>
          <w:sz w:val="24"/>
          <w:szCs w:val="24"/>
        </w:rPr>
        <w:t xml:space="preserve"> Earth Sciences and Mineral Resources of Oklahoma</w:t>
      </w:r>
      <w:r w:rsidRPr="00EB57CA">
        <w:rPr>
          <w:rFonts w:ascii="Times New Roman" w:hAnsi="Times New Roman" w:cs="Times New Roman"/>
          <w:sz w:val="24"/>
          <w:szCs w:val="24"/>
        </w:rPr>
        <w:t xml:space="preserve">, Educational Publication #9. </w:t>
      </w:r>
      <w:r w:rsidR="001D55AE">
        <w:rPr>
          <w:rFonts w:ascii="Times New Roman" w:hAnsi="Times New Roman" w:cs="Times New Roman"/>
          <w:sz w:val="24"/>
          <w:szCs w:val="24"/>
        </w:rPr>
        <w:t>Edited by Kenneth Johnson and Kenneth Luza</w:t>
      </w:r>
      <w:r w:rsidRPr="00EB57CA">
        <w:rPr>
          <w:rFonts w:ascii="Times New Roman" w:hAnsi="Times New Roman" w:cs="Times New Roman"/>
          <w:sz w:val="24"/>
          <w:szCs w:val="24"/>
        </w:rPr>
        <w:t>. Luza. Norman, Oklahoma: Oklahoma Geological Survey.</w:t>
      </w:r>
    </w:p>
    <w:p w14:paraId="48DB26EC" w14:textId="77777777" w:rsidR="00C50C2E" w:rsidRDefault="00C50C2E" w:rsidP="005F5D2D">
      <w:pPr>
        <w:spacing w:line="240" w:lineRule="auto"/>
        <w:ind w:left="630" w:hanging="630"/>
        <w:contextualSpacing/>
        <w:rPr>
          <w:rFonts w:ascii="Times New Roman" w:hAnsi="Times New Roman" w:cs="Times New Roman"/>
          <w:sz w:val="24"/>
          <w:szCs w:val="24"/>
        </w:rPr>
      </w:pPr>
    </w:p>
    <w:p w14:paraId="0C61D2FA" w14:textId="4C492103" w:rsidR="00C60DF1" w:rsidRDefault="00C60DF1"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Davis, Mike. 1980. “NW76” Site form. Norman: Oklahoma Archaeological Survey.</w:t>
      </w:r>
    </w:p>
    <w:p w14:paraId="0CCFE002" w14:textId="77777777" w:rsidR="00C60DF1" w:rsidRDefault="00C60DF1" w:rsidP="005F5D2D">
      <w:pPr>
        <w:spacing w:line="240" w:lineRule="auto"/>
        <w:ind w:left="630" w:hanging="630"/>
        <w:contextualSpacing/>
        <w:rPr>
          <w:rFonts w:ascii="Times New Roman" w:hAnsi="Times New Roman" w:cs="Times New Roman"/>
          <w:sz w:val="24"/>
          <w:szCs w:val="24"/>
        </w:rPr>
      </w:pPr>
    </w:p>
    <w:p w14:paraId="0986A1B5" w14:textId="1FE77067"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Diehl, Michael W. 1996</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 </w:t>
      </w:r>
      <w:r w:rsidR="001D55AE">
        <w:rPr>
          <w:rFonts w:ascii="Times New Roman" w:hAnsi="Times New Roman" w:cs="Times New Roman"/>
          <w:sz w:val="24"/>
          <w:szCs w:val="24"/>
        </w:rPr>
        <w:t>“</w:t>
      </w:r>
      <w:r w:rsidRPr="00EB57CA">
        <w:rPr>
          <w:rFonts w:ascii="Times New Roman" w:hAnsi="Times New Roman" w:cs="Times New Roman"/>
          <w:sz w:val="24"/>
          <w:szCs w:val="24"/>
        </w:rPr>
        <w:t>The Intensity of Maize Processing and Production in Upland Mogollon Pithouse Villages A.D. 200-1000.</w:t>
      </w:r>
      <w:r w:rsidR="001D55AE">
        <w:rPr>
          <w:rFonts w:ascii="Times New Roman" w:hAnsi="Times New Roman" w:cs="Times New Roman"/>
          <w:sz w:val="24"/>
          <w:szCs w:val="24"/>
        </w:rPr>
        <w:t>”</w:t>
      </w:r>
      <w:r w:rsidRPr="00EB57CA">
        <w:rPr>
          <w:rFonts w:ascii="Times New Roman" w:hAnsi="Times New Roman" w:cs="Times New Roman"/>
          <w:sz w:val="24"/>
          <w:szCs w:val="24"/>
        </w:rPr>
        <w:t xml:space="preserve"> </w:t>
      </w:r>
      <w:r w:rsidRPr="001D55AE">
        <w:rPr>
          <w:rFonts w:ascii="Times New Roman" w:hAnsi="Times New Roman" w:cs="Times New Roman"/>
          <w:i/>
          <w:iCs/>
          <w:sz w:val="24"/>
          <w:szCs w:val="24"/>
        </w:rPr>
        <w:t>American Antiquity</w:t>
      </w:r>
      <w:r w:rsidRPr="00EB57CA">
        <w:rPr>
          <w:rFonts w:ascii="Times New Roman" w:hAnsi="Times New Roman" w:cs="Times New Roman"/>
          <w:sz w:val="24"/>
          <w:szCs w:val="24"/>
        </w:rPr>
        <w:t xml:space="preserve"> 61:102-115.</w:t>
      </w:r>
    </w:p>
    <w:p w14:paraId="7DCD001D" w14:textId="77777777" w:rsidR="00C50C2E" w:rsidRDefault="00C50C2E" w:rsidP="005F5D2D">
      <w:pPr>
        <w:spacing w:line="240" w:lineRule="auto"/>
        <w:ind w:left="630" w:hanging="630"/>
        <w:contextualSpacing/>
        <w:rPr>
          <w:rFonts w:ascii="Times New Roman" w:hAnsi="Times New Roman" w:cs="Times New Roman"/>
          <w:sz w:val="24"/>
          <w:szCs w:val="24"/>
        </w:rPr>
      </w:pPr>
    </w:p>
    <w:p w14:paraId="607C3896" w14:textId="093669DD" w:rsidR="00EB57CA" w:rsidRPr="00EB57CA" w:rsidRDefault="00E465EF" w:rsidP="005F5D2D">
      <w:pPr>
        <w:spacing w:line="240" w:lineRule="auto"/>
        <w:ind w:left="630" w:hanging="630"/>
        <w:contextualSpacing/>
        <w:rPr>
          <w:rFonts w:ascii="Times New Roman" w:hAnsi="Times New Roman" w:cs="Times New Roman"/>
          <w:sz w:val="24"/>
          <w:szCs w:val="24"/>
        </w:rPr>
      </w:pPr>
      <w:r w:rsidRPr="00E465EF">
        <w:rPr>
          <w:rFonts w:ascii="Times New Roman" w:hAnsi="Times New Roman" w:cs="Times New Roman"/>
          <w:sz w:val="24"/>
          <w:szCs w:val="24"/>
        </w:rPr>
        <w:t xml:space="preserve">DiPietro, Joseph A. </w:t>
      </w:r>
      <w:r w:rsidRPr="00E465EF">
        <w:rPr>
          <w:rFonts w:ascii="Times New Roman" w:hAnsi="Times New Roman" w:cs="Times New Roman"/>
          <w:i/>
          <w:iCs/>
          <w:sz w:val="24"/>
          <w:szCs w:val="24"/>
        </w:rPr>
        <w:t>Landscape Evolution in the United States</w:t>
      </w:r>
      <w:r w:rsidRPr="00E465EF">
        <w:rPr>
          <w:rFonts w:ascii="Times New Roman" w:hAnsi="Times New Roman" w:cs="Times New Roman"/>
          <w:sz w:val="24"/>
          <w:szCs w:val="24"/>
        </w:rPr>
        <w:t>. Saint Louis: Elsevier</w:t>
      </w:r>
      <w:r>
        <w:rPr>
          <w:rFonts w:ascii="Times New Roman" w:hAnsi="Times New Roman" w:cs="Times New Roman"/>
          <w:sz w:val="24"/>
          <w:szCs w:val="24"/>
        </w:rPr>
        <w:t>.</w:t>
      </w:r>
    </w:p>
    <w:p w14:paraId="7BF25C02" w14:textId="77777777" w:rsidR="00C50C2E" w:rsidRDefault="00C50C2E" w:rsidP="005F5D2D">
      <w:pPr>
        <w:spacing w:line="240" w:lineRule="auto"/>
        <w:ind w:left="630" w:hanging="630"/>
        <w:contextualSpacing/>
        <w:rPr>
          <w:rFonts w:ascii="Times New Roman" w:hAnsi="Times New Roman" w:cs="Times New Roman"/>
          <w:sz w:val="24"/>
          <w:szCs w:val="24"/>
        </w:rPr>
      </w:pPr>
    </w:p>
    <w:p w14:paraId="65029B53" w14:textId="5AB997D4" w:rsidR="00EB57CA" w:rsidRDefault="00EB57CA" w:rsidP="00C50C2E">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lastRenderedPageBreak/>
        <w:t>Donahue, Jack</w:t>
      </w:r>
      <w:r w:rsidR="00E465EF">
        <w:rPr>
          <w:rFonts w:ascii="Times New Roman" w:hAnsi="Times New Roman" w:cs="Times New Roman"/>
          <w:sz w:val="24"/>
          <w:szCs w:val="24"/>
        </w:rPr>
        <w:t xml:space="preserve"> and</w:t>
      </w:r>
      <w:r w:rsidRPr="00EB57CA">
        <w:rPr>
          <w:rFonts w:ascii="Times New Roman" w:hAnsi="Times New Roman" w:cs="Times New Roman"/>
          <w:sz w:val="24"/>
          <w:szCs w:val="24"/>
        </w:rPr>
        <w:t xml:space="preserve"> James Adovasio</w:t>
      </w:r>
      <w:r w:rsidR="00E465EF">
        <w:rPr>
          <w:rFonts w:ascii="Times New Roman" w:hAnsi="Times New Roman" w:cs="Times New Roman"/>
          <w:sz w:val="24"/>
          <w:szCs w:val="24"/>
        </w:rPr>
        <w:t xml:space="preserve">. </w:t>
      </w:r>
      <w:r w:rsidRPr="00EB57CA">
        <w:rPr>
          <w:rFonts w:ascii="Times New Roman" w:hAnsi="Times New Roman" w:cs="Times New Roman"/>
          <w:sz w:val="24"/>
          <w:szCs w:val="24"/>
        </w:rPr>
        <w:t>1990</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"Evolution of sandstone rockshelters in eastern North America: a geoarchaeological perspective</w:t>
      </w:r>
      <w:r w:rsidR="00E465EF">
        <w:rPr>
          <w:rFonts w:ascii="Times New Roman" w:hAnsi="Times New Roman" w:cs="Times New Roman"/>
          <w:sz w:val="24"/>
          <w:szCs w:val="24"/>
        </w:rPr>
        <w:t>”</w:t>
      </w:r>
      <w:r w:rsidR="00C50C2E">
        <w:rPr>
          <w:rFonts w:ascii="Times New Roman" w:hAnsi="Times New Roman" w:cs="Times New Roman"/>
          <w:sz w:val="24"/>
          <w:szCs w:val="24"/>
        </w:rPr>
        <w:t xml:space="preserve">. </w:t>
      </w:r>
      <w:r w:rsidRPr="00EB57CA">
        <w:rPr>
          <w:rFonts w:ascii="Times New Roman" w:hAnsi="Times New Roman" w:cs="Times New Roman"/>
          <w:sz w:val="24"/>
          <w:szCs w:val="24"/>
        </w:rPr>
        <w:t xml:space="preserve">In </w:t>
      </w:r>
      <w:r w:rsidRPr="00E465EF">
        <w:rPr>
          <w:rFonts w:ascii="Times New Roman" w:hAnsi="Times New Roman" w:cs="Times New Roman"/>
          <w:i/>
          <w:iCs/>
          <w:sz w:val="24"/>
          <w:szCs w:val="24"/>
        </w:rPr>
        <w:t>Archaeological Geology of North America</w:t>
      </w:r>
      <w:r w:rsidRPr="00EB57CA">
        <w:rPr>
          <w:rFonts w:ascii="Times New Roman" w:hAnsi="Times New Roman" w:cs="Times New Roman"/>
          <w:sz w:val="24"/>
          <w:szCs w:val="24"/>
        </w:rPr>
        <w:t>, Vol. 4: Geological Society of America.</w:t>
      </w:r>
    </w:p>
    <w:p w14:paraId="48C313F8" w14:textId="77777777" w:rsidR="00C50C2E" w:rsidRDefault="00C50C2E" w:rsidP="005F5D2D">
      <w:pPr>
        <w:spacing w:line="240" w:lineRule="auto"/>
        <w:ind w:left="630" w:hanging="630"/>
        <w:contextualSpacing/>
        <w:rPr>
          <w:rFonts w:ascii="Times New Roman" w:hAnsi="Times New Roman" w:cs="Times New Roman"/>
          <w:sz w:val="24"/>
          <w:szCs w:val="24"/>
        </w:rPr>
      </w:pPr>
    </w:p>
    <w:p w14:paraId="17EC14D5" w14:textId="3388D472"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Dowd, Marian A. 2008</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w:t>
      </w:r>
      <w:r w:rsidR="00E465EF">
        <w:rPr>
          <w:rFonts w:ascii="Times New Roman" w:hAnsi="Times New Roman" w:cs="Times New Roman"/>
          <w:sz w:val="24"/>
          <w:szCs w:val="24"/>
        </w:rPr>
        <w:t>“</w:t>
      </w:r>
      <w:r w:rsidRPr="00EB57CA">
        <w:rPr>
          <w:rFonts w:ascii="Times New Roman" w:hAnsi="Times New Roman" w:cs="Times New Roman"/>
          <w:sz w:val="24"/>
          <w:szCs w:val="24"/>
        </w:rPr>
        <w:t>The Use of Caves for Funerary and Ritual Practices in Neolithic Ireland.</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w:t>
      </w:r>
      <w:r w:rsidRPr="00E465EF">
        <w:rPr>
          <w:rFonts w:ascii="Times New Roman" w:hAnsi="Times New Roman" w:cs="Times New Roman"/>
          <w:i/>
          <w:iCs/>
          <w:sz w:val="24"/>
          <w:szCs w:val="24"/>
        </w:rPr>
        <w:t>Antiquity</w:t>
      </w:r>
      <w:r w:rsidRPr="00EB57CA">
        <w:rPr>
          <w:rFonts w:ascii="Times New Roman" w:hAnsi="Times New Roman" w:cs="Times New Roman"/>
          <w:sz w:val="24"/>
          <w:szCs w:val="24"/>
        </w:rPr>
        <w:t xml:space="preserve"> 82(316):305-17.</w:t>
      </w:r>
    </w:p>
    <w:p w14:paraId="3A18DA5A" w14:textId="77777777" w:rsidR="00C50C2E" w:rsidRDefault="00C50C2E" w:rsidP="005F5D2D">
      <w:pPr>
        <w:spacing w:line="240" w:lineRule="auto"/>
        <w:ind w:left="630" w:hanging="630"/>
        <w:contextualSpacing/>
        <w:rPr>
          <w:rFonts w:ascii="Times New Roman" w:hAnsi="Times New Roman" w:cs="Times New Roman"/>
          <w:sz w:val="24"/>
          <w:szCs w:val="24"/>
        </w:rPr>
      </w:pPr>
    </w:p>
    <w:p w14:paraId="19DF92C2" w14:textId="460E7E5F"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Drass, Richard R. 1999</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w:t>
      </w:r>
      <w:r w:rsidR="00E465EF">
        <w:rPr>
          <w:rFonts w:ascii="Times New Roman" w:hAnsi="Times New Roman" w:cs="Times New Roman"/>
          <w:sz w:val="24"/>
          <w:szCs w:val="24"/>
        </w:rPr>
        <w:t>“</w:t>
      </w:r>
      <w:r w:rsidRPr="00EB57CA">
        <w:rPr>
          <w:rFonts w:ascii="Times New Roman" w:hAnsi="Times New Roman" w:cs="Times New Roman"/>
          <w:sz w:val="24"/>
          <w:szCs w:val="24"/>
        </w:rPr>
        <w:t>Redefining Plains Village Complexes in Oklahoma: The Paoli Phase and the Redbed Plains Variant.</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w:t>
      </w:r>
      <w:r w:rsidRPr="00E465EF">
        <w:rPr>
          <w:rFonts w:ascii="Times New Roman" w:hAnsi="Times New Roman" w:cs="Times New Roman"/>
          <w:i/>
          <w:iCs/>
          <w:sz w:val="24"/>
          <w:szCs w:val="24"/>
        </w:rPr>
        <w:t>Plains Anthropologist</w:t>
      </w:r>
      <w:r w:rsidRPr="00EB57CA">
        <w:rPr>
          <w:rFonts w:ascii="Times New Roman" w:hAnsi="Times New Roman" w:cs="Times New Roman"/>
          <w:sz w:val="24"/>
          <w:szCs w:val="24"/>
        </w:rPr>
        <w:t xml:space="preserve"> 44(168):121-140.</w:t>
      </w:r>
    </w:p>
    <w:p w14:paraId="79C077DE" w14:textId="77777777" w:rsidR="00C50C2E" w:rsidRDefault="00C50C2E" w:rsidP="005F5D2D">
      <w:pPr>
        <w:spacing w:line="240" w:lineRule="auto"/>
        <w:ind w:left="630" w:hanging="630"/>
        <w:contextualSpacing/>
        <w:rPr>
          <w:rFonts w:ascii="Times New Roman" w:hAnsi="Times New Roman" w:cs="Times New Roman"/>
          <w:sz w:val="24"/>
          <w:szCs w:val="24"/>
        </w:rPr>
      </w:pPr>
    </w:p>
    <w:p w14:paraId="7B96224C" w14:textId="20D16D77"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 xml:space="preserve">Drass, Richard R.; Fern E. Swenson 1986 </w:t>
      </w:r>
      <w:r w:rsidR="00E465EF">
        <w:rPr>
          <w:rFonts w:ascii="Times New Roman" w:hAnsi="Times New Roman" w:cs="Times New Roman"/>
          <w:sz w:val="24"/>
          <w:szCs w:val="24"/>
        </w:rPr>
        <w:t>“</w:t>
      </w:r>
      <w:r w:rsidRPr="00EB57CA">
        <w:rPr>
          <w:rFonts w:ascii="Times New Roman" w:hAnsi="Times New Roman" w:cs="Times New Roman"/>
          <w:sz w:val="24"/>
          <w:szCs w:val="24"/>
        </w:rPr>
        <w:t>Variation in the Washita River Phase of Central and Western Oklahoma.</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w:t>
      </w:r>
      <w:r w:rsidRPr="00E465EF">
        <w:rPr>
          <w:rFonts w:ascii="Times New Roman" w:hAnsi="Times New Roman" w:cs="Times New Roman"/>
          <w:i/>
          <w:iCs/>
          <w:sz w:val="24"/>
          <w:szCs w:val="24"/>
        </w:rPr>
        <w:t>Plains Anthropologist</w:t>
      </w:r>
      <w:r w:rsidRPr="00EB57CA">
        <w:rPr>
          <w:rFonts w:ascii="Times New Roman" w:hAnsi="Times New Roman" w:cs="Times New Roman"/>
          <w:sz w:val="24"/>
          <w:szCs w:val="24"/>
        </w:rPr>
        <w:t xml:space="preserve"> 31(111):35-49.</w:t>
      </w:r>
    </w:p>
    <w:p w14:paraId="52461D5B" w14:textId="77777777" w:rsidR="00C50C2E" w:rsidRDefault="00C50C2E" w:rsidP="005F5D2D">
      <w:pPr>
        <w:spacing w:line="240" w:lineRule="auto"/>
        <w:ind w:left="630" w:hanging="630"/>
        <w:contextualSpacing/>
        <w:rPr>
          <w:rFonts w:ascii="Times New Roman" w:hAnsi="Times New Roman" w:cs="Times New Roman"/>
          <w:sz w:val="24"/>
          <w:szCs w:val="24"/>
        </w:rPr>
      </w:pPr>
    </w:p>
    <w:p w14:paraId="5FE7067A" w14:textId="7B90FB93" w:rsidR="00385D22" w:rsidRPr="00385D22" w:rsidRDefault="00B66272" w:rsidP="00B66272">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Ebeling, Jennie R.</w:t>
      </w:r>
      <w:r w:rsidR="00E465EF">
        <w:rPr>
          <w:rFonts w:ascii="Times New Roman" w:hAnsi="Times New Roman" w:cs="Times New Roman"/>
          <w:sz w:val="24"/>
          <w:szCs w:val="24"/>
        </w:rPr>
        <w:t xml:space="preserve"> and</w:t>
      </w:r>
      <w:r>
        <w:rPr>
          <w:rFonts w:ascii="Times New Roman" w:hAnsi="Times New Roman" w:cs="Times New Roman"/>
          <w:sz w:val="24"/>
          <w:szCs w:val="24"/>
        </w:rPr>
        <w:t xml:space="preserve"> Yorke M. Rowan</w:t>
      </w:r>
      <w:r w:rsidR="00E465EF">
        <w:rPr>
          <w:rFonts w:ascii="Times New Roman" w:hAnsi="Times New Roman" w:cs="Times New Roman"/>
          <w:sz w:val="24"/>
          <w:szCs w:val="24"/>
        </w:rPr>
        <w:t>.</w:t>
      </w:r>
      <w:r w:rsidR="00385D22">
        <w:rPr>
          <w:rFonts w:ascii="Times New Roman" w:hAnsi="Times New Roman" w:cs="Times New Roman"/>
          <w:sz w:val="24"/>
          <w:szCs w:val="24"/>
        </w:rPr>
        <w:t xml:space="preserve"> 2004</w:t>
      </w:r>
      <w:r w:rsidR="00E465EF">
        <w:rPr>
          <w:rFonts w:ascii="Times New Roman" w:hAnsi="Times New Roman" w:cs="Times New Roman"/>
          <w:sz w:val="24"/>
          <w:szCs w:val="24"/>
        </w:rPr>
        <w:t xml:space="preserve">. </w:t>
      </w:r>
      <w:r w:rsidR="00385D22">
        <w:rPr>
          <w:rFonts w:ascii="Times New Roman" w:hAnsi="Times New Roman" w:cs="Times New Roman"/>
          <w:sz w:val="24"/>
          <w:szCs w:val="24"/>
        </w:rPr>
        <w:t xml:space="preserve">“The Archaeology of the Daily Grind: Ground Stone Tools and Food Production in the Southern Levant.” </w:t>
      </w:r>
      <w:r w:rsidR="00385D22">
        <w:rPr>
          <w:rFonts w:ascii="Times New Roman" w:hAnsi="Times New Roman" w:cs="Times New Roman"/>
          <w:i/>
          <w:iCs/>
          <w:sz w:val="24"/>
          <w:szCs w:val="24"/>
        </w:rPr>
        <w:t xml:space="preserve">Eastern Archaeology </w:t>
      </w:r>
      <w:r w:rsidR="00385D22">
        <w:rPr>
          <w:rFonts w:ascii="Times New Roman" w:hAnsi="Times New Roman" w:cs="Times New Roman"/>
          <w:sz w:val="24"/>
          <w:szCs w:val="24"/>
        </w:rPr>
        <w:t>Jun. 2004, 67(2):108-117.</w:t>
      </w:r>
    </w:p>
    <w:p w14:paraId="29B59D04" w14:textId="77777777" w:rsidR="00B66272" w:rsidRDefault="00B66272" w:rsidP="005F5D2D">
      <w:pPr>
        <w:spacing w:line="240" w:lineRule="auto"/>
        <w:ind w:left="630" w:hanging="630"/>
        <w:contextualSpacing/>
        <w:rPr>
          <w:rFonts w:ascii="Times New Roman" w:hAnsi="Times New Roman" w:cs="Times New Roman"/>
          <w:sz w:val="24"/>
          <w:szCs w:val="24"/>
        </w:rPr>
      </w:pPr>
    </w:p>
    <w:p w14:paraId="6C2E88F2" w14:textId="7E55E216" w:rsidR="00C60DF1" w:rsidRPr="00C60DF1" w:rsidRDefault="00C60DF1"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 xml:space="preserve">Espey, Huston, and Associates, Inc. 1980. “RO119.” Site form from </w:t>
      </w:r>
      <w:r>
        <w:rPr>
          <w:rFonts w:ascii="Times New Roman" w:hAnsi="Times New Roman" w:cs="Times New Roman"/>
          <w:i/>
          <w:iCs/>
          <w:sz w:val="24"/>
          <w:szCs w:val="24"/>
        </w:rPr>
        <w:t>A Survey and Assessment of the Cultural Resources of Oologah Lake Project</w:t>
      </w:r>
      <w:r>
        <w:rPr>
          <w:rFonts w:ascii="Times New Roman" w:hAnsi="Times New Roman" w:cs="Times New Roman"/>
          <w:sz w:val="24"/>
          <w:szCs w:val="24"/>
        </w:rPr>
        <w:t>. Austin, TX: Espey, Huston, and Associates.</w:t>
      </w:r>
    </w:p>
    <w:p w14:paraId="0E6D332B" w14:textId="77777777" w:rsidR="00C60DF1" w:rsidRDefault="00C60DF1" w:rsidP="005F5D2D">
      <w:pPr>
        <w:spacing w:line="240" w:lineRule="auto"/>
        <w:ind w:left="630" w:hanging="630"/>
        <w:contextualSpacing/>
        <w:rPr>
          <w:rFonts w:ascii="Times New Roman" w:hAnsi="Times New Roman" w:cs="Times New Roman"/>
          <w:sz w:val="24"/>
          <w:szCs w:val="24"/>
        </w:rPr>
      </w:pPr>
    </w:p>
    <w:p w14:paraId="62CC2F41" w14:textId="5048A84B"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Flores, Alexandra</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2020</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w:t>
      </w:r>
      <w:r w:rsidR="00E465EF">
        <w:rPr>
          <w:rFonts w:ascii="Times New Roman" w:hAnsi="Times New Roman" w:cs="Times New Roman"/>
          <w:sz w:val="24"/>
          <w:szCs w:val="24"/>
        </w:rPr>
        <w:t>“</w:t>
      </w:r>
      <w:r w:rsidRPr="00EB57CA">
        <w:rPr>
          <w:rFonts w:ascii="Times New Roman" w:hAnsi="Times New Roman" w:cs="Times New Roman"/>
          <w:sz w:val="24"/>
          <w:szCs w:val="24"/>
        </w:rPr>
        <w:t>Place, Space, and Community in the Spiro Region: A Multi-Sensor Geophysical Survey of the Brackett Site (34CK43) In Cherokee County, Oklahoma.</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w:t>
      </w:r>
      <w:r w:rsidR="00E465EF">
        <w:rPr>
          <w:rFonts w:ascii="Times New Roman" w:hAnsi="Times New Roman" w:cs="Times New Roman"/>
          <w:sz w:val="24"/>
          <w:szCs w:val="24"/>
        </w:rPr>
        <w:t xml:space="preserve">MA </w:t>
      </w:r>
      <w:r w:rsidRPr="00EB57CA">
        <w:rPr>
          <w:rFonts w:ascii="Times New Roman" w:hAnsi="Times New Roman" w:cs="Times New Roman"/>
          <w:sz w:val="24"/>
          <w:szCs w:val="24"/>
        </w:rPr>
        <w:t>Thesis, University of Oklahoma.</w:t>
      </w:r>
    </w:p>
    <w:p w14:paraId="6E077B52" w14:textId="77777777" w:rsidR="00C50C2E" w:rsidRDefault="00C50C2E" w:rsidP="005F5D2D">
      <w:pPr>
        <w:spacing w:line="240" w:lineRule="auto"/>
        <w:ind w:left="630" w:hanging="630"/>
        <w:contextualSpacing/>
        <w:rPr>
          <w:rFonts w:ascii="Times New Roman" w:hAnsi="Times New Roman" w:cs="Times New Roman"/>
          <w:sz w:val="24"/>
          <w:szCs w:val="24"/>
        </w:rPr>
      </w:pPr>
    </w:p>
    <w:p w14:paraId="698B4693" w14:textId="392A7F91"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 xml:space="preserve">Fritz, Gayle J. 1984 </w:t>
      </w:r>
      <w:r w:rsidR="00E465EF">
        <w:rPr>
          <w:rFonts w:ascii="Times New Roman" w:hAnsi="Times New Roman" w:cs="Times New Roman"/>
          <w:sz w:val="24"/>
          <w:szCs w:val="24"/>
        </w:rPr>
        <w:t>“</w:t>
      </w:r>
      <w:r w:rsidRPr="00EB57CA">
        <w:rPr>
          <w:rFonts w:ascii="Times New Roman" w:hAnsi="Times New Roman" w:cs="Times New Roman"/>
          <w:sz w:val="24"/>
          <w:szCs w:val="24"/>
        </w:rPr>
        <w:t>Identification of Cultigen Amaranth and Chenopod from Rockshelter Sites in Northwest Arkansas.</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w:t>
      </w:r>
      <w:r w:rsidRPr="00E465EF">
        <w:rPr>
          <w:rFonts w:ascii="Times New Roman" w:hAnsi="Times New Roman" w:cs="Times New Roman"/>
          <w:i/>
          <w:iCs/>
          <w:sz w:val="24"/>
          <w:szCs w:val="24"/>
        </w:rPr>
        <w:t>American Antiquity</w:t>
      </w:r>
      <w:r w:rsidRPr="00EB57CA">
        <w:rPr>
          <w:rFonts w:ascii="Times New Roman" w:hAnsi="Times New Roman" w:cs="Times New Roman"/>
          <w:sz w:val="24"/>
          <w:szCs w:val="24"/>
        </w:rPr>
        <w:t xml:space="preserve"> 49(3):558-572.</w:t>
      </w:r>
    </w:p>
    <w:p w14:paraId="113537EB" w14:textId="2258280C" w:rsidR="00EB57CA" w:rsidRPr="00EB57CA" w:rsidRDefault="00E465EF"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w:t>
      </w:r>
      <w:r w:rsidR="00EB57CA" w:rsidRPr="00EB57CA">
        <w:rPr>
          <w:rFonts w:ascii="Times New Roman" w:hAnsi="Times New Roman" w:cs="Times New Roman"/>
          <w:sz w:val="24"/>
          <w:szCs w:val="24"/>
        </w:rPr>
        <w:t xml:space="preserve">  1994  </w:t>
      </w:r>
      <w:r>
        <w:rPr>
          <w:rFonts w:ascii="Times New Roman" w:hAnsi="Times New Roman" w:cs="Times New Roman"/>
          <w:sz w:val="24"/>
          <w:szCs w:val="24"/>
        </w:rPr>
        <w:t>“</w:t>
      </w:r>
      <w:r w:rsidR="00EB57CA" w:rsidRPr="00EB57CA">
        <w:rPr>
          <w:rFonts w:ascii="Times New Roman" w:hAnsi="Times New Roman" w:cs="Times New Roman"/>
          <w:sz w:val="24"/>
          <w:szCs w:val="24"/>
        </w:rPr>
        <w:t>Precolumbian Cucurbita argyrosperma ssp. argyrosperma (Cucurbitaceae) in the Eastern Woodlands of North America.</w:t>
      </w:r>
      <w:r>
        <w:rPr>
          <w:rFonts w:ascii="Times New Roman" w:hAnsi="Times New Roman" w:cs="Times New Roman"/>
          <w:sz w:val="24"/>
          <w:szCs w:val="24"/>
        </w:rPr>
        <w:t>”</w:t>
      </w:r>
      <w:r w:rsidR="00EB57CA" w:rsidRPr="00EB57CA">
        <w:rPr>
          <w:rFonts w:ascii="Times New Roman" w:hAnsi="Times New Roman" w:cs="Times New Roman"/>
          <w:sz w:val="24"/>
          <w:szCs w:val="24"/>
        </w:rPr>
        <w:t xml:space="preserve"> </w:t>
      </w:r>
      <w:r w:rsidR="00EB57CA" w:rsidRPr="00E465EF">
        <w:rPr>
          <w:rFonts w:ascii="Times New Roman" w:hAnsi="Times New Roman" w:cs="Times New Roman"/>
          <w:i/>
          <w:iCs/>
          <w:sz w:val="24"/>
          <w:szCs w:val="24"/>
        </w:rPr>
        <w:t>Economic Botany</w:t>
      </w:r>
      <w:r w:rsidR="00EB57CA" w:rsidRPr="00EB57CA">
        <w:rPr>
          <w:rFonts w:ascii="Times New Roman" w:hAnsi="Times New Roman" w:cs="Times New Roman"/>
          <w:sz w:val="24"/>
          <w:szCs w:val="24"/>
        </w:rPr>
        <w:t xml:space="preserve"> 48:280-292.</w:t>
      </w:r>
    </w:p>
    <w:p w14:paraId="60BC330E" w14:textId="77777777" w:rsidR="00C50C2E" w:rsidRDefault="00C50C2E" w:rsidP="005F5D2D">
      <w:pPr>
        <w:spacing w:line="240" w:lineRule="auto"/>
        <w:ind w:left="630" w:hanging="630"/>
        <w:contextualSpacing/>
        <w:rPr>
          <w:rFonts w:ascii="Times New Roman" w:hAnsi="Times New Roman" w:cs="Times New Roman"/>
          <w:sz w:val="24"/>
          <w:szCs w:val="24"/>
        </w:rPr>
      </w:pPr>
    </w:p>
    <w:p w14:paraId="71749C4E" w14:textId="6551747B"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Galm, Jerry R.</w:t>
      </w:r>
      <w:r w:rsidR="00E465EF">
        <w:rPr>
          <w:rFonts w:ascii="Times New Roman" w:hAnsi="Times New Roman" w:cs="Times New Roman"/>
          <w:sz w:val="24"/>
          <w:szCs w:val="24"/>
        </w:rPr>
        <w:t xml:space="preserve"> and </w:t>
      </w:r>
      <w:r w:rsidRPr="00EB57CA">
        <w:rPr>
          <w:rFonts w:ascii="Times New Roman" w:hAnsi="Times New Roman" w:cs="Times New Roman"/>
          <w:sz w:val="24"/>
          <w:szCs w:val="24"/>
        </w:rPr>
        <w:t>Peggy Flynn</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1978</w:t>
      </w:r>
      <w:r w:rsidR="00E465EF">
        <w:rPr>
          <w:rFonts w:ascii="Times New Roman" w:hAnsi="Times New Roman" w:cs="Times New Roman"/>
          <w:sz w:val="24"/>
          <w:szCs w:val="24"/>
        </w:rPr>
        <w:t>.</w:t>
      </w:r>
      <w:r w:rsidRPr="00EB57CA">
        <w:rPr>
          <w:rFonts w:ascii="Times New Roman" w:hAnsi="Times New Roman" w:cs="Times New Roman"/>
          <w:sz w:val="24"/>
          <w:szCs w:val="24"/>
        </w:rPr>
        <w:t xml:space="preserve"> </w:t>
      </w:r>
      <w:r w:rsidR="00E465EF">
        <w:rPr>
          <w:rFonts w:ascii="Times New Roman" w:hAnsi="Times New Roman" w:cs="Times New Roman"/>
          <w:sz w:val="24"/>
          <w:szCs w:val="24"/>
        </w:rPr>
        <w:t>“</w:t>
      </w:r>
      <w:r w:rsidRPr="00EB57CA">
        <w:rPr>
          <w:rFonts w:ascii="Times New Roman" w:hAnsi="Times New Roman" w:cs="Times New Roman"/>
          <w:sz w:val="24"/>
          <w:szCs w:val="24"/>
        </w:rPr>
        <w:t>The Cultural Sequences at the Scott (34LF11) and Wann (34LF27) Sites in the Prehistory of the Wister Valley.</w:t>
      </w:r>
      <w:r w:rsidR="00E9616B">
        <w:rPr>
          <w:rFonts w:ascii="Times New Roman" w:hAnsi="Times New Roman" w:cs="Times New Roman"/>
          <w:sz w:val="24"/>
          <w:szCs w:val="24"/>
        </w:rPr>
        <w:t>”</w:t>
      </w:r>
      <w:r w:rsidRPr="00EB57CA">
        <w:rPr>
          <w:rFonts w:ascii="Times New Roman" w:hAnsi="Times New Roman" w:cs="Times New Roman"/>
          <w:sz w:val="24"/>
          <w:szCs w:val="24"/>
        </w:rPr>
        <w:t xml:space="preserve"> In </w:t>
      </w:r>
      <w:r w:rsidRPr="00E9616B">
        <w:rPr>
          <w:rFonts w:ascii="Times New Roman" w:hAnsi="Times New Roman" w:cs="Times New Roman"/>
          <w:i/>
          <w:iCs/>
          <w:sz w:val="24"/>
          <w:szCs w:val="24"/>
        </w:rPr>
        <w:t>Research Series No. 3, Archaeological Research and Management Center</w:t>
      </w:r>
      <w:r w:rsidRPr="00EB57CA">
        <w:rPr>
          <w:rFonts w:ascii="Times New Roman" w:hAnsi="Times New Roman" w:cs="Times New Roman"/>
          <w:sz w:val="24"/>
          <w:szCs w:val="24"/>
        </w:rPr>
        <w:t>. Norman: University of Oklahoma.</w:t>
      </w:r>
    </w:p>
    <w:p w14:paraId="1A70E536" w14:textId="77777777" w:rsidR="00C50C2E" w:rsidRDefault="00C50C2E" w:rsidP="005F5D2D">
      <w:pPr>
        <w:spacing w:line="240" w:lineRule="auto"/>
        <w:ind w:left="630" w:hanging="630"/>
        <w:contextualSpacing/>
        <w:rPr>
          <w:rFonts w:ascii="Times New Roman" w:hAnsi="Times New Roman" w:cs="Times New Roman"/>
          <w:sz w:val="24"/>
          <w:szCs w:val="24"/>
        </w:rPr>
      </w:pPr>
    </w:p>
    <w:p w14:paraId="465C6E68" w14:textId="6075821F" w:rsidR="00474F02" w:rsidRDefault="00474F02"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 xml:space="preserve">Geology.com. N.D. “Oklahoma Lakes, Rivers, and Water Resources.” Accessed 5/1/2022, </w:t>
      </w:r>
      <w:hyperlink r:id="rId51" w:history="1">
        <w:r w:rsidRPr="00906198">
          <w:rPr>
            <w:rStyle w:val="Hyperlink"/>
            <w:rFonts w:ascii="Times New Roman" w:hAnsi="Times New Roman" w:cs="Times New Roman"/>
            <w:sz w:val="24"/>
            <w:szCs w:val="24"/>
          </w:rPr>
          <w:t>https://geology.com/lakes-rivers-water/oklahoma.shtml</w:t>
        </w:r>
      </w:hyperlink>
      <w:r>
        <w:rPr>
          <w:rFonts w:ascii="Times New Roman" w:hAnsi="Times New Roman" w:cs="Times New Roman"/>
          <w:sz w:val="24"/>
          <w:szCs w:val="24"/>
        </w:rPr>
        <w:t xml:space="preserve">. </w:t>
      </w:r>
    </w:p>
    <w:p w14:paraId="39066A18" w14:textId="77777777" w:rsidR="00474F02" w:rsidRDefault="00474F02" w:rsidP="005F5D2D">
      <w:pPr>
        <w:spacing w:line="240" w:lineRule="auto"/>
        <w:ind w:left="630" w:hanging="630"/>
        <w:contextualSpacing/>
        <w:rPr>
          <w:rFonts w:ascii="Times New Roman" w:hAnsi="Times New Roman" w:cs="Times New Roman"/>
          <w:sz w:val="24"/>
          <w:szCs w:val="24"/>
        </w:rPr>
      </w:pPr>
    </w:p>
    <w:p w14:paraId="5341CF8A" w14:textId="63045A3B"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Gilmore, Melvin Randolph</w:t>
      </w:r>
      <w:r w:rsidR="00E9616B">
        <w:rPr>
          <w:rFonts w:ascii="Times New Roman" w:hAnsi="Times New Roman" w:cs="Times New Roman"/>
          <w:sz w:val="24"/>
          <w:szCs w:val="24"/>
        </w:rPr>
        <w:t>.</w:t>
      </w:r>
      <w:r w:rsidRPr="00EB57CA">
        <w:rPr>
          <w:rFonts w:ascii="Times New Roman" w:hAnsi="Times New Roman" w:cs="Times New Roman"/>
          <w:sz w:val="24"/>
          <w:szCs w:val="24"/>
        </w:rPr>
        <w:t xml:space="preserve"> 1919</w:t>
      </w:r>
      <w:r w:rsidR="00E9616B">
        <w:rPr>
          <w:rFonts w:ascii="Times New Roman" w:hAnsi="Times New Roman" w:cs="Times New Roman"/>
          <w:sz w:val="24"/>
          <w:szCs w:val="24"/>
        </w:rPr>
        <w:t>.</w:t>
      </w:r>
      <w:r w:rsidRPr="00EB57CA">
        <w:rPr>
          <w:rFonts w:ascii="Times New Roman" w:hAnsi="Times New Roman" w:cs="Times New Roman"/>
          <w:sz w:val="24"/>
          <w:szCs w:val="24"/>
        </w:rPr>
        <w:t xml:space="preserve"> </w:t>
      </w:r>
      <w:r w:rsidR="00E9616B">
        <w:rPr>
          <w:rFonts w:ascii="Times New Roman" w:hAnsi="Times New Roman" w:cs="Times New Roman"/>
          <w:sz w:val="24"/>
          <w:szCs w:val="24"/>
        </w:rPr>
        <w:t>“</w:t>
      </w:r>
      <w:r w:rsidRPr="00EB57CA">
        <w:rPr>
          <w:rFonts w:ascii="Times New Roman" w:hAnsi="Times New Roman" w:cs="Times New Roman"/>
          <w:sz w:val="24"/>
          <w:szCs w:val="24"/>
        </w:rPr>
        <w:t>Use of Plants by the Indians of the Missouri River Region.</w:t>
      </w:r>
      <w:r w:rsidR="00E9616B">
        <w:rPr>
          <w:rFonts w:ascii="Times New Roman" w:hAnsi="Times New Roman" w:cs="Times New Roman"/>
          <w:sz w:val="24"/>
          <w:szCs w:val="24"/>
        </w:rPr>
        <w:t>”</w:t>
      </w:r>
      <w:r w:rsidRPr="00EB57CA">
        <w:rPr>
          <w:rFonts w:ascii="Times New Roman" w:hAnsi="Times New Roman" w:cs="Times New Roman"/>
          <w:sz w:val="24"/>
          <w:szCs w:val="24"/>
        </w:rPr>
        <w:t xml:space="preserve"> In </w:t>
      </w:r>
      <w:r w:rsidRPr="00E9616B">
        <w:rPr>
          <w:rFonts w:ascii="Times New Roman" w:hAnsi="Times New Roman" w:cs="Times New Roman"/>
          <w:i/>
          <w:iCs/>
          <w:sz w:val="24"/>
          <w:szCs w:val="24"/>
        </w:rPr>
        <w:t>Annual Report of the Bureau of American Ethnology</w:t>
      </w:r>
      <w:r w:rsidRPr="00EB57CA">
        <w:rPr>
          <w:rFonts w:ascii="Times New Roman" w:hAnsi="Times New Roman" w:cs="Times New Roman"/>
          <w:sz w:val="24"/>
          <w:szCs w:val="24"/>
        </w:rPr>
        <w:t>. Washington D.C.</w:t>
      </w:r>
    </w:p>
    <w:p w14:paraId="00943DF4" w14:textId="77777777" w:rsidR="00C50C2E" w:rsidRDefault="00C50C2E" w:rsidP="005F5D2D">
      <w:pPr>
        <w:spacing w:line="240" w:lineRule="auto"/>
        <w:ind w:left="630" w:hanging="630"/>
        <w:contextualSpacing/>
        <w:rPr>
          <w:rFonts w:ascii="Times New Roman" w:hAnsi="Times New Roman" w:cs="Times New Roman"/>
          <w:sz w:val="24"/>
          <w:szCs w:val="24"/>
        </w:rPr>
      </w:pPr>
    </w:p>
    <w:p w14:paraId="58CB72E4" w14:textId="2ED22845"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Goldberg, Paul</w:t>
      </w:r>
      <w:r w:rsidR="00E9616B">
        <w:rPr>
          <w:rFonts w:ascii="Times New Roman" w:hAnsi="Times New Roman" w:cs="Times New Roman"/>
          <w:sz w:val="24"/>
          <w:szCs w:val="24"/>
        </w:rPr>
        <w:t xml:space="preserve"> and </w:t>
      </w:r>
      <w:r w:rsidRPr="00EB57CA">
        <w:rPr>
          <w:rFonts w:ascii="Times New Roman" w:hAnsi="Times New Roman" w:cs="Times New Roman"/>
          <w:sz w:val="24"/>
          <w:szCs w:val="24"/>
        </w:rPr>
        <w:t>Sarah Sherwood</w:t>
      </w:r>
      <w:r w:rsidR="00E9616B">
        <w:rPr>
          <w:rFonts w:ascii="Times New Roman" w:hAnsi="Times New Roman" w:cs="Times New Roman"/>
          <w:sz w:val="24"/>
          <w:szCs w:val="24"/>
        </w:rPr>
        <w:t>.</w:t>
      </w:r>
      <w:r w:rsidRPr="00EB57CA">
        <w:rPr>
          <w:rFonts w:ascii="Times New Roman" w:hAnsi="Times New Roman" w:cs="Times New Roman"/>
          <w:sz w:val="24"/>
          <w:szCs w:val="24"/>
        </w:rPr>
        <w:t xml:space="preserve"> 2006</w:t>
      </w:r>
      <w:r w:rsidR="00E9616B">
        <w:rPr>
          <w:rFonts w:ascii="Times New Roman" w:hAnsi="Times New Roman" w:cs="Times New Roman"/>
          <w:sz w:val="24"/>
          <w:szCs w:val="24"/>
        </w:rPr>
        <w:t>.</w:t>
      </w:r>
      <w:r w:rsidRPr="00EB57CA">
        <w:rPr>
          <w:rFonts w:ascii="Times New Roman" w:hAnsi="Times New Roman" w:cs="Times New Roman"/>
          <w:sz w:val="24"/>
          <w:szCs w:val="24"/>
        </w:rPr>
        <w:t xml:space="preserve"> </w:t>
      </w:r>
      <w:r w:rsidR="00E9616B">
        <w:rPr>
          <w:rFonts w:ascii="Times New Roman" w:hAnsi="Times New Roman" w:cs="Times New Roman"/>
          <w:sz w:val="24"/>
          <w:szCs w:val="24"/>
        </w:rPr>
        <w:t>“</w:t>
      </w:r>
      <w:r w:rsidRPr="00EB57CA">
        <w:rPr>
          <w:rFonts w:ascii="Times New Roman" w:hAnsi="Times New Roman" w:cs="Times New Roman"/>
          <w:sz w:val="24"/>
          <w:szCs w:val="24"/>
        </w:rPr>
        <w:t>Deciphering Human Prehistory Through the Geoarcheological Study of Cave Sediments.</w:t>
      </w:r>
      <w:r w:rsidR="00E9616B">
        <w:rPr>
          <w:rFonts w:ascii="Times New Roman" w:hAnsi="Times New Roman" w:cs="Times New Roman"/>
          <w:sz w:val="24"/>
          <w:szCs w:val="24"/>
        </w:rPr>
        <w:t>”</w:t>
      </w:r>
      <w:r w:rsidRPr="00EB57CA">
        <w:rPr>
          <w:rFonts w:ascii="Times New Roman" w:hAnsi="Times New Roman" w:cs="Times New Roman"/>
          <w:sz w:val="24"/>
          <w:szCs w:val="24"/>
        </w:rPr>
        <w:t xml:space="preserve"> </w:t>
      </w:r>
      <w:r w:rsidRPr="00E9616B">
        <w:rPr>
          <w:rFonts w:ascii="Times New Roman" w:hAnsi="Times New Roman" w:cs="Times New Roman"/>
          <w:i/>
          <w:iCs/>
          <w:sz w:val="24"/>
          <w:szCs w:val="24"/>
        </w:rPr>
        <w:t>Evolutionary Anthropology</w:t>
      </w:r>
      <w:r w:rsidRPr="00EB57CA">
        <w:rPr>
          <w:rFonts w:ascii="Times New Roman" w:hAnsi="Times New Roman" w:cs="Times New Roman"/>
          <w:sz w:val="24"/>
          <w:szCs w:val="24"/>
        </w:rPr>
        <w:t xml:space="preserve"> 15:20-36.</w:t>
      </w:r>
    </w:p>
    <w:p w14:paraId="32AFFE44" w14:textId="77777777" w:rsidR="00C50C2E" w:rsidRDefault="00C50C2E" w:rsidP="005F5D2D">
      <w:pPr>
        <w:spacing w:line="240" w:lineRule="auto"/>
        <w:ind w:left="630" w:hanging="630"/>
        <w:contextualSpacing/>
        <w:rPr>
          <w:rFonts w:ascii="Times New Roman" w:hAnsi="Times New Roman" w:cs="Times New Roman"/>
          <w:sz w:val="24"/>
          <w:szCs w:val="24"/>
        </w:rPr>
      </w:pPr>
    </w:p>
    <w:p w14:paraId="540C8242" w14:textId="4CC17ABC" w:rsidR="00EB57CA" w:rsidRPr="00EB57CA" w:rsidRDefault="00EB57CA" w:rsidP="00C50C2E">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 xml:space="preserve">Gorecki, Pael B. 1991. </w:t>
      </w:r>
      <w:r w:rsidR="00E9616B">
        <w:rPr>
          <w:rFonts w:ascii="Times New Roman" w:hAnsi="Times New Roman" w:cs="Times New Roman"/>
          <w:sz w:val="24"/>
          <w:szCs w:val="24"/>
        </w:rPr>
        <w:t>“</w:t>
      </w:r>
      <w:r w:rsidR="00E9616B" w:rsidRPr="00E9616B">
        <w:rPr>
          <w:rFonts w:ascii="Times New Roman" w:hAnsi="Times New Roman" w:cs="Times New Roman"/>
          <w:sz w:val="24"/>
          <w:szCs w:val="24"/>
        </w:rPr>
        <w:t>Horticulturalists as hunter-gatherers : rock shelter usage in Papua New Guinea</w:t>
      </w:r>
      <w:r w:rsidR="00E9616B">
        <w:rPr>
          <w:rFonts w:ascii="Times New Roman" w:hAnsi="Times New Roman" w:cs="Times New Roman"/>
          <w:sz w:val="24"/>
          <w:szCs w:val="24"/>
        </w:rPr>
        <w:t>”</w:t>
      </w:r>
      <w:r w:rsidR="00E9616B" w:rsidRPr="00E9616B">
        <w:rPr>
          <w:rFonts w:ascii="Times New Roman" w:hAnsi="Times New Roman" w:cs="Times New Roman"/>
          <w:sz w:val="24"/>
          <w:szCs w:val="24"/>
        </w:rPr>
        <w:t xml:space="preserve"> </w:t>
      </w:r>
      <w:r w:rsidRPr="00EB57CA">
        <w:rPr>
          <w:rFonts w:ascii="Times New Roman" w:hAnsi="Times New Roman" w:cs="Times New Roman"/>
          <w:sz w:val="24"/>
          <w:szCs w:val="24"/>
        </w:rPr>
        <w:t xml:space="preserve">In </w:t>
      </w:r>
      <w:r w:rsidRPr="00E9616B">
        <w:rPr>
          <w:rFonts w:ascii="Times New Roman" w:hAnsi="Times New Roman" w:cs="Times New Roman"/>
          <w:i/>
          <w:iCs/>
          <w:sz w:val="24"/>
          <w:szCs w:val="24"/>
        </w:rPr>
        <w:t xml:space="preserve">Ethnoarchaeological Approaches to Mobile Campsites: Hunter-Gatherer and </w:t>
      </w:r>
      <w:r w:rsidRPr="00E9616B">
        <w:rPr>
          <w:rFonts w:ascii="Times New Roman" w:hAnsi="Times New Roman" w:cs="Times New Roman"/>
          <w:i/>
          <w:iCs/>
          <w:sz w:val="24"/>
          <w:szCs w:val="24"/>
        </w:rPr>
        <w:lastRenderedPageBreak/>
        <w:t>Pastoralist Case Studies</w:t>
      </w:r>
      <w:r w:rsidRPr="00EB57CA">
        <w:rPr>
          <w:rFonts w:ascii="Times New Roman" w:hAnsi="Times New Roman" w:cs="Times New Roman"/>
          <w:sz w:val="24"/>
          <w:szCs w:val="24"/>
        </w:rPr>
        <w:t xml:space="preserve">. </w:t>
      </w:r>
      <w:r w:rsidR="00E9616B">
        <w:rPr>
          <w:rFonts w:ascii="Times New Roman" w:hAnsi="Times New Roman" w:cs="Times New Roman"/>
          <w:sz w:val="24"/>
          <w:szCs w:val="24"/>
        </w:rPr>
        <w:t>Edited by Clive Gamble and W.A.</w:t>
      </w:r>
      <w:r w:rsidRPr="00EB57CA">
        <w:rPr>
          <w:rFonts w:ascii="Times New Roman" w:hAnsi="Times New Roman" w:cs="Times New Roman"/>
          <w:sz w:val="24"/>
          <w:szCs w:val="24"/>
        </w:rPr>
        <w:t xml:space="preserve"> Boismier, 237-262. Ann Arbor, MI: International Monographs in Prehistory.</w:t>
      </w:r>
    </w:p>
    <w:p w14:paraId="284C246D" w14:textId="77777777" w:rsidR="00C50C2E" w:rsidRDefault="00C50C2E" w:rsidP="005F5D2D">
      <w:pPr>
        <w:spacing w:line="240" w:lineRule="auto"/>
        <w:ind w:left="630" w:hanging="630"/>
        <w:contextualSpacing/>
        <w:rPr>
          <w:rFonts w:ascii="Times New Roman" w:hAnsi="Times New Roman" w:cs="Times New Roman"/>
          <w:sz w:val="24"/>
          <w:szCs w:val="24"/>
        </w:rPr>
      </w:pPr>
    </w:p>
    <w:p w14:paraId="09B92511" w14:textId="0E6028F0"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Graff, Sarah R. 2020</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00245752">
        <w:rPr>
          <w:rFonts w:ascii="Times New Roman" w:hAnsi="Times New Roman" w:cs="Times New Roman"/>
          <w:sz w:val="24"/>
          <w:szCs w:val="24"/>
        </w:rPr>
        <w:t>“</w:t>
      </w:r>
      <w:r w:rsidRPr="00EB57CA">
        <w:rPr>
          <w:rFonts w:ascii="Times New Roman" w:hAnsi="Times New Roman" w:cs="Times New Roman"/>
          <w:sz w:val="24"/>
          <w:szCs w:val="24"/>
        </w:rPr>
        <w:t>Archaeology of Cuisine and Cooking.</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Pr="00245752">
        <w:rPr>
          <w:rFonts w:ascii="Times New Roman" w:hAnsi="Times New Roman" w:cs="Times New Roman"/>
          <w:i/>
          <w:iCs/>
          <w:sz w:val="24"/>
          <w:szCs w:val="24"/>
        </w:rPr>
        <w:t>Annual Review of Anthropology</w:t>
      </w:r>
      <w:r w:rsidRPr="00EB57CA">
        <w:rPr>
          <w:rFonts w:ascii="Times New Roman" w:hAnsi="Times New Roman" w:cs="Times New Roman"/>
          <w:sz w:val="24"/>
          <w:szCs w:val="24"/>
        </w:rPr>
        <w:t xml:space="preserve"> 49:337-354.</w:t>
      </w:r>
    </w:p>
    <w:p w14:paraId="13BE126E" w14:textId="77777777" w:rsidR="00487C16" w:rsidRDefault="00487C16" w:rsidP="005F5D2D">
      <w:pPr>
        <w:spacing w:line="240" w:lineRule="auto"/>
        <w:ind w:left="630" w:hanging="630"/>
        <w:contextualSpacing/>
        <w:rPr>
          <w:rFonts w:ascii="Times New Roman" w:hAnsi="Times New Roman" w:cs="Times New Roman"/>
          <w:sz w:val="24"/>
          <w:szCs w:val="24"/>
        </w:rPr>
      </w:pPr>
    </w:p>
    <w:p w14:paraId="7EBCCC2B" w14:textId="63365EDD"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Greer, John W. 1976</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00245752">
        <w:rPr>
          <w:rFonts w:ascii="Times New Roman" w:hAnsi="Times New Roman" w:cs="Times New Roman"/>
          <w:sz w:val="24"/>
          <w:szCs w:val="24"/>
        </w:rPr>
        <w:t>“</w:t>
      </w:r>
      <w:r w:rsidRPr="00EB57CA">
        <w:rPr>
          <w:rFonts w:ascii="Times New Roman" w:hAnsi="Times New Roman" w:cs="Times New Roman"/>
          <w:sz w:val="24"/>
          <w:szCs w:val="24"/>
        </w:rPr>
        <w:t>A Late Archaic Burial from Southwestern Texas.</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Pr="00245752">
        <w:rPr>
          <w:rFonts w:ascii="Times New Roman" w:hAnsi="Times New Roman" w:cs="Times New Roman"/>
          <w:i/>
          <w:iCs/>
          <w:sz w:val="24"/>
          <w:szCs w:val="24"/>
        </w:rPr>
        <w:t>Plains Anthropologist</w:t>
      </w:r>
      <w:r w:rsidRPr="00EB57CA">
        <w:rPr>
          <w:rFonts w:ascii="Times New Roman" w:hAnsi="Times New Roman" w:cs="Times New Roman"/>
          <w:sz w:val="24"/>
          <w:szCs w:val="24"/>
        </w:rPr>
        <w:t xml:space="preserve"> 21:181-186.</w:t>
      </w:r>
    </w:p>
    <w:p w14:paraId="52E7B9DD" w14:textId="77777777" w:rsidR="00487C16" w:rsidRDefault="00487C16" w:rsidP="005F5D2D">
      <w:pPr>
        <w:spacing w:line="240" w:lineRule="auto"/>
        <w:ind w:left="630" w:hanging="630"/>
        <w:contextualSpacing/>
        <w:rPr>
          <w:rFonts w:ascii="Times New Roman" w:hAnsi="Times New Roman" w:cs="Times New Roman"/>
          <w:sz w:val="24"/>
          <w:szCs w:val="24"/>
        </w:rPr>
      </w:pPr>
    </w:p>
    <w:p w14:paraId="6B5F3A78" w14:textId="1475E742"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Gremillion, Kristen J. 1993</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Plant Husbandry </w:t>
      </w:r>
      <w:r w:rsidR="00BE7748" w:rsidRPr="00EB57CA">
        <w:rPr>
          <w:rFonts w:ascii="Times New Roman" w:hAnsi="Times New Roman" w:cs="Times New Roman"/>
          <w:sz w:val="24"/>
          <w:szCs w:val="24"/>
        </w:rPr>
        <w:t>at</w:t>
      </w:r>
      <w:r w:rsidRPr="00EB57CA">
        <w:rPr>
          <w:rFonts w:ascii="Times New Roman" w:hAnsi="Times New Roman" w:cs="Times New Roman"/>
          <w:sz w:val="24"/>
          <w:szCs w:val="24"/>
        </w:rPr>
        <w:t xml:space="preserve"> the Archaic/Woodland Transition: Evidence from the Cold Oak Shelter, Kentucky.</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Pr="00245752">
        <w:rPr>
          <w:rFonts w:ascii="Times New Roman" w:hAnsi="Times New Roman" w:cs="Times New Roman"/>
          <w:i/>
          <w:iCs/>
          <w:sz w:val="24"/>
          <w:szCs w:val="24"/>
        </w:rPr>
        <w:t>Midcontinental Journal of Archaeology</w:t>
      </w:r>
      <w:r w:rsidRPr="00EB57CA">
        <w:rPr>
          <w:rFonts w:ascii="Times New Roman" w:hAnsi="Times New Roman" w:cs="Times New Roman"/>
          <w:sz w:val="24"/>
          <w:szCs w:val="24"/>
        </w:rPr>
        <w:t xml:space="preserve"> 18:161-189.</w:t>
      </w:r>
    </w:p>
    <w:p w14:paraId="6C87E7FF" w14:textId="0B953885" w:rsidR="00EB57CA" w:rsidRPr="00EB57CA" w:rsidRDefault="00245752"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w:t>
      </w:r>
      <w:r w:rsidR="00EB57CA" w:rsidRPr="00EB57CA">
        <w:rPr>
          <w:rFonts w:ascii="Times New Roman" w:hAnsi="Times New Roman" w:cs="Times New Roman"/>
          <w:sz w:val="24"/>
          <w:szCs w:val="24"/>
        </w:rPr>
        <w:t xml:space="preserve"> </w:t>
      </w:r>
      <w:r>
        <w:rPr>
          <w:rFonts w:ascii="Times New Roman" w:hAnsi="Times New Roman" w:cs="Times New Roman"/>
          <w:sz w:val="24"/>
          <w:szCs w:val="24"/>
        </w:rPr>
        <w:t>.</w:t>
      </w:r>
      <w:r w:rsidR="00EB57CA" w:rsidRPr="00EB57CA">
        <w:rPr>
          <w:rFonts w:ascii="Times New Roman" w:hAnsi="Times New Roman" w:cs="Times New Roman"/>
          <w:sz w:val="24"/>
          <w:szCs w:val="24"/>
        </w:rPr>
        <w:t xml:space="preserve"> 1996</w:t>
      </w:r>
      <w:r>
        <w:rPr>
          <w:rFonts w:ascii="Times New Roman" w:hAnsi="Times New Roman" w:cs="Times New Roman"/>
          <w:sz w:val="24"/>
          <w:szCs w:val="24"/>
        </w:rPr>
        <w:t>.</w:t>
      </w:r>
      <w:r w:rsidR="00EB57CA" w:rsidRPr="00EB57CA">
        <w:rPr>
          <w:rFonts w:ascii="Times New Roman" w:hAnsi="Times New Roman" w:cs="Times New Roman"/>
          <w:sz w:val="24"/>
          <w:szCs w:val="24"/>
        </w:rPr>
        <w:t xml:space="preserve"> </w:t>
      </w:r>
      <w:r>
        <w:rPr>
          <w:rFonts w:ascii="Times New Roman" w:hAnsi="Times New Roman" w:cs="Times New Roman"/>
          <w:sz w:val="24"/>
          <w:szCs w:val="24"/>
        </w:rPr>
        <w:t>“</w:t>
      </w:r>
      <w:r w:rsidR="00EB57CA" w:rsidRPr="00EB57CA">
        <w:rPr>
          <w:rFonts w:ascii="Times New Roman" w:hAnsi="Times New Roman" w:cs="Times New Roman"/>
          <w:sz w:val="24"/>
          <w:szCs w:val="24"/>
        </w:rPr>
        <w:t>Early Agricultural Diet in Eastern North America: Evidence from Two Kentucky Rockshelters.</w:t>
      </w:r>
      <w:r>
        <w:rPr>
          <w:rFonts w:ascii="Times New Roman" w:hAnsi="Times New Roman" w:cs="Times New Roman"/>
          <w:sz w:val="24"/>
          <w:szCs w:val="24"/>
        </w:rPr>
        <w:t>”</w:t>
      </w:r>
      <w:r w:rsidR="00EB57CA" w:rsidRPr="00EB57CA">
        <w:rPr>
          <w:rFonts w:ascii="Times New Roman" w:hAnsi="Times New Roman" w:cs="Times New Roman"/>
          <w:sz w:val="24"/>
          <w:szCs w:val="24"/>
        </w:rPr>
        <w:t xml:space="preserve"> </w:t>
      </w:r>
      <w:r w:rsidR="00EB57CA" w:rsidRPr="00245752">
        <w:rPr>
          <w:rFonts w:ascii="Times New Roman" w:hAnsi="Times New Roman" w:cs="Times New Roman"/>
          <w:i/>
          <w:iCs/>
          <w:sz w:val="24"/>
          <w:szCs w:val="24"/>
        </w:rPr>
        <w:t>Midcontinental Journal of Archaeology</w:t>
      </w:r>
      <w:r w:rsidR="00EB57CA" w:rsidRPr="00EB57CA">
        <w:rPr>
          <w:rFonts w:ascii="Times New Roman" w:hAnsi="Times New Roman" w:cs="Times New Roman"/>
          <w:sz w:val="24"/>
          <w:szCs w:val="24"/>
        </w:rPr>
        <w:t xml:space="preserve"> 18:161-189.</w:t>
      </w:r>
    </w:p>
    <w:p w14:paraId="34DC0032" w14:textId="3F959F02"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 xml:space="preserve">  </w:t>
      </w:r>
      <w:r w:rsidR="00245752">
        <w:rPr>
          <w:rFonts w:ascii="Times New Roman" w:hAnsi="Times New Roman" w:cs="Times New Roman"/>
          <w:sz w:val="24"/>
          <w:szCs w:val="24"/>
        </w:rPr>
        <w:t xml:space="preserve">------------------------. </w:t>
      </w:r>
      <w:r w:rsidRPr="00EB57CA">
        <w:rPr>
          <w:rFonts w:ascii="Times New Roman" w:hAnsi="Times New Roman" w:cs="Times New Roman"/>
          <w:sz w:val="24"/>
          <w:szCs w:val="24"/>
        </w:rPr>
        <w:t>2002</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00245752">
        <w:rPr>
          <w:rFonts w:ascii="Times New Roman" w:hAnsi="Times New Roman" w:cs="Times New Roman"/>
          <w:sz w:val="24"/>
          <w:szCs w:val="24"/>
        </w:rPr>
        <w:t>“</w:t>
      </w:r>
      <w:r w:rsidRPr="00EB57CA">
        <w:rPr>
          <w:rFonts w:ascii="Times New Roman" w:hAnsi="Times New Roman" w:cs="Times New Roman"/>
          <w:sz w:val="24"/>
          <w:szCs w:val="24"/>
        </w:rPr>
        <w:t>Foraging Theory and Hypothesis Testing in Archaeology: An Exploration of Methodological Problems and Solutions.</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Pr="00245752">
        <w:rPr>
          <w:rFonts w:ascii="Times New Roman" w:hAnsi="Times New Roman" w:cs="Times New Roman"/>
          <w:i/>
          <w:iCs/>
          <w:sz w:val="24"/>
          <w:szCs w:val="24"/>
        </w:rPr>
        <w:t>Journal of Anthropological Archaeology</w:t>
      </w:r>
      <w:r w:rsidRPr="00EB57CA">
        <w:rPr>
          <w:rFonts w:ascii="Times New Roman" w:hAnsi="Times New Roman" w:cs="Times New Roman"/>
          <w:sz w:val="24"/>
          <w:szCs w:val="24"/>
        </w:rPr>
        <w:t xml:space="preserve"> 21:142-164.</w:t>
      </w:r>
    </w:p>
    <w:p w14:paraId="6D72933C" w14:textId="77777777" w:rsidR="00487C16" w:rsidRDefault="00487C16" w:rsidP="005F5D2D">
      <w:pPr>
        <w:spacing w:line="240" w:lineRule="auto"/>
        <w:ind w:left="630" w:hanging="630"/>
        <w:contextualSpacing/>
        <w:rPr>
          <w:rFonts w:ascii="Times New Roman" w:hAnsi="Times New Roman" w:cs="Times New Roman"/>
          <w:sz w:val="24"/>
          <w:szCs w:val="24"/>
        </w:rPr>
      </w:pPr>
    </w:p>
    <w:p w14:paraId="23642AA0" w14:textId="62A43A19" w:rsidR="00112F28" w:rsidRDefault="00112F28"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Harden, Patrick. 1976. “CG14” Site form. Norman: Oklahoma Archaeological Survey.</w:t>
      </w:r>
    </w:p>
    <w:p w14:paraId="7D69A5FE" w14:textId="77777777" w:rsidR="00112F28" w:rsidRDefault="00112F28" w:rsidP="005F5D2D">
      <w:pPr>
        <w:spacing w:line="240" w:lineRule="auto"/>
        <w:ind w:left="630" w:hanging="630"/>
        <w:contextualSpacing/>
        <w:rPr>
          <w:rFonts w:ascii="Times New Roman" w:hAnsi="Times New Roman" w:cs="Times New Roman"/>
          <w:sz w:val="24"/>
          <w:szCs w:val="24"/>
        </w:rPr>
      </w:pPr>
    </w:p>
    <w:p w14:paraId="0E8E13B2" w14:textId="54C3FA64"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Harrington, M. R. 1924</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00245752">
        <w:rPr>
          <w:rFonts w:ascii="Times New Roman" w:hAnsi="Times New Roman" w:cs="Times New Roman"/>
          <w:sz w:val="24"/>
          <w:szCs w:val="24"/>
        </w:rPr>
        <w:t>“</w:t>
      </w:r>
      <w:r w:rsidRPr="00EB57CA">
        <w:rPr>
          <w:rFonts w:ascii="Times New Roman" w:hAnsi="Times New Roman" w:cs="Times New Roman"/>
          <w:sz w:val="24"/>
          <w:szCs w:val="24"/>
        </w:rPr>
        <w:t>The Ozark Bluff-Dwellers.</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Pr="00245752">
        <w:rPr>
          <w:rFonts w:ascii="Times New Roman" w:hAnsi="Times New Roman" w:cs="Times New Roman"/>
          <w:i/>
          <w:iCs/>
          <w:sz w:val="24"/>
          <w:szCs w:val="24"/>
        </w:rPr>
        <w:t>American Anthropologist</w:t>
      </w:r>
      <w:r w:rsidRPr="00EB57CA">
        <w:rPr>
          <w:rFonts w:ascii="Times New Roman" w:hAnsi="Times New Roman" w:cs="Times New Roman"/>
          <w:sz w:val="24"/>
          <w:szCs w:val="24"/>
        </w:rPr>
        <w:t xml:space="preserve"> 26:1-21.</w:t>
      </w:r>
    </w:p>
    <w:p w14:paraId="66773720" w14:textId="77777777" w:rsidR="00487C16" w:rsidRDefault="00487C16" w:rsidP="005F5D2D">
      <w:pPr>
        <w:spacing w:line="240" w:lineRule="auto"/>
        <w:ind w:left="630" w:hanging="630"/>
        <w:contextualSpacing/>
        <w:rPr>
          <w:rFonts w:ascii="Times New Roman" w:hAnsi="Times New Roman" w:cs="Times New Roman"/>
          <w:sz w:val="24"/>
          <w:szCs w:val="24"/>
        </w:rPr>
      </w:pPr>
    </w:p>
    <w:p w14:paraId="21C54913" w14:textId="4F2CA37A"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Hayes, Elspeth</w:t>
      </w:r>
      <w:r w:rsidR="00CB332D">
        <w:rPr>
          <w:rFonts w:ascii="Times New Roman" w:hAnsi="Times New Roman" w:cs="Times New Roman"/>
          <w:sz w:val="24"/>
          <w:szCs w:val="24"/>
        </w:rPr>
        <w:t xml:space="preserve">, </w:t>
      </w:r>
      <w:r w:rsidRPr="00EB57CA">
        <w:rPr>
          <w:rFonts w:ascii="Times New Roman" w:hAnsi="Times New Roman" w:cs="Times New Roman"/>
          <w:sz w:val="24"/>
          <w:szCs w:val="24"/>
        </w:rPr>
        <w:t>Colin Pardoe</w:t>
      </w:r>
      <w:r w:rsidR="00245752">
        <w:rPr>
          <w:rFonts w:ascii="Times New Roman" w:hAnsi="Times New Roman" w:cs="Times New Roman"/>
          <w:sz w:val="24"/>
          <w:szCs w:val="24"/>
        </w:rPr>
        <w:t xml:space="preserve"> and</w:t>
      </w:r>
      <w:r w:rsidRPr="00EB57CA">
        <w:rPr>
          <w:rFonts w:ascii="Times New Roman" w:hAnsi="Times New Roman" w:cs="Times New Roman"/>
          <w:sz w:val="24"/>
          <w:szCs w:val="24"/>
        </w:rPr>
        <w:t xml:space="preserve"> Richard Fullagar</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2018</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00245752">
        <w:rPr>
          <w:rFonts w:ascii="Times New Roman" w:hAnsi="Times New Roman" w:cs="Times New Roman"/>
          <w:sz w:val="24"/>
          <w:szCs w:val="24"/>
        </w:rPr>
        <w:t>“</w:t>
      </w:r>
      <w:r w:rsidRPr="00EB57CA">
        <w:rPr>
          <w:rFonts w:ascii="Times New Roman" w:hAnsi="Times New Roman" w:cs="Times New Roman"/>
          <w:sz w:val="24"/>
          <w:szCs w:val="24"/>
        </w:rPr>
        <w:t>Sandstone grinding/pounding tools: Use-trace reference libraries and Australian archaeological applications.</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Pr="00245752">
        <w:rPr>
          <w:rFonts w:ascii="Times New Roman" w:hAnsi="Times New Roman" w:cs="Times New Roman"/>
          <w:i/>
          <w:iCs/>
          <w:sz w:val="24"/>
          <w:szCs w:val="24"/>
        </w:rPr>
        <w:t>Journal of Archaeological Science Reports</w:t>
      </w:r>
      <w:r w:rsidRPr="00EB57CA">
        <w:rPr>
          <w:rFonts w:ascii="Times New Roman" w:hAnsi="Times New Roman" w:cs="Times New Roman"/>
          <w:sz w:val="24"/>
          <w:szCs w:val="24"/>
        </w:rPr>
        <w:t xml:space="preserve"> 20:97-114.</w:t>
      </w:r>
    </w:p>
    <w:p w14:paraId="1079D88D" w14:textId="77777777" w:rsidR="00487C16" w:rsidRDefault="00487C16" w:rsidP="005F5D2D">
      <w:pPr>
        <w:spacing w:line="240" w:lineRule="auto"/>
        <w:ind w:left="630" w:hanging="630"/>
        <w:contextualSpacing/>
        <w:rPr>
          <w:rFonts w:ascii="Times New Roman" w:hAnsi="Times New Roman" w:cs="Times New Roman"/>
          <w:sz w:val="24"/>
          <w:szCs w:val="24"/>
        </w:rPr>
      </w:pPr>
    </w:p>
    <w:p w14:paraId="647C180F" w14:textId="355E47FE"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Hegmon, Michelle</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2003</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00245752">
        <w:rPr>
          <w:rFonts w:ascii="Times New Roman" w:hAnsi="Times New Roman" w:cs="Times New Roman"/>
          <w:sz w:val="24"/>
          <w:szCs w:val="24"/>
        </w:rPr>
        <w:t>“</w:t>
      </w:r>
      <w:r w:rsidRPr="00EB57CA">
        <w:rPr>
          <w:rFonts w:ascii="Times New Roman" w:hAnsi="Times New Roman" w:cs="Times New Roman"/>
          <w:sz w:val="24"/>
          <w:szCs w:val="24"/>
        </w:rPr>
        <w:t>Setting Theoretical Egos Aside: Issues and Theory in North American Archaeology.</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Pr="00245752">
        <w:rPr>
          <w:rFonts w:ascii="Times New Roman" w:hAnsi="Times New Roman" w:cs="Times New Roman"/>
          <w:i/>
          <w:iCs/>
          <w:sz w:val="24"/>
          <w:szCs w:val="24"/>
        </w:rPr>
        <w:t>American Antiquity</w:t>
      </w:r>
      <w:r w:rsidRPr="00EB57CA">
        <w:rPr>
          <w:rFonts w:ascii="Times New Roman" w:hAnsi="Times New Roman" w:cs="Times New Roman"/>
          <w:sz w:val="24"/>
          <w:szCs w:val="24"/>
        </w:rPr>
        <w:t xml:space="preserve"> 68:213-243.</w:t>
      </w:r>
    </w:p>
    <w:p w14:paraId="086B1C6F" w14:textId="77777777" w:rsidR="00487C16" w:rsidRDefault="00487C16" w:rsidP="005F5D2D">
      <w:pPr>
        <w:spacing w:line="240" w:lineRule="auto"/>
        <w:ind w:left="630" w:hanging="630"/>
        <w:contextualSpacing/>
        <w:rPr>
          <w:rFonts w:ascii="Times New Roman" w:hAnsi="Times New Roman" w:cs="Times New Roman"/>
          <w:sz w:val="24"/>
          <w:szCs w:val="24"/>
        </w:rPr>
      </w:pPr>
    </w:p>
    <w:p w14:paraId="01200AA3" w14:textId="7965E9C9" w:rsidR="00487C16"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Hobbs, Joseph A. 2012</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00245752">
        <w:rPr>
          <w:rFonts w:ascii="Times New Roman" w:hAnsi="Times New Roman" w:cs="Times New Roman"/>
          <w:sz w:val="24"/>
          <w:szCs w:val="24"/>
        </w:rPr>
        <w:t>“</w:t>
      </w:r>
      <w:r w:rsidRPr="00EB57CA">
        <w:rPr>
          <w:rFonts w:ascii="Times New Roman" w:hAnsi="Times New Roman" w:cs="Times New Roman"/>
          <w:sz w:val="24"/>
          <w:szCs w:val="24"/>
        </w:rPr>
        <w:t>Ritual Uses of Caves in West Malaysia.</w:t>
      </w:r>
      <w:r w:rsidR="00245752">
        <w:rPr>
          <w:rFonts w:ascii="Times New Roman" w:hAnsi="Times New Roman" w:cs="Times New Roman"/>
          <w:sz w:val="24"/>
          <w:szCs w:val="24"/>
        </w:rPr>
        <w:t>”</w:t>
      </w:r>
      <w:r w:rsidRPr="00EB57CA">
        <w:rPr>
          <w:rFonts w:ascii="Times New Roman" w:hAnsi="Times New Roman" w:cs="Times New Roman"/>
          <w:sz w:val="24"/>
          <w:szCs w:val="24"/>
        </w:rPr>
        <w:t xml:space="preserve"> </w:t>
      </w:r>
      <w:r w:rsidR="00A51D8D" w:rsidRPr="00F14387">
        <w:rPr>
          <w:rFonts w:ascii="Times New Roman" w:hAnsi="Times New Roman" w:cs="Times New Roman"/>
          <w:sz w:val="24"/>
          <w:szCs w:val="24"/>
        </w:rPr>
        <w:t>In</w:t>
      </w:r>
      <w:r w:rsidR="00A51D8D" w:rsidRPr="00F14387">
        <w:rPr>
          <w:rFonts w:ascii="Times New Roman" w:hAnsi="Times New Roman" w:cs="Times New Roman"/>
          <w:i/>
          <w:iCs/>
          <w:sz w:val="24"/>
          <w:szCs w:val="24"/>
        </w:rPr>
        <w:t xml:space="preserve"> Sacred Darkness: A Global Perspective on the Ritual Use of Caves</w:t>
      </w:r>
      <w:r w:rsidR="00A51D8D" w:rsidRPr="00EB57CA">
        <w:rPr>
          <w:rFonts w:ascii="Times New Roman" w:hAnsi="Times New Roman" w:cs="Times New Roman"/>
          <w:sz w:val="24"/>
          <w:szCs w:val="24"/>
        </w:rPr>
        <w:t>.</w:t>
      </w:r>
      <w:r w:rsidR="00A51D8D">
        <w:rPr>
          <w:rFonts w:ascii="Times New Roman" w:hAnsi="Times New Roman" w:cs="Times New Roman"/>
          <w:sz w:val="24"/>
          <w:szCs w:val="24"/>
        </w:rPr>
        <w:t xml:space="preserve"> Edited by </w:t>
      </w:r>
      <w:r w:rsidR="00A51D8D" w:rsidRPr="00EB57CA">
        <w:rPr>
          <w:rFonts w:ascii="Times New Roman" w:hAnsi="Times New Roman" w:cs="Times New Roman"/>
          <w:sz w:val="24"/>
          <w:szCs w:val="24"/>
        </w:rPr>
        <w:t>H</w:t>
      </w:r>
      <w:r w:rsidR="00A51D8D">
        <w:rPr>
          <w:rFonts w:ascii="Times New Roman" w:hAnsi="Times New Roman" w:cs="Times New Roman"/>
          <w:sz w:val="24"/>
          <w:szCs w:val="24"/>
        </w:rPr>
        <w:t>olley</w:t>
      </w:r>
      <w:r w:rsidR="00A51D8D" w:rsidRPr="00EB57CA">
        <w:rPr>
          <w:rFonts w:ascii="Times New Roman" w:hAnsi="Times New Roman" w:cs="Times New Roman"/>
          <w:sz w:val="24"/>
          <w:szCs w:val="24"/>
        </w:rPr>
        <w:t xml:space="preserve"> Moyes</w:t>
      </w:r>
      <w:r w:rsidR="00A51D8D">
        <w:rPr>
          <w:rFonts w:ascii="Times New Roman" w:hAnsi="Times New Roman" w:cs="Times New Roman"/>
          <w:sz w:val="24"/>
          <w:szCs w:val="24"/>
        </w:rPr>
        <w:t>.</w:t>
      </w:r>
      <w:r w:rsidR="00A51D8D" w:rsidRPr="00EB57CA">
        <w:rPr>
          <w:rFonts w:ascii="Times New Roman" w:hAnsi="Times New Roman" w:cs="Times New Roman"/>
          <w:sz w:val="24"/>
          <w:szCs w:val="24"/>
        </w:rPr>
        <w:t xml:space="preserve"> Boulder, CO: University Press of Colorado</w:t>
      </w:r>
      <w:r w:rsidR="00A51D8D">
        <w:rPr>
          <w:rFonts w:ascii="Times New Roman" w:hAnsi="Times New Roman" w:cs="Times New Roman"/>
          <w:sz w:val="24"/>
          <w:szCs w:val="24"/>
        </w:rPr>
        <w:t>.</w:t>
      </w:r>
    </w:p>
    <w:p w14:paraId="26F75433" w14:textId="77777777" w:rsidR="00A51D8D" w:rsidRDefault="00A51D8D" w:rsidP="005F5D2D">
      <w:pPr>
        <w:spacing w:line="240" w:lineRule="auto"/>
        <w:ind w:left="630" w:hanging="630"/>
        <w:contextualSpacing/>
        <w:rPr>
          <w:rFonts w:ascii="Times New Roman" w:hAnsi="Times New Roman" w:cs="Times New Roman"/>
          <w:sz w:val="24"/>
          <w:szCs w:val="24"/>
        </w:rPr>
      </w:pPr>
    </w:p>
    <w:p w14:paraId="53DDF0F1" w14:textId="7960AA8F"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Hollenbach, Kandace D. 2009</w:t>
      </w:r>
      <w:r w:rsidR="00A51D8D">
        <w:rPr>
          <w:rFonts w:ascii="Times New Roman" w:hAnsi="Times New Roman" w:cs="Times New Roman"/>
          <w:sz w:val="24"/>
          <w:szCs w:val="24"/>
        </w:rPr>
        <w:t>.</w:t>
      </w:r>
      <w:r w:rsidRPr="00EB57CA">
        <w:rPr>
          <w:rFonts w:ascii="Times New Roman" w:hAnsi="Times New Roman" w:cs="Times New Roman"/>
          <w:sz w:val="24"/>
          <w:szCs w:val="24"/>
        </w:rPr>
        <w:t xml:space="preserve"> </w:t>
      </w:r>
      <w:r w:rsidRPr="00A51D8D">
        <w:rPr>
          <w:rFonts w:ascii="Times New Roman" w:hAnsi="Times New Roman" w:cs="Times New Roman"/>
          <w:i/>
          <w:iCs/>
          <w:sz w:val="24"/>
          <w:szCs w:val="24"/>
        </w:rPr>
        <w:t>Foraging in the Tenness</w:t>
      </w:r>
      <w:r w:rsidR="00AD6C74" w:rsidRPr="00A51D8D">
        <w:rPr>
          <w:rFonts w:ascii="Times New Roman" w:hAnsi="Times New Roman" w:cs="Times New Roman"/>
          <w:i/>
          <w:iCs/>
          <w:sz w:val="24"/>
          <w:szCs w:val="24"/>
        </w:rPr>
        <w:t>e</w:t>
      </w:r>
      <w:r w:rsidRPr="00A51D8D">
        <w:rPr>
          <w:rFonts w:ascii="Times New Roman" w:hAnsi="Times New Roman" w:cs="Times New Roman"/>
          <w:i/>
          <w:iCs/>
          <w:sz w:val="24"/>
          <w:szCs w:val="24"/>
        </w:rPr>
        <w:t>e River Valley</w:t>
      </w:r>
      <w:r w:rsidRPr="00EB57CA">
        <w:rPr>
          <w:rFonts w:ascii="Times New Roman" w:hAnsi="Times New Roman" w:cs="Times New Roman"/>
          <w:sz w:val="24"/>
          <w:szCs w:val="24"/>
        </w:rPr>
        <w:t>. Tuscaloosa, AL: University of Alabama Press.</w:t>
      </w:r>
    </w:p>
    <w:p w14:paraId="6DFCE1B2" w14:textId="77777777" w:rsidR="00487C16" w:rsidRDefault="00487C16" w:rsidP="005F5D2D">
      <w:pPr>
        <w:spacing w:line="240" w:lineRule="auto"/>
        <w:ind w:left="630" w:hanging="630"/>
        <w:contextualSpacing/>
        <w:rPr>
          <w:rFonts w:ascii="Times New Roman" w:hAnsi="Times New Roman" w:cs="Times New Roman"/>
          <w:sz w:val="24"/>
          <w:szCs w:val="24"/>
        </w:rPr>
      </w:pPr>
    </w:p>
    <w:p w14:paraId="487DA67E" w14:textId="211205A8"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Homsey-Messer, Lara</w:t>
      </w:r>
      <w:r w:rsidR="00A51D8D">
        <w:rPr>
          <w:rFonts w:ascii="Times New Roman" w:hAnsi="Times New Roman" w:cs="Times New Roman"/>
          <w:sz w:val="24"/>
          <w:szCs w:val="24"/>
        </w:rPr>
        <w:t>.</w:t>
      </w:r>
      <w:r w:rsidRPr="00EB57CA">
        <w:rPr>
          <w:rFonts w:ascii="Times New Roman" w:hAnsi="Times New Roman" w:cs="Times New Roman"/>
          <w:sz w:val="24"/>
          <w:szCs w:val="24"/>
        </w:rPr>
        <w:t xml:space="preserve"> 2015</w:t>
      </w:r>
      <w:r w:rsidR="00A51D8D">
        <w:rPr>
          <w:rFonts w:ascii="Times New Roman" w:hAnsi="Times New Roman" w:cs="Times New Roman"/>
          <w:sz w:val="24"/>
          <w:szCs w:val="24"/>
        </w:rPr>
        <w:t>.</w:t>
      </w:r>
      <w:r w:rsidRPr="00EB57CA">
        <w:rPr>
          <w:rFonts w:ascii="Times New Roman" w:hAnsi="Times New Roman" w:cs="Times New Roman"/>
          <w:sz w:val="24"/>
          <w:szCs w:val="24"/>
        </w:rPr>
        <w:t xml:space="preserve"> </w:t>
      </w:r>
      <w:r w:rsidR="00A51D8D">
        <w:rPr>
          <w:rFonts w:ascii="Times New Roman" w:hAnsi="Times New Roman" w:cs="Times New Roman"/>
          <w:sz w:val="24"/>
          <w:szCs w:val="24"/>
        </w:rPr>
        <w:t>“</w:t>
      </w:r>
      <w:r w:rsidRPr="00EB57CA">
        <w:rPr>
          <w:rFonts w:ascii="Times New Roman" w:hAnsi="Times New Roman" w:cs="Times New Roman"/>
          <w:sz w:val="24"/>
          <w:szCs w:val="24"/>
        </w:rPr>
        <w:t>Revisiting the Role of Caves and Rockshelters in the Hunter-Gatherer Taskscape of the Archaic Midsouth.</w:t>
      </w:r>
      <w:r w:rsidR="00A51D8D">
        <w:rPr>
          <w:rFonts w:ascii="Times New Roman" w:hAnsi="Times New Roman" w:cs="Times New Roman"/>
          <w:sz w:val="24"/>
          <w:szCs w:val="24"/>
        </w:rPr>
        <w:t>”</w:t>
      </w:r>
      <w:r w:rsidRPr="00EB57CA">
        <w:rPr>
          <w:rFonts w:ascii="Times New Roman" w:hAnsi="Times New Roman" w:cs="Times New Roman"/>
          <w:sz w:val="24"/>
          <w:szCs w:val="24"/>
        </w:rPr>
        <w:t xml:space="preserve"> </w:t>
      </w:r>
      <w:r w:rsidRPr="00A51D8D">
        <w:rPr>
          <w:rFonts w:ascii="Times New Roman" w:hAnsi="Times New Roman" w:cs="Times New Roman"/>
          <w:i/>
          <w:iCs/>
          <w:sz w:val="24"/>
          <w:szCs w:val="24"/>
        </w:rPr>
        <w:t>American Antiquity</w:t>
      </w:r>
      <w:r w:rsidRPr="00EB57CA">
        <w:rPr>
          <w:rFonts w:ascii="Times New Roman" w:hAnsi="Times New Roman" w:cs="Times New Roman"/>
          <w:sz w:val="24"/>
          <w:szCs w:val="24"/>
        </w:rPr>
        <w:t xml:space="preserve"> 80(2):332-352.</w:t>
      </w:r>
    </w:p>
    <w:p w14:paraId="45372485" w14:textId="77777777" w:rsidR="00487C16" w:rsidRDefault="00487C16" w:rsidP="005F5D2D">
      <w:pPr>
        <w:spacing w:line="240" w:lineRule="auto"/>
        <w:ind w:left="630" w:hanging="630"/>
        <w:contextualSpacing/>
        <w:rPr>
          <w:rFonts w:ascii="Times New Roman" w:hAnsi="Times New Roman" w:cs="Times New Roman"/>
          <w:sz w:val="24"/>
          <w:szCs w:val="24"/>
        </w:rPr>
      </w:pPr>
    </w:p>
    <w:p w14:paraId="0C6349F7" w14:textId="597A41AC" w:rsidR="00112F28" w:rsidRDefault="00112F28" w:rsidP="00487C16">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 xml:space="preserve">Howard, James H. </w:t>
      </w:r>
      <w:r w:rsidR="00C60DF1">
        <w:rPr>
          <w:rFonts w:ascii="Times New Roman" w:hAnsi="Times New Roman" w:cs="Times New Roman"/>
          <w:sz w:val="24"/>
          <w:szCs w:val="24"/>
        </w:rPr>
        <w:t xml:space="preserve">1977. </w:t>
      </w:r>
      <w:r>
        <w:rPr>
          <w:rFonts w:ascii="Times New Roman" w:hAnsi="Times New Roman" w:cs="Times New Roman"/>
          <w:sz w:val="24"/>
          <w:szCs w:val="24"/>
        </w:rPr>
        <w:t>“LT59”</w:t>
      </w:r>
      <w:r w:rsidR="00C60DF1">
        <w:rPr>
          <w:rFonts w:ascii="Times New Roman" w:hAnsi="Times New Roman" w:cs="Times New Roman"/>
          <w:sz w:val="24"/>
          <w:szCs w:val="24"/>
        </w:rPr>
        <w:t xml:space="preserve"> Site form. Norman: Oklahoma Archaeological Survey.</w:t>
      </w:r>
    </w:p>
    <w:p w14:paraId="5B051BFA" w14:textId="77777777" w:rsidR="00112F28" w:rsidRDefault="00112F28" w:rsidP="00487C16">
      <w:pPr>
        <w:spacing w:line="240" w:lineRule="auto"/>
        <w:ind w:left="630" w:hanging="630"/>
        <w:contextualSpacing/>
        <w:rPr>
          <w:rFonts w:ascii="Times New Roman" w:hAnsi="Times New Roman" w:cs="Times New Roman"/>
          <w:sz w:val="24"/>
          <w:szCs w:val="24"/>
        </w:rPr>
      </w:pPr>
    </w:p>
    <w:p w14:paraId="59D724D9" w14:textId="58193B4F" w:rsidR="007E1769" w:rsidRPr="007E1769" w:rsidRDefault="007E1769" w:rsidP="00487C16">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 xml:space="preserve">Igleheart, E.H. 1970. “Kentucky Projectile Points Clear Creek, Shelby County.” </w:t>
      </w:r>
      <w:r>
        <w:rPr>
          <w:rFonts w:ascii="Times New Roman" w:hAnsi="Times New Roman" w:cs="Times New Roman"/>
          <w:i/>
          <w:iCs/>
          <w:sz w:val="24"/>
          <w:szCs w:val="24"/>
        </w:rPr>
        <w:t>The Register of the Kentucky Historical Society</w:t>
      </w:r>
      <w:r>
        <w:rPr>
          <w:rFonts w:ascii="Times New Roman" w:hAnsi="Times New Roman" w:cs="Times New Roman"/>
          <w:sz w:val="24"/>
          <w:szCs w:val="24"/>
        </w:rPr>
        <w:t xml:space="preserve"> 68(2): 147-170.</w:t>
      </w:r>
    </w:p>
    <w:p w14:paraId="718268C0" w14:textId="77777777" w:rsidR="007E1769" w:rsidRDefault="007E1769" w:rsidP="00487C16">
      <w:pPr>
        <w:spacing w:line="240" w:lineRule="auto"/>
        <w:ind w:left="630" w:hanging="630"/>
        <w:contextualSpacing/>
        <w:rPr>
          <w:rFonts w:ascii="Times New Roman" w:hAnsi="Times New Roman" w:cs="Times New Roman"/>
          <w:sz w:val="24"/>
          <w:szCs w:val="24"/>
        </w:rPr>
      </w:pPr>
    </w:p>
    <w:p w14:paraId="1C0E6C7F" w14:textId="3E976E37" w:rsidR="00485AB0" w:rsidRDefault="00485AB0" w:rsidP="00487C16">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Illinois State Museum. 2006. “Dalton.” Projectile Points Type Collection. Accessed 5/1/2022 </w:t>
      </w:r>
      <w:hyperlink r:id="rId52" w:history="1">
        <w:r w:rsidRPr="00906198">
          <w:rPr>
            <w:rStyle w:val="Hyperlink"/>
            <w:rFonts w:ascii="Times New Roman" w:hAnsi="Times New Roman" w:cs="Times New Roman"/>
            <w:sz w:val="24"/>
            <w:szCs w:val="24"/>
          </w:rPr>
          <w:t>http://www.museum.state.il.us/ismdepts/anthro/proj_point/gallery.html?RollID=group1&amp;FrameID=04daltonx802876</w:t>
        </w:r>
      </w:hyperlink>
      <w:r>
        <w:rPr>
          <w:rFonts w:ascii="Times New Roman" w:hAnsi="Times New Roman" w:cs="Times New Roman"/>
          <w:sz w:val="24"/>
          <w:szCs w:val="24"/>
        </w:rPr>
        <w:t xml:space="preserve">. </w:t>
      </w:r>
    </w:p>
    <w:p w14:paraId="6F02D69B" w14:textId="77777777" w:rsidR="00485AB0" w:rsidRDefault="00485AB0" w:rsidP="00487C16">
      <w:pPr>
        <w:spacing w:line="240" w:lineRule="auto"/>
        <w:ind w:left="630" w:hanging="630"/>
        <w:contextualSpacing/>
        <w:rPr>
          <w:rFonts w:ascii="Times New Roman" w:hAnsi="Times New Roman" w:cs="Times New Roman"/>
          <w:sz w:val="24"/>
          <w:szCs w:val="24"/>
        </w:rPr>
      </w:pPr>
    </w:p>
    <w:p w14:paraId="72B20128" w14:textId="70650878" w:rsidR="00EB57CA" w:rsidRDefault="00EB57CA" w:rsidP="00487C16">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Jennings, Thomas A. 2012</w:t>
      </w:r>
      <w:r w:rsidR="00A51D8D">
        <w:rPr>
          <w:rFonts w:ascii="Times New Roman" w:hAnsi="Times New Roman" w:cs="Times New Roman"/>
          <w:sz w:val="24"/>
          <w:szCs w:val="24"/>
        </w:rPr>
        <w:t>.</w:t>
      </w:r>
      <w:r w:rsidRPr="00EB57CA">
        <w:rPr>
          <w:rFonts w:ascii="Times New Roman" w:hAnsi="Times New Roman" w:cs="Times New Roman"/>
          <w:sz w:val="24"/>
          <w:szCs w:val="24"/>
        </w:rPr>
        <w:t xml:space="preserve"> </w:t>
      </w:r>
      <w:r w:rsidR="00A51D8D">
        <w:rPr>
          <w:rFonts w:ascii="Times New Roman" w:hAnsi="Times New Roman" w:cs="Times New Roman"/>
          <w:sz w:val="24"/>
          <w:szCs w:val="24"/>
        </w:rPr>
        <w:t>“C</w:t>
      </w:r>
      <w:r w:rsidRPr="00EB57CA">
        <w:rPr>
          <w:rFonts w:ascii="Times New Roman" w:hAnsi="Times New Roman" w:cs="Times New Roman"/>
          <w:sz w:val="24"/>
          <w:szCs w:val="24"/>
        </w:rPr>
        <w:t>lovis, Folsom, and Midland components at the Debra L. Friedkin site, Texas:</w:t>
      </w:r>
      <w:r w:rsidR="00487C16">
        <w:rPr>
          <w:rFonts w:ascii="Times New Roman" w:hAnsi="Times New Roman" w:cs="Times New Roman"/>
          <w:sz w:val="24"/>
          <w:szCs w:val="24"/>
        </w:rPr>
        <w:t xml:space="preserve"> </w:t>
      </w:r>
      <w:r w:rsidRPr="00EB57CA">
        <w:rPr>
          <w:rFonts w:ascii="Times New Roman" w:hAnsi="Times New Roman" w:cs="Times New Roman"/>
          <w:sz w:val="24"/>
          <w:szCs w:val="24"/>
        </w:rPr>
        <w:t>context, chronology, and assemblages.</w:t>
      </w:r>
      <w:r w:rsidR="00A51D8D">
        <w:rPr>
          <w:rFonts w:ascii="Times New Roman" w:hAnsi="Times New Roman" w:cs="Times New Roman"/>
          <w:sz w:val="24"/>
          <w:szCs w:val="24"/>
        </w:rPr>
        <w:t>”</w:t>
      </w:r>
      <w:r w:rsidRPr="00EB57CA">
        <w:rPr>
          <w:rFonts w:ascii="Times New Roman" w:hAnsi="Times New Roman" w:cs="Times New Roman"/>
          <w:sz w:val="24"/>
          <w:szCs w:val="24"/>
        </w:rPr>
        <w:t xml:space="preserve"> </w:t>
      </w:r>
      <w:r w:rsidRPr="00A51D8D">
        <w:rPr>
          <w:rFonts w:ascii="Times New Roman" w:hAnsi="Times New Roman" w:cs="Times New Roman"/>
          <w:i/>
          <w:iCs/>
          <w:sz w:val="24"/>
          <w:szCs w:val="24"/>
        </w:rPr>
        <w:t>Journal of Archaeological Science</w:t>
      </w:r>
      <w:r w:rsidRPr="00EB57CA">
        <w:rPr>
          <w:rFonts w:ascii="Times New Roman" w:hAnsi="Times New Roman" w:cs="Times New Roman"/>
          <w:sz w:val="24"/>
          <w:szCs w:val="24"/>
        </w:rPr>
        <w:t xml:space="preserve"> 39:3239-3247.</w:t>
      </w:r>
    </w:p>
    <w:p w14:paraId="33ED9DB5" w14:textId="77777777" w:rsidR="00487C16" w:rsidRPr="00EB57CA" w:rsidRDefault="00487C16" w:rsidP="00487C16">
      <w:pPr>
        <w:spacing w:line="240" w:lineRule="auto"/>
        <w:ind w:left="630" w:hanging="630"/>
        <w:contextualSpacing/>
        <w:rPr>
          <w:rFonts w:ascii="Times New Roman" w:hAnsi="Times New Roman" w:cs="Times New Roman"/>
          <w:sz w:val="24"/>
          <w:szCs w:val="24"/>
        </w:rPr>
      </w:pPr>
    </w:p>
    <w:p w14:paraId="7AA7A897" w14:textId="0E5439F0"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Johnson, Eileen</w:t>
      </w:r>
      <w:r w:rsidR="00A51D8D">
        <w:rPr>
          <w:rFonts w:ascii="Times New Roman" w:hAnsi="Times New Roman" w:cs="Times New Roman"/>
          <w:sz w:val="24"/>
          <w:szCs w:val="24"/>
        </w:rPr>
        <w:t xml:space="preserve"> and </w:t>
      </w:r>
      <w:r w:rsidRPr="00EB57CA">
        <w:rPr>
          <w:rFonts w:ascii="Times New Roman" w:hAnsi="Times New Roman" w:cs="Times New Roman"/>
          <w:sz w:val="24"/>
          <w:szCs w:val="24"/>
        </w:rPr>
        <w:t>Leland C. Bement</w:t>
      </w:r>
      <w:r w:rsidR="00A51D8D">
        <w:rPr>
          <w:rFonts w:ascii="Times New Roman" w:hAnsi="Times New Roman" w:cs="Times New Roman"/>
          <w:sz w:val="24"/>
          <w:szCs w:val="24"/>
        </w:rPr>
        <w:t>.</w:t>
      </w:r>
      <w:r w:rsidRPr="00EB57CA">
        <w:rPr>
          <w:rFonts w:ascii="Times New Roman" w:hAnsi="Times New Roman" w:cs="Times New Roman"/>
          <w:sz w:val="24"/>
          <w:szCs w:val="24"/>
        </w:rPr>
        <w:t xml:space="preserve"> 2009</w:t>
      </w:r>
      <w:r w:rsidR="00A51D8D">
        <w:rPr>
          <w:rFonts w:ascii="Times New Roman" w:hAnsi="Times New Roman" w:cs="Times New Roman"/>
          <w:sz w:val="24"/>
          <w:szCs w:val="24"/>
        </w:rPr>
        <w:t>.</w:t>
      </w:r>
      <w:r w:rsidRPr="00EB57CA">
        <w:rPr>
          <w:rFonts w:ascii="Times New Roman" w:hAnsi="Times New Roman" w:cs="Times New Roman"/>
          <w:sz w:val="24"/>
          <w:szCs w:val="24"/>
        </w:rPr>
        <w:t xml:space="preserve"> </w:t>
      </w:r>
      <w:r w:rsidR="00A51D8D">
        <w:rPr>
          <w:rFonts w:ascii="Times New Roman" w:hAnsi="Times New Roman" w:cs="Times New Roman"/>
          <w:sz w:val="24"/>
          <w:szCs w:val="24"/>
        </w:rPr>
        <w:t>“</w:t>
      </w:r>
      <w:r w:rsidRPr="00EB57CA">
        <w:rPr>
          <w:rFonts w:ascii="Times New Roman" w:hAnsi="Times New Roman" w:cs="Times New Roman"/>
          <w:sz w:val="24"/>
          <w:szCs w:val="24"/>
        </w:rPr>
        <w:t>Bison Butchery at Cooper, a Folsom site on the Southern Plains.</w:t>
      </w:r>
      <w:r w:rsidR="00A51D8D">
        <w:rPr>
          <w:rFonts w:ascii="Times New Roman" w:hAnsi="Times New Roman" w:cs="Times New Roman"/>
          <w:sz w:val="24"/>
          <w:szCs w:val="24"/>
        </w:rPr>
        <w:t>”</w:t>
      </w:r>
      <w:r w:rsidRPr="00EB57CA">
        <w:rPr>
          <w:rFonts w:ascii="Times New Roman" w:hAnsi="Times New Roman" w:cs="Times New Roman"/>
          <w:sz w:val="24"/>
          <w:szCs w:val="24"/>
        </w:rPr>
        <w:t xml:space="preserve"> </w:t>
      </w:r>
      <w:r w:rsidRPr="00A51D8D">
        <w:rPr>
          <w:rFonts w:ascii="Times New Roman" w:hAnsi="Times New Roman" w:cs="Times New Roman"/>
          <w:i/>
          <w:iCs/>
          <w:sz w:val="24"/>
          <w:szCs w:val="24"/>
        </w:rPr>
        <w:t>Journal of Archaeological Science</w:t>
      </w:r>
      <w:r w:rsidRPr="00EB57CA">
        <w:rPr>
          <w:rFonts w:ascii="Times New Roman" w:hAnsi="Times New Roman" w:cs="Times New Roman"/>
          <w:sz w:val="24"/>
          <w:szCs w:val="24"/>
        </w:rPr>
        <w:t xml:space="preserve"> 36:1430-1446.</w:t>
      </w:r>
    </w:p>
    <w:p w14:paraId="38BD0512" w14:textId="77777777" w:rsidR="00487C16" w:rsidRDefault="00487C16" w:rsidP="005F5D2D">
      <w:pPr>
        <w:spacing w:line="240" w:lineRule="auto"/>
        <w:ind w:left="630" w:hanging="630"/>
        <w:contextualSpacing/>
        <w:rPr>
          <w:rFonts w:ascii="Times New Roman" w:hAnsi="Times New Roman" w:cs="Times New Roman"/>
          <w:sz w:val="24"/>
          <w:szCs w:val="24"/>
        </w:rPr>
      </w:pPr>
    </w:p>
    <w:p w14:paraId="10BA79E6" w14:textId="58897A4C" w:rsidR="00487C16"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Johnson, Kenneth S. 2008</w:t>
      </w:r>
      <w:r w:rsidR="00081C77">
        <w:rPr>
          <w:rFonts w:ascii="Times New Roman" w:hAnsi="Times New Roman" w:cs="Times New Roman"/>
          <w:sz w:val="24"/>
          <w:szCs w:val="24"/>
        </w:rPr>
        <w:t>.</w:t>
      </w:r>
      <w:r w:rsidRPr="00EB57CA">
        <w:rPr>
          <w:rFonts w:ascii="Times New Roman" w:hAnsi="Times New Roman" w:cs="Times New Roman"/>
          <w:sz w:val="24"/>
          <w:szCs w:val="24"/>
        </w:rPr>
        <w:t xml:space="preserve"> Geologic Map of Oklahoma.</w:t>
      </w:r>
      <w:r w:rsidR="00081C77">
        <w:rPr>
          <w:rFonts w:ascii="Times New Roman" w:hAnsi="Times New Roman" w:cs="Times New Roman"/>
          <w:sz w:val="24"/>
          <w:szCs w:val="24"/>
        </w:rPr>
        <w:t>”</w:t>
      </w:r>
      <w:r w:rsidRPr="00EB57CA">
        <w:rPr>
          <w:rFonts w:ascii="Times New Roman" w:hAnsi="Times New Roman" w:cs="Times New Roman"/>
          <w:sz w:val="24"/>
          <w:szCs w:val="24"/>
        </w:rPr>
        <w:t xml:space="preserve"> </w:t>
      </w:r>
      <w:r w:rsidR="00081C77">
        <w:rPr>
          <w:rFonts w:ascii="Times New Roman" w:hAnsi="Times New Roman" w:cs="Times New Roman"/>
          <w:sz w:val="24"/>
          <w:szCs w:val="24"/>
        </w:rPr>
        <w:t>In</w:t>
      </w:r>
      <w:r w:rsidR="00081C77" w:rsidRPr="001D55AE">
        <w:rPr>
          <w:rFonts w:ascii="Times New Roman" w:hAnsi="Times New Roman" w:cs="Times New Roman"/>
          <w:i/>
          <w:iCs/>
          <w:sz w:val="24"/>
          <w:szCs w:val="24"/>
        </w:rPr>
        <w:t xml:space="preserve"> Earth Sciences and Mineral Resources of Oklahoma</w:t>
      </w:r>
      <w:r w:rsidR="00081C77" w:rsidRPr="00EB57CA">
        <w:rPr>
          <w:rFonts w:ascii="Times New Roman" w:hAnsi="Times New Roman" w:cs="Times New Roman"/>
          <w:sz w:val="24"/>
          <w:szCs w:val="24"/>
        </w:rPr>
        <w:t xml:space="preserve">, Educational Publication #9. </w:t>
      </w:r>
      <w:r w:rsidR="00081C77">
        <w:rPr>
          <w:rFonts w:ascii="Times New Roman" w:hAnsi="Times New Roman" w:cs="Times New Roman"/>
          <w:sz w:val="24"/>
          <w:szCs w:val="24"/>
        </w:rPr>
        <w:t>Edited by Kenneth Johnson and Kenneth Luza</w:t>
      </w:r>
      <w:r w:rsidR="00081C77" w:rsidRPr="00EB57CA">
        <w:rPr>
          <w:rFonts w:ascii="Times New Roman" w:hAnsi="Times New Roman" w:cs="Times New Roman"/>
          <w:sz w:val="24"/>
          <w:szCs w:val="24"/>
        </w:rPr>
        <w:t>. Luza. Norman, Oklahoma: Oklahoma Geological Survey.</w:t>
      </w:r>
    </w:p>
    <w:p w14:paraId="0574D142" w14:textId="77777777" w:rsidR="00081C77" w:rsidRDefault="00081C77" w:rsidP="005F5D2D">
      <w:pPr>
        <w:spacing w:line="240" w:lineRule="auto"/>
        <w:ind w:left="630" w:hanging="630"/>
        <w:contextualSpacing/>
        <w:rPr>
          <w:rFonts w:ascii="Times New Roman" w:hAnsi="Times New Roman" w:cs="Times New Roman"/>
          <w:sz w:val="24"/>
          <w:szCs w:val="24"/>
        </w:rPr>
      </w:pPr>
    </w:p>
    <w:p w14:paraId="11C09407" w14:textId="5DB179CB" w:rsidR="00487C16" w:rsidRDefault="00EB57CA" w:rsidP="00081C77">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Johnson, Kenneth S.</w:t>
      </w:r>
      <w:r w:rsidR="00CB332D">
        <w:rPr>
          <w:rFonts w:ascii="Times New Roman" w:hAnsi="Times New Roman" w:cs="Times New Roman"/>
          <w:sz w:val="24"/>
          <w:szCs w:val="24"/>
        </w:rPr>
        <w:t xml:space="preserve"> and </w:t>
      </w:r>
      <w:r w:rsidRPr="00EB57CA">
        <w:rPr>
          <w:rFonts w:ascii="Times New Roman" w:hAnsi="Times New Roman" w:cs="Times New Roman"/>
          <w:sz w:val="24"/>
          <w:szCs w:val="24"/>
        </w:rPr>
        <w:t>Kenneth V. Luza</w:t>
      </w:r>
      <w:r w:rsidR="00081C77">
        <w:rPr>
          <w:rFonts w:ascii="Times New Roman" w:hAnsi="Times New Roman" w:cs="Times New Roman"/>
          <w:sz w:val="24"/>
          <w:szCs w:val="24"/>
        </w:rPr>
        <w:t>.</w:t>
      </w:r>
      <w:r w:rsidRPr="00EB57CA">
        <w:rPr>
          <w:rFonts w:ascii="Times New Roman" w:hAnsi="Times New Roman" w:cs="Times New Roman"/>
          <w:sz w:val="24"/>
          <w:szCs w:val="24"/>
        </w:rPr>
        <w:t xml:space="preserve"> 2008</w:t>
      </w:r>
      <w:r w:rsidR="00081C77">
        <w:rPr>
          <w:rFonts w:ascii="Times New Roman" w:hAnsi="Times New Roman" w:cs="Times New Roman"/>
          <w:sz w:val="24"/>
          <w:szCs w:val="24"/>
        </w:rPr>
        <w:t>.</w:t>
      </w:r>
      <w:r w:rsidRPr="00EB57CA">
        <w:rPr>
          <w:rFonts w:ascii="Times New Roman" w:hAnsi="Times New Roman" w:cs="Times New Roman"/>
          <w:sz w:val="24"/>
          <w:szCs w:val="24"/>
        </w:rPr>
        <w:t xml:space="preserve"> </w:t>
      </w:r>
      <w:r w:rsidR="00081C77" w:rsidRPr="001D55AE">
        <w:rPr>
          <w:rFonts w:ascii="Times New Roman" w:hAnsi="Times New Roman" w:cs="Times New Roman"/>
          <w:i/>
          <w:iCs/>
          <w:sz w:val="24"/>
          <w:szCs w:val="24"/>
        </w:rPr>
        <w:t>Earth Sciences and Mineral Resources of Oklahoma</w:t>
      </w:r>
      <w:r w:rsidR="00081C77" w:rsidRPr="00EB57CA">
        <w:rPr>
          <w:rFonts w:ascii="Times New Roman" w:hAnsi="Times New Roman" w:cs="Times New Roman"/>
          <w:sz w:val="24"/>
          <w:szCs w:val="24"/>
        </w:rPr>
        <w:t xml:space="preserve">, Educational Publication #9. </w:t>
      </w:r>
      <w:r w:rsidR="00081C77">
        <w:rPr>
          <w:rFonts w:ascii="Times New Roman" w:hAnsi="Times New Roman" w:cs="Times New Roman"/>
          <w:sz w:val="24"/>
          <w:szCs w:val="24"/>
        </w:rPr>
        <w:t>Edited by Kenneth Johnson and Kenneth Luza</w:t>
      </w:r>
      <w:r w:rsidR="00081C77" w:rsidRPr="00EB57CA">
        <w:rPr>
          <w:rFonts w:ascii="Times New Roman" w:hAnsi="Times New Roman" w:cs="Times New Roman"/>
          <w:sz w:val="24"/>
          <w:szCs w:val="24"/>
        </w:rPr>
        <w:t>. Luza. Norman, Oklahoma: Oklahoma Geological Survey.</w:t>
      </w:r>
    </w:p>
    <w:p w14:paraId="45C82848" w14:textId="77777777" w:rsidR="00081C77" w:rsidRDefault="00081C77" w:rsidP="00081C77">
      <w:pPr>
        <w:spacing w:line="240" w:lineRule="auto"/>
        <w:ind w:left="630" w:hanging="630"/>
        <w:contextualSpacing/>
        <w:rPr>
          <w:rFonts w:ascii="Times New Roman" w:hAnsi="Times New Roman" w:cs="Times New Roman"/>
          <w:sz w:val="24"/>
          <w:szCs w:val="24"/>
        </w:rPr>
      </w:pPr>
    </w:p>
    <w:p w14:paraId="046335B7" w14:textId="5D470D86" w:rsidR="00487C16" w:rsidRDefault="00081C77" w:rsidP="005F5D2D">
      <w:pPr>
        <w:spacing w:line="240" w:lineRule="auto"/>
        <w:ind w:left="630" w:hanging="630"/>
        <w:contextualSpacing/>
        <w:rPr>
          <w:rFonts w:ascii="Times New Roman" w:hAnsi="Times New Roman" w:cs="Times New Roman"/>
          <w:sz w:val="24"/>
          <w:szCs w:val="24"/>
        </w:rPr>
      </w:pPr>
      <w:r w:rsidRPr="00081C77">
        <w:rPr>
          <w:rFonts w:ascii="Times New Roman" w:hAnsi="Times New Roman" w:cs="Times New Roman"/>
          <w:sz w:val="24"/>
          <w:szCs w:val="24"/>
        </w:rPr>
        <w:t xml:space="preserve">Jolivet, M., Braucher, R., Dovchintseren, D., Hocquet, S., </w:t>
      </w:r>
      <w:r w:rsidR="00CB332D">
        <w:rPr>
          <w:rFonts w:ascii="Times New Roman" w:hAnsi="Times New Roman" w:cs="Times New Roman"/>
          <w:sz w:val="24"/>
          <w:szCs w:val="24"/>
        </w:rPr>
        <w:t xml:space="preserve">and </w:t>
      </w:r>
      <w:r w:rsidRPr="00081C77">
        <w:rPr>
          <w:rFonts w:ascii="Times New Roman" w:hAnsi="Times New Roman" w:cs="Times New Roman"/>
          <w:sz w:val="24"/>
          <w:szCs w:val="24"/>
        </w:rPr>
        <w:t xml:space="preserve">Schmitt, J. 2021. </w:t>
      </w:r>
      <w:r>
        <w:rPr>
          <w:rFonts w:ascii="Times New Roman" w:hAnsi="Times New Roman" w:cs="Times New Roman"/>
          <w:sz w:val="24"/>
          <w:szCs w:val="24"/>
        </w:rPr>
        <w:t>“</w:t>
      </w:r>
      <w:r w:rsidRPr="00081C77">
        <w:rPr>
          <w:rFonts w:ascii="Times New Roman" w:hAnsi="Times New Roman" w:cs="Times New Roman"/>
          <w:sz w:val="24"/>
          <w:szCs w:val="24"/>
        </w:rPr>
        <w:t>Erosion around a large-scale topographic high in a semi-arid sedimentary basin: Interactions between fluvial erosion, aeolian erosion and aeolian transport.</w:t>
      </w:r>
      <w:r>
        <w:rPr>
          <w:rFonts w:ascii="Times New Roman" w:hAnsi="Times New Roman" w:cs="Times New Roman"/>
          <w:sz w:val="24"/>
          <w:szCs w:val="24"/>
        </w:rPr>
        <w:t>”</w:t>
      </w:r>
      <w:r w:rsidRPr="00081C77">
        <w:rPr>
          <w:rFonts w:ascii="Times New Roman" w:hAnsi="Times New Roman" w:cs="Times New Roman"/>
          <w:sz w:val="24"/>
          <w:szCs w:val="24"/>
        </w:rPr>
        <w:t xml:space="preserve"> </w:t>
      </w:r>
      <w:r w:rsidRPr="00CB332D">
        <w:rPr>
          <w:rFonts w:ascii="Times New Roman" w:hAnsi="Times New Roman" w:cs="Times New Roman"/>
          <w:i/>
          <w:iCs/>
          <w:sz w:val="24"/>
          <w:szCs w:val="24"/>
        </w:rPr>
        <w:t>Geomorphology</w:t>
      </w:r>
      <w:r w:rsidRPr="00081C77">
        <w:rPr>
          <w:rFonts w:ascii="Times New Roman" w:hAnsi="Times New Roman" w:cs="Times New Roman"/>
          <w:sz w:val="24"/>
          <w:szCs w:val="24"/>
        </w:rPr>
        <w:t xml:space="preserve"> </w:t>
      </w:r>
      <w:r>
        <w:rPr>
          <w:rFonts w:ascii="Times New Roman" w:hAnsi="Times New Roman" w:cs="Times New Roman"/>
          <w:sz w:val="24"/>
          <w:szCs w:val="24"/>
        </w:rPr>
        <w:t>386</w:t>
      </w:r>
      <w:r w:rsidR="00CF03EA">
        <w:rPr>
          <w:rFonts w:ascii="Times New Roman" w:hAnsi="Times New Roman" w:cs="Times New Roman"/>
          <w:sz w:val="24"/>
          <w:szCs w:val="24"/>
        </w:rPr>
        <w:t>:107747</w:t>
      </w:r>
    </w:p>
    <w:p w14:paraId="49652349" w14:textId="77777777" w:rsidR="00CF03EA" w:rsidRDefault="00CF03EA" w:rsidP="005F5D2D">
      <w:pPr>
        <w:spacing w:line="240" w:lineRule="auto"/>
        <w:ind w:left="630" w:hanging="630"/>
        <w:contextualSpacing/>
        <w:rPr>
          <w:rFonts w:ascii="Times New Roman" w:hAnsi="Times New Roman" w:cs="Times New Roman"/>
          <w:sz w:val="24"/>
          <w:szCs w:val="24"/>
        </w:rPr>
      </w:pPr>
    </w:p>
    <w:p w14:paraId="17E5229B" w14:textId="0B82380B"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Jurney, David H. Jr. 1982</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w:t>
      </w:r>
      <w:r w:rsidR="00CF03EA">
        <w:rPr>
          <w:rFonts w:ascii="Times New Roman" w:hAnsi="Times New Roman" w:cs="Times New Roman"/>
          <w:sz w:val="24"/>
          <w:szCs w:val="24"/>
        </w:rPr>
        <w:t>“</w:t>
      </w:r>
      <w:r w:rsidRPr="00EB57CA">
        <w:rPr>
          <w:rFonts w:ascii="Times New Roman" w:hAnsi="Times New Roman" w:cs="Times New Roman"/>
          <w:sz w:val="24"/>
          <w:szCs w:val="24"/>
        </w:rPr>
        <w:t>The source and distribution of specialized stone tools in the Ozarks.</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w:t>
      </w:r>
      <w:r w:rsidRPr="00CF03EA">
        <w:rPr>
          <w:rFonts w:ascii="Times New Roman" w:hAnsi="Times New Roman" w:cs="Times New Roman"/>
          <w:i/>
          <w:iCs/>
          <w:sz w:val="24"/>
          <w:szCs w:val="24"/>
        </w:rPr>
        <w:t>Midcontinental Journal of Archaeology</w:t>
      </w:r>
      <w:r w:rsidRPr="00EB57CA">
        <w:rPr>
          <w:rFonts w:ascii="Times New Roman" w:hAnsi="Times New Roman" w:cs="Times New Roman"/>
          <w:sz w:val="24"/>
          <w:szCs w:val="24"/>
        </w:rPr>
        <w:t xml:space="preserve"> 6(1):17-31.</w:t>
      </w:r>
    </w:p>
    <w:p w14:paraId="27B7F070" w14:textId="77777777" w:rsidR="00487C16" w:rsidRDefault="00487C16" w:rsidP="005F5D2D">
      <w:pPr>
        <w:spacing w:line="240" w:lineRule="auto"/>
        <w:ind w:left="630" w:hanging="630"/>
        <w:contextualSpacing/>
        <w:rPr>
          <w:rFonts w:ascii="Times New Roman" w:hAnsi="Times New Roman" w:cs="Times New Roman"/>
          <w:sz w:val="24"/>
          <w:szCs w:val="24"/>
        </w:rPr>
      </w:pPr>
    </w:p>
    <w:p w14:paraId="1A787863" w14:textId="1328D598"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Kane, Charles W. 2021</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w:t>
      </w:r>
      <w:r w:rsidRPr="00CF03EA">
        <w:rPr>
          <w:rFonts w:ascii="Times New Roman" w:hAnsi="Times New Roman" w:cs="Times New Roman"/>
          <w:i/>
          <w:iCs/>
          <w:sz w:val="24"/>
          <w:szCs w:val="24"/>
        </w:rPr>
        <w:t>Wild Edible Plants of Oklahoma</w:t>
      </w:r>
      <w:r w:rsidRPr="00EB57CA">
        <w:rPr>
          <w:rFonts w:ascii="Times New Roman" w:hAnsi="Times New Roman" w:cs="Times New Roman"/>
          <w:sz w:val="24"/>
          <w:szCs w:val="24"/>
        </w:rPr>
        <w:t>. Oracle, Arizona: Lincoln Town Press.</w:t>
      </w:r>
    </w:p>
    <w:p w14:paraId="63507BF5" w14:textId="77777777" w:rsidR="00487C16" w:rsidRDefault="00487C16" w:rsidP="005F5D2D">
      <w:pPr>
        <w:spacing w:line="240" w:lineRule="auto"/>
        <w:ind w:left="630" w:hanging="630"/>
        <w:contextualSpacing/>
        <w:rPr>
          <w:rFonts w:ascii="Times New Roman" w:hAnsi="Times New Roman" w:cs="Times New Roman"/>
          <w:sz w:val="24"/>
          <w:szCs w:val="24"/>
        </w:rPr>
      </w:pPr>
    </w:p>
    <w:p w14:paraId="4F7131E1" w14:textId="098FF164" w:rsid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Keener, Craig S. and Kevin Nye</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2007</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w:t>
      </w:r>
      <w:r w:rsidR="00CF03EA">
        <w:rPr>
          <w:rFonts w:ascii="Times New Roman" w:hAnsi="Times New Roman" w:cs="Times New Roman"/>
          <w:sz w:val="24"/>
          <w:szCs w:val="24"/>
        </w:rPr>
        <w:t>“</w:t>
      </w:r>
      <w:r w:rsidRPr="00EB57CA">
        <w:rPr>
          <w:rFonts w:ascii="Times New Roman" w:hAnsi="Times New Roman" w:cs="Times New Roman"/>
          <w:sz w:val="24"/>
          <w:szCs w:val="24"/>
        </w:rPr>
        <w:t>Early Woodland Upland Encampments of Central Ohio.</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w:t>
      </w:r>
      <w:r w:rsidRPr="00CF03EA">
        <w:rPr>
          <w:rFonts w:ascii="Times New Roman" w:hAnsi="Times New Roman" w:cs="Times New Roman"/>
          <w:i/>
          <w:iCs/>
          <w:sz w:val="24"/>
          <w:szCs w:val="24"/>
        </w:rPr>
        <w:t>Midcontinental Journal of Archaeology</w:t>
      </w:r>
      <w:r w:rsidRPr="00EB57CA">
        <w:rPr>
          <w:rFonts w:ascii="Times New Roman" w:hAnsi="Times New Roman" w:cs="Times New Roman"/>
          <w:sz w:val="24"/>
          <w:szCs w:val="24"/>
        </w:rPr>
        <w:t xml:space="preserve"> 32:263-295.</w:t>
      </w:r>
    </w:p>
    <w:p w14:paraId="722C4DCF" w14:textId="77777777" w:rsidR="00CF03EA" w:rsidRPr="00EB57CA" w:rsidRDefault="00CF03EA" w:rsidP="005F5D2D">
      <w:pPr>
        <w:spacing w:line="240" w:lineRule="auto"/>
        <w:ind w:left="630" w:hanging="630"/>
        <w:contextualSpacing/>
        <w:rPr>
          <w:rFonts w:ascii="Times New Roman" w:hAnsi="Times New Roman" w:cs="Times New Roman"/>
          <w:sz w:val="24"/>
          <w:szCs w:val="24"/>
        </w:rPr>
      </w:pPr>
    </w:p>
    <w:p w14:paraId="79457FE6" w14:textId="0B62AA27"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Klein, James Edward</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2003</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w:t>
      </w:r>
      <w:r w:rsidR="00CF03EA">
        <w:rPr>
          <w:rFonts w:ascii="Times New Roman" w:hAnsi="Times New Roman" w:cs="Times New Roman"/>
          <w:sz w:val="24"/>
          <w:szCs w:val="24"/>
        </w:rPr>
        <w:t>“</w:t>
      </w:r>
      <w:r w:rsidRPr="00CF03EA">
        <w:rPr>
          <w:rFonts w:ascii="Times New Roman" w:hAnsi="Times New Roman" w:cs="Times New Roman"/>
          <w:sz w:val="24"/>
          <w:szCs w:val="24"/>
        </w:rPr>
        <w:t>A Social History of Prohibition in Oklahoma, 1900-1920</w:t>
      </w:r>
      <w:r w:rsidR="00CF03EA">
        <w:rPr>
          <w:rFonts w:ascii="Times New Roman" w:hAnsi="Times New Roman" w:cs="Times New Roman"/>
          <w:sz w:val="24"/>
          <w:szCs w:val="24"/>
        </w:rPr>
        <w:t xml:space="preserve">.” PhD diss., </w:t>
      </w:r>
      <w:r w:rsidRPr="00EB57CA">
        <w:rPr>
          <w:rFonts w:ascii="Times New Roman" w:hAnsi="Times New Roman" w:cs="Times New Roman"/>
          <w:sz w:val="24"/>
          <w:szCs w:val="24"/>
        </w:rPr>
        <w:t>University of Iowa.</w:t>
      </w:r>
    </w:p>
    <w:p w14:paraId="06E095D8" w14:textId="77777777" w:rsidR="00487C16" w:rsidRDefault="00487C16" w:rsidP="005F5D2D">
      <w:pPr>
        <w:spacing w:line="240" w:lineRule="auto"/>
        <w:ind w:left="630" w:hanging="630"/>
        <w:contextualSpacing/>
        <w:rPr>
          <w:rFonts w:ascii="Times New Roman" w:hAnsi="Times New Roman" w:cs="Times New Roman"/>
          <w:sz w:val="24"/>
          <w:szCs w:val="24"/>
        </w:rPr>
      </w:pPr>
    </w:p>
    <w:p w14:paraId="4CE1C79B" w14:textId="0C8B200D" w:rsidR="00EB57CA" w:rsidRPr="00EB57CA" w:rsidRDefault="00AD6C74"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Kusnierz</w:t>
      </w:r>
      <w:r w:rsidR="00EB57CA" w:rsidRPr="00EB57CA">
        <w:rPr>
          <w:rFonts w:ascii="Times New Roman" w:hAnsi="Times New Roman" w:cs="Times New Roman"/>
          <w:sz w:val="24"/>
          <w:szCs w:val="24"/>
        </w:rPr>
        <w:t>, Nicole Elizabeth</w:t>
      </w:r>
      <w:r w:rsidR="00CF03EA">
        <w:rPr>
          <w:rFonts w:ascii="Times New Roman" w:hAnsi="Times New Roman" w:cs="Times New Roman"/>
          <w:sz w:val="24"/>
          <w:szCs w:val="24"/>
        </w:rPr>
        <w:t>.</w:t>
      </w:r>
      <w:r w:rsidR="00EB57CA" w:rsidRPr="00EB57CA">
        <w:rPr>
          <w:rFonts w:ascii="Times New Roman" w:hAnsi="Times New Roman" w:cs="Times New Roman"/>
          <w:sz w:val="24"/>
          <w:szCs w:val="24"/>
        </w:rPr>
        <w:t xml:space="preserve"> 2016</w:t>
      </w:r>
      <w:r w:rsidR="00CF03EA">
        <w:rPr>
          <w:rFonts w:ascii="Times New Roman" w:hAnsi="Times New Roman" w:cs="Times New Roman"/>
          <w:sz w:val="24"/>
          <w:szCs w:val="24"/>
        </w:rPr>
        <w:t>.</w:t>
      </w:r>
      <w:r w:rsidR="00EB57CA" w:rsidRPr="00EB57CA">
        <w:rPr>
          <w:rFonts w:ascii="Times New Roman" w:hAnsi="Times New Roman" w:cs="Times New Roman"/>
          <w:sz w:val="24"/>
          <w:szCs w:val="24"/>
        </w:rPr>
        <w:t xml:space="preserve"> </w:t>
      </w:r>
      <w:r w:rsidR="00CF03EA">
        <w:rPr>
          <w:rFonts w:ascii="Times New Roman" w:hAnsi="Times New Roman" w:cs="Times New Roman"/>
          <w:sz w:val="24"/>
          <w:szCs w:val="24"/>
        </w:rPr>
        <w:t>“</w:t>
      </w:r>
      <w:r w:rsidR="00EB57CA" w:rsidRPr="00EB57CA">
        <w:rPr>
          <w:rFonts w:ascii="Times New Roman" w:hAnsi="Times New Roman" w:cs="Times New Roman"/>
          <w:sz w:val="24"/>
          <w:szCs w:val="24"/>
        </w:rPr>
        <w:t>Leadership and Social Dynamics at Brackett (34CK43): An Archaeological Study of a Mississippi Period Mound Site in Eastern Oklahoma.</w:t>
      </w:r>
      <w:r w:rsidR="00CF03EA">
        <w:rPr>
          <w:rFonts w:ascii="Times New Roman" w:hAnsi="Times New Roman" w:cs="Times New Roman"/>
          <w:sz w:val="24"/>
          <w:szCs w:val="24"/>
        </w:rPr>
        <w:t>” MA thesis,</w:t>
      </w:r>
      <w:r w:rsidR="00EB57CA" w:rsidRPr="00EB57CA">
        <w:rPr>
          <w:rFonts w:ascii="Times New Roman" w:hAnsi="Times New Roman" w:cs="Times New Roman"/>
          <w:sz w:val="24"/>
          <w:szCs w:val="24"/>
        </w:rPr>
        <w:t xml:space="preserve"> University of Oklahoma.</w:t>
      </w:r>
    </w:p>
    <w:p w14:paraId="0AD3BAEF" w14:textId="77777777" w:rsidR="00487C16" w:rsidRDefault="00487C16" w:rsidP="005F5D2D">
      <w:pPr>
        <w:spacing w:line="240" w:lineRule="auto"/>
        <w:ind w:left="630" w:hanging="630"/>
        <w:contextualSpacing/>
        <w:rPr>
          <w:rFonts w:ascii="Times New Roman" w:hAnsi="Times New Roman" w:cs="Times New Roman"/>
          <w:sz w:val="24"/>
          <w:szCs w:val="24"/>
        </w:rPr>
      </w:pPr>
    </w:p>
    <w:p w14:paraId="5B2A65E3" w14:textId="402A7FFF"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Lambert, Shawn Patrick</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2017</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w:t>
      </w:r>
      <w:r w:rsidR="00CF03EA">
        <w:rPr>
          <w:rFonts w:ascii="Times New Roman" w:hAnsi="Times New Roman" w:cs="Times New Roman"/>
          <w:sz w:val="24"/>
          <w:szCs w:val="24"/>
        </w:rPr>
        <w:t>“</w:t>
      </w:r>
      <w:r w:rsidRPr="00EB57CA">
        <w:rPr>
          <w:rFonts w:ascii="Times New Roman" w:hAnsi="Times New Roman" w:cs="Times New Roman"/>
          <w:sz w:val="24"/>
          <w:szCs w:val="24"/>
        </w:rPr>
        <w:t>Alternate Pathways to Ritual Power: Evidence for Centralized Production and Long-Distance Exchange Between Northern and Southern Caddo Communities</w:t>
      </w:r>
      <w:r w:rsidR="00CF03EA">
        <w:rPr>
          <w:rFonts w:ascii="Times New Roman" w:hAnsi="Times New Roman" w:cs="Times New Roman"/>
          <w:sz w:val="24"/>
          <w:szCs w:val="24"/>
        </w:rPr>
        <w:t>.” PhD</w:t>
      </w:r>
      <w:r w:rsidRPr="00EB57CA">
        <w:rPr>
          <w:rFonts w:ascii="Times New Roman" w:hAnsi="Times New Roman" w:cs="Times New Roman"/>
          <w:sz w:val="24"/>
          <w:szCs w:val="24"/>
        </w:rPr>
        <w:t xml:space="preserve"> </w:t>
      </w:r>
      <w:r w:rsidR="00CF03EA">
        <w:rPr>
          <w:rFonts w:ascii="Times New Roman" w:hAnsi="Times New Roman" w:cs="Times New Roman"/>
          <w:sz w:val="24"/>
          <w:szCs w:val="24"/>
        </w:rPr>
        <w:t>d</w:t>
      </w:r>
      <w:r w:rsidRPr="00EB57CA">
        <w:rPr>
          <w:rFonts w:ascii="Times New Roman" w:hAnsi="Times New Roman" w:cs="Times New Roman"/>
          <w:sz w:val="24"/>
          <w:szCs w:val="24"/>
        </w:rPr>
        <w:t>issertation, University of Oklahoma.</w:t>
      </w:r>
    </w:p>
    <w:p w14:paraId="4697515E" w14:textId="77777777" w:rsidR="00487C16" w:rsidRDefault="00487C16" w:rsidP="005F5D2D">
      <w:pPr>
        <w:spacing w:line="240" w:lineRule="auto"/>
        <w:ind w:left="630" w:hanging="630"/>
        <w:contextualSpacing/>
        <w:rPr>
          <w:rFonts w:ascii="Times New Roman" w:hAnsi="Times New Roman" w:cs="Times New Roman"/>
          <w:sz w:val="24"/>
          <w:szCs w:val="24"/>
        </w:rPr>
      </w:pPr>
    </w:p>
    <w:p w14:paraId="2B74BA71" w14:textId="7AB69537"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Larson, M. L. 1997</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w:t>
      </w:r>
      <w:r w:rsidR="00CF03EA">
        <w:rPr>
          <w:rFonts w:ascii="Times New Roman" w:hAnsi="Times New Roman" w:cs="Times New Roman"/>
          <w:sz w:val="24"/>
          <w:szCs w:val="24"/>
        </w:rPr>
        <w:t>“</w:t>
      </w:r>
      <w:r w:rsidRPr="00EB57CA">
        <w:rPr>
          <w:rFonts w:ascii="Times New Roman" w:hAnsi="Times New Roman" w:cs="Times New Roman"/>
          <w:sz w:val="24"/>
          <w:szCs w:val="24"/>
        </w:rPr>
        <w:t>Rethinking the Early Plains Archaic.</w:t>
      </w:r>
      <w:r w:rsidR="00CF03EA">
        <w:rPr>
          <w:rFonts w:ascii="Times New Roman" w:hAnsi="Times New Roman" w:cs="Times New Roman"/>
          <w:sz w:val="24"/>
          <w:szCs w:val="24"/>
        </w:rPr>
        <w:t>”</w:t>
      </w:r>
      <w:r w:rsidRPr="00EB57CA">
        <w:rPr>
          <w:rFonts w:ascii="Times New Roman" w:hAnsi="Times New Roman" w:cs="Times New Roman"/>
          <w:sz w:val="24"/>
          <w:szCs w:val="24"/>
        </w:rPr>
        <w:t xml:space="preserve"> In </w:t>
      </w:r>
      <w:r w:rsidRPr="00CF03EA">
        <w:rPr>
          <w:rFonts w:ascii="Times New Roman" w:hAnsi="Times New Roman" w:cs="Times New Roman"/>
          <w:i/>
          <w:iCs/>
          <w:sz w:val="24"/>
          <w:szCs w:val="24"/>
        </w:rPr>
        <w:t>Changing Perspectives on the Archaic of the Northwestern Plains and Rocky Mountains</w:t>
      </w:r>
      <w:r w:rsidRPr="00EB57CA">
        <w:rPr>
          <w:rFonts w:ascii="Times New Roman" w:hAnsi="Times New Roman" w:cs="Times New Roman"/>
          <w:sz w:val="24"/>
          <w:szCs w:val="24"/>
        </w:rPr>
        <w:t>. Vermillion: University of South Dakota Press.</w:t>
      </w:r>
    </w:p>
    <w:p w14:paraId="06BD9FD4" w14:textId="77777777" w:rsidR="00487C16" w:rsidRDefault="00487C16" w:rsidP="005F5D2D">
      <w:pPr>
        <w:spacing w:line="240" w:lineRule="auto"/>
        <w:ind w:left="630" w:hanging="630"/>
        <w:contextualSpacing/>
        <w:rPr>
          <w:rFonts w:ascii="Times New Roman" w:hAnsi="Times New Roman" w:cs="Times New Roman"/>
          <w:sz w:val="24"/>
          <w:szCs w:val="24"/>
        </w:rPr>
      </w:pPr>
    </w:p>
    <w:p w14:paraId="4B71EE38" w14:textId="5B524543"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lastRenderedPageBreak/>
        <w:t>Leith, Luther J. 2011</w:t>
      </w:r>
      <w:r w:rsidR="00853856">
        <w:rPr>
          <w:rFonts w:ascii="Times New Roman" w:hAnsi="Times New Roman" w:cs="Times New Roman"/>
          <w:sz w:val="24"/>
          <w:szCs w:val="24"/>
        </w:rPr>
        <w:t>.</w:t>
      </w:r>
      <w:r w:rsidRPr="00EB57CA">
        <w:rPr>
          <w:rFonts w:ascii="Times New Roman" w:hAnsi="Times New Roman" w:cs="Times New Roman"/>
          <w:sz w:val="24"/>
          <w:szCs w:val="24"/>
        </w:rPr>
        <w:t xml:space="preserve"> </w:t>
      </w:r>
      <w:r w:rsidR="00853856">
        <w:rPr>
          <w:rFonts w:ascii="Times New Roman" w:hAnsi="Times New Roman" w:cs="Times New Roman"/>
          <w:sz w:val="24"/>
          <w:szCs w:val="24"/>
        </w:rPr>
        <w:t>“</w:t>
      </w:r>
      <w:r w:rsidRPr="00EB57CA">
        <w:rPr>
          <w:rFonts w:ascii="Times New Roman" w:hAnsi="Times New Roman" w:cs="Times New Roman"/>
          <w:sz w:val="24"/>
          <w:szCs w:val="24"/>
        </w:rPr>
        <w:t>A Re-Conceptualization of the Fourche Maline Culture: The Woodland Period as a Transition in Eastern Oklahoma</w:t>
      </w:r>
      <w:r w:rsidR="00853856">
        <w:rPr>
          <w:rFonts w:ascii="Times New Roman" w:hAnsi="Times New Roman" w:cs="Times New Roman"/>
          <w:sz w:val="24"/>
          <w:szCs w:val="24"/>
        </w:rPr>
        <w:t xml:space="preserve">.” PhD diss., </w:t>
      </w:r>
      <w:r w:rsidRPr="00EB57CA">
        <w:rPr>
          <w:rFonts w:ascii="Times New Roman" w:hAnsi="Times New Roman" w:cs="Times New Roman"/>
          <w:sz w:val="24"/>
          <w:szCs w:val="24"/>
        </w:rPr>
        <w:t>University of Oklahoma.</w:t>
      </w:r>
    </w:p>
    <w:p w14:paraId="7C0E85AF" w14:textId="77777777" w:rsidR="00487C16" w:rsidRDefault="00487C16" w:rsidP="005F5D2D">
      <w:pPr>
        <w:spacing w:line="240" w:lineRule="auto"/>
        <w:ind w:left="630" w:hanging="630"/>
        <w:contextualSpacing/>
        <w:rPr>
          <w:rFonts w:ascii="Times New Roman" w:hAnsi="Times New Roman" w:cs="Times New Roman"/>
          <w:sz w:val="24"/>
          <w:szCs w:val="24"/>
        </w:rPr>
      </w:pPr>
    </w:p>
    <w:p w14:paraId="2CAFC909" w14:textId="3D3CF81E"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Lyman, R. Lee</w:t>
      </w:r>
      <w:r w:rsidR="00CB332D">
        <w:rPr>
          <w:rFonts w:ascii="Times New Roman" w:hAnsi="Times New Roman" w:cs="Times New Roman"/>
          <w:sz w:val="24"/>
          <w:szCs w:val="24"/>
        </w:rPr>
        <w:t xml:space="preserve">, </w:t>
      </w:r>
      <w:r w:rsidR="00853856">
        <w:rPr>
          <w:rFonts w:ascii="Times New Roman" w:hAnsi="Times New Roman" w:cs="Times New Roman"/>
          <w:sz w:val="24"/>
          <w:szCs w:val="24"/>
        </w:rPr>
        <w:t>Todd L. VanPool, Michael J. O’Brien</w:t>
      </w:r>
      <w:r w:rsidRPr="00EB57CA">
        <w:rPr>
          <w:rFonts w:ascii="Times New Roman" w:hAnsi="Times New Roman" w:cs="Times New Roman"/>
          <w:sz w:val="24"/>
          <w:szCs w:val="24"/>
        </w:rPr>
        <w:t>. 2009</w:t>
      </w:r>
      <w:r w:rsidR="00853856">
        <w:rPr>
          <w:rFonts w:ascii="Times New Roman" w:hAnsi="Times New Roman" w:cs="Times New Roman"/>
          <w:sz w:val="24"/>
          <w:szCs w:val="24"/>
        </w:rPr>
        <w:t>.</w:t>
      </w:r>
      <w:r w:rsidRPr="00EB57CA">
        <w:rPr>
          <w:rFonts w:ascii="Times New Roman" w:hAnsi="Times New Roman" w:cs="Times New Roman"/>
          <w:sz w:val="24"/>
          <w:szCs w:val="24"/>
        </w:rPr>
        <w:t xml:space="preserve"> </w:t>
      </w:r>
      <w:r w:rsidR="00853856">
        <w:rPr>
          <w:rFonts w:ascii="Times New Roman" w:hAnsi="Times New Roman" w:cs="Times New Roman"/>
          <w:sz w:val="24"/>
          <w:szCs w:val="24"/>
        </w:rPr>
        <w:t>“</w:t>
      </w:r>
      <w:r w:rsidRPr="00EB57CA">
        <w:rPr>
          <w:rFonts w:ascii="Times New Roman" w:hAnsi="Times New Roman" w:cs="Times New Roman"/>
          <w:sz w:val="24"/>
          <w:szCs w:val="24"/>
        </w:rPr>
        <w:t>The diversity of North American projectile-point types, before and after the bow and arrow.</w:t>
      </w:r>
      <w:r w:rsidR="00853856">
        <w:rPr>
          <w:rFonts w:ascii="Times New Roman" w:hAnsi="Times New Roman" w:cs="Times New Roman"/>
          <w:sz w:val="24"/>
          <w:szCs w:val="24"/>
        </w:rPr>
        <w:t>”</w:t>
      </w:r>
      <w:r w:rsidRPr="00EB57CA">
        <w:rPr>
          <w:rFonts w:ascii="Times New Roman" w:hAnsi="Times New Roman" w:cs="Times New Roman"/>
          <w:sz w:val="24"/>
          <w:szCs w:val="24"/>
        </w:rPr>
        <w:t xml:space="preserve"> </w:t>
      </w:r>
      <w:r w:rsidRPr="00853856">
        <w:rPr>
          <w:rFonts w:ascii="Times New Roman" w:hAnsi="Times New Roman" w:cs="Times New Roman"/>
          <w:i/>
          <w:iCs/>
          <w:sz w:val="24"/>
          <w:szCs w:val="24"/>
        </w:rPr>
        <w:t>Journal of Anthropological Archaeology</w:t>
      </w:r>
      <w:r w:rsidRPr="00EB57CA">
        <w:rPr>
          <w:rFonts w:ascii="Times New Roman" w:hAnsi="Times New Roman" w:cs="Times New Roman"/>
          <w:sz w:val="24"/>
          <w:szCs w:val="24"/>
        </w:rPr>
        <w:t xml:space="preserve"> 28(1):1-13.</w:t>
      </w:r>
    </w:p>
    <w:p w14:paraId="64486D5D" w14:textId="77777777" w:rsidR="00487C16" w:rsidRDefault="00487C16" w:rsidP="005F5D2D">
      <w:pPr>
        <w:spacing w:line="240" w:lineRule="auto"/>
        <w:ind w:left="630" w:hanging="630"/>
        <w:contextualSpacing/>
        <w:rPr>
          <w:rFonts w:ascii="Times New Roman" w:hAnsi="Times New Roman" w:cs="Times New Roman"/>
          <w:sz w:val="24"/>
          <w:szCs w:val="24"/>
        </w:rPr>
      </w:pPr>
    </w:p>
    <w:p w14:paraId="5DBFACA8" w14:textId="7C873A08"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Lynch, Elizabeth M. 2017</w:t>
      </w:r>
      <w:r w:rsidR="00853856">
        <w:rPr>
          <w:rFonts w:ascii="Times New Roman" w:hAnsi="Times New Roman" w:cs="Times New Roman"/>
          <w:sz w:val="24"/>
          <w:szCs w:val="24"/>
        </w:rPr>
        <w:t>.</w:t>
      </w:r>
      <w:r w:rsidRPr="00EB57CA">
        <w:rPr>
          <w:rFonts w:ascii="Times New Roman" w:hAnsi="Times New Roman" w:cs="Times New Roman"/>
          <w:sz w:val="24"/>
          <w:szCs w:val="24"/>
        </w:rPr>
        <w:t xml:space="preserve"> </w:t>
      </w:r>
      <w:r w:rsidR="00853856">
        <w:rPr>
          <w:rFonts w:ascii="Times New Roman" w:hAnsi="Times New Roman" w:cs="Times New Roman"/>
          <w:sz w:val="24"/>
          <w:szCs w:val="24"/>
        </w:rPr>
        <w:t>“</w:t>
      </w:r>
      <w:r w:rsidRPr="00EB57CA">
        <w:rPr>
          <w:rFonts w:ascii="Times New Roman" w:hAnsi="Times New Roman" w:cs="Times New Roman"/>
          <w:sz w:val="24"/>
          <w:szCs w:val="24"/>
        </w:rPr>
        <w:t>Bedrock Ground Stone Features on Chacuaco Creek, Southeastern Colorado.</w:t>
      </w:r>
      <w:r w:rsidR="00853856">
        <w:rPr>
          <w:rFonts w:ascii="Times New Roman" w:hAnsi="Times New Roman" w:cs="Times New Roman"/>
          <w:sz w:val="24"/>
          <w:szCs w:val="24"/>
        </w:rPr>
        <w:t>”</w:t>
      </w:r>
      <w:r w:rsidRPr="00EB57CA">
        <w:rPr>
          <w:rFonts w:ascii="Times New Roman" w:hAnsi="Times New Roman" w:cs="Times New Roman"/>
          <w:sz w:val="24"/>
          <w:szCs w:val="24"/>
        </w:rPr>
        <w:t xml:space="preserve"> </w:t>
      </w:r>
      <w:r w:rsidRPr="00853856">
        <w:rPr>
          <w:rFonts w:ascii="Times New Roman" w:hAnsi="Times New Roman" w:cs="Times New Roman"/>
          <w:i/>
          <w:iCs/>
          <w:sz w:val="24"/>
          <w:szCs w:val="24"/>
        </w:rPr>
        <w:t>Plains Anthropologist</w:t>
      </w:r>
      <w:r w:rsidRPr="00EB57CA">
        <w:rPr>
          <w:rFonts w:ascii="Times New Roman" w:hAnsi="Times New Roman" w:cs="Times New Roman"/>
          <w:sz w:val="24"/>
          <w:szCs w:val="24"/>
        </w:rPr>
        <w:t xml:space="preserve"> 62(243):219-246.</w:t>
      </w:r>
    </w:p>
    <w:p w14:paraId="76D87C9D" w14:textId="77777777" w:rsidR="00487C16" w:rsidRDefault="00487C16" w:rsidP="005F5D2D">
      <w:pPr>
        <w:spacing w:line="240" w:lineRule="auto"/>
        <w:ind w:left="630" w:hanging="630"/>
        <w:contextualSpacing/>
        <w:rPr>
          <w:rFonts w:ascii="Times New Roman" w:hAnsi="Times New Roman" w:cs="Times New Roman"/>
          <w:sz w:val="24"/>
          <w:szCs w:val="24"/>
        </w:rPr>
      </w:pPr>
    </w:p>
    <w:p w14:paraId="6E5F892C" w14:textId="45803FB7" w:rsidR="00C60DF1" w:rsidRDefault="00C60DF1"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McClung, Terry L. 1979</w:t>
      </w:r>
      <w:r w:rsidR="00434758">
        <w:rPr>
          <w:rFonts w:ascii="Times New Roman" w:hAnsi="Times New Roman" w:cs="Times New Roman"/>
          <w:sz w:val="24"/>
          <w:szCs w:val="24"/>
        </w:rPr>
        <w:t>a</w:t>
      </w:r>
      <w:r>
        <w:rPr>
          <w:rFonts w:ascii="Times New Roman" w:hAnsi="Times New Roman" w:cs="Times New Roman"/>
          <w:sz w:val="24"/>
          <w:szCs w:val="24"/>
        </w:rPr>
        <w:t>. “WG127” Site form. Norman: Oklahoma Archaeological Survey.</w:t>
      </w:r>
    </w:p>
    <w:p w14:paraId="41BEAE0D" w14:textId="35D9EEE0" w:rsidR="00C60DF1" w:rsidRDefault="00434758"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 1979b. “WG128” Site form. Norman: Oklahoma Archaeological Survey.</w:t>
      </w:r>
    </w:p>
    <w:p w14:paraId="04ADC964" w14:textId="60ABF5DE" w:rsidR="00434758" w:rsidRDefault="00434758"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 1980. “WG131” Site form. Norman: Oklahoma Archaeological Survey.</w:t>
      </w:r>
    </w:p>
    <w:p w14:paraId="40042CD3" w14:textId="77777777" w:rsidR="00434758" w:rsidRDefault="00434758" w:rsidP="005F5D2D">
      <w:pPr>
        <w:spacing w:line="240" w:lineRule="auto"/>
        <w:ind w:left="630" w:hanging="630"/>
        <w:contextualSpacing/>
        <w:rPr>
          <w:rFonts w:ascii="Times New Roman" w:hAnsi="Times New Roman" w:cs="Times New Roman"/>
          <w:sz w:val="24"/>
          <w:szCs w:val="24"/>
        </w:rPr>
      </w:pPr>
    </w:p>
    <w:p w14:paraId="0E1779CA" w14:textId="621E5C10"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Macdonald, Douglas H.</w:t>
      </w:r>
      <w:r w:rsidR="00CB332D">
        <w:rPr>
          <w:rFonts w:ascii="Times New Roman" w:hAnsi="Times New Roman" w:cs="Times New Roman"/>
          <w:sz w:val="24"/>
          <w:szCs w:val="24"/>
        </w:rPr>
        <w:t xml:space="preserve">, </w:t>
      </w:r>
      <w:r w:rsidR="00853856">
        <w:rPr>
          <w:rFonts w:ascii="Times New Roman" w:hAnsi="Times New Roman" w:cs="Times New Roman"/>
          <w:sz w:val="24"/>
          <w:szCs w:val="24"/>
        </w:rPr>
        <w:t xml:space="preserve"> Bruce Manzano, Jonathan Lothrop, David Cremeens, et al.</w:t>
      </w:r>
      <w:r w:rsidRPr="00EB57CA">
        <w:rPr>
          <w:rFonts w:ascii="Times New Roman" w:hAnsi="Times New Roman" w:cs="Times New Roman"/>
          <w:sz w:val="24"/>
          <w:szCs w:val="24"/>
        </w:rPr>
        <w:t xml:space="preserve"> 2009</w:t>
      </w:r>
      <w:r w:rsidR="00853856">
        <w:rPr>
          <w:rFonts w:ascii="Times New Roman" w:hAnsi="Times New Roman" w:cs="Times New Roman"/>
          <w:sz w:val="24"/>
          <w:szCs w:val="24"/>
        </w:rPr>
        <w:t>. “</w:t>
      </w:r>
      <w:r w:rsidRPr="00EB57CA">
        <w:rPr>
          <w:rFonts w:ascii="Times New Roman" w:hAnsi="Times New Roman" w:cs="Times New Roman"/>
          <w:sz w:val="24"/>
          <w:szCs w:val="24"/>
        </w:rPr>
        <w:t xml:space="preserve">With Mica We Mourn: Fort Ancient Mortuary Practices at Clark </w:t>
      </w:r>
      <w:r w:rsidR="00AD6C74" w:rsidRPr="00EB57CA">
        <w:rPr>
          <w:rFonts w:ascii="Times New Roman" w:hAnsi="Times New Roman" w:cs="Times New Roman"/>
          <w:sz w:val="24"/>
          <w:szCs w:val="24"/>
        </w:rPr>
        <w:t>Rockshelter</w:t>
      </w:r>
      <w:r w:rsidRPr="00EB57CA">
        <w:rPr>
          <w:rFonts w:ascii="Times New Roman" w:hAnsi="Times New Roman" w:cs="Times New Roman"/>
          <w:sz w:val="24"/>
          <w:szCs w:val="24"/>
        </w:rPr>
        <w:t>, Kentucky.</w:t>
      </w:r>
      <w:r w:rsidR="00853856">
        <w:rPr>
          <w:rFonts w:ascii="Times New Roman" w:hAnsi="Times New Roman" w:cs="Times New Roman"/>
          <w:sz w:val="24"/>
          <w:szCs w:val="24"/>
        </w:rPr>
        <w:t>”</w:t>
      </w:r>
      <w:r w:rsidRPr="00EB57CA">
        <w:rPr>
          <w:rFonts w:ascii="Times New Roman" w:hAnsi="Times New Roman" w:cs="Times New Roman"/>
          <w:sz w:val="24"/>
          <w:szCs w:val="24"/>
        </w:rPr>
        <w:t xml:space="preserve"> </w:t>
      </w:r>
      <w:r w:rsidRPr="00853856">
        <w:rPr>
          <w:rFonts w:ascii="Times New Roman" w:hAnsi="Times New Roman" w:cs="Times New Roman"/>
          <w:i/>
          <w:iCs/>
          <w:sz w:val="24"/>
          <w:szCs w:val="24"/>
        </w:rPr>
        <w:t>Midcontinental Journal of Archaeology</w:t>
      </w:r>
      <w:r w:rsidRPr="00EB57CA">
        <w:rPr>
          <w:rFonts w:ascii="Times New Roman" w:hAnsi="Times New Roman" w:cs="Times New Roman"/>
          <w:sz w:val="24"/>
          <w:szCs w:val="24"/>
        </w:rPr>
        <w:t xml:space="preserve"> 34:249-277.</w:t>
      </w:r>
    </w:p>
    <w:p w14:paraId="727C7647" w14:textId="77777777" w:rsidR="00A035BD" w:rsidRDefault="00A035BD" w:rsidP="005F5D2D">
      <w:pPr>
        <w:spacing w:line="240" w:lineRule="auto"/>
        <w:ind w:left="630" w:hanging="630"/>
        <w:contextualSpacing/>
        <w:rPr>
          <w:rFonts w:ascii="Times New Roman" w:hAnsi="Times New Roman" w:cs="Times New Roman"/>
          <w:sz w:val="24"/>
          <w:szCs w:val="24"/>
        </w:rPr>
      </w:pPr>
    </w:p>
    <w:p w14:paraId="099E7D18" w14:textId="00C1B738"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Manchen, Kent S</w:t>
      </w:r>
      <w:r w:rsidR="00853856">
        <w:rPr>
          <w:rFonts w:ascii="Times New Roman" w:hAnsi="Times New Roman" w:cs="Times New Roman"/>
          <w:sz w:val="24"/>
          <w:szCs w:val="24"/>
        </w:rPr>
        <w:t>.</w:t>
      </w:r>
      <w:r w:rsidRPr="00EB57CA">
        <w:rPr>
          <w:rFonts w:ascii="Times New Roman" w:hAnsi="Times New Roman" w:cs="Times New Roman"/>
          <w:sz w:val="24"/>
          <w:szCs w:val="24"/>
        </w:rPr>
        <w:t xml:space="preserve"> 2015</w:t>
      </w:r>
      <w:r w:rsidR="00853856">
        <w:rPr>
          <w:rFonts w:ascii="Times New Roman" w:hAnsi="Times New Roman" w:cs="Times New Roman"/>
          <w:sz w:val="24"/>
          <w:szCs w:val="24"/>
        </w:rPr>
        <w:t>.</w:t>
      </w:r>
      <w:r w:rsidRPr="00EB57CA">
        <w:rPr>
          <w:rFonts w:ascii="Times New Roman" w:hAnsi="Times New Roman" w:cs="Times New Roman"/>
          <w:sz w:val="24"/>
          <w:szCs w:val="24"/>
        </w:rPr>
        <w:t xml:space="preserve"> </w:t>
      </w:r>
      <w:r w:rsidR="00853856">
        <w:rPr>
          <w:rFonts w:ascii="Times New Roman" w:hAnsi="Times New Roman" w:cs="Times New Roman"/>
          <w:sz w:val="24"/>
          <w:szCs w:val="24"/>
        </w:rPr>
        <w:t>“</w:t>
      </w:r>
      <w:r w:rsidRPr="00EB57CA">
        <w:rPr>
          <w:rFonts w:ascii="Times New Roman" w:hAnsi="Times New Roman" w:cs="Times New Roman"/>
          <w:sz w:val="24"/>
          <w:szCs w:val="24"/>
        </w:rPr>
        <w:t>An Investigation of Cuyamaca Oval Bedrock Milling Basins.</w:t>
      </w:r>
      <w:r w:rsidR="00853856">
        <w:rPr>
          <w:rFonts w:ascii="Times New Roman" w:hAnsi="Times New Roman" w:cs="Times New Roman"/>
          <w:sz w:val="24"/>
          <w:szCs w:val="24"/>
        </w:rPr>
        <w:t>” PhD diss.</w:t>
      </w:r>
      <w:r w:rsidRPr="00EB57CA">
        <w:rPr>
          <w:rFonts w:ascii="Times New Roman" w:hAnsi="Times New Roman" w:cs="Times New Roman"/>
          <w:sz w:val="24"/>
          <w:szCs w:val="24"/>
        </w:rPr>
        <w:t>, San Diego State University.</w:t>
      </w:r>
    </w:p>
    <w:p w14:paraId="45FD0385" w14:textId="77777777" w:rsidR="00A035BD" w:rsidRDefault="00A035BD" w:rsidP="005F5D2D">
      <w:pPr>
        <w:spacing w:line="240" w:lineRule="auto"/>
        <w:ind w:left="630" w:hanging="630"/>
        <w:contextualSpacing/>
        <w:rPr>
          <w:rFonts w:ascii="Times New Roman" w:hAnsi="Times New Roman" w:cs="Times New Roman"/>
          <w:sz w:val="24"/>
          <w:szCs w:val="24"/>
        </w:rPr>
      </w:pPr>
    </w:p>
    <w:p w14:paraId="2D0F9BB3" w14:textId="08E5C78B"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Martin, James E.</w:t>
      </w:r>
      <w:r w:rsidR="00CB332D">
        <w:rPr>
          <w:rFonts w:ascii="Times New Roman" w:hAnsi="Times New Roman" w:cs="Times New Roman"/>
          <w:sz w:val="24"/>
          <w:szCs w:val="24"/>
        </w:rPr>
        <w:t xml:space="preserve">, </w:t>
      </w:r>
      <w:r w:rsidR="00F2700D">
        <w:rPr>
          <w:rFonts w:ascii="Times New Roman" w:hAnsi="Times New Roman" w:cs="Times New Roman"/>
          <w:sz w:val="24"/>
          <w:szCs w:val="24"/>
        </w:rPr>
        <w:t xml:space="preserve">Robert A. Alex, Lynn Marie Alex, Jane P. Abbot, </w:t>
      </w:r>
      <w:r w:rsidRPr="00EB57CA">
        <w:rPr>
          <w:rFonts w:ascii="Times New Roman" w:hAnsi="Times New Roman" w:cs="Times New Roman"/>
          <w:sz w:val="24"/>
          <w:szCs w:val="24"/>
        </w:rPr>
        <w:t>et al</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1993</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w:t>
      </w:r>
      <w:r w:rsidR="00F2700D">
        <w:rPr>
          <w:rFonts w:ascii="Times New Roman" w:hAnsi="Times New Roman" w:cs="Times New Roman"/>
          <w:sz w:val="24"/>
          <w:szCs w:val="24"/>
        </w:rPr>
        <w:t>“</w:t>
      </w:r>
      <w:r w:rsidRPr="00EB57CA">
        <w:rPr>
          <w:rFonts w:ascii="Times New Roman" w:hAnsi="Times New Roman" w:cs="Times New Roman"/>
          <w:sz w:val="24"/>
          <w:szCs w:val="24"/>
        </w:rPr>
        <w:t>The Beaver Creek Shelter (39CU779): A Holocene Succession in the Black Hills of South Dakota.</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w:t>
      </w:r>
      <w:r w:rsidRPr="00F2700D">
        <w:rPr>
          <w:rFonts w:ascii="Times New Roman" w:hAnsi="Times New Roman" w:cs="Times New Roman"/>
          <w:i/>
          <w:iCs/>
          <w:sz w:val="24"/>
          <w:szCs w:val="24"/>
        </w:rPr>
        <w:t>Plains Anthropologist</w:t>
      </w:r>
      <w:r w:rsidRPr="00EB57CA">
        <w:rPr>
          <w:rFonts w:ascii="Times New Roman" w:hAnsi="Times New Roman" w:cs="Times New Roman"/>
          <w:sz w:val="24"/>
          <w:szCs w:val="24"/>
        </w:rPr>
        <w:t xml:space="preserve"> 38:17-36.</w:t>
      </w:r>
    </w:p>
    <w:p w14:paraId="4E0B8467" w14:textId="77777777" w:rsidR="00A035BD" w:rsidRDefault="00A035BD" w:rsidP="005F5D2D">
      <w:pPr>
        <w:spacing w:line="240" w:lineRule="auto"/>
        <w:ind w:left="630" w:hanging="630"/>
        <w:contextualSpacing/>
        <w:rPr>
          <w:rFonts w:ascii="Times New Roman" w:hAnsi="Times New Roman" w:cs="Times New Roman"/>
          <w:sz w:val="24"/>
          <w:szCs w:val="24"/>
        </w:rPr>
      </w:pPr>
    </w:p>
    <w:p w14:paraId="67E0848B" w14:textId="4398F85E"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Mayes, A. T. 2016</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w:t>
      </w:r>
      <w:r w:rsidR="00F2700D">
        <w:rPr>
          <w:rFonts w:ascii="Times New Roman" w:hAnsi="Times New Roman" w:cs="Times New Roman"/>
          <w:sz w:val="24"/>
          <w:szCs w:val="24"/>
        </w:rPr>
        <w:t>“</w:t>
      </w:r>
      <w:r w:rsidRPr="00EB57CA">
        <w:rPr>
          <w:rFonts w:ascii="Times New Roman" w:hAnsi="Times New Roman" w:cs="Times New Roman"/>
          <w:sz w:val="24"/>
          <w:szCs w:val="24"/>
        </w:rPr>
        <w:t>Spiro Mounds, Oklahoma: Dental Evidence for Subsistence Strategies.</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w:t>
      </w:r>
      <w:r w:rsidRPr="00F2700D">
        <w:rPr>
          <w:rFonts w:ascii="Times New Roman" w:hAnsi="Times New Roman" w:cs="Times New Roman"/>
          <w:i/>
          <w:iCs/>
          <w:sz w:val="24"/>
          <w:szCs w:val="24"/>
        </w:rPr>
        <w:t>International Journal of Osteoarchaeology</w:t>
      </w:r>
      <w:r w:rsidRPr="00EB57CA">
        <w:rPr>
          <w:rFonts w:ascii="Times New Roman" w:hAnsi="Times New Roman" w:cs="Times New Roman"/>
          <w:sz w:val="24"/>
          <w:szCs w:val="24"/>
        </w:rPr>
        <w:t xml:space="preserve"> 26(5):749-758.</w:t>
      </w:r>
    </w:p>
    <w:p w14:paraId="2FAB7D64" w14:textId="77777777" w:rsidR="00C60DF1" w:rsidRDefault="00C60DF1" w:rsidP="005F5D2D">
      <w:pPr>
        <w:spacing w:line="240" w:lineRule="auto"/>
        <w:ind w:left="630" w:hanging="630"/>
        <w:contextualSpacing/>
        <w:rPr>
          <w:rFonts w:ascii="Times New Roman" w:hAnsi="Times New Roman" w:cs="Times New Roman"/>
          <w:sz w:val="24"/>
          <w:szCs w:val="24"/>
        </w:rPr>
      </w:pPr>
    </w:p>
    <w:p w14:paraId="20C70B24" w14:textId="3B89C731"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Morrow, Juliet E. 2014</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w:t>
      </w:r>
      <w:r w:rsidR="00F2700D">
        <w:rPr>
          <w:rFonts w:ascii="Times New Roman" w:hAnsi="Times New Roman" w:cs="Times New Roman"/>
          <w:sz w:val="24"/>
          <w:szCs w:val="24"/>
        </w:rPr>
        <w:t>“</w:t>
      </w:r>
      <w:r w:rsidRPr="00EB57CA">
        <w:rPr>
          <w:rFonts w:ascii="Times New Roman" w:hAnsi="Times New Roman" w:cs="Times New Roman"/>
          <w:sz w:val="24"/>
          <w:szCs w:val="24"/>
        </w:rPr>
        <w:t>Early Paleoindian Mobility and Watercraft: An Assessment form the Mississippi River Valley.</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w:t>
      </w:r>
      <w:r w:rsidRPr="00F2700D">
        <w:rPr>
          <w:rFonts w:ascii="Times New Roman" w:hAnsi="Times New Roman" w:cs="Times New Roman"/>
          <w:i/>
          <w:iCs/>
          <w:sz w:val="24"/>
          <w:szCs w:val="24"/>
        </w:rPr>
        <w:t>Midcontinental Journal of Archaeology</w:t>
      </w:r>
      <w:r w:rsidRPr="00EB57CA">
        <w:rPr>
          <w:rFonts w:ascii="Times New Roman" w:hAnsi="Times New Roman" w:cs="Times New Roman"/>
          <w:sz w:val="24"/>
          <w:szCs w:val="24"/>
        </w:rPr>
        <w:t xml:space="preserve"> 39(102-129).</w:t>
      </w:r>
    </w:p>
    <w:p w14:paraId="236ADCF6" w14:textId="77777777" w:rsidR="00A035BD" w:rsidRDefault="00A035BD" w:rsidP="005F5D2D">
      <w:pPr>
        <w:spacing w:line="240" w:lineRule="auto"/>
        <w:ind w:left="630" w:hanging="630"/>
        <w:contextualSpacing/>
        <w:rPr>
          <w:rFonts w:ascii="Times New Roman" w:hAnsi="Times New Roman" w:cs="Times New Roman"/>
          <w:sz w:val="24"/>
          <w:szCs w:val="24"/>
        </w:rPr>
      </w:pPr>
    </w:p>
    <w:p w14:paraId="656EBB2E" w14:textId="77777777" w:rsidR="00F2700D" w:rsidRDefault="00EB57CA" w:rsidP="00F2700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Moyes, Holley</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2012</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w:t>
      </w:r>
      <w:r w:rsidR="00F2700D">
        <w:rPr>
          <w:rFonts w:ascii="Times New Roman" w:hAnsi="Times New Roman" w:cs="Times New Roman"/>
          <w:sz w:val="24"/>
          <w:szCs w:val="24"/>
        </w:rPr>
        <w:t>“</w:t>
      </w:r>
      <w:r w:rsidRPr="00EB57CA">
        <w:rPr>
          <w:rFonts w:ascii="Times New Roman" w:hAnsi="Times New Roman" w:cs="Times New Roman"/>
          <w:sz w:val="24"/>
          <w:szCs w:val="24"/>
        </w:rPr>
        <w:t>Introduction.</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w:t>
      </w:r>
      <w:r w:rsidR="00F2700D" w:rsidRPr="00F14387">
        <w:rPr>
          <w:rFonts w:ascii="Times New Roman" w:hAnsi="Times New Roman" w:cs="Times New Roman"/>
          <w:sz w:val="24"/>
          <w:szCs w:val="24"/>
        </w:rPr>
        <w:t>In</w:t>
      </w:r>
      <w:r w:rsidR="00F2700D" w:rsidRPr="00F14387">
        <w:rPr>
          <w:rFonts w:ascii="Times New Roman" w:hAnsi="Times New Roman" w:cs="Times New Roman"/>
          <w:i/>
          <w:iCs/>
          <w:sz w:val="24"/>
          <w:szCs w:val="24"/>
        </w:rPr>
        <w:t xml:space="preserve"> Sacred Darkness: A Global Perspective on the Ritual Use of Caves</w:t>
      </w:r>
      <w:r w:rsidR="00F2700D" w:rsidRPr="00EB57CA">
        <w:rPr>
          <w:rFonts w:ascii="Times New Roman" w:hAnsi="Times New Roman" w:cs="Times New Roman"/>
          <w:sz w:val="24"/>
          <w:szCs w:val="24"/>
        </w:rPr>
        <w:t>.</w:t>
      </w:r>
      <w:r w:rsidR="00F2700D">
        <w:rPr>
          <w:rFonts w:ascii="Times New Roman" w:hAnsi="Times New Roman" w:cs="Times New Roman"/>
          <w:sz w:val="24"/>
          <w:szCs w:val="24"/>
        </w:rPr>
        <w:t xml:space="preserve"> Edited by </w:t>
      </w:r>
      <w:r w:rsidR="00F2700D" w:rsidRPr="00EB57CA">
        <w:rPr>
          <w:rFonts w:ascii="Times New Roman" w:hAnsi="Times New Roman" w:cs="Times New Roman"/>
          <w:sz w:val="24"/>
          <w:szCs w:val="24"/>
        </w:rPr>
        <w:t>H</w:t>
      </w:r>
      <w:r w:rsidR="00F2700D">
        <w:rPr>
          <w:rFonts w:ascii="Times New Roman" w:hAnsi="Times New Roman" w:cs="Times New Roman"/>
          <w:sz w:val="24"/>
          <w:szCs w:val="24"/>
        </w:rPr>
        <w:t>olley</w:t>
      </w:r>
      <w:r w:rsidR="00F2700D" w:rsidRPr="00EB57CA">
        <w:rPr>
          <w:rFonts w:ascii="Times New Roman" w:hAnsi="Times New Roman" w:cs="Times New Roman"/>
          <w:sz w:val="24"/>
          <w:szCs w:val="24"/>
        </w:rPr>
        <w:t xml:space="preserve"> Moyes</w:t>
      </w:r>
      <w:r w:rsidR="00F2700D">
        <w:rPr>
          <w:rFonts w:ascii="Times New Roman" w:hAnsi="Times New Roman" w:cs="Times New Roman"/>
          <w:sz w:val="24"/>
          <w:szCs w:val="24"/>
        </w:rPr>
        <w:t>.</w:t>
      </w:r>
      <w:r w:rsidR="00F2700D" w:rsidRPr="00EB57CA">
        <w:rPr>
          <w:rFonts w:ascii="Times New Roman" w:hAnsi="Times New Roman" w:cs="Times New Roman"/>
          <w:sz w:val="24"/>
          <w:szCs w:val="24"/>
        </w:rPr>
        <w:t xml:space="preserve"> Boulder, CO: University Press of Colorado</w:t>
      </w:r>
      <w:r w:rsidR="00F2700D">
        <w:rPr>
          <w:rFonts w:ascii="Times New Roman" w:hAnsi="Times New Roman" w:cs="Times New Roman"/>
          <w:sz w:val="24"/>
          <w:szCs w:val="24"/>
        </w:rPr>
        <w:t>.</w:t>
      </w:r>
    </w:p>
    <w:p w14:paraId="3292F198" w14:textId="77777777" w:rsidR="00A035BD" w:rsidRDefault="00A035BD" w:rsidP="005F5D2D">
      <w:pPr>
        <w:spacing w:line="240" w:lineRule="auto"/>
        <w:ind w:left="630" w:hanging="630"/>
        <w:contextualSpacing/>
        <w:rPr>
          <w:rFonts w:ascii="Times New Roman" w:hAnsi="Times New Roman" w:cs="Times New Roman"/>
          <w:sz w:val="24"/>
          <w:szCs w:val="24"/>
        </w:rPr>
      </w:pPr>
    </w:p>
    <w:p w14:paraId="0A58BF68" w14:textId="0060F895"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Naumann, Aaron Joseph</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2008</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w:t>
      </w:r>
      <w:r w:rsidR="00F2700D">
        <w:rPr>
          <w:rFonts w:ascii="Times New Roman" w:hAnsi="Times New Roman" w:cs="Times New Roman"/>
          <w:sz w:val="24"/>
          <w:szCs w:val="24"/>
        </w:rPr>
        <w:t>“</w:t>
      </w:r>
      <w:r w:rsidRPr="00EB57CA">
        <w:rPr>
          <w:rFonts w:ascii="Times New Roman" w:hAnsi="Times New Roman" w:cs="Times New Roman"/>
          <w:sz w:val="24"/>
          <w:szCs w:val="24"/>
        </w:rPr>
        <w:t>An Initial Analysis of the Gottschall Rockshelter Lithic Assemblage</w:t>
      </w:r>
      <w:r w:rsidR="00F2700D">
        <w:rPr>
          <w:rFonts w:ascii="Times New Roman" w:hAnsi="Times New Roman" w:cs="Times New Roman"/>
          <w:sz w:val="24"/>
          <w:szCs w:val="24"/>
        </w:rPr>
        <w:t>.” PhD diss.,</w:t>
      </w:r>
      <w:r w:rsidRPr="00EB57CA">
        <w:rPr>
          <w:rFonts w:ascii="Times New Roman" w:hAnsi="Times New Roman" w:cs="Times New Roman"/>
          <w:sz w:val="24"/>
          <w:szCs w:val="24"/>
        </w:rPr>
        <w:t xml:space="preserve"> Michigan State University.</w:t>
      </w:r>
    </w:p>
    <w:p w14:paraId="3F2A7E88" w14:textId="77777777" w:rsidR="00A035BD" w:rsidRDefault="00A035BD" w:rsidP="005F5D2D">
      <w:pPr>
        <w:spacing w:line="240" w:lineRule="auto"/>
        <w:ind w:left="630" w:hanging="630"/>
        <w:contextualSpacing/>
        <w:rPr>
          <w:rFonts w:ascii="Times New Roman" w:hAnsi="Times New Roman" w:cs="Times New Roman"/>
          <w:sz w:val="24"/>
          <w:szCs w:val="24"/>
        </w:rPr>
      </w:pPr>
    </w:p>
    <w:p w14:paraId="701D74ED" w14:textId="4768C5B0"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Nixon-Darcus, L.</w:t>
      </w:r>
      <w:r w:rsidR="00F2700D">
        <w:rPr>
          <w:rFonts w:ascii="Times New Roman" w:hAnsi="Times New Roman" w:cs="Times New Roman"/>
          <w:sz w:val="24"/>
          <w:szCs w:val="24"/>
        </w:rPr>
        <w:t xml:space="preserve"> and </w:t>
      </w:r>
      <w:r w:rsidRPr="00EB57CA">
        <w:rPr>
          <w:rFonts w:ascii="Times New Roman" w:hAnsi="Times New Roman" w:cs="Times New Roman"/>
          <w:sz w:val="24"/>
          <w:szCs w:val="24"/>
        </w:rPr>
        <w:t>A. C. D'Andrea</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2017</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w:t>
      </w:r>
      <w:r w:rsidR="00F2700D">
        <w:rPr>
          <w:rFonts w:ascii="Times New Roman" w:hAnsi="Times New Roman" w:cs="Times New Roman"/>
          <w:sz w:val="24"/>
          <w:szCs w:val="24"/>
        </w:rPr>
        <w:t>“</w:t>
      </w:r>
      <w:r w:rsidRPr="00EB57CA">
        <w:rPr>
          <w:rFonts w:ascii="Times New Roman" w:hAnsi="Times New Roman" w:cs="Times New Roman"/>
          <w:sz w:val="24"/>
          <w:szCs w:val="24"/>
        </w:rPr>
        <w:t>Necessary for Life: Studies of Ancient and Modern Grinding Stones in Highland Ethiopia.</w:t>
      </w:r>
      <w:r w:rsidR="00F2700D">
        <w:rPr>
          <w:rFonts w:ascii="Times New Roman" w:hAnsi="Times New Roman" w:cs="Times New Roman"/>
          <w:sz w:val="24"/>
          <w:szCs w:val="24"/>
        </w:rPr>
        <w:t>”</w:t>
      </w:r>
      <w:r w:rsidRPr="00EB57CA">
        <w:rPr>
          <w:rFonts w:ascii="Times New Roman" w:hAnsi="Times New Roman" w:cs="Times New Roman"/>
          <w:sz w:val="24"/>
          <w:szCs w:val="24"/>
        </w:rPr>
        <w:t xml:space="preserve"> </w:t>
      </w:r>
      <w:r w:rsidRPr="00F2700D">
        <w:rPr>
          <w:rFonts w:ascii="Times New Roman" w:hAnsi="Times New Roman" w:cs="Times New Roman"/>
          <w:i/>
          <w:iCs/>
          <w:sz w:val="24"/>
          <w:szCs w:val="24"/>
        </w:rPr>
        <w:t>The African Archaeological Review</w:t>
      </w:r>
      <w:r w:rsidRPr="00EB57CA">
        <w:rPr>
          <w:rFonts w:ascii="Times New Roman" w:hAnsi="Times New Roman" w:cs="Times New Roman"/>
          <w:sz w:val="24"/>
          <w:szCs w:val="24"/>
        </w:rPr>
        <w:t xml:space="preserve"> 34:193-223.</w:t>
      </w:r>
    </w:p>
    <w:p w14:paraId="7A3A4F08" w14:textId="77777777" w:rsidR="000C656C" w:rsidRDefault="00C50C2E" w:rsidP="00C50C2E">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 xml:space="preserve"> </w:t>
      </w:r>
    </w:p>
    <w:p w14:paraId="086E2C8F" w14:textId="297BA370" w:rsidR="006520C5" w:rsidRPr="006520C5" w:rsidRDefault="006520C5" w:rsidP="00C50C2E">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 xml:space="preserve">Obert, Jonathan. 2021. “Inlaws, Outlaws, and State Formation in Nineteenth-Century Oklahoma.” </w:t>
      </w:r>
      <w:r>
        <w:rPr>
          <w:rFonts w:ascii="Times New Roman" w:hAnsi="Times New Roman" w:cs="Times New Roman"/>
          <w:i/>
          <w:iCs/>
          <w:sz w:val="24"/>
          <w:szCs w:val="24"/>
        </w:rPr>
        <w:t xml:space="preserve">Social Science History </w:t>
      </w:r>
      <w:r>
        <w:rPr>
          <w:rFonts w:ascii="Times New Roman" w:hAnsi="Times New Roman" w:cs="Times New Roman"/>
          <w:sz w:val="24"/>
          <w:szCs w:val="24"/>
        </w:rPr>
        <w:t>45(3): 439-467.</w:t>
      </w:r>
    </w:p>
    <w:p w14:paraId="50ECCA31" w14:textId="77777777" w:rsidR="006520C5" w:rsidRDefault="006520C5" w:rsidP="00C50C2E">
      <w:pPr>
        <w:spacing w:line="240" w:lineRule="auto"/>
        <w:ind w:left="630" w:hanging="630"/>
        <w:contextualSpacing/>
        <w:rPr>
          <w:rFonts w:ascii="Times New Roman" w:hAnsi="Times New Roman" w:cs="Times New Roman"/>
          <w:sz w:val="24"/>
          <w:szCs w:val="24"/>
        </w:rPr>
      </w:pPr>
    </w:p>
    <w:p w14:paraId="38BCE182" w14:textId="0E24B30D" w:rsidR="009949C9" w:rsidRPr="009949C9" w:rsidRDefault="009949C9" w:rsidP="00C50C2E">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Odell, George, Pilar Arias, David Hagen, Dorthy Gaston. 1988. </w:t>
      </w:r>
      <w:r w:rsidR="00434758">
        <w:rPr>
          <w:rFonts w:ascii="Times New Roman" w:hAnsi="Times New Roman" w:cs="Times New Roman"/>
          <w:sz w:val="24"/>
          <w:szCs w:val="24"/>
        </w:rPr>
        <w:t xml:space="preserve">“WG155”, “WG168”, and “WG169” site reports in </w:t>
      </w:r>
      <w:r>
        <w:rPr>
          <w:rFonts w:ascii="Times New Roman" w:hAnsi="Times New Roman" w:cs="Times New Roman"/>
          <w:i/>
          <w:iCs/>
          <w:sz w:val="24"/>
          <w:szCs w:val="24"/>
        </w:rPr>
        <w:t>An Archaeological Survey of Western Wagoner County.</w:t>
      </w:r>
      <w:r>
        <w:rPr>
          <w:rFonts w:ascii="Times New Roman" w:hAnsi="Times New Roman" w:cs="Times New Roman"/>
          <w:sz w:val="24"/>
          <w:szCs w:val="24"/>
        </w:rPr>
        <w:t xml:space="preserve"> Contributions in Archaeology No. 16. Tulsa, OK: University of Tulsa.</w:t>
      </w:r>
    </w:p>
    <w:p w14:paraId="213A57D0" w14:textId="77777777" w:rsidR="009949C9" w:rsidRDefault="009949C9" w:rsidP="00C50C2E">
      <w:pPr>
        <w:spacing w:line="240" w:lineRule="auto"/>
        <w:ind w:left="630" w:hanging="630"/>
        <w:contextualSpacing/>
        <w:rPr>
          <w:rFonts w:ascii="Times New Roman" w:hAnsi="Times New Roman" w:cs="Times New Roman"/>
          <w:sz w:val="24"/>
          <w:szCs w:val="24"/>
        </w:rPr>
      </w:pPr>
    </w:p>
    <w:p w14:paraId="3C97936F" w14:textId="41241B5B" w:rsidR="00C50C2E" w:rsidRPr="00EB57CA" w:rsidRDefault="00C50C2E" w:rsidP="00C50C2E">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Oklahoma Department of Wildlife</w:t>
      </w:r>
      <w:r>
        <w:rPr>
          <w:rFonts w:ascii="Times New Roman" w:hAnsi="Times New Roman" w:cs="Times New Roman"/>
          <w:sz w:val="24"/>
          <w:szCs w:val="24"/>
        </w:rPr>
        <w:t xml:space="preserve"> Conservation</w:t>
      </w:r>
      <w:r w:rsidR="000B5B9F">
        <w:rPr>
          <w:rFonts w:ascii="Times New Roman" w:hAnsi="Times New Roman" w:cs="Times New Roman"/>
          <w:sz w:val="24"/>
          <w:szCs w:val="24"/>
        </w:rPr>
        <w:t xml:space="preserve">. n.d. “Oklahoma Species.” </w:t>
      </w:r>
      <w:r w:rsidR="00151881">
        <w:rPr>
          <w:rFonts w:ascii="Times New Roman" w:hAnsi="Times New Roman" w:cs="Times New Roman"/>
          <w:sz w:val="24"/>
          <w:szCs w:val="24"/>
        </w:rPr>
        <w:t xml:space="preserve">By Clara Sue Kidwell in </w:t>
      </w:r>
      <w:r w:rsidR="00151881">
        <w:rPr>
          <w:rFonts w:ascii="Times New Roman" w:hAnsi="Times New Roman" w:cs="Times New Roman"/>
          <w:i/>
          <w:iCs/>
          <w:sz w:val="24"/>
          <w:szCs w:val="24"/>
        </w:rPr>
        <w:t xml:space="preserve">The Encyclopedia of Oklahoma History and Culture. </w:t>
      </w:r>
      <w:r w:rsidR="000B5B9F">
        <w:rPr>
          <w:rFonts w:ascii="Times New Roman" w:hAnsi="Times New Roman" w:cs="Times New Roman"/>
          <w:sz w:val="24"/>
          <w:szCs w:val="24"/>
        </w:rPr>
        <w:t xml:space="preserve">Accessed 4/26/2022 </w:t>
      </w:r>
      <w:hyperlink r:id="rId53" w:history="1">
        <w:r w:rsidR="000B5B9F" w:rsidRPr="00BF59B2">
          <w:rPr>
            <w:rStyle w:val="Hyperlink"/>
            <w:rFonts w:ascii="Times New Roman" w:hAnsi="Times New Roman" w:cs="Times New Roman"/>
            <w:sz w:val="24"/>
            <w:szCs w:val="24"/>
          </w:rPr>
          <w:t>https://www.wildlifedepartment.com/wildlife/field-guide</w:t>
        </w:r>
      </w:hyperlink>
      <w:r w:rsidR="000B5B9F">
        <w:rPr>
          <w:rFonts w:ascii="Times New Roman" w:hAnsi="Times New Roman" w:cs="Times New Roman"/>
          <w:sz w:val="24"/>
          <w:szCs w:val="24"/>
        </w:rPr>
        <w:t>.</w:t>
      </w:r>
    </w:p>
    <w:p w14:paraId="74155803" w14:textId="77777777" w:rsidR="00C50C2E" w:rsidRDefault="00C50C2E" w:rsidP="00C50C2E">
      <w:pPr>
        <w:spacing w:line="240" w:lineRule="auto"/>
        <w:ind w:left="630" w:hanging="630"/>
        <w:contextualSpacing/>
        <w:rPr>
          <w:rFonts w:ascii="Times New Roman" w:hAnsi="Times New Roman" w:cs="Times New Roman"/>
          <w:sz w:val="24"/>
          <w:szCs w:val="24"/>
        </w:rPr>
      </w:pPr>
    </w:p>
    <w:p w14:paraId="342A16EA" w14:textId="740FDE05" w:rsidR="000C656C" w:rsidRDefault="000C656C" w:rsidP="000C656C">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Oklahoma Historical</w:t>
      </w:r>
      <w:r>
        <w:rPr>
          <w:rFonts w:ascii="Times New Roman" w:hAnsi="Times New Roman" w:cs="Times New Roman"/>
          <w:sz w:val="24"/>
          <w:szCs w:val="24"/>
        </w:rPr>
        <w:t xml:space="preserve"> Society</w:t>
      </w:r>
      <w:r w:rsidR="00151881">
        <w:rPr>
          <w:rFonts w:ascii="Times New Roman" w:hAnsi="Times New Roman" w:cs="Times New Roman"/>
          <w:sz w:val="24"/>
          <w:szCs w:val="24"/>
        </w:rPr>
        <w:t>.</w:t>
      </w:r>
      <w:r w:rsidRPr="00EB57CA">
        <w:rPr>
          <w:rFonts w:ascii="Times New Roman" w:hAnsi="Times New Roman" w:cs="Times New Roman"/>
          <w:sz w:val="24"/>
          <w:szCs w:val="24"/>
        </w:rPr>
        <w:t xml:space="preserve"> 2020, </w:t>
      </w:r>
      <w:r>
        <w:rPr>
          <w:rFonts w:ascii="Times New Roman" w:hAnsi="Times New Roman" w:cs="Times New Roman"/>
          <w:sz w:val="24"/>
          <w:szCs w:val="24"/>
        </w:rPr>
        <w:t>“Choctaw</w:t>
      </w:r>
      <w:r w:rsidR="00151881">
        <w:rPr>
          <w:rFonts w:ascii="Times New Roman" w:hAnsi="Times New Roman" w:cs="Times New Roman"/>
          <w:sz w:val="24"/>
          <w:szCs w:val="24"/>
        </w:rPr>
        <w:t xml:space="preserve"> (tribe)</w:t>
      </w:r>
      <w:r>
        <w:rPr>
          <w:rFonts w:ascii="Times New Roman" w:hAnsi="Times New Roman" w:cs="Times New Roman"/>
          <w:sz w:val="24"/>
          <w:szCs w:val="24"/>
        </w:rPr>
        <w:t xml:space="preserve">” </w:t>
      </w:r>
      <w:r w:rsidR="000B5B9F">
        <w:rPr>
          <w:rFonts w:ascii="Times New Roman" w:hAnsi="Times New Roman" w:cs="Times New Roman"/>
          <w:sz w:val="24"/>
          <w:szCs w:val="24"/>
        </w:rPr>
        <w:t>Accessed</w:t>
      </w:r>
      <w:r w:rsidR="00151881">
        <w:rPr>
          <w:rFonts w:ascii="Times New Roman" w:hAnsi="Times New Roman" w:cs="Times New Roman"/>
          <w:sz w:val="24"/>
          <w:szCs w:val="24"/>
        </w:rPr>
        <w:t xml:space="preserve"> 4/26/2022 </w:t>
      </w:r>
      <w:hyperlink r:id="rId54" w:history="1">
        <w:r w:rsidR="00151881" w:rsidRPr="00BF59B2">
          <w:rPr>
            <w:rStyle w:val="Hyperlink"/>
            <w:rFonts w:ascii="Times New Roman" w:hAnsi="Times New Roman" w:cs="Times New Roman"/>
            <w:sz w:val="24"/>
            <w:szCs w:val="24"/>
          </w:rPr>
          <w:t>https://www.okhistory.org/publications/enc/entry.php?entry=CH047</w:t>
        </w:r>
      </w:hyperlink>
      <w:r w:rsidR="00151881">
        <w:rPr>
          <w:rFonts w:ascii="Times New Roman" w:hAnsi="Times New Roman" w:cs="Times New Roman"/>
          <w:sz w:val="24"/>
          <w:szCs w:val="24"/>
        </w:rPr>
        <w:t xml:space="preserve"> </w:t>
      </w:r>
      <w:r w:rsidR="00881109">
        <w:rPr>
          <w:rFonts w:ascii="Times New Roman" w:hAnsi="Times New Roman" w:cs="Times New Roman"/>
          <w:sz w:val="24"/>
          <w:szCs w:val="24"/>
        </w:rPr>
        <w:t>.</w:t>
      </w:r>
    </w:p>
    <w:p w14:paraId="2B4B7715" w14:textId="3E7A4758" w:rsidR="0031402A" w:rsidRPr="0031402A" w:rsidRDefault="00151881" w:rsidP="000C656C">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w:t>
      </w:r>
      <w:r w:rsidR="0031402A">
        <w:rPr>
          <w:rFonts w:ascii="Times New Roman" w:hAnsi="Times New Roman" w:cs="Times New Roman"/>
          <w:sz w:val="24"/>
          <w:szCs w:val="24"/>
        </w:rPr>
        <w:t xml:space="preserve">  2020 “Lakes and </w:t>
      </w:r>
      <w:r>
        <w:rPr>
          <w:rFonts w:ascii="Times New Roman" w:hAnsi="Times New Roman" w:cs="Times New Roman"/>
          <w:sz w:val="24"/>
          <w:szCs w:val="24"/>
        </w:rPr>
        <w:t>R</w:t>
      </w:r>
      <w:r w:rsidR="0031402A">
        <w:rPr>
          <w:rFonts w:ascii="Times New Roman" w:hAnsi="Times New Roman" w:cs="Times New Roman"/>
          <w:sz w:val="24"/>
          <w:szCs w:val="24"/>
        </w:rPr>
        <w:t xml:space="preserve">eservoirs.” By Kenneth Johnson, In </w:t>
      </w:r>
      <w:r w:rsidR="0031402A">
        <w:rPr>
          <w:rFonts w:ascii="Times New Roman" w:hAnsi="Times New Roman" w:cs="Times New Roman"/>
          <w:i/>
          <w:iCs/>
          <w:sz w:val="24"/>
          <w:szCs w:val="24"/>
        </w:rPr>
        <w:t>The Encyclopedia of Oklahoma History and Culture.</w:t>
      </w:r>
      <w:r w:rsidR="0031402A">
        <w:rPr>
          <w:rFonts w:ascii="Times New Roman" w:hAnsi="Times New Roman" w:cs="Times New Roman"/>
          <w:sz w:val="24"/>
          <w:szCs w:val="24"/>
        </w:rPr>
        <w:t xml:space="preserve">, </w:t>
      </w:r>
      <w:r w:rsidR="000B5B9F">
        <w:rPr>
          <w:rFonts w:ascii="Times New Roman" w:hAnsi="Times New Roman" w:cs="Times New Roman"/>
          <w:sz w:val="24"/>
          <w:szCs w:val="24"/>
        </w:rPr>
        <w:t>A</w:t>
      </w:r>
      <w:r w:rsidR="0031402A">
        <w:rPr>
          <w:rFonts w:ascii="Times New Roman" w:hAnsi="Times New Roman" w:cs="Times New Roman"/>
          <w:sz w:val="24"/>
          <w:szCs w:val="24"/>
        </w:rPr>
        <w:t>ccessed 4/11/2022</w:t>
      </w:r>
      <w:r w:rsidR="00881109">
        <w:rPr>
          <w:rFonts w:ascii="Times New Roman" w:hAnsi="Times New Roman" w:cs="Times New Roman"/>
          <w:sz w:val="24"/>
          <w:szCs w:val="24"/>
        </w:rPr>
        <w:t xml:space="preserve"> </w:t>
      </w:r>
      <w:hyperlink r:id="rId55" w:history="1">
        <w:r w:rsidR="00881109" w:rsidRPr="00BF59B2">
          <w:rPr>
            <w:rStyle w:val="Hyperlink"/>
            <w:rFonts w:ascii="Times New Roman" w:hAnsi="Times New Roman" w:cs="Times New Roman"/>
            <w:sz w:val="24"/>
            <w:szCs w:val="24"/>
          </w:rPr>
          <w:t>https://www.okhistory.org/publications/enc/entry.php?entry=LA010</w:t>
        </w:r>
      </w:hyperlink>
      <w:r w:rsidR="00881109">
        <w:rPr>
          <w:rFonts w:ascii="Times New Roman" w:hAnsi="Times New Roman" w:cs="Times New Roman"/>
          <w:sz w:val="24"/>
          <w:szCs w:val="24"/>
        </w:rPr>
        <w:t xml:space="preserve">. </w:t>
      </w:r>
    </w:p>
    <w:p w14:paraId="4DB3F1E7" w14:textId="77777777" w:rsidR="000C656C" w:rsidRDefault="000C656C" w:rsidP="00C50C2E">
      <w:pPr>
        <w:spacing w:line="240" w:lineRule="auto"/>
        <w:ind w:left="630" w:hanging="630"/>
        <w:contextualSpacing/>
        <w:rPr>
          <w:rFonts w:ascii="Times New Roman" w:hAnsi="Times New Roman" w:cs="Times New Roman"/>
          <w:sz w:val="24"/>
          <w:szCs w:val="24"/>
        </w:rPr>
      </w:pPr>
    </w:p>
    <w:p w14:paraId="631B331D" w14:textId="2ACBC4A6" w:rsidR="00C50C2E" w:rsidRPr="00EB57CA" w:rsidRDefault="00C50C2E" w:rsidP="00C50C2E">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Oklahoma Water Resources</w:t>
      </w:r>
      <w:r>
        <w:rPr>
          <w:rFonts w:ascii="Times New Roman" w:hAnsi="Times New Roman" w:cs="Times New Roman"/>
          <w:sz w:val="24"/>
          <w:szCs w:val="24"/>
        </w:rPr>
        <w:t xml:space="preserve"> Board</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2021</w:t>
      </w:r>
      <w:r w:rsidR="00881109">
        <w:rPr>
          <w:rFonts w:ascii="Times New Roman" w:hAnsi="Times New Roman" w:cs="Times New Roman"/>
          <w:sz w:val="24"/>
          <w:szCs w:val="24"/>
        </w:rPr>
        <w:t xml:space="preserve">, OWRB General Viewer. Accessed 4/26/2022 </w:t>
      </w:r>
      <w:hyperlink r:id="rId56" w:history="1">
        <w:r w:rsidR="00881109" w:rsidRPr="00BF59B2">
          <w:rPr>
            <w:rStyle w:val="Hyperlink"/>
            <w:rFonts w:ascii="Times New Roman" w:hAnsi="Times New Roman" w:cs="Times New Roman"/>
            <w:sz w:val="24"/>
            <w:szCs w:val="24"/>
          </w:rPr>
          <w:t>https://owrb.maps.arcgis.com/apps/webappviewer/index.html?id=d735090843144751b7373a9b5b8db3bc</w:t>
        </w:r>
      </w:hyperlink>
      <w:r w:rsidR="00881109">
        <w:rPr>
          <w:rFonts w:ascii="Times New Roman" w:hAnsi="Times New Roman" w:cs="Times New Roman"/>
          <w:sz w:val="24"/>
          <w:szCs w:val="24"/>
        </w:rPr>
        <w:t xml:space="preserve">. </w:t>
      </w:r>
    </w:p>
    <w:p w14:paraId="060B6781" w14:textId="77777777" w:rsidR="000C656C" w:rsidRDefault="000C656C" w:rsidP="005F5D2D">
      <w:pPr>
        <w:spacing w:line="240" w:lineRule="auto"/>
        <w:ind w:left="630" w:hanging="630"/>
        <w:contextualSpacing/>
        <w:rPr>
          <w:rFonts w:ascii="Times New Roman" w:hAnsi="Times New Roman" w:cs="Times New Roman"/>
          <w:sz w:val="24"/>
          <w:szCs w:val="24"/>
        </w:rPr>
      </w:pPr>
    </w:p>
    <w:p w14:paraId="49074D00" w14:textId="623626E6" w:rsidR="008F1B40" w:rsidRPr="008F1B40" w:rsidRDefault="008F1B40"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Pauketat, Timothy R.</w:t>
      </w:r>
      <w:r w:rsidR="00881109">
        <w:rPr>
          <w:rFonts w:ascii="Times New Roman" w:hAnsi="Times New Roman" w:cs="Times New Roman"/>
          <w:sz w:val="24"/>
          <w:szCs w:val="24"/>
        </w:rPr>
        <w:t xml:space="preserve"> and</w:t>
      </w:r>
      <w:r>
        <w:rPr>
          <w:rFonts w:ascii="Times New Roman" w:hAnsi="Times New Roman" w:cs="Times New Roman"/>
          <w:sz w:val="24"/>
          <w:szCs w:val="24"/>
        </w:rPr>
        <w:t xml:space="preserve"> Thomas Emerson</w:t>
      </w:r>
      <w:r w:rsidR="00881109">
        <w:rPr>
          <w:rFonts w:ascii="Times New Roman" w:hAnsi="Times New Roman" w:cs="Times New Roman"/>
          <w:sz w:val="24"/>
          <w:szCs w:val="24"/>
        </w:rPr>
        <w:t>.</w:t>
      </w:r>
      <w:r>
        <w:rPr>
          <w:rFonts w:ascii="Times New Roman" w:hAnsi="Times New Roman" w:cs="Times New Roman"/>
          <w:sz w:val="24"/>
          <w:szCs w:val="24"/>
        </w:rPr>
        <w:t xml:space="preserve"> 1991</w:t>
      </w:r>
      <w:r w:rsidR="00881109">
        <w:rPr>
          <w:rFonts w:ascii="Times New Roman" w:hAnsi="Times New Roman" w:cs="Times New Roman"/>
          <w:sz w:val="24"/>
          <w:szCs w:val="24"/>
        </w:rPr>
        <w:t xml:space="preserve">. </w:t>
      </w:r>
      <w:r>
        <w:rPr>
          <w:rFonts w:ascii="Times New Roman" w:hAnsi="Times New Roman" w:cs="Times New Roman"/>
          <w:sz w:val="24"/>
          <w:szCs w:val="24"/>
        </w:rPr>
        <w:t xml:space="preserve">“The Ideology of Authority and the Power of the Pot.” </w:t>
      </w:r>
      <w:r>
        <w:rPr>
          <w:rFonts w:ascii="Times New Roman" w:hAnsi="Times New Roman" w:cs="Times New Roman"/>
          <w:i/>
          <w:iCs/>
          <w:sz w:val="24"/>
          <w:szCs w:val="24"/>
        </w:rPr>
        <w:t>American Anthropologist</w:t>
      </w:r>
      <w:r>
        <w:rPr>
          <w:rFonts w:ascii="Times New Roman" w:hAnsi="Times New Roman" w:cs="Times New Roman"/>
          <w:sz w:val="24"/>
          <w:szCs w:val="24"/>
        </w:rPr>
        <w:t xml:space="preserve"> 93(4):919-941.</w:t>
      </w:r>
    </w:p>
    <w:p w14:paraId="7A01A8BF" w14:textId="77777777" w:rsidR="008F1B40" w:rsidRDefault="008F1B40" w:rsidP="005F5D2D">
      <w:pPr>
        <w:spacing w:line="240" w:lineRule="auto"/>
        <w:ind w:left="630" w:hanging="630"/>
        <w:contextualSpacing/>
        <w:rPr>
          <w:rFonts w:ascii="Times New Roman" w:hAnsi="Times New Roman" w:cs="Times New Roman"/>
          <w:sz w:val="24"/>
          <w:szCs w:val="24"/>
        </w:rPr>
      </w:pPr>
    </w:p>
    <w:p w14:paraId="4EE54972" w14:textId="197779F1"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Perttula, Timothy K. 2008</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w:t>
      </w:r>
      <w:r w:rsidR="00881109">
        <w:rPr>
          <w:rFonts w:ascii="Times New Roman" w:hAnsi="Times New Roman" w:cs="Times New Roman"/>
          <w:sz w:val="24"/>
          <w:szCs w:val="24"/>
        </w:rPr>
        <w:t>“</w:t>
      </w:r>
      <w:r w:rsidRPr="00EB57CA">
        <w:rPr>
          <w:rFonts w:ascii="Times New Roman" w:hAnsi="Times New Roman" w:cs="Times New Roman"/>
          <w:sz w:val="24"/>
          <w:szCs w:val="24"/>
        </w:rPr>
        <w:t>Caddo Agriculture on the Western Frontier of the Eastern Woodlands.</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w:t>
      </w:r>
      <w:r w:rsidRPr="00881109">
        <w:rPr>
          <w:rFonts w:ascii="Times New Roman" w:hAnsi="Times New Roman" w:cs="Times New Roman"/>
          <w:i/>
          <w:iCs/>
          <w:sz w:val="24"/>
          <w:szCs w:val="24"/>
        </w:rPr>
        <w:t>Plains Anthropologist</w:t>
      </w:r>
      <w:r w:rsidRPr="00EB57CA">
        <w:rPr>
          <w:rFonts w:ascii="Times New Roman" w:hAnsi="Times New Roman" w:cs="Times New Roman"/>
          <w:sz w:val="24"/>
          <w:szCs w:val="24"/>
        </w:rPr>
        <w:t xml:space="preserve"> 53(205):79-105.</w:t>
      </w:r>
    </w:p>
    <w:p w14:paraId="47AD4ED3" w14:textId="77777777" w:rsidR="00A035BD" w:rsidRDefault="00A035BD" w:rsidP="005F5D2D">
      <w:pPr>
        <w:spacing w:line="240" w:lineRule="auto"/>
        <w:ind w:left="630" w:hanging="630"/>
        <w:contextualSpacing/>
        <w:rPr>
          <w:rFonts w:ascii="Times New Roman" w:hAnsi="Times New Roman" w:cs="Times New Roman"/>
          <w:sz w:val="24"/>
          <w:szCs w:val="24"/>
        </w:rPr>
      </w:pPr>
    </w:p>
    <w:p w14:paraId="19BCEC5C" w14:textId="6337C57E"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Phillips, Christopher F. 2019</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w:t>
      </w:r>
      <w:r w:rsidR="00881109">
        <w:rPr>
          <w:rFonts w:ascii="Times New Roman" w:hAnsi="Times New Roman" w:cs="Times New Roman"/>
          <w:sz w:val="24"/>
          <w:szCs w:val="24"/>
        </w:rPr>
        <w:t>“</w:t>
      </w:r>
      <w:r w:rsidRPr="00EB57CA">
        <w:rPr>
          <w:rFonts w:ascii="Times New Roman" w:hAnsi="Times New Roman" w:cs="Times New Roman"/>
          <w:sz w:val="24"/>
          <w:szCs w:val="24"/>
        </w:rPr>
        <w:t>Foragers and Collectors in the Archaic and Woodland Periods: Lithic Evidence from Lake Hudson, Mayes County.</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w:t>
      </w:r>
      <w:r w:rsidR="00881109">
        <w:rPr>
          <w:rFonts w:ascii="Times New Roman" w:hAnsi="Times New Roman" w:cs="Times New Roman"/>
          <w:sz w:val="24"/>
          <w:szCs w:val="24"/>
        </w:rPr>
        <w:t>MA t</w:t>
      </w:r>
      <w:r w:rsidRPr="00EB57CA">
        <w:rPr>
          <w:rFonts w:ascii="Times New Roman" w:hAnsi="Times New Roman" w:cs="Times New Roman"/>
          <w:sz w:val="24"/>
          <w:szCs w:val="24"/>
        </w:rPr>
        <w:t>hesis, University of Oklahoma.</w:t>
      </w:r>
    </w:p>
    <w:p w14:paraId="01BC528F" w14:textId="77777777" w:rsidR="00A035BD" w:rsidRDefault="00A035BD" w:rsidP="005F5D2D">
      <w:pPr>
        <w:spacing w:line="240" w:lineRule="auto"/>
        <w:ind w:left="630" w:hanging="630"/>
        <w:contextualSpacing/>
        <w:rPr>
          <w:rFonts w:ascii="Times New Roman" w:hAnsi="Times New Roman" w:cs="Times New Roman"/>
          <w:sz w:val="24"/>
          <w:szCs w:val="24"/>
        </w:rPr>
      </w:pPr>
    </w:p>
    <w:p w14:paraId="298A95E7" w14:textId="6F5C0D72"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Pino, Mariela; Andres Troncoso, Carolina Belmar</w:t>
      </w:r>
      <w:r w:rsidR="00881109">
        <w:rPr>
          <w:rFonts w:ascii="Times New Roman" w:hAnsi="Times New Roman" w:cs="Times New Roman"/>
          <w:sz w:val="24"/>
          <w:szCs w:val="24"/>
        </w:rPr>
        <w:t xml:space="preserve"> and </w:t>
      </w:r>
      <w:r w:rsidRPr="00EB57CA">
        <w:rPr>
          <w:rFonts w:ascii="Times New Roman" w:hAnsi="Times New Roman" w:cs="Times New Roman"/>
          <w:sz w:val="24"/>
          <w:szCs w:val="24"/>
        </w:rPr>
        <w:t>Daniel Pascual</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2018</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w:t>
      </w:r>
      <w:r w:rsidR="00881109">
        <w:rPr>
          <w:rFonts w:ascii="Times New Roman" w:hAnsi="Times New Roman" w:cs="Times New Roman"/>
          <w:sz w:val="24"/>
          <w:szCs w:val="24"/>
        </w:rPr>
        <w:t>“</w:t>
      </w:r>
      <w:r w:rsidRPr="00EB57CA">
        <w:rPr>
          <w:rFonts w:ascii="Times New Roman" w:hAnsi="Times New Roman" w:cs="Times New Roman"/>
          <w:sz w:val="24"/>
          <w:szCs w:val="24"/>
        </w:rPr>
        <w:t>Bedrock mortars in the Semiarid North of Chile (30° S): Time, Space, and Social Processes Among Late Holocene Hunter-Gatherers.</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w:t>
      </w:r>
      <w:r w:rsidRPr="00881109">
        <w:rPr>
          <w:rFonts w:ascii="Times New Roman" w:hAnsi="Times New Roman" w:cs="Times New Roman"/>
          <w:i/>
          <w:iCs/>
          <w:sz w:val="24"/>
          <w:szCs w:val="24"/>
        </w:rPr>
        <w:t>Latin American Antiquity</w:t>
      </w:r>
      <w:r w:rsidRPr="00EB57CA">
        <w:rPr>
          <w:rFonts w:ascii="Times New Roman" w:hAnsi="Times New Roman" w:cs="Times New Roman"/>
          <w:sz w:val="24"/>
          <w:szCs w:val="24"/>
        </w:rPr>
        <w:t xml:space="preserve"> 29:793-812.</w:t>
      </w:r>
    </w:p>
    <w:p w14:paraId="1AAA27F5" w14:textId="77777777" w:rsidR="00A035BD" w:rsidRDefault="00A035BD" w:rsidP="005F5D2D">
      <w:pPr>
        <w:spacing w:line="240" w:lineRule="auto"/>
        <w:ind w:left="630" w:hanging="630"/>
        <w:contextualSpacing/>
        <w:rPr>
          <w:rFonts w:ascii="Times New Roman" w:hAnsi="Times New Roman" w:cs="Times New Roman"/>
          <w:sz w:val="24"/>
          <w:szCs w:val="24"/>
        </w:rPr>
      </w:pPr>
    </w:p>
    <w:p w14:paraId="1FE7DBE4" w14:textId="45635392"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Quigg, J. Michael; Mary E. Malainey, Roman Przybylski</w:t>
      </w:r>
      <w:r w:rsidR="00881109">
        <w:rPr>
          <w:rFonts w:ascii="Times New Roman" w:hAnsi="Times New Roman" w:cs="Times New Roman"/>
          <w:sz w:val="24"/>
          <w:szCs w:val="24"/>
        </w:rPr>
        <w:t xml:space="preserve"> and </w:t>
      </w:r>
      <w:r w:rsidRPr="00EB57CA">
        <w:rPr>
          <w:rFonts w:ascii="Times New Roman" w:hAnsi="Times New Roman" w:cs="Times New Roman"/>
          <w:sz w:val="24"/>
          <w:szCs w:val="24"/>
        </w:rPr>
        <w:t>Gregory Monks</w:t>
      </w:r>
      <w:r w:rsidR="00881109">
        <w:rPr>
          <w:rFonts w:ascii="Times New Roman" w:hAnsi="Times New Roman" w:cs="Times New Roman"/>
          <w:sz w:val="24"/>
          <w:szCs w:val="24"/>
        </w:rPr>
        <w:t xml:space="preserve">. </w:t>
      </w:r>
      <w:r w:rsidRPr="00EB57CA">
        <w:rPr>
          <w:rFonts w:ascii="Times New Roman" w:hAnsi="Times New Roman" w:cs="Times New Roman"/>
          <w:sz w:val="24"/>
          <w:szCs w:val="24"/>
        </w:rPr>
        <w:t>2001</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No Bones About It: Using </w:t>
      </w:r>
      <w:r w:rsidR="00AD6C74" w:rsidRPr="00EB57CA">
        <w:rPr>
          <w:rFonts w:ascii="Times New Roman" w:hAnsi="Times New Roman" w:cs="Times New Roman"/>
          <w:sz w:val="24"/>
          <w:szCs w:val="24"/>
        </w:rPr>
        <w:t>Lipid</w:t>
      </w:r>
      <w:r w:rsidRPr="00EB57CA">
        <w:rPr>
          <w:rFonts w:ascii="Times New Roman" w:hAnsi="Times New Roman" w:cs="Times New Roman"/>
          <w:sz w:val="24"/>
          <w:szCs w:val="24"/>
        </w:rPr>
        <w:t xml:space="preserve"> Analysis of Burned Rock and Groundstone Residues to Examine Late Archaic Subsistence Practices in South Texas.</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w:t>
      </w:r>
      <w:r w:rsidRPr="00881109">
        <w:rPr>
          <w:rFonts w:ascii="Times New Roman" w:hAnsi="Times New Roman" w:cs="Times New Roman"/>
          <w:i/>
          <w:iCs/>
          <w:sz w:val="24"/>
          <w:szCs w:val="24"/>
        </w:rPr>
        <w:t>Plains Anthropologist</w:t>
      </w:r>
      <w:r w:rsidRPr="00EB57CA">
        <w:rPr>
          <w:rFonts w:ascii="Times New Roman" w:hAnsi="Times New Roman" w:cs="Times New Roman"/>
          <w:sz w:val="24"/>
          <w:szCs w:val="24"/>
        </w:rPr>
        <w:t xml:space="preserve"> 46:283-303.</w:t>
      </w:r>
    </w:p>
    <w:p w14:paraId="00EDBD76" w14:textId="0E89F06B" w:rsidR="00A035BD" w:rsidRDefault="00A035BD" w:rsidP="005F5D2D">
      <w:pPr>
        <w:spacing w:line="240" w:lineRule="auto"/>
        <w:ind w:left="630" w:hanging="630"/>
        <w:contextualSpacing/>
        <w:rPr>
          <w:rFonts w:ascii="Times New Roman" w:hAnsi="Times New Roman" w:cs="Times New Roman"/>
          <w:sz w:val="24"/>
          <w:szCs w:val="24"/>
        </w:rPr>
      </w:pPr>
    </w:p>
    <w:p w14:paraId="5CD8ED52" w14:textId="09DF7F68" w:rsidR="00434758" w:rsidRPr="00434758" w:rsidRDefault="00434758"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 xml:space="preserve">Reed, Charles A., Michael J. Prouty, and Jody A. Clauter. 2020. “WG131” Site form in </w:t>
      </w:r>
      <w:r>
        <w:rPr>
          <w:rFonts w:ascii="Times New Roman" w:hAnsi="Times New Roman" w:cs="Times New Roman"/>
          <w:i/>
          <w:iCs/>
          <w:sz w:val="24"/>
          <w:szCs w:val="24"/>
        </w:rPr>
        <w:t>Hughes Cattle Company, LLC Operating Robson Ranch Wild Horse and Burro Off-Range Pasture Contract Renewal, in Rogers and Wagoner Counties, Oklahoma</w:t>
      </w:r>
      <w:r>
        <w:rPr>
          <w:rFonts w:ascii="Times New Roman" w:hAnsi="Times New Roman" w:cs="Times New Roman"/>
          <w:sz w:val="24"/>
          <w:szCs w:val="24"/>
        </w:rPr>
        <w:t>. Prepared by Alpine Archaeological Consultants, Inc. for Bureau of Land Management Oklahoma Field Office.</w:t>
      </w:r>
    </w:p>
    <w:p w14:paraId="0F9E3456" w14:textId="77777777" w:rsidR="00434758" w:rsidRDefault="00434758" w:rsidP="005F5D2D">
      <w:pPr>
        <w:spacing w:line="240" w:lineRule="auto"/>
        <w:ind w:left="630" w:hanging="630"/>
        <w:contextualSpacing/>
        <w:rPr>
          <w:rFonts w:ascii="Times New Roman" w:hAnsi="Times New Roman" w:cs="Times New Roman"/>
          <w:sz w:val="24"/>
          <w:szCs w:val="24"/>
        </w:rPr>
      </w:pPr>
    </w:p>
    <w:p w14:paraId="2D815E6C" w14:textId="50C01065"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Rees, Lydia I.; Jamie C. Brandon</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2017</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w:t>
      </w:r>
      <w:r w:rsidR="00881109">
        <w:rPr>
          <w:rFonts w:ascii="Times New Roman" w:hAnsi="Times New Roman" w:cs="Times New Roman"/>
          <w:sz w:val="24"/>
          <w:szCs w:val="24"/>
        </w:rPr>
        <w:t>“</w:t>
      </w:r>
      <w:r w:rsidRPr="00EB57CA">
        <w:rPr>
          <w:rFonts w:ascii="Times New Roman" w:hAnsi="Times New Roman" w:cs="Times New Roman"/>
          <w:sz w:val="24"/>
          <w:szCs w:val="24"/>
        </w:rPr>
        <w:t>Beyond the Bluff Dweller - Excavating the History of an Ozark Myth.</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w:t>
      </w:r>
      <w:r w:rsidRPr="00881109">
        <w:rPr>
          <w:rFonts w:ascii="Times New Roman" w:hAnsi="Times New Roman" w:cs="Times New Roman"/>
          <w:i/>
          <w:iCs/>
          <w:sz w:val="24"/>
          <w:szCs w:val="24"/>
        </w:rPr>
        <w:t>The Arkansas Historical Quarterly</w:t>
      </w:r>
      <w:r w:rsidRPr="00EB57CA">
        <w:rPr>
          <w:rFonts w:ascii="Times New Roman" w:hAnsi="Times New Roman" w:cs="Times New Roman"/>
          <w:sz w:val="24"/>
          <w:szCs w:val="24"/>
        </w:rPr>
        <w:t xml:space="preserve"> 76(2):125-143.</w:t>
      </w:r>
    </w:p>
    <w:p w14:paraId="3749FE84" w14:textId="77777777" w:rsidR="00A035BD" w:rsidRDefault="00A035BD" w:rsidP="005F5D2D">
      <w:pPr>
        <w:spacing w:line="240" w:lineRule="auto"/>
        <w:ind w:left="630" w:hanging="630"/>
        <w:contextualSpacing/>
        <w:rPr>
          <w:rFonts w:ascii="Times New Roman" w:hAnsi="Times New Roman" w:cs="Times New Roman"/>
          <w:sz w:val="24"/>
          <w:szCs w:val="24"/>
        </w:rPr>
      </w:pPr>
    </w:p>
    <w:p w14:paraId="5BDCB9E0" w14:textId="77777777" w:rsidR="00881109" w:rsidRDefault="00881109" w:rsidP="005F5D2D">
      <w:pPr>
        <w:spacing w:line="240" w:lineRule="auto"/>
        <w:ind w:left="630" w:hanging="630"/>
        <w:contextualSpacing/>
        <w:rPr>
          <w:rFonts w:ascii="Times New Roman" w:hAnsi="Times New Roman" w:cs="Times New Roman"/>
          <w:sz w:val="24"/>
          <w:szCs w:val="24"/>
        </w:rPr>
      </w:pPr>
    </w:p>
    <w:p w14:paraId="5FABB0C9" w14:textId="79CCBC1D"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Rosenberg, Danny</w:t>
      </w:r>
      <w:r w:rsidR="00881109">
        <w:rPr>
          <w:rFonts w:ascii="Times New Roman" w:hAnsi="Times New Roman" w:cs="Times New Roman"/>
          <w:sz w:val="24"/>
          <w:szCs w:val="24"/>
        </w:rPr>
        <w:t xml:space="preserve"> and</w:t>
      </w:r>
      <w:r w:rsidRPr="00EB57CA">
        <w:rPr>
          <w:rFonts w:ascii="Times New Roman" w:hAnsi="Times New Roman" w:cs="Times New Roman"/>
          <w:sz w:val="24"/>
          <w:szCs w:val="24"/>
        </w:rPr>
        <w:t xml:space="preserve"> Dani Nadel</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2014</w:t>
      </w:r>
      <w:r w:rsidR="00CB332D">
        <w:rPr>
          <w:rFonts w:ascii="Times New Roman" w:hAnsi="Times New Roman" w:cs="Times New Roman"/>
          <w:sz w:val="24"/>
          <w:szCs w:val="24"/>
        </w:rPr>
        <w:t xml:space="preserve">. </w:t>
      </w:r>
      <w:r w:rsidR="00881109">
        <w:rPr>
          <w:rFonts w:ascii="Times New Roman" w:hAnsi="Times New Roman" w:cs="Times New Roman"/>
          <w:sz w:val="24"/>
          <w:szCs w:val="24"/>
        </w:rPr>
        <w:t>“</w:t>
      </w:r>
      <w:r w:rsidRPr="00EB57CA">
        <w:rPr>
          <w:rFonts w:ascii="Times New Roman" w:hAnsi="Times New Roman" w:cs="Times New Roman"/>
          <w:sz w:val="24"/>
          <w:szCs w:val="24"/>
        </w:rPr>
        <w:t>The Sounds of Pounding: Boulder Mortars and Their Significance to Natufian Burial Customs.</w:t>
      </w:r>
      <w:r w:rsidR="00881109">
        <w:rPr>
          <w:rFonts w:ascii="Times New Roman" w:hAnsi="Times New Roman" w:cs="Times New Roman"/>
          <w:sz w:val="24"/>
          <w:szCs w:val="24"/>
        </w:rPr>
        <w:t>”</w:t>
      </w:r>
      <w:r w:rsidRPr="00EB57CA">
        <w:rPr>
          <w:rFonts w:ascii="Times New Roman" w:hAnsi="Times New Roman" w:cs="Times New Roman"/>
          <w:sz w:val="24"/>
          <w:szCs w:val="24"/>
        </w:rPr>
        <w:t xml:space="preserve"> </w:t>
      </w:r>
      <w:r w:rsidRPr="00881109">
        <w:rPr>
          <w:rFonts w:ascii="Times New Roman" w:hAnsi="Times New Roman" w:cs="Times New Roman"/>
          <w:i/>
          <w:iCs/>
          <w:sz w:val="24"/>
          <w:szCs w:val="24"/>
        </w:rPr>
        <w:t>Current Anthropology</w:t>
      </w:r>
      <w:r w:rsidRPr="00EB57CA">
        <w:rPr>
          <w:rFonts w:ascii="Times New Roman" w:hAnsi="Times New Roman" w:cs="Times New Roman"/>
          <w:sz w:val="24"/>
          <w:szCs w:val="24"/>
        </w:rPr>
        <w:t xml:space="preserve"> 55(6):784-812.</w:t>
      </w:r>
    </w:p>
    <w:p w14:paraId="58A9F8AB" w14:textId="264B602E" w:rsidR="00EB57CA" w:rsidRPr="00EB57CA" w:rsidRDefault="00CB332D"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lastRenderedPageBreak/>
        <w:t>------------------------------------------.</w:t>
      </w:r>
      <w:r w:rsidR="00EB57CA" w:rsidRPr="00EB57CA">
        <w:rPr>
          <w:rFonts w:ascii="Times New Roman" w:hAnsi="Times New Roman" w:cs="Times New Roman"/>
          <w:sz w:val="24"/>
          <w:szCs w:val="24"/>
        </w:rPr>
        <w:t xml:space="preserve">  2017</w:t>
      </w:r>
      <w:r w:rsidR="00A035BD">
        <w:rPr>
          <w:rFonts w:ascii="Times New Roman" w:hAnsi="Times New Roman" w:cs="Times New Roman"/>
          <w:sz w:val="24"/>
          <w:szCs w:val="24"/>
        </w:rPr>
        <w:t>a</w:t>
      </w:r>
      <w:r>
        <w:rPr>
          <w:rFonts w:ascii="Times New Roman" w:hAnsi="Times New Roman" w:cs="Times New Roman"/>
          <w:sz w:val="24"/>
          <w:szCs w:val="24"/>
        </w:rPr>
        <w:t>.</w:t>
      </w:r>
      <w:r w:rsidR="00EB57CA" w:rsidRPr="00EB57CA">
        <w:rPr>
          <w:rFonts w:ascii="Times New Roman" w:hAnsi="Times New Roman" w:cs="Times New Roman"/>
          <w:sz w:val="24"/>
          <w:szCs w:val="24"/>
        </w:rPr>
        <w:t xml:space="preserve"> </w:t>
      </w:r>
      <w:r>
        <w:rPr>
          <w:rFonts w:ascii="Times New Roman" w:hAnsi="Times New Roman" w:cs="Times New Roman"/>
          <w:sz w:val="24"/>
          <w:szCs w:val="24"/>
        </w:rPr>
        <w:t>‘“</w:t>
      </w:r>
      <w:r w:rsidR="00EB57CA" w:rsidRPr="00EB57CA">
        <w:rPr>
          <w:rFonts w:ascii="Times New Roman" w:hAnsi="Times New Roman" w:cs="Times New Roman"/>
          <w:sz w:val="24"/>
          <w:szCs w:val="24"/>
        </w:rPr>
        <w:t>Down to bedrock" - General perspectives on bedrock features.</w:t>
      </w:r>
      <w:r>
        <w:rPr>
          <w:rFonts w:ascii="Times New Roman" w:hAnsi="Times New Roman" w:cs="Times New Roman"/>
          <w:sz w:val="24"/>
          <w:szCs w:val="24"/>
        </w:rPr>
        <w:t>”</w:t>
      </w:r>
      <w:r w:rsidR="00EB57CA" w:rsidRPr="00EB57CA">
        <w:rPr>
          <w:rFonts w:ascii="Times New Roman" w:hAnsi="Times New Roman" w:cs="Times New Roman"/>
          <w:sz w:val="24"/>
          <w:szCs w:val="24"/>
        </w:rPr>
        <w:t xml:space="preserve"> </w:t>
      </w:r>
      <w:r w:rsidR="00EB57CA" w:rsidRPr="00CB332D">
        <w:rPr>
          <w:rFonts w:ascii="Times New Roman" w:hAnsi="Times New Roman" w:cs="Times New Roman"/>
          <w:i/>
          <w:iCs/>
          <w:sz w:val="24"/>
          <w:szCs w:val="24"/>
        </w:rPr>
        <w:t>Quaternary International</w:t>
      </w:r>
      <w:r w:rsidR="00EB57CA" w:rsidRPr="00EB57CA">
        <w:rPr>
          <w:rFonts w:ascii="Times New Roman" w:hAnsi="Times New Roman" w:cs="Times New Roman"/>
          <w:sz w:val="24"/>
          <w:szCs w:val="24"/>
        </w:rPr>
        <w:t xml:space="preserve"> 439:1-4.</w:t>
      </w:r>
    </w:p>
    <w:p w14:paraId="0BB5964F" w14:textId="45C6F643" w:rsidR="00EB57CA" w:rsidRPr="00EB57CA" w:rsidRDefault="00CB332D"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w:t>
      </w:r>
      <w:r w:rsidR="00EB57CA" w:rsidRPr="00EB57CA">
        <w:rPr>
          <w:rFonts w:ascii="Times New Roman" w:hAnsi="Times New Roman" w:cs="Times New Roman"/>
          <w:sz w:val="24"/>
          <w:szCs w:val="24"/>
        </w:rPr>
        <w:t xml:space="preserve">  2017</w:t>
      </w:r>
      <w:r w:rsidR="00A035BD">
        <w:rPr>
          <w:rFonts w:ascii="Times New Roman" w:hAnsi="Times New Roman" w:cs="Times New Roman"/>
          <w:sz w:val="24"/>
          <w:szCs w:val="24"/>
        </w:rPr>
        <w:t>b</w:t>
      </w:r>
      <w:r>
        <w:rPr>
          <w:rFonts w:ascii="Times New Roman" w:hAnsi="Times New Roman" w:cs="Times New Roman"/>
          <w:sz w:val="24"/>
          <w:szCs w:val="24"/>
        </w:rPr>
        <w:t>.</w:t>
      </w:r>
      <w:r w:rsidR="00EB57CA" w:rsidRPr="00EB57CA">
        <w:rPr>
          <w:rFonts w:ascii="Times New Roman" w:hAnsi="Times New Roman" w:cs="Times New Roman"/>
          <w:sz w:val="24"/>
          <w:szCs w:val="24"/>
        </w:rPr>
        <w:t xml:space="preserve"> </w:t>
      </w:r>
      <w:r>
        <w:rPr>
          <w:rFonts w:ascii="Times New Roman" w:hAnsi="Times New Roman" w:cs="Times New Roman"/>
          <w:sz w:val="24"/>
          <w:szCs w:val="24"/>
        </w:rPr>
        <w:t>“</w:t>
      </w:r>
      <w:r w:rsidR="00EB57CA" w:rsidRPr="00EB57CA">
        <w:rPr>
          <w:rFonts w:ascii="Times New Roman" w:hAnsi="Times New Roman" w:cs="Times New Roman"/>
          <w:sz w:val="24"/>
          <w:szCs w:val="24"/>
        </w:rPr>
        <w:t>The significance of the morphometric and contextual variation in stone hewn mortars during the Natufian-PPNA transition in the southern Levant.</w:t>
      </w:r>
      <w:r>
        <w:rPr>
          <w:rFonts w:ascii="Times New Roman" w:hAnsi="Times New Roman" w:cs="Times New Roman"/>
          <w:sz w:val="24"/>
          <w:szCs w:val="24"/>
        </w:rPr>
        <w:t>”</w:t>
      </w:r>
      <w:r w:rsidR="00EB57CA" w:rsidRPr="00EB57CA">
        <w:rPr>
          <w:rFonts w:ascii="Times New Roman" w:hAnsi="Times New Roman" w:cs="Times New Roman"/>
          <w:sz w:val="24"/>
          <w:szCs w:val="24"/>
        </w:rPr>
        <w:t xml:space="preserve"> </w:t>
      </w:r>
      <w:r w:rsidR="00EB57CA" w:rsidRPr="00CB332D">
        <w:rPr>
          <w:rFonts w:ascii="Times New Roman" w:hAnsi="Times New Roman" w:cs="Times New Roman"/>
          <w:i/>
          <w:iCs/>
          <w:sz w:val="24"/>
          <w:szCs w:val="24"/>
        </w:rPr>
        <w:t>Quaternary International</w:t>
      </w:r>
      <w:r w:rsidR="00EB57CA" w:rsidRPr="00EB57CA">
        <w:rPr>
          <w:rFonts w:ascii="Times New Roman" w:hAnsi="Times New Roman" w:cs="Times New Roman"/>
          <w:sz w:val="24"/>
          <w:szCs w:val="24"/>
        </w:rPr>
        <w:t xml:space="preserve"> 439:83-93.</w:t>
      </w:r>
    </w:p>
    <w:p w14:paraId="23BC3713" w14:textId="77777777" w:rsidR="00A035BD" w:rsidRDefault="00A035BD" w:rsidP="005F5D2D">
      <w:pPr>
        <w:spacing w:line="240" w:lineRule="auto"/>
        <w:ind w:left="630" w:hanging="630"/>
        <w:contextualSpacing/>
        <w:rPr>
          <w:rFonts w:ascii="Times New Roman" w:hAnsi="Times New Roman" w:cs="Times New Roman"/>
          <w:sz w:val="24"/>
          <w:szCs w:val="24"/>
        </w:rPr>
      </w:pPr>
    </w:p>
    <w:p w14:paraId="44A4C2AE" w14:textId="4AEEC8B6"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 xml:space="preserve">Sabo, George, Jerry E. Hilliard, </w:t>
      </w:r>
      <w:r w:rsidR="00CB332D">
        <w:rPr>
          <w:rFonts w:ascii="Times New Roman" w:hAnsi="Times New Roman" w:cs="Times New Roman"/>
          <w:sz w:val="24"/>
          <w:szCs w:val="24"/>
        </w:rPr>
        <w:t xml:space="preserve">and </w:t>
      </w:r>
      <w:r w:rsidRPr="00EB57CA">
        <w:rPr>
          <w:rFonts w:ascii="Times New Roman" w:hAnsi="Times New Roman" w:cs="Times New Roman"/>
          <w:sz w:val="24"/>
          <w:szCs w:val="24"/>
        </w:rPr>
        <w:t>Jami J. Lockhart</w:t>
      </w:r>
      <w:r w:rsidR="00CB332D">
        <w:rPr>
          <w:rFonts w:ascii="Times New Roman" w:hAnsi="Times New Roman" w:cs="Times New Roman"/>
          <w:sz w:val="24"/>
          <w:szCs w:val="24"/>
        </w:rPr>
        <w:t>.</w:t>
      </w:r>
      <w:r w:rsidRPr="00EB57CA">
        <w:rPr>
          <w:rFonts w:ascii="Times New Roman" w:hAnsi="Times New Roman" w:cs="Times New Roman"/>
          <w:sz w:val="24"/>
          <w:szCs w:val="24"/>
        </w:rPr>
        <w:t xml:space="preserve"> 2012</w:t>
      </w:r>
      <w:r w:rsidR="00CB332D">
        <w:rPr>
          <w:rFonts w:ascii="Times New Roman" w:hAnsi="Times New Roman" w:cs="Times New Roman"/>
          <w:sz w:val="24"/>
          <w:szCs w:val="24"/>
        </w:rPr>
        <w:t>.</w:t>
      </w:r>
      <w:r w:rsidRPr="00EB57CA">
        <w:rPr>
          <w:rFonts w:ascii="Times New Roman" w:hAnsi="Times New Roman" w:cs="Times New Roman"/>
          <w:sz w:val="24"/>
          <w:szCs w:val="24"/>
        </w:rPr>
        <w:t xml:space="preserve"> </w:t>
      </w:r>
      <w:r w:rsidR="00CB332D">
        <w:rPr>
          <w:rFonts w:ascii="Times New Roman" w:hAnsi="Times New Roman" w:cs="Times New Roman"/>
          <w:sz w:val="24"/>
          <w:szCs w:val="24"/>
        </w:rPr>
        <w:t>“</w:t>
      </w:r>
      <w:r w:rsidRPr="00EB57CA">
        <w:rPr>
          <w:rFonts w:ascii="Times New Roman" w:hAnsi="Times New Roman" w:cs="Times New Roman"/>
          <w:sz w:val="24"/>
          <w:szCs w:val="24"/>
        </w:rPr>
        <w:t>The Ritual Use of Caves and Rockshelters in Ozark Prehistory.</w:t>
      </w:r>
      <w:r w:rsidR="00CB332D">
        <w:rPr>
          <w:rFonts w:ascii="Times New Roman" w:hAnsi="Times New Roman" w:cs="Times New Roman"/>
          <w:sz w:val="24"/>
          <w:szCs w:val="24"/>
        </w:rPr>
        <w:t>”</w:t>
      </w:r>
      <w:r w:rsidRPr="00EB57CA">
        <w:rPr>
          <w:rFonts w:ascii="Times New Roman" w:hAnsi="Times New Roman" w:cs="Times New Roman"/>
          <w:sz w:val="24"/>
          <w:szCs w:val="24"/>
        </w:rPr>
        <w:t xml:space="preserve"> In</w:t>
      </w:r>
      <w:r w:rsidR="00CB332D" w:rsidRPr="00F14387">
        <w:rPr>
          <w:rFonts w:ascii="Times New Roman" w:hAnsi="Times New Roman" w:cs="Times New Roman"/>
          <w:i/>
          <w:iCs/>
          <w:sz w:val="24"/>
          <w:szCs w:val="24"/>
        </w:rPr>
        <w:t xml:space="preserve"> Sacred Darkness: A Global Perspective on the Ritual Use of Caves</w:t>
      </w:r>
      <w:r w:rsidR="00CB332D" w:rsidRPr="00EB57CA">
        <w:rPr>
          <w:rFonts w:ascii="Times New Roman" w:hAnsi="Times New Roman" w:cs="Times New Roman"/>
          <w:sz w:val="24"/>
          <w:szCs w:val="24"/>
        </w:rPr>
        <w:t>.</w:t>
      </w:r>
      <w:r w:rsidR="00CB332D">
        <w:rPr>
          <w:rFonts w:ascii="Times New Roman" w:hAnsi="Times New Roman" w:cs="Times New Roman"/>
          <w:sz w:val="24"/>
          <w:szCs w:val="24"/>
        </w:rPr>
        <w:t xml:space="preserve"> Edited by </w:t>
      </w:r>
      <w:r w:rsidR="00CB332D" w:rsidRPr="00EB57CA">
        <w:rPr>
          <w:rFonts w:ascii="Times New Roman" w:hAnsi="Times New Roman" w:cs="Times New Roman"/>
          <w:sz w:val="24"/>
          <w:szCs w:val="24"/>
        </w:rPr>
        <w:t>H</w:t>
      </w:r>
      <w:r w:rsidR="00CB332D">
        <w:rPr>
          <w:rFonts w:ascii="Times New Roman" w:hAnsi="Times New Roman" w:cs="Times New Roman"/>
          <w:sz w:val="24"/>
          <w:szCs w:val="24"/>
        </w:rPr>
        <w:t>olley</w:t>
      </w:r>
      <w:r w:rsidR="00CB332D" w:rsidRPr="00EB57CA">
        <w:rPr>
          <w:rFonts w:ascii="Times New Roman" w:hAnsi="Times New Roman" w:cs="Times New Roman"/>
          <w:sz w:val="24"/>
          <w:szCs w:val="24"/>
        </w:rPr>
        <w:t xml:space="preserve"> Moyes</w:t>
      </w:r>
      <w:r w:rsidR="00CB332D">
        <w:rPr>
          <w:rFonts w:ascii="Times New Roman" w:hAnsi="Times New Roman" w:cs="Times New Roman"/>
          <w:sz w:val="24"/>
          <w:szCs w:val="24"/>
        </w:rPr>
        <w:t>.</w:t>
      </w:r>
      <w:r w:rsidR="00CB332D" w:rsidRPr="00EB57CA">
        <w:rPr>
          <w:rFonts w:ascii="Times New Roman" w:hAnsi="Times New Roman" w:cs="Times New Roman"/>
          <w:sz w:val="24"/>
          <w:szCs w:val="24"/>
        </w:rPr>
        <w:t xml:space="preserve"> Boulder, CO: University Press of Colorado</w:t>
      </w:r>
      <w:r w:rsidR="00CB332D">
        <w:rPr>
          <w:rFonts w:ascii="Times New Roman" w:hAnsi="Times New Roman" w:cs="Times New Roman"/>
          <w:sz w:val="24"/>
          <w:szCs w:val="24"/>
        </w:rPr>
        <w:t>.</w:t>
      </w:r>
    </w:p>
    <w:p w14:paraId="4E2F9385" w14:textId="77777777" w:rsidR="00A035BD" w:rsidRDefault="00A035BD" w:rsidP="005F5D2D">
      <w:pPr>
        <w:spacing w:line="240" w:lineRule="auto"/>
        <w:ind w:left="630" w:hanging="630"/>
        <w:contextualSpacing/>
        <w:rPr>
          <w:rFonts w:ascii="Times New Roman" w:hAnsi="Times New Roman" w:cs="Times New Roman"/>
          <w:sz w:val="24"/>
          <w:szCs w:val="24"/>
        </w:rPr>
      </w:pPr>
    </w:p>
    <w:p w14:paraId="0F41809E" w14:textId="510A6897"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Schlanger, Sarah H. 1991</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w:t>
      </w:r>
      <w:r w:rsidR="000978F9">
        <w:rPr>
          <w:rFonts w:ascii="Times New Roman" w:hAnsi="Times New Roman" w:cs="Times New Roman"/>
          <w:sz w:val="24"/>
          <w:szCs w:val="24"/>
        </w:rPr>
        <w:t>“</w:t>
      </w:r>
      <w:r w:rsidRPr="00EB57CA">
        <w:rPr>
          <w:rFonts w:ascii="Times New Roman" w:hAnsi="Times New Roman" w:cs="Times New Roman"/>
          <w:sz w:val="24"/>
          <w:szCs w:val="24"/>
        </w:rPr>
        <w:t>On Manos, Metates, and the History of Site Occupations.</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w:t>
      </w:r>
      <w:r w:rsidRPr="000978F9">
        <w:rPr>
          <w:rFonts w:ascii="Times New Roman" w:hAnsi="Times New Roman" w:cs="Times New Roman"/>
          <w:i/>
          <w:iCs/>
          <w:sz w:val="24"/>
          <w:szCs w:val="24"/>
        </w:rPr>
        <w:t>American Antiquity</w:t>
      </w:r>
      <w:r w:rsidRPr="00EB57CA">
        <w:rPr>
          <w:rFonts w:ascii="Times New Roman" w:hAnsi="Times New Roman" w:cs="Times New Roman"/>
          <w:sz w:val="24"/>
          <w:szCs w:val="24"/>
        </w:rPr>
        <w:t xml:space="preserve"> 56:460-474.</w:t>
      </w:r>
    </w:p>
    <w:p w14:paraId="3A27FF90" w14:textId="77777777" w:rsidR="000C656C" w:rsidRDefault="000C656C" w:rsidP="005F5D2D">
      <w:pPr>
        <w:spacing w:line="240" w:lineRule="auto"/>
        <w:ind w:left="630" w:hanging="630"/>
        <w:contextualSpacing/>
        <w:rPr>
          <w:rFonts w:ascii="Times New Roman" w:hAnsi="Times New Roman" w:cs="Times New Roman"/>
          <w:sz w:val="24"/>
          <w:szCs w:val="24"/>
        </w:rPr>
      </w:pPr>
    </w:p>
    <w:p w14:paraId="31C11800" w14:textId="49CCF6D2"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Schneider, Fred</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1967</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"Eight Archaeological Sites in </w:t>
      </w:r>
      <w:r w:rsidR="00A035BD">
        <w:rPr>
          <w:rFonts w:ascii="Times New Roman" w:hAnsi="Times New Roman" w:cs="Times New Roman"/>
          <w:sz w:val="24"/>
          <w:szCs w:val="24"/>
        </w:rPr>
        <w:t xml:space="preserve">the </w:t>
      </w:r>
      <w:r w:rsidRPr="00EB57CA">
        <w:rPr>
          <w:rFonts w:ascii="Times New Roman" w:hAnsi="Times New Roman" w:cs="Times New Roman"/>
          <w:sz w:val="24"/>
          <w:szCs w:val="24"/>
        </w:rPr>
        <w:t xml:space="preserve">Webber's Falls Lock and Dam Area, Oklahoma.". In </w:t>
      </w:r>
      <w:r w:rsidRPr="000978F9">
        <w:rPr>
          <w:rFonts w:ascii="Times New Roman" w:hAnsi="Times New Roman" w:cs="Times New Roman"/>
          <w:i/>
          <w:iCs/>
          <w:sz w:val="24"/>
          <w:szCs w:val="24"/>
        </w:rPr>
        <w:t>ORBS Archaeological Site Report</w:t>
      </w:r>
      <w:r w:rsidRPr="00EB57CA">
        <w:rPr>
          <w:rFonts w:ascii="Times New Roman" w:hAnsi="Times New Roman" w:cs="Times New Roman"/>
          <w:sz w:val="24"/>
          <w:szCs w:val="24"/>
        </w:rPr>
        <w:t>, Vol. #7.</w:t>
      </w:r>
    </w:p>
    <w:p w14:paraId="22A82E66" w14:textId="77777777" w:rsidR="00A035BD" w:rsidRDefault="00A035BD" w:rsidP="005F5D2D">
      <w:pPr>
        <w:spacing w:line="240" w:lineRule="auto"/>
        <w:ind w:left="630" w:hanging="630"/>
        <w:contextualSpacing/>
        <w:rPr>
          <w:rFonts w:ascii="Times New Roman" w:hAnsi="Times New Roman" w:cs="Times New Roman"/>
          <w:sz w:val="24"/>
          <w:szCs w:val="24"/>
        </w:rPr>
      </w:pPr>
    </w:p>
    <w:p w14:paraId="5AE0DF20" w14:textId="3BEE124C"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Sherwood, Sarah C.</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Boyce Driskell, Asa Randall,</w:t>
      </w:r>
      <w:r w:rsidR="000978F9">
        <w:rPr>
          <w:rFonts w:ascii="Times New Roman" w:hAnsi="Times New Roman" w:cs="Times New Roman"/>
          <w:sz w:val="24"/>
          <w:szCs w:val="24"/>
        </w:rPr>
        <w:t xml:space="preserve"> and</w:t>
      </w:r>
      <w:r w:rsidRPr="00EB57CA">
        <w:rPr>
          <w:rFonts w:ascii="Times New Roman" w:hAnsi="Times New Roman" w:cs="Times New Roman"/>
          <w:sz w:val="24"/>
          <w:szCs w:val="24"/>
        </w:rPr>
        <w:t xml:space="preserve"> Scott Meeks</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2004</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w:t>
      </w:r>
      <w:r w:rsidR="000978F9">
        <w:rPr>
          <w:rFonts w:ascii="Times New Roman" w:hAnsi="Times New Roman" w:cs="Times New Roman"/>
          <w:sz w:val="24"/>
          <w:szCs w:val="24"/>
        </w:rPr>
        <w:t>“</w:t>
      </w:r>
      <w:r w:rsidRPr="00EB57CA">
        <w:rPr>
          <w:rFonts w:ascii="Times New Roman" w:hAnsi="Times New Roman" w:cs="Times New Roman"/>
          <w:sz w:val="24"/>
          <w:szCs w:val="24"/>
        </w:rPr>
        <w:t>Chronology and Stratigraphy at Dust Cave Alabama.</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w:t>
      </w:r>
      <w:r w:rsidRPr="000978F9">
        <w:rPr>
          <w:rFonts w:ascii="Times New Roman" w:hAnsi="Times New Roman" w:cs="Times New Roman"/>
          <w:i/>
          <w:iCs/>
          <w:sz w:val="24"/>
          <w:szCs w:val="24"/>
        </w:rPr>
        <w:t>American Antiquity</w:t>
      </w:r>
      <w:r w:rsidRPr="00EB57CA">
        <w:rPr>
          <w:rFonts w:ascii="Times New Roman" w:hAnsi="Times New Roman" w:cs="Times New Roman"/>
          <w:sz w:val="24"/>
          <w:szCs w:val="24"/>
        </w:rPr>
        <w:t xml:space="preserve"> 69:533-554.</w:t>
      </w:r>
    </w:p>
    <w:p w14:paraId="4DDE1B44" w14:textId="77777777" w:rsidR="00A035BD" w:rsidRDefault="00A035BD" w:rsidP="005F5D2D">
      <w:pPr>
        <w:spacing w:line="240" w:lineRule="auto"/>
        <w:ind w:left="630" w:hanging="630"/>
        <w:contextualSpacing/>
        <w:rPr>
          <w:rFonts w:ascii="Times New Roman" w:hAnsi="Times New Roman" w:cs="Times New Roman"/>
          <w:sz w:val="24"/>
          <w:szCs w:val="24"/>
        </w:rPr>
      </w:pPr>
    </w:p>
    <w:p w14:paraId="2D824123" w14:textId="768C3FE3" w:rsidR="00425DC5" w:rsidRDefault="00425DC5"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 xml:space="preserve">Sitters, Julian Drew. 2018. “Research Opportunities at the Gregg County Historical Museum: The Buddy Calvin Jones Collection.” Austin, TX: Texas Historical Commission. </w:t>
      </w:r>
    </w:p>
    <w:p w14:paraId="01E08449" w14:textId="77777777" w:rsidR="00425DC5" w:rsidRDefault="00425DC5" w:rsidP="005F5D2D">
      <w:pPr>
        <w:spacing w:line="240" w:lineRule="auto"/>
        <w:ind w:left="630" w:hanging="630"/>
        <w:contextualSpacing/>
        <w:rPr>
          <w:rFonts w:ascii="Times New Roman" w:hAnsi="Times New Roman" w:cs="Times New Roman"/>
          <w:sz w:val="24"/>
          <w:szCs w:val="24"/>
        </w:rPr>
      </w:pPr>
    </w:p>
    <w:p w14:paraId="521D4D89" w14:textId="7909A3DE"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Smith, Bruce D. 2015</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w:t>
      </w:r>
      <w:r w:rsidR="000978F9">
        <w:rPr>
          <w:rFonts w:ascii="Times New Roman" w:hAnsi="Times New Roman" w:cs="Times New Roman"/>
          <w:sz w:val="24"/>
          <w:szCs w:val="24"/>
        </w:rPr>
        <w:t>“</w:t>
      </w:r>
      <w:r w:rsidRPr="00EB57CA">
        <w:rPr>
          <w:rFonts w:ascii="Times New Roman" w:hAnsi="Times New Roman" w:cs="Times New Roman"/>
          <w:sz w:val="24"/>
          <w:szCs w:val="24"/>
        </w:rPr>
        <w:t>A Comparison of Niche Construction Theory and Diet Breadth Models as Explanatory Frameworks for the Initial Domestication of Plants and Animals.</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w:t>
      </w:r>
      <w:r w:rsidRPr="000978F9">
        <w:rPr>
          <w:rFonts w:ascii="Times New Roman" w:hAnsi="Times New Roman" w:cs="Times New Roman"/>
          <w:i/>
          <w:iCs/>
          <w:sz w:val="24"/>
          <w:szCs w:val="24"/>
        </w:rPr>
        <w:t>Journal of Archaeological Research</w:t>
      </w:r>
      <w:r w:rsidRPr="00EB57CA">
        <w:rPr>
          <w:rFonts w:ascii="Times New Roman" w:hAnsi="Times New Roman" w:cs="Times New Roman"/>
          <w:sz w:val="24"/>
          <w:szCs w:val="24"/>
        </w:rPr>
        <w:t xml:space="preserve"> 23:215-262.</w:t>
      </w:r>
    </w:p>
    <w:p w14:paraId="23175B19" w14:textId="77777777" w:rsidR="00A035BD" w:rsidRDefault="00A035BD" w:rsidP="005F5D2D">
      <w:pPr>
        <w:spacing w:line="240" w:lineRule="auto"/>
        <w:ind w:left="630" w:hanging="630"/>
        <w:contextualSpacing/>
        <w:rPr>
          <w:rFonts w:ascii="Times New Roman" w:hAnsi="Times New Roman" w:cs="Times New Roman"/>
          <w:sz w:val="24"/>
          <w:szCs w:val="24"/>
        </w:rPr>
      </w:pPr>
    </w:p>
    <w:p w14:paraId="774CBD1B" w14:textId="35CE3F6C"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Splinter, Dale K.</w:t>
      </w:r>
      <w:r w:rsidR="000978F9">
        <w:rPr>
          <w:rFonts w:ascii="Times New Roman" w:hAnsi="Times New Roman" w:cs="Times New Roman"/>
          <w:sz w:val="24"/>
          <w:szCs w:val="24"/>
        </w:rPr>
        <w:t>, Daniel D. Dauwalter, Richard A. Martson, and William L. Fisher.</w:t>
      </w:r>
      <w:r w:rsidRPr="00EB57CA">
        <w:rPr>
          <w:rFonts w:ascii="Times New Roman" w:hAnsi="Times New Roman" w:cs="Times New Roman"/>
          <w:sz w:val="24"/>
          <w:szCs w:val="24"/>
        </w:rPr>
        <w:t xml:space="preserve"> 2011</w:t>
      </w:r>
      <w:r w:rsidR="000978F9">
        <w:rPr>
          <w:rFonts w:ascii="Times New Roman" w:hAnsi="Times New Roman" w:cs="Times New Roman"/>
          <w:sz w:val="24"/>
          <w:szCs w:val="24"/>
        </w:rPr>
        <w:t>. “</w:t>
      </w:r>
      <w:r w:rsidRPr="00EB57CA">
        <w:rPr>
          <w:rFonts w:ascii="Times New Roman" w:hAnsi="Times New Roman" w:cs="Times New Roman"/>
          <w:sz w:val="24"/>
          <w:szCs w:val="24"/>
        </w:rPr>
        <w:t>Watershed Morphology of Highland and Mountain Ecoregions in Eastern Oklahoma.</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w:t>
      </w:r>
      <w:r w:rsidRPr="000978F9">
        <w:rPr>
          <w:rFonts w:ascii="Times New Roman" w:hAnsi="Times New Roman" w:cs="Times New Roman"/>
          <w:i/>
          <w:iCs/>
          <w:sz w:val="24"/>
          <w:szCs w:val="24"/>
        </w:rPr>
        <w:t>The Professional Geographer</w:t>
      </w:r>
      <w:r w:rsidRPr="00EB57CA">
        <w:rPr>
          <w:rFonts w:ascii="Times New Roman" w:hAnsi="Times New Roman" w:cs="Times New Roman"/>
          <w:sz w:val="24"/>
          <w:szCs w:val="24"/>
        </w:rPr>
        <w:t xml:space="preserve"> 63:131-143.</w:t>
      </w:r>
    </w:p>
    <w:p w14:paraId="030BE86F" w14:textId="77777777" w:rsidR="000C656C" w:rsidRDefault="000C656C" w:rsidP="005F5D2D">
      <w:pPr>
        <w:spacing w:line="240" w:lineRule="auto"/>
        <w:ind w:left="630" w:hanging="630"/>
        <w:contextualSpacing/>
        <w:rPr>
          <w:rFonts w:ascii="Times New Roman" w:hAnsi="Times New Roman" w:cs="Times New Roman"/>
          <w:sz w:val="24"/>
          <w:szCs w:val="24"/>
        </w:rPr>
      </w:pPr>
    </w:p>
    <w:p w14:paraId="51F7E2E6" w14:textId="3A06E547"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Sundstrom, Linea</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2003</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w:t>
      </w:r>
      <w:r w:rsidR="000978F9">
        <w:rPr>
          <w:rFonts w:ascii="Times New Roman" w:hAnsi="Times New Roman" w:cs="Times New Roman"/>
          <w:sz w:val="24"/>
          <w:szCs w:val="24"/>
        </w:rPr>
        <w:t>“</w:t>
      </w:r>
      <w:r w:rsidRPr="00EB57CA">
        <w:rPr>
          <w:rFonts w:ascii="Times New Roman" w:hAnsi="Times New Roman" w:cs="Times New Roman"/>
          <w:sz w:val="24"/>
          <w:szCs w:val="24"/>
        </w:rPr>
        <w:t>Sacred Islands: An Exploration of Religion and Landscape in the Northern Great Plains.</w:t>
      </w:r>
      <w:r w:rsidR="000978F9">
        <w:rPr>
          <w:rFonts w:ascii="Times New Roman" w:hAnsi="Times New Roman" w:cs="Times New Roman"/>
          <w:sz w:val="24"/>
          <w:szCs w:val="24"/>
        </w:rPr>
        <w:t>”</w:t>
      </w:r>
      <w:r w:rsidRPr="00EB57CA">
        <w:rPr>
          <w:rFonts w:ascii="Times New Roman" w:hAnsi="Times New Roman" w:cs="Times New Roman"/>
          <w:sz w:val="24"/>
          <w:szCs w:val="24"/>
        </w:rPr>
        <w:t xml:space="preserve"> In </w:t>
      </w:r>
      <w:r w:rsidRPr="000978F9">
        <w:rPr>
          <w:rFonts w:ascii="Times New Roman" w:hAnsi="Times New Roman" w:cs="Times New Roman"/>
          <w:i/>
          <w:iCs/>
          <w:sz w:val="24"/>
          <w:szCs w:val="24"/>
        </w:rPr>
        <w:t>Islands on the Plains: Ecological, Social, and Ritual use of Landscapes</w:t>
      </w:r>
      <w:r w:rsidRPr="00EB57CA">
        <w:rPr>
          <w:rFonts w:ascii="Times New Roman" w:hAnsi="Times New Roman" w:cs="Times New Roman"/>
          <w:sz w:val="24"/>
          <w:szCs w:val="24"/>
        </w:rPr>
        <w:t xml:space="preserve">. </w:t>
      </w:r>
      <w:r w:rsidR="000978F9">
        <w:rPr>
          <w:rFonts w:ascii="Times New Roman" w:hAnsi="Times New Roman" w:cs="Times New Roman"/>
          <w:sz w:val="24"/>
          <w:szCs w:val="24"/>
        </w:rPr>
        <w:t>Edited by Marcel Kornfeld and Alan J. Osborn.</w:t>
      </w:r>
      <w:r w:rsidRPr="00EB57CA">
        <w:rPr>
          <w:rFonts w:ascii="Times New Roman" w:hAnsi="Times New Roman" w:cs="Times New Roman"/>
          <w:sz w:val="24"/>
          <w:szCs w:val="24"/>
        </w:rPr>
        <w:t xml:space="preserve"> Salt City, UT: University of Utah Press.</w:t>
      </w:r>
    </w:p>
    <w:p w14:paraId="7E81BFB4" w14:textId="618BB60C" w:rsidR="00EB57CA" w:rsidRDefault="004106B4" w:rsidP="000C656C">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w:t>
      </w:r>
      <w:r w:rsidR="00EB57CA" w:rsidRPr="00EB57CA">
        <w:rPr>
          <w:rFonts w:ascii="Times New Roman" w:hAnsi="Times New Roman" w:cs="Times New Roman"/>
          <w:sz w:val="24"/>
          <w:szCs w:val="24"/>
        </w:rPr>
        <w:t xml:space="preserve"> 2004 </w:t>
      </w:r>
      <w:r w:rsidR="00EB57CA" w:rsidRPr="004106B4">
        <w:rPr>
          <w:rFonts w:ascii="Times New Roman" w:hAnsi="Times New Roman" w:cs="Times New Roman"/>
          <w:i/>
          <w:iCs/>
          <w:sz w:val="24"/>
          <w:szCs w:val="24"/>
        </w:rPr>
        <w:t>Storied Stone: Indian Rock Art of the Black Hills Country</w:t>
      </w:r>
      <w:r w:rsidR="000C656C">
        <w:rPr>
          <w:rFonts w:ascii="Times New Roman" w:hAnsi="Times New Roman" w:cs="Times New Roman"/>
          <w:sz w:val="24"/>
          <w:szCs w:val="24"/>
        </w:rPr>
        <w:t xml:space="preserve">. </w:t>
      </w:r>
      <w:r w:rsidR="00EB57CA" w:rsidRPr="00EB57CA">
        <w:rPr>
          <w:rFonts w:ascii="Times New Roman" w:hAnsi="Times New Roman" w:cs="Times New Roman"/>
          <w:sz w:val="24"/>
          <w:szCs w:val="24"/>
        </w:rPr>
        <w:t>Norman, OK: University of Oklahoma Press.</w:t>
      </w:r>
    </w:p>
    <w:p w14:paraId="6D68C269" w14:textId="77777777" w:rsidR="000C656C" w:rsidRDefault="000C656C" w:rsidP="005F5D2D">
      <w:pPr>
        <w:spacing w:line="240" w:lineRule="auto"/>
        <w:ind w:left="630" w:hanging="630"/>
        <w:contextualSpacing/>
        <w:rPr>
          <w:rFonts w:ascii="Times New Roman" w:hAnsi="Times New Roman" w:cs="Times New Roman"/>
          <w:sz w:val="24"/>
          <w:szCs w:val="24"/>
        </w:rPr>
      </w:pPr>
    </w:p>
    <w:p w14:paraId="7AE6FC60" w14:textId="77777777" w:rsidR="004106B4" w:rsidRDefault="00EB57CA" w:rsidP="003333F6">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Taçon, Paul S. C.; Wayne Brennan, Matthew Kelleher, and Dave Pross</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2012</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w:t>
      </w:r>
      <w:r w:rsidR="004106B4">
        <w:rPr>
          <w:rFonts w:ascii="Times New Roman" w:hAnsi="Times New Roman" w:cs="Times New Roman"/>
          <w:sz w:val="24"/>
          <w:szCs w:val="24"/>
        </w:rPr>
        <w:t>“</w:t>
      </w:r>
      <w:r w:rsidRPr="00EB57CA">
        <w:rPr>
          <w:rFonts w:ascii="Times New Roman" w:hAnsi="Times New Roman" w:cs="Times New Roman"/>
          <w:sz w:val="24"/>
          <w:szCs w:val="24"/>
        </w:rPr>
        <w:t>Differential Australian Cave and Rockshelter Use during the Pleistocene and Holocene</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In </w:t>
      </w:r>
      <w:r w:rsidR="004106B4" w:rsidRPr="00F14387">
        <w:rPr>
          <w:rFonts w:ascii="Times New Roman" w:hAnsi="Times New Roman" w:cs="Times New Roman"/>
          <w:i/>
          <w:iCs/>
          <w:sz w:val="24"/>
          <w:szCs w:val="24"/>
        </w:rPr>
        <w:t>Sacred Darkness: A Global Perspective on the Ritual Use of Caves</w:t>
      </w:r>
      <w:r w:rsidR="004106B4" w:rsidRPr="00EB57CA">
        <w:rPr>
          <w:rFonts w:ascii="Times New Roman" w:hAnsi="Times New Roman" w:cs="Times New Roman"/>
          <w:sz w:val="24"/>
          <w:szCs w:val="24"/>
        </w:rPr>
        <w:t>.</w:t>
      </w:r>
      <w:r w:rsidR="004106B4">
        <w:rPr>
          <w:rFonts w:ascii="Times New Roman" w:hAnsi="Times New Roman" w:cs="Times New Roman"/>
          <w:sz w:val="24"/>
          <w:szCs w:val="24"/>
        </w:rPr>
        <w:t xml:space="preserve"> Edited by </w:t>
      </w:r>
      <w:r w:rsidR="004106B4" w:rsidRPr="00EB57CA">
        <w:rPr>
          <w:rFonts w:ascii="Times New Roman" w:hAnsi="Times New Roman" w:cs="Times New Roman"/>
          <w:sz w:val="24"/>
          <w:szCs w:val="24"/>
        </w:rPr>
        <w:t>H</w:t>
      </w:r>
      <w:r w:rsidR="004106B4">
        <w:rPr>
          <w:rFonts w:ascii="Times New Roman" w:hAnsi="Times New Roman" w:cs="Times New Roman"/>
          <w:sz w:val="24"/>
          <w:szCs w:val="24"/>
        </w:rPr>
        <w:t>olley</w:t>
      </w:r>
      <w:r w:rsidR="004106B4" w:rsidRPr="00EB57CA">
        <w:rPr>
          <w:rFonts w:ascii="Times New Roman" w:hAnsi="Times New Roman" w:cs="Times New Roman"/>
          <w:sz w:val="24"/>
          <w:szCs w:val="24"/>
        </w:rPr>
        <w:t xml:space="preserve"> Moyes</w:t>
      </w:r>
      <w:r w:rsidR="004106B4">
        <w:rPr>
          <w:rFonts w:ascii="Times New Roman" w:hAnsi="Times New Roman" w:cs="Times New Roman"/>
          <w:sz w:val="24"/>
          <w:szCs w:val="24"/>
        </w:rPr>
        <w:t>.</w:t>
      </w:r>
      <w:r w:rsidR="004106B4" w:rsidRPr="00EB57CA">
        <w:rPr>
          <w:rFonts w:ascii="Times New Roman" w:hAnsi="Times New Roman" w:cs="Times New Roman"/>
          <w:sz w:val="24"/>
          <w:szCs w:val="24"/>
        </w:rPr>
        <w:t xml:space="preserve"> Boulder, CO: University Press of Colorado</w:t>
      </w:r>
      <w:r w:rsidR="004106B4">
        <w:rPr>
          <w:rFonts w:ascii="Times New Roman" w:hAnsi="Times New Roman" w:cs="Times New Roman"/>
          <w:sz w:val="24"/>
          <w:szCs w:val="24"/>
        </w:rPr>
        <w:t>.</w:t>
      </w:r>
    </w:p>
    <w:p w14:paraId="0F8FCA6D" w14:textId="77777777" w:rsidR="004106B4" w:rsidRDefault="004106B4" w:rsidP="003333F6">
      <w:pPr>
        <w:spacing w:line="240" w:lineRule="auto"/>
        <w:ind w:left="630" w:hanging="630"/>
        <w:contextualSpacing/>
        <w:rPr>
          <w:rFonts w:ascii="Times New Roman" w:hAnsi="Times New Roman" w:cs="Times New Roman"/>
          <w:sz w:val="24"/>
          <w:szCs w:val="24"/>
        </w:rPr>
      </w:pPr>
    </w:p>
    <w:p w14:paraId="7B192745" w14:textId="2A381724" w:rsidR="003333F6" w:rsidRPr="00EB57CA" w:rsidRDefault="003333F6" w:rsidP="003333F6">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Thomas Gilcrease Institute of American History and</w:t>
      </w:r>
      <w:r>
        <w:rPr>
          <w:rFonts w:ascii="Times New Roman" w:hAnsi="Times New Roman" w:cs="Times New Roman"/>
          <w:sz w:val="24"/>
          <w:szCs w:val="24"/>
        </w:rPr>
        <w:t xml:space="preserve"> Art</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2022</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w:t>
      </w:r>
      <w:r w:rsidR="004106B4">
        <w:rPr>
          <w:rFonts w:ascii="Times New Roman" w:hAnsi="Times New Roman" w:cs="Times New Roman"/>
          <w:sz w:val="24"/>
          <w:szCs w:val="24"/>
        </w:rPr>
        <w:t xml:space="preserve">Gary Point: </w:t>
      </w:r>
      <w:r w:rsidRPr="00EB57CA">
        <w:rPr>
          <w:rFonts w:ascii="Times New Roman" w:hAnsi="Times New Roman" w:cs="Times New Roman"/>
          <w:sz w:val="24"/>
          <w:szCs w:val="24"/>
        </w:rPr>
        <w:t>Triangular shaped dart point with a contracting stem</w:t>
      </w:r>
      <w:r w:rsidR="004106B4">
        <w:rPr>
          <w:rFonts w:ascii="Times New Roman" w:hAnsi="Times New Roman" w:cs="Times New Roman"/>
          <w:sz w:val="24"/>
          <w:szCs w:val="24"/>
        </w:rPr>
        <w:t xml:space="preserve">. Accessed 4/26/2022. </w:t>
      </w:r>
      <w:hyperlink r:id="rId57" w:history="1">
        <w:r w:rsidR="004106B4" w:rsidRPr="00BF59B2">
          <w:rPr>
            <w:rStyle w:val="Hyperlink"/>
            <w:rFonts w:ascii="Times New Roman" w:hAnsi="Times New Roman" w:cs="Times New Roman"/>
            <w:sz w:val="24"/>
            <w:szCs w:val="24"/>
          </w:rPr>
          <w:t>https://collections.gilcrease.org/points-gary</w:t>
        </w:r>
      </w:hyperlink>
      <w:r w:rsidR="004106B4">
        <w:rPr>
          <w:rFonts w:ascii="Times New Roman" w:hAnsi="Times New Roman" w:cs="Times New Roman"/>
          <w:sz w:val="24"/>
          <w:szCs w:val="24"/>
        </w:rPr>
        <w:t xml:space="preserve">. </w:t>
      </w:r>
    </w:p>
    <w:p w14:paraId="551EA267" w14:textId="77777777" w:rsidR="003333F6" w:rsidRDefault="003333F6" w:rsidP="005F5D2D">
      <w:pPr>
        <w:spacing w:line="240" w:lineRule="auto"/>
        <w:ind w:left="630" w:hanging="630"/>
        <w:contextualSpacing/>
        <w:rPr>
          <w:rFonts w:ascii="Times New Roman" w:hAnsi="Times New Roman" w:cs="Times New Roman"/>
          <w:sz w:val="24"/>
          <w:szCs w:val="24"/>
        </w:rPr>
      </w:pPr>
    </w:p>
    <w:p w14:paraId="2FE870C1" w14:textId="18DCF63E" w:rsidR="00353481" w:rsidRPr="00353481" w:rsidRDefault="00353481"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Thurmond, J. Peter and Don G. Wyckoff. 1999. “The Calf Creek Horizon in Northwestern Oklahoma.” </w:t>
      </w:r>
      <w:r>
        <w:rPr>
          <w:rFonts w:ascii="Times New Roman" w:hAnsi="Times New Roman" w:cs="Times New Roman"/>
          <w:i/>
          <w:iCs/>
          <w:sz w:val="24"/>
          <w:szCs w:val="24"/>
        </w:rPr>
        <w:t>Plains Anthropologist</w:t>
      </w:r>
      <w:r>
        <w:rPr>
          <w:rFonts w:ascii="Times New Roman" w:hAnsi="Times New Roman" w:cs="Times New Roman"/>
          <w:sz w:val="24"/>
          <w:szCs w:val="24"/>
        </w:rPr>
        <w:t xml:space="preserve"> 44(169):231-250.</w:t>
      </w:r>
    </w:p>
    <w:p w14:paraId="701A595E" w14:textId="77777777" w:rsidR="00353481" w:rsidRDefault="00353481" w:rsidP="005F5D2D">
      <w:pPr>
        <w:spacing w:line="240" w:lineRule="auto"/>
        <w:ind w:left="630" w:hanging="630"/>
        <w:contextualSpacing/>
        <w:rPr>
          <w:rFonts w:ascii="Times New Roman" w:hAnsi="Times New Roman" w:cs="Times New Roman"/>
          <w:sz w:val="24"/>
          <w:szCs w:val="24"/>
        </w:rPr>
      </w:pPr>
    </w:p>
    <w:p w14:paraId="0C1CF2FA" w14:textId="033A56A3"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Till, Rupert</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2014</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w:t>
      </w:r>
      <w:r w:rsidR="004106B4">
        <w:rPr>
          <w:rFonts w:ascii="Times New Roman" w:hAnsi="Times New Roman" w:cs="Times New Roman"/>
          <w:sz w:val="24"/>
          <w:szCs w:val="24"/>
        </w:rPr>
        <w:t>“</w:t>
      </w:r>
      <w:r w:rsidRPr="00EB57CA">
        <w:rPr>
          <w:rFonts w:ascii="Times New Roman" w:hAnsi="Times New Roman" w:cs="Times New Roman"/>
          <w:sz w:val="24"/>
          <w:szCs w:val="24"/>
        </w:rPr>
        <w:t>Sound archaeology: terminology, Palaeolithic cave art and the soundscape.</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w:t>
      </w:r>
      <w:r w:rsidRPr="004106B4">
        <w:rPr>
          <w:rFonts w:ascii="Times New Roman" w:hAnsi="Times New Roman" w:cs="Times New Roman"/>
          <w:i/>
          <w:iCs/>
          <w:sz w:val="24"/>
          <w:szCs w:val="24"/>
        </w:rPr>
        <w:t>World Archaeology</w:t>
      </w:r>
      <w:r w:rsidRPr="00EB57CA">
        <w:rPr>
          <w:rFonts w:ascii="Times New Roman" w:hAnsi="Times New Roman" w:cs="Times New Roman"/>
          <w:sz w:val="24"/>
          <w:szCs w:val="24"/>
        </w:rPr>
        <w:t xml:space="preserve"> 46:292-304.</w:t>
      </w:r>
    </w:p>
    <w:p w14:paraId="5F2225CA" w14:textId="77777777" w:rsidR="000C656C" w:rsidRDefault="000C656C" w:rsidP="005F5D2D">
      <w:pPr>
        <w:spacing w:line="240" w:lineRule="auto"/>
        <w:ind w:left="630" w:hanging="630"/>
        <w:contextualSpacing/>
        <w:rPr>
          <w:rFonts w:ascii="Times New Roman" w:hAnsi="Times New Roman" w:cs="Times New Roman"/>
          <w:sz w:val="24"/>
          <w:szCs w:val="24"/>
        </w:rPr>
      </w:pPr>
    </w:p>
    <w:p w14:paraId="214D929F" w14:textId="4B03FEFA"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Turpin, Solveig A.</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Maciej Henneburg</w:t>
      </w:r>
      <w:r w:rsidR="004106B4">
        <w:rPr>
          <w:rFonts w:ascii="Times New Roman" w:hAnsi="Times New Roman" w:cs="Times New Roman"/>
          <w:sz w:val="24"/>
          <w:szCs w:val="24"/>
        </w:rPr>
        <w:t xml:space="preserve"> and</w:t>
      </w:r>
      <w:r w:rsidRPr="00EB57CA">
        <w:rPr>
          <w:rFonts w:ascii="Times New Roman" w:hAnsi="Times New Roman" w:cs="Times New Roman"/>
          <w:sz w:val="24"/>
          <w:szCs w:val="24"/>
        </w:rPr>
        <w:t xml:space="preserve"> David H. Riskind</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1986</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w:t>
      </w:r>
      <w:r w:rsidR="004106B4">
        <w:rPr>
          <w:rFonts w:ascii="Times New Roman" w:hAnsi="Times New Roman" w:cs="Times New Roman"/>
          <w:sz w:val="24"/>
          <w:szCs w:val="24"/>
        </w:rPr>
        <w:t>“</w:t>
      </w:r>
      <w:r w:rsidRPr="00EB57CA">
        <w:rPr>
          <w:rFonts w:ascii="Times New Roman" w:hAnsi="Times New Roman" w:cs="Times New Roman"/>
          <w:sz w:val="24"/>
          <w:szCs w:val="24"/>
        </w:rPr>
        <w:t>Late Archaic Mortuary Practices of the Lower Pecos River Region, Southwest Texas.</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w:t>
      </w:r>
      <w:r w:rsidRPr="004106B4">
        <w:rPr>
          <w:rFonts w:ascii="Times New Roman" w:hAnsi="Times New Roman" w:cs="Times New Roman"/>
          <w:i/>
          <w:iCs/>
          <w:sz w:val="24"/>
          <w:szCs w:val="24"/>
        </w:rPr>
        <w:t>Plains Anthropologist</w:t>
      </w:r>
      <w:r w:rsidRPr="00EB57CA">
        <w:rPr>
          <w:rFonts w:ascii="Times New Roman" w:hAnsi="Times New Roman" w:cs="Times New Roman"/>
          <w:sz w:val="24"/>
          <w:szCs w:val="24"/>
        </w:rPr>
        <w:t xml:space="preserve"> 31:295-315.</w:t>
      </w:r>
    </w:p>
    <w:p w14:paraId="7A3B0C99" w14:textId="77777777" w:rsidR="000C656C" w:rsidRDefault="000C656C" w:rsidP="005F5D2D">
      <w:pPr>
        <w:spacing w:line="240" w:lineRule="auto"/>
        <w:ind w:left="630" w:hanging="630"/>
        <w:contextualSpacing/>
        <w:rPr>
          <w:rFonts w:ascii="Times New Roman" w:hAnsi="Times New Roman" w:cs="Times New Roman"/>
          <w:sz w:val="24"/>
          <w:szCs w:val="24"/>
        </w:rPr>
      </w:pPr>
    </w:p>
    <w:p w14:paraId="3D21F6CE" w14:textId="3BF10EE7"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VanPool, Todd L., Robert D. Leonard</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2002</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Specialized Ground Stone Production in the Casas Grandes </w:t>
      </w:r>
      <w:r w:rsidR="00BE7748" w:rsidRPr="00EB57CA">
        <w:rPr>
          <w:rFonts w:ascii="Times New Roman" w:hAnsi="Times New Roman" w:cs="Times New Roman"/>
          <w:sz w:val="24"/>
          <w:szCs w:val="24"/>
        </w:rPr>
        <w:t>Region</w:t>
      </w:r>
      <w:r w:rsidRPr="00EB57CA">
        <w:rPr>
          <w:rFonts w:ascii="Times New Roman" w:hAnsi="Times New Roman" w:cs="Times New Roman"/>
          <w:sz w:val="24"/>
          <w:szCs w:val="24"/>
        </w:rPr>
        <w:t xml:space="preserve"> of Northern Chihuahua, Mexico.</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w:t>
      </w:r>
      <w:r w:rsidRPr="004106B4">
        <w:rPr>
          <w:rFonts w:ascii="Times New Roman" w:hAnsi="Times New Roman" w:cs="Times New Roman"/>
          <w:i/>
          <w:iCs/>
          <w:sz w:val="24"/>
          <w:szCs w:val="24"/>
        </w:rPr>
        <w:t>American Antiquity</w:t>
      </w:r>
      <w:r w:rsidRPr="00EB57CA">
        <w:rPr>
          <w:rFonts w:ascii="Times New Roman" w:hAnsi="Times New Roman" w:cs="Times New Roman"/>
          <w:sz w:val="24"/>
          <w:szCs w:val="24"/>
        </w:rPr>
        <w:t xml:space="preserve"> 67:710-730.</w:t>
      </w:r>
    </w:p>
    <w:p w14:paraId="525EE197" w14:textId="77777777" w:rsidR="000C656C" w:rsidRDefault="000C656C" w:rsidP="005F5D2D">
      <w:pPr>
        <w:spacing w:line="240" w:lineRule="auto"/>
        <w:ind w:left="630" w:hanging="630"/>
        <w:contextualSpacing/>
        <w:rPr>
          <w:rFonts w:ascii="Times New Roman" w:hAnsi="Times New Roman" w:cs="Times New Roman"/>
          <w:sz w:val="24"/>
          <w:szCs w:val="24"/>
        </w:rPr>
      </w:pPr>
    </w:p>
    <w:p w14:paraId="28D5BC43" w14:textId="567F2E5B"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Walker, Nicholas, Carolyn Thorp</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1997</w:t>
      </w:r>
      <w:r w:rsidR="004106B4">
        <w:rPr>
          <w:rFonts w:ascii="Times New Roman" w:hAnsi="Times New Roman" w:cs="Times New Roman"/>
          <w:sz w:val="24"/>
          <w:szCs w:val="24"/>
        </w:rPr>
        <w:t>.</w:t>
      </w:r>
      <w:r w:rsidRPr="00EB57CA">
        <w:rPr>
          <w:rFonts w:ascii="Times New Roman" w:hAnsi="Times New Roman" w:cs="Times New Roman"/>
          <w:sz w:val="24"/>
          <w:szCs w:val="24"/>
        </w:rPr>
        <w:t xml:space="preserve"> "Stone-Age Archaeology in Zimbabwe". In </w:t>
      </w:r>
      <w:r w:rsidRPr="004106B4">
        <w:rPr>
          <w:rFonts w:ascii="Times New Roman" w:hAnsi="Times New Roman" w:cs="Times New Roman"/>
          <w:i/>
          <w:iCs/>
          <w:sz w:val="24"/>
          <w:szCs w:val="24"/>
        </w:rPr>
        <w:t>Monuments and Texts: Zimbabwean Archaeology Today.</w:t>
      </w:r>
      <w:r w:rsidRPr="00EB57CA">
        <w:rPr>
          <w:rFonts w:ascii="Times New Roman" w:hAnsi="Times New Roman" w:cs="Times New Roman"/>
          <w:sz w:val="24"/>
          <w:szCs w:val="24"/>
        </w:rPr>
        <w:t xml:space="preserve"> </w:t>
      </w:r>
      <w:r w:rsidR="007444B7">
        <w:rPr>
          <w:rFonts w:ascii="Times New Roman" w:hAnsi="Times New Roman" w:cs="Times New Roman"/>
          <w:sz w:val="24"/>
          <w:szCs w:val="24"/>
        </w:rPr>
        <w:t>Edited by Gilbert Pwiti.</w:t>
      </w:r>
      <w:r w:rsidRPr="00EB57CA">
        <w:rPr>
          <w:rFonts w:ascii="Times New Roman" w:hAnsi="Times New Roman" w:cs="Times New Roman"/>
          <w:sz w:val="24"/>
          <w:szCs w:val="24"/>
        </w:rPr>
        <w:t xml:space="preserve"> </w:t>
      </w:r>
      <w:r w:rsidRPr="007444B7">
        <w:rPr>
          <w:rFonts w:ascii="Times New Roman" w:hAnsi="Times New Roman" w:cs="Times New Roman"/>
          <w:i/>
          <w:iCs/>
          <w:sz w:val="24"/>
          <w:szCs w:val="24"/>
        </w:rPr>
        <w:t>Studies in African Archaeology</w:t>
      </w:r>
      <w:r w:rsidRPr="00EB57CA">
        <w:rPr>
          <w:rFonts w:ascii="Times New Roman" w:hAnsi="Times New Roman" w:cs="Times New Roman"/>
          <w:sz w:val="24"/>
          <w:szCs w:val="24"/>
        </w:rPr>
        <w:t xml:space="preserve"> Vol. 14. Uppsala, Finland: University of Uppsala Department of Archaeology and </w:t>
      </w:r>
      <w:r w:rsidR="007444B7">
        <w:rPr>
          <w:rFonts w:ascii="Times New Roman" w:hAnsi="Times New Roman" w:cs="Times New Roman"/>
          <w:sz w:val="24"/>
          <w:szCs w:val="24"/>
        </w:rPr>
        <w:t>A</w:t>
      </w:r>
      <w:r w:rsidRPr="00EB57CA">
        <w:rPr>
          <w:rFonts w:ascii="Times New Roman" w:hAnsi="Times New Roman" w:cs="Times New Roman"/>
          <w:sz w:val="24"/>
          <w:szCs w:val="24"/>
        </w:rPr>
        <w:t xml:space="preserve">ncient History </w:t>
      </w:r>
    </w:p>
    <w:p w14:paraId="5520FE0C" w14:textId="77777777" w:rsidR="000C656C" w:rsidRDefault="000C656C" w:rsidP="005F5D2D">
      <w:pPr>
        <w:spacing w:line="240" w:lineRule="auto"/>
        <w:ind w:left="630" w:hanging="630"/>
        <w:contextualSpacing/>
        <w:rPr>
          <w:rFonts w:ascii="Times New Roman" w:hAnsi="Times New Roman" w:cs="Times New Roman"/>
          <w:sz w:val="24"/>
          <w:szCs w:val="24"/>
        </w:rPr>
      </w:pPr>
    </w:p>
    <w:p w14:paraId="4C10FEA0" w14:textId="64D22960" w:rsidR="006520C5" w:rsidRPr="006520C5" w:rsidRDefault="006520C5"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 xml:space="preserve">Wallis, Michael. 1992. </w:t>
      </w:r>
      <w:r>
        <w:rPr>
          <w:rFonts w:ascii="Times New Roman" w:hAnsi="Times New Roman" w:cs="Times New Roman"/>
          <w:i/>
          <w:iCs/>
          <w:sz w:val="24"/>
          <w:szCs w:val="24"/>
        </w:rPr>
        <w:t>Pretty boy: the life and times of Charles Arthur Floyd.</w:t>
      </w:r>
      <w:r>
        <w:rPr>
          <w:rFonts w:ascii="Times New Roman" w:hAnsi="Times New Roman" w:cs="Times New Roman"/>
          <w:sz w:val="24"/>
          <w:szCs w:val="24"/>
        </w:rPr>
        <w:t xml:space="preserve"> New York: St. Martin’s Press.</w:t>
      </w:r>
    </w:p>
    <w:p w14:paraId="391D63BC" w14:textId="77777777" w:rsidR="006520C5" w:rsidRDefault="006520C5" w:rsidP="005F5D2D">
      <w:pPr>
        <w:spacing w:line="240" w:lineRule="auto"/>
        <w:ind w:left="630" w:hanging="630"/>
        <w:contextualSpacing/>
        <w:rPr>
          <w:rFonts w:ascii="Times New Roman" w:hAnsi="Times New Roman" w:cs="Times New Roman"/>
          <w:sz w:val="24"/>
          <w:szCs w:val="24"/>
        </w:rPr>
      </w:pPr>
    </w:p>
    <w:p w14:paraId="72DFBFAC" w14:textId="0739B63D"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Walthall, John A. 1998</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w:t>
      </w:r>
      <w:r w:rsidR="007444B7">
        <w:rPr>
          <w:rFonts w:ascii="Times New Roman" w:hAnsi="Times New Roman" w:cs="Times New Roman"/>
          <w:sz w:val="24"/>
          <w:szCs w:val="24"/>
        </w:rPr>
        <w:t>“</w:t>
      </w:r>
      <w:r w:rsidRPr="00EB57CA">
        <w:rPr>
          <w:rFonts w:ascii="Times New Roman" w:hAnsi="Times New Roman" w:cs="Times New Roman"/>
          <w:sz w:val="24"/>
          <w:szCs w:val="24"/>
        </w:rPr>
        <w:t>Rockshelters and Hunter-Gatherer Adaptation to the Pleistocene/Holocene Transition.</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w:t>
      </w:r>
      <w:r w:rsidRPr="007444B7">
        <w:rPr>
          <w:rFonts w:ascii="Times New Roman" w:hAnsi="Times New Roman" w:cs="Times New Roman"/>
          <w:i/>
          <w:iCs/>
          <w:sz w:val="24"/>
          <w:szCs w:val="24"/>
        </w:rPr>
        <w:t>American Antiquity</w:t>
      </w:r>
      <w:r w:rsidRPr="00EB57CA">
        <w:rPr>
          <w:rFonts w:ascii="Times New Roman" w:hAnsi="Times New Roman" w:cs="Times New Roman"/>
          <w:sz w:val="24"/>
          <w:szCs w:val="24"/>
        </w:rPr>
        <w:t xml:space="preserve"> 63:223-238</w:t>
      </w:r>
    </w:p>
    <w:p w14:paraId="0CC9196E" w14:textId="77777777" w:rsidR="00EB57CA" w:rsidRPr="00EB57CA" w:rsidRDefault="00EB57CA" w:rsidP="005F5D2D">
      <w:pPr>
        <w:spacing w:line="240" w:lineRule="auto"/>
        <w:ind w:left="630" w:hanging="630"/>
        <w:contextualSpacing/>
        <w:rPr>
          <w:rFonts w:ascii="Times New Roman" w:hAnsi="Times New Roman" w:cs="Times New Roman"/>
          <w:sz w:val="24"/>
          <w:szCs w:val="24"/>
        </w:rPr>
      </w:pPr>
    </w:p>
    <w:p w14:paraId="74333587" w14:textId="7827E529"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Walthall, John A.; George R. Holley</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1997</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w:t>
      </w:r>
      <w:r w:rsidR="007444B7">
        <w:rPr>
          <w:rFonts w:ascii="Times New Roman" w:hAnsi="Times New Roman" w:cs="Times New Roman"/>
          <w:sz w:val="24"/>
          <w:szCs w:val="24"/>
        </w:rPr>
        <w:t>“</w:t>
      </w:r>
      <w:r w:rsidRPr="00EB57CA">
        <w:rPr>
          <w:rFonts w:ascii="Times New Roman" w:hAnsi="Times New Roman" w:cs="Times New Roman"/>
          <w:sz w:val="24"/>
          <w:szCs w:val="24"/>
        </w:rPr>
        <w:t>Mobility and Hunter-Gatherer Toolkit Design: Analysis of a Dalton Lithic Cache.</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w:t>
      </w:r>
      <w:r w:rsidRPr="007444B7">
        <w:rPr>
          <w:rFonts w:ascii="Times New Roman" w:hAnsi="Times New Roman" w:cs="Times New Roman"/>
          <w:i/>
          <w:iCs/>
          <w:sz w:val="24"/>
          <w:szCs w:val="24"/>
        </w:rPr>
        <w:t>Southeastern Archaeology</w:t>
      </w:r>
      <w:r w:rsidRPr="00EB57CA">
        <w:rPr>
          <w:rFonts w:ascii="Times New Roman" w:hAnsi="Times New Roman" w:cs="Times New Roman"/>
          <w:sz w:val="24"/>
          <w:szCs w:val="24"/>
        </w:rPr>
        <w:t xml:space="preserve"> 16(2):152-162.</w:t>
      </w:r>
    </w:p>
    <w:p w14:paraId="52527CDC" w14:textId="77777777" w:rsidR="000C656C" w:rsidRDefault="000C656C" w:rsidP="005F5D2D">
      <w:pPr>
        <w:spacing w:line="240" w:lineRule="auto"/>
        <w:ind w:left="630" w:hanging="630"/>
        <w:contextualSpacing/>
        <w:rPr>
          <w:rFonts w:ascii="Times New Roman" w:hAnsi="Times New Roman" w:cs="Times New Roman"/>
          <w:sz w:val="24"/>
          <w:szCs w:val="24"/>
        </w:rPr>
      </w:pPr>
    </w:p>
    <w:p w14:paraId="769738CA" w14:textId="14627A6E"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Waters, Michael R.</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Thomas W. Stafford Jr.,</w:t>
      </w:r>
      <w:r w:rsidR="007444B7">
        <w:rPr>
          <w:rFonts w:ascii="Times New Roman" w:hAnsi="Times New Roman" w:cs="Times New Roman"/>
          <w:sz w:val="24"/>
          <w:szCs w:val="24"/>
        </w:rPr>
        <w:t xml:space="preserve"> and</w:t>
      </w:r>
      <w:r w:rsidRPr="00EB57CA">
        <w:rPr>
          <w:rFonts w:ascii="Times New Roman" w:hAnsi="Times New Roman" w:cs="Times New Roman"/>
          <w:sz w:val="24"/>
          <w:szCs w:val="24"/>
        </w:rPr>
        <w:t xml:space="preserve"> David L. Carson</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2020</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w:t>
      </w:r>
      <w:r w:rsidR="007444B7">
        <w:rPr>
          <w:rFonts w:ascii="Times New Roman" w:hAnsi="Times New Roman" w:cs="Times New Roman"/>
          <w:sz w:val="24"/>
          <w:szCs w:val="24"/>
        </w:rPr>
        <w:t>“</w:t>
      </w:r>
      <w:r w:rsidRPr="00EB57CA">
        <w:rPr>
          <w:rFonts w:ascii="Times New Roman" w:hAnsi="Times New Roman" w:cs="Times New Roman"/>
          <w:sz w:val="24"/>
          <w:szCs w:val="24"/>
        </w:rPr>
        <w:t>The age of Clovis- 13,050 to 12,750 cal yr B.P.</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w:t>
      </w:r>
      <w:r w:rsidRPr="007444B7">
        <w:rPr>
          <w:rFonts w:ascii="Times New Roman" w:hAnsi="Times New Roman" w:cs="Times New Roman"/>
          <w:i/>
          <w:iCs/>
          <w:sz w:val="24"/>
          <w:szCs w:val="24"/>
        </w:rPr>
        <w:t>Science Advances</w:t>
      </w:r>
      <w:r w:rsidRPr="00EB57CA">
        <w:rPr>
          <w:rFonts w:ascii="Times New Roman" w:hAnsi="Times New Roman" w:cs="Times New Roman"/>
          <w:sz w:val="24"/>
          <w:szCs w:val="24"/>
        </w:rPr>
        <w:t xml:space="preserve"> 6.</w:t>
      </w:r>
    </w:p>
    <w:p w14:paraId="55AB41EC" w14:textId="77777777" w:rsidR="000C656C" w:rsidRDefault="000C656C" w:rsidP="005F5D2D">
      <w:pPr>
        <w:spacing w:line="240" w:lineRule="auto"/>
        <w:ind w:left="630" w:hanging="630"/>
        <w:contextualSpacing/>
        <w:rPr>
          <w:rFonts w:ascii="Times New Roman" w:hAnsi="Times New Roman" w:cs="Times New Roman"/>
          <w:sz w:val="24"/>
          <w:szCs w:val="24"/>
        </w:rPr>
      </w:pPr>
    </w:p>
    <w:p w14:paraId="70460890" w14:textId="3B16EEBC"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Watson, Patty Jo</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2001</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w:t>
      </w:r>
      <w:r w:rsidR="007444B7">
        <w:rPr>
          <w:rFonts w:ascii="Times New Roman" w:hAnsi="Times New Roman" w:cs="Times New Roman"/>
          <w:sz w:val="24"/>
          <w:szCs w:val="24"/>
        </w:rPr>
        <w:t>“</w:t>
      </w:r>
      <w:r w:rsidRPr="00EB57CA">
        <w:rPr>
          <w:rFonts w:ascii="Times New Roman" w:hAnsi="Times New Roman" w:cs="Times New Roman"/>
          <w:sz w:val="24"/>
          <w:szCs w:val="24"/>
        </w:rPr>
        <w:t>Theory in Cave Archaeology.</w:t>
      </w:r>
      <w:r w:rsidR="007444B7">
        <w:rPr>
          <w:rFonts w:ascii="Times New Roman" w:hAnsi="Times New Roman" w:cs="Times New Roman"/>
          <w:sz w:val="24"/>
          <w:szCs w:val="24"/>
        </w:rPr>
        <w:t>”</w:t>
      </w:r>
      <w:r w:rsidRPr="00EB57CA">
        <w:rPr>
          <w:rFonts w:ascii="Times New Roman" w:hAnsi="Times New Roman" w:cs="Times New Roman"/>
          <w:sz w:val="24"/>
          <w:szCs w:val="24"/>
        </w:rPr>
        <w:t xml:space="preserve"> </w:t>
      </w:r>
      <w:r w:rsidRPr="007444B7">
        <w:rPr>
          <w:rFonts w:ascii="Times New Roman" w:hAnsi="Times New Roman" w:cs="Times New Roman"/>
          <w:i/>
          <w:iCs/>
          <w:sz w:val="24"/>
          <w:szCs w:val="24"/>
        </w:rPr>
        <w:t>Midcontinental Journal of Archaeology</w:t>
      </w:r>
      <w:r w:rsidRPr="00EB57CA">
        <w:rPr>
          <w:rFonts w:ascii="Times New Roman" w:hAnsi="Times New Roman" w:cs="Times New Roman"/>
          <w:sz w:val="24"/>
          <w:szCs w:val="24"/>
        </w:rPr>
        <w:t xml:space="preserve"> 26(Fall):139-143.</w:t>
      </w:r>
    </w:p>
    <w:p w14:paraId="577183FC" w14:textId="77777777" w:rsidR="000C656C" w:rsidRDefault="000C656C" w:rsidP="005F5D2D">
      <w:pPr>
        <w:spacing w:line="240" w:lineRule="auto"/>
        <w:ind w:left="630" w:hanging="630"/>
        <w:contextualSpacing/>
        <w:rPr>
          <w:rFonts w:ascii="Times New Roman" w:hAnsi="Times New Roman" w:cs="Times New Roman"/>
          <w:sz w:val="24"/>
          <w:szCs w:val="24"/>
        </w:rPr>
      </w:pPr>
    </w:p>
    <w:p w14:paraId="697E9D4A" w14:textId="45447CBE"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Wheeler, Ryan J.</w:t>
      </w:r>
      <w:r w:rsidR="007444B7">
        <w:rPr>
          <w:rFonts w:ascii="Times New Roman" w:hAnsi="Times New Roman" w:cs="Times New Roman"/>
          <w:sz w:val="24"/>
          <w:szCs w:val="24"/>
        </w:rPr>
        <w:t>, James T. Miller, Ray M. McGee, Donna Ruhl, et al.</w:t>
      </w:r>
      <w:r w:rsidRPr="00EB57CA">
        <w:rPr>
          <w:rFonts w:ascii="Times New Roman" w:hAnsi="Times New Roman" w:cs="Times New Roman"/>
          <w:sz w:val="24"/>
          <w:szCs w:val="24"/>
        </w:rPr>
        <w:t xml:space="preserve"> 2003 </w:t>
      </w:r>
      <w:r w:rsidR="007444B7">
        <w:rPr>
          <w:rFonts w:ascii="Times New Roman" w:hAnsi="Times New Roman" w:cs="Times New Roman"/>
          <w:sz w:val="24"/>
          <w:szCs w:val="24"/>
        </w:rPr>
        <w:t>“</w:t>
      </w:r>
      <w:r w:rsidRPr="00EB57CA">
        <w:rPr>
          <w:rFonts w:ascii="Times New Roman" w:hAnsi="Times New Roman" w:cs="Times New Roman"/>
          <w:sz w:val="24"/>
          <w:szCs w:val="24"/>
        </w:rPr>
        <w:t>Archaic Period Canoes from Newnans Lake, Florida.</w:t>
      </w:r>
      <w:r w:rsidR="007444B7">
        <w:rPr>
          <w:rFonts w:ascii="Times New Roman" w:hAnsi="Times New Roman" w:cs="Times New Roman"/>
          <w:sz w:val="24"/>
          <w:szCs w:val="24"/>
        </w:rPr>
        <w:t xml:space="preserve">” </w:t>
      </w:r>
      <w:r w:rsidRPr="007444B7">
        <w:rPr>
          <w:rFonts w:ascii="Times New Roman" w:hAnsi="Times New Roman" w:cs="Times New Roman"/>
          <w:i/>
          <w:iCs/>
          <w:sz w:val="24"/>
          <w:szCs w:val="24"/>
        </w:rPr>
        <w:t>American Antiquity</w:t>
      </w:r>
      <w:r w:rsidRPr="00EB57CA">
        <w:rPr>
          <w:rFonts w:ascii="Times New Roman" w:hAnsi="Times New Roman" w:cs="Times New Roman"/>
          <w:sz w:val="24"/>
          <w:szCs w:val="24"/>
        </w:rPr>
        <w:t xml:space="preserve"> 68(Jul.):533-551.</w:t>
      </w:r>
    </w:p>
    <w:p w14:paraId="337E01CF" w14:textId="77777777" w:rsidR="000C656C" w:rsidRDefault="000C656C" w:rsidP="005F5D2D">
      <w:pPr>
        <w:spacing w:line="240" w:lineRule="auto"/>
        <w:ind w:left="630" w:hanging="630"/>
        <w:contextualSpacing/>
        <w:rPr>
          <w:rFonts w:ascii="Times New Roman" w:hAnsi="Times New Roman" w:cs="Times New Roman"/>
          <w:sz w:val="24"/>
          <w:szCs w:val="24"/>
        </w:rPr>
      </w:pPr>
    </w:p>
    <w:p w14:paraId="75847512" w14:textId="5EFE8931"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Wiegers, Robert Paul</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1985</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w:t>
      </w:r>
      <w:r w:rsidR="00780720">
        <w:rPr>
          <w:rFonts w:ascii="Times New Roman" w:hAnsi="Times New Roman" w:cs="Times New Roman"/>
          <w:sz w:val="24"/>
          <w:szCs w:val="24"/>
        </w:rPr>
        <w:t>“</w:t>
      </w:r>
      <w:r w:rsidRPr="00EB57CA">
        <w:rPr>
          <w:rFonts w:ascii="Times New Roman" w:hAnsi="Times New Roman" w:cs="Times New Roman"/>
          <w:sz w:val="24"/>
          <w:szCs w:val="24"/>
        </w:rPr>
        <w:t>Osage Culture Change Inferred from Contact and Trade with the Caddo and the Pawnee.</w:t>
      </w:r>
      <w:r w:rsidR="00780720">
        <w:rPr>
          <w:rFonts w:ascii="Times New Roman" w:hAnsi="Times New Roman" w:cs="Times New Roman"/>
          <w:sz w:val="24"/>
          <w:szCs w:val="24"/>
        </w:rPr>
        <w:t>” PhD diss. University of Missouri- Columbia.</w:t>
      </w:r>
    </w:p>
    <w:p w14:paraId="2FC168F2" w14:textId="77777777" w:rsidR="000C656C" w:rsidRDefault="000C656C" w:rsidP="005F5D2D">
      <w:pPr>
        <w:spacing w:line="240" w:lineRule="auto"/>
        <w:ind w:left="630" w:hanging="630"/>
        <w:contextualSpacing/>
        <w:rPr>
          <w:rFonts w:ascii="Times New Roman" w:hAnsi="Times New Roman" w:cs="Times New Roman"/>
          <w:sz w:val="24"/>
          <w:szCs w:val="24"/>
        </w:rPr>
      </w:pPr>
    </w:p>
    <w:p w14:paraId="275BED2A" w14:textId="4A998AED" w:rsidR="00C60DF1" w:rsidRDefault="00C60DF1"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Woodard, Lee. 1988. “MS256” Site form. Norman: Oklahoma Archaeological Survey.</w:t>
      </w:r>
    </w:p>
    <w:p w14:paraId="5F95232B" w14:textId="77777777" w:rsidR="00C60DF1" w:rsidRDefault="00C60DF1" w:rsidP="005F5D2D">
      <w:pPr>
        <w:spacing w:line="240" w:lineRule="auto"/>
        <w:ind w:left="630" w:hanging="630"/>
        <w:contextualSpacing/>
        <w:rPr>
          <w:rFonts w:ascii="Times New Roman" w:hAnsi="Times New Roman" w:cs="Times New Roman"/>
          <w:sz w:val="24"/>
          <w:szCs w:val="24"/>
        </w:rPr>
      </w:pPr>
    </w:p>
    <w:p w14:paraId="7834632C" w14:textId="0CA636E8"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Woods, A. J.</w:t>
      </w:r>
      <w:r w:rsidR="00780720">
        <w:rPr>
          <w:rFonts w:ascii="Times New Roman" w:hAnsi="Times New Roman" w:cs="Times New Roman"/>
          <w:sz w:val="24"/>
          <w:szCs w:val="24"/>
        </w:rPr>
        <w:t>, J. M Omernik, D.R. Butler, J.G.Butler, et al.</w:t>
      </w:r>
      <w:r w:rsidRPr="00EB57CA">
        <w:rPr>
          <w:rFonts w:ascii="Times New Roman" w:hAnsi="Times New Roman" w:cs="Times New Roman"/>
          <w:sz w:val="24"/>
          <w:szCs w:val="24"/>
        </w:rPr>
        <w:t xml:space="preserve"> 2005</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w:t>
      </w:r>
      <w:r w:rsidR="00780720">
        <w:rPr>
          <w:rFonts w:ascii="Times New Roman" w:hAnsi="Times New Roman" w:cs="Times New Roman"/>
          <w:sz w:val="24"/>
          <w:szCs w:val="24"/>
        </w:rPr>
        <w:t>“</w:t>
      </w:r>
      <w:r w:rsidRPr="00EB57CA">
        <w:rPr>
          <w:rFonts w:ascii="Times New Roman" w:hAnsi="Times New Roman" w:cs="Times New Roman"/>
          <w:sz w:val="24"/>
          <w:szCs w:val="24"/>
        </w:rPr>
        <w:t>Ecoregions of Oklahoma (Color poster with map, descriptive text, summary tables, and photographs.</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Reston, Virginia: U.S. Geological Survey (map scale 1:250,000).</w:t>
      </w:r>
    </w:p>
    <w:p w14:paraId="58BB5CAE" w14:textId="77777777" w:rsidR="000C656C" w:rsidRDefault="000C656C" w:rsidP="005F5D2D">
      <w:pPr>
        <w:spacing w:line="240" w:lineRule="auto"/>
        <w:ind w:left="630" w:hanging="630"/>
        <w:contextualSpacing/>
        <w:rPr>
          <w:rFonts w:ascii="Times New Roman" w:hAnsi="Times New Roman" w:cs="Times New Roman"/>
          <w:sz w:val="24"/>
          <w:szCs w:val="24"/>
        </w:rPr>
      </w:pPr>
    </w:p>
    <w:p w14:paraId="50033A4F" w14:textId="0B8B990F" w:rsidR="00C60DF1" w:rsidRDefault="00C60DF1" w:rsidP="005F5D2D">
      <w:pPr>
        <w:spacing w:line="240" w:lineRule="auto"/>
        <w:ind w:left="630" w:hanging="630"/>
        <w:contextualSpacing/>
        <w:rPr>
          <w:rFonts w:ascii="Times New Roman" w:hAnsi="Times New Roman" w:cs="Times New Roman"/>
          <w:sz w:val="24"/>
          <w:szCs w:val="24"/>
        </w:rPr>
      </w:pPr>
      <w:r>
        <w:rPr>
          <w:rFonts w:ascii="Times New Roman" w:hAnsi="Times New Roman" w:cs="Times New Roman"/>
          <w:sz w:val="24"/>
          <w:szCs w:val="24"/>
        </w:rPr>
        <w:t>Wyckoff, Don G. 1969. “SQ41” Site form. Norman: Oklahoma Archaeological Survey.</w:t>
      </w:r>
    </w:p>
    <w:p w14:paraId="197F83B1" w14:textId="77777777" w:rsidR="00C60DF1" w:rsidRDefault="00C60DF1" w:rsidP="005F5D2D">
      <w:pPr>
        <w:spacing w:line="240" w:lineRule="auto"/>
        <w:ind w:left="630" w:hanging="630"/>
        <w:contextualSpacing/>
        <w:rPr>
          <w:rFonts w:ascii="Times New Roman" w:hAnsi="Times New Roman" w:cs="Times New Roman"/>
          <w:sz w:val="24"/>
          <w:szCs w:val="24"/>
        </w:rPr>
      </w:pPr>
    </w:p>
    <w:p w14:paraId="4659A668" w14:textId="0869703B"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 xml:space="preserve">Wyckoff, Don G.; J. Theler, </w:t>
      </w:r>
      <w:r w:rsidR="00780720">
        <w:rPr>
          <w:rFonts w:ascii="Times New Roman" w:hAnsi="Times New Roman" w:cs="Times New Roman"/>
          <w:sz w:val="24"/>
          <w:szCs w:val="24"/>
        </w:rPr>
        <w:t xml:space="preserve">and </w:t>
      </w:r>
      <w:r w:rsidRPr="00EB57CA">
        <w:rPr>
          <w:rFonts w:ascii="Times New Roman" w:hAnsi="Times New Roman" w:cs="Times New Roman"/>
          <w:sz w:val="24"/>
          <w:szCs w:val="24"/>
        </w:rPr>
        <w:t>B.J. Carter</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2003</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w:t>
      </w:r>
      <w:r w:rsidR="00780720">
        <w:rPr>
          <w:rFonts w:ascii="Times New Roman" w:hAnsi="Times New Roman" w:cs="Times New Roman"/>
          <w:sz w:val="24"/>
          <w:szCs w:val="24"/>
        </w:rPr>
        <w:t>“</w:t>
      </w:r>
      <w:r w:rsidRPr="00EB57CA">
        <w:rPr>
          <w:rFonts w:ascii="Times New Roman" w:hAnsi="Times New Roman" w:cs="Times New Roman"/>
          <w:sz w:val="24"/>
          <w:szCs w:val="24"/>
        </w:rPr>
        <w:t>The Burnham Site in Northwestern Oklahoma: Glimpses Beyond Clovis?</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In </w:t>
      </w:r>
      <w:r w:rsidRPr="00780720">
        <w:rPr>
          <w:rFonts w:ascii="Times New Roman" w:hAnsi="Times New Roman" w:cs="Times New Roman"/>
          <w:i/>
          <w:iCs/>
          <w:sz w:val="24"/>
          <w:szCs w:val="24"/>
        </w:rPr>
        <w:t>Oklahoma Anthropological Society Memoir</w:t>
      </w:r>
      <w:r w:rsidRPr="00EB57CA">
        <w:rPr>
          <w:rFonts w:ascii="Times New Roman" w:hAnsi="Times New Roman" w:cs="Times New Roman"/>
          <w:sz w:val="24"/>
          <w:szCs w:val="24"/>
        </w:rPr>
        <w:t xml:space="preserve"> 9. Norman, OK: Sam Noble Museum of Natural History </w:t>
      </w:r>
    </w:p>
    <w:p w14:paraId="65F16525" w14:textId="77777777" w:rsidR="000C656C" w:rsidRDefault="000C656C" w:rsidP="005F5D2D">
      <w:pPr>
        <w:spacing w:line="240" w:lineRule="auto"/>
        <w:ind w:left="630" w:hanging="630"/>
        <w:contextualSpacing/>
        <w:rPr>
          <w:rFonts w:ascii="Times New Roman" w:hAnsi="Times New Roman" w:cs="Times New Roman"/>
          <w:sz w:val="24"/>
          <w:szCs w:val="24"/>
        </w:rPr>
      </w:pPr>
    </w:p>
    <w:p w14:paraId="73432A2A" w14:textId="45B83EAF" w:rsidR="00EB57CA" w:rsidRP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Wyckoff, Don G.; Robert L. Brooks</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1983</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w:t>
      </w:r>
      <w:r w:rsidRPr="00780720">
        <w:rPr>
          <w:rFonts w:ascii="Times New Roman" w:hAnsi="Times New Roman" w:cs="Times New Roman"/>
          <w:i/>
          <w:iCs/>
          <w:sz w:val="24"/>
          <w:szCs w:val="24"/>
        </w:rPr>
        <w:t>Oklahoma Archaeology: A 1981 Perspective</w:t>
      </w:r>
      <w:r w:rsidRPr="00EB57CA">
        <w:rPr>
          <w:rFonts w:ascii="Times New Roman" w:hAnsi="Times New Roman" w:cs="Times New Roman"/>
          <w:sz w:val="24"/>
          <w:szCs w:val="24"/>
        </w:rPr>
        <w:t xml:space="preserve">. </w:t>
      </w:r>
      <w:r w:rsidR="00780720">
        <w:rPr>
          <w:rFonts w:ascii="Times New Roman" w:hAnsi="Times New Roman" w:cs="Times New Roman"/>
          <w:sz w:val="24"/>
          <w:szCs w:val="24"/>
        </w:rPr>
        <w:t>N</w:t>
      </w:r>
      <w:r w:rsidRPr="00EB57CA">
        <w:rPr>
          <w:rFonts w:ascii="Times New Roman" w:hAnsi="Times New Roman" w:cs="Times New Roman"/>
          <w:sz w:val="24"/>
          <w:szCs w:val="24"/>
        </w:rPr>
        <w:t>orman, OK: Oklahoma Archaeological Survey.</w:t>
      </w:r>
    </w:p>
    <w:p w14:paraId="4C41B2C5" w14:textId="77777777" w:rsidR="000C656C" w:rsidRDefault="000C656C" w:rsidP="005F5D2D">
      <w:pPr>
        <w:spacing w:line="240" w:lineRule="auto"/>
        <w:ind w:left="630" w:hanging="630"/>
        <w:contextualSpacing/>
        <w:rPr>
          <w:rFonts w:ascii="Times New Roman" w:hAnsi="Times New Roman" w:cs="Times New Roman"/>
          <w:sz w:val="24"/>
          <w:szCs w:val="24"/>
        </w:rPr>
      </w:pPr>
    </w:p>
    <w:p w14:paraId="6A50931D" w14:textId="12687C81" w:rsidR="00EB57CA" w:rsidRDefault="00EB57CA" w:rsidP="005F5D2D">
      <w:pPr>
        <w:spacing w:line="240" w:lineRule="auto"/>
        <w:ind w:left="630" w:hanging="630"/>
        <w:contextualSpacing/>
        <w:rPr>
          <w:rFonts w:ascii="Times New Roman" w:hAnsi="Times New Roman" w:cs="Times New Roman"/>
          <w:sz w:val="24"/>
          <w:szCs w:val="24"/>
        </w:rPr>
      </w:pPr>
      <w:r w:rsidRPr="00EB57CA">
        <w:rPr>
          <w:rFonts w:ascii="Times New Roman" w:hAnsi="Times New Roman" w:cs="Times New Roman"/>
          <w:sz w:val="24"/>
          <w:szCs w:val="24"/>
        </w:rPr>
        <w:t>Yerkes, Richard W., and Brad H. Koldehoff</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2018</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w:t>
      </w:r>
      <w:r w:rsidR="00780720">
        <w:rPr>
          <w:rFonts w:ascii="Times New Roman" w:hAnsi="Times New Roman" w:cs="Times New Roman"/>
          <w:sz w:val="24"/>
          <w:szCs w:val="24"/>
        </w:rPr>
        <w:t>“</w:t>
      </w:r>
      <w:r w:rsidRPr="00EB57CA">
        <w:rPr>
          <w:rFonts w:ascii="Times New Roman" w:hAnsi="Times New Roman" w:cs="Times New Roman"/>
          <w:sz w:val="24"/>
          <w:szCs w:val="24"/>
        </w:rPr>
        <w:t>New tools, new human niches: The significance of the Dalton adze and the origin of heavy-duty woodworking in the Middle Mississippi Valley of North America.</w:t>
      </w:r>
      <w:r w:rsidR="00780720">
        <w:rPr>
          <w:rFonts w:ascii="Times New Roman" w:hAnsi="Times New Roman" w:cs="Times New Roman"/>
          <w:sz w:val="24"/>
          <w:szCs w:val="24"/>
        </w:rPr>
        <w:t>”</w:t>
      </w:r>
      <w:r w:rsidRPr="00EB57CA">
        <w:rPr>
          <w:rFonts w:ascii="Times New Roman" w:hAnsi="Times New Roman" w:cs="Times New Roman"/>
          <w:sz w:val="24"/>
          <w:szCs w:val="24"/>
        </w:rPr>
        <w:t xml:space="preserve"> </w:t>
      </w:r>
      <w:r w:rsidRPr="00780720">
        <w:rPr>
          <w:rFonts w:ascii="Times New Roman" w:hAnsi="Times New Roman" w:cs="Times New Roman"/>
          <w:i/>
          <w:iCs/>
          <w:sz w:val="24"/>
          <w:szCs w:val="24"/>
        </w:rPr>
        <w:t>Journal of Anthropological Archaeology</w:t>
      </w:r>
      <w:r w:rsidRPr="00EB57CA">
        <w:rPr>
          <w:rFonts w:ascii="Times New Roman" w:hAnsi="Times New Roman" w:cs="Times New Roman"/>
          <w:sz w:val="24"/>
          <w:szCs w:val="24"/>
        </w:rPr>
        <w:t xml:space="preserve"> 50:69-84.</w:t>
      </w:r>
    </w:p>
    <w:p w14:paraId="4D7D0DD2" w14:textId="51880A87" w:rsidR="005B7968" w:rsidRDefault="005B7968" w:rsidP="005F5D2D">
      <w:pPr>
        <w:spacing w:line="240" w:lineRule="auto"/>
        <w:ind w:left="630" w:hanging="630"/>
        <w:contextualSpacing/>
        <w:rPr>
          <w:rFonts w:ascii="Times New Roman" w:hAnsi="Times New Roman" w:cs="Times New Roman"/>
          <w:sz w:val="24"/>
          <w:szCs w:val="24"/>
        </w:rPr>
      </w:pPr>
    </w:p>
    <w:p w14:paraId="6B08C3B1" w14:textId="4A4857A9" w:rsidR="005B7968" w:rsidRDefault="005B7968" w:rsidP="005F5D2D">
      <w:pPr>
        <w:spacing w:line="240" w:lineRule="auto"/>
        <w:ind w:left="630" w:hanging="630"/>
        <w:contextualSpacing/>
        <w:rPr>
          <w:rFonts w:ascii="Times New Roman" w:hAnsi="Times New Roman" w:cs="Times New Roman"/>
          <w:sz w:val="24"/>
          <w:szCs w:val="24"/>
        </w:rPr>
      </w:pPr>
    </w:p>
    <w:p w14:paraId="5457B9B2" w14:textId="447BD08F" w:rsidR="005B7968" w:rsidRDefault="005B7968" w:rsidP="005F5D2D">
      <w:pPr>
        <w:spacing w:line="240" w:lineRule="auto"/>
        <w:ind w:left="630" w:hanging="630"/>
        <w:contextualSpacing/>
        <w:rPr>
          <w:rFonts w:ascii="Times New Roman" w:hAnsi="Times New Roman" w:cs="Times New Roman"/>
          <w:sz w:val="24"/>
          <w:szCs w:val="24"/>
        </w:rPr>
      </w:pPr>
    </w:p>
    <w:p w14:paraId="13A5244E" w14:textId="416E91BD" w:rsidR="005B7968" w:rsidRDefault="005B7968" w:rsidP="005F5D2D">
      <w:pPr>
        <w:spacing w:line="240" w:lineRule="auto"/>
        <w:ind w:left="630" w:hanging="630"/>
        <w:contextualSpacing/>
        <w:rPr>
          <w:rFonts w:ascii="Times New Roman" w:hAnsi="Times New Roman" w:cs="Times New Roman"/>
          <w:sz w:val="24"/>
          <w:szCs w:val="24"/>
        </w:rPr>
      </w:pPr>
    </w:p>
    <w:p w14:paraId="49D9CB7D" w14:textId="43604D5B" w:rsidR="005B7968" w:rsidRDefault="005B7968" w:rsidP="005F5D2D">
      <w:pPr>
        <w:spacing w:line="240" w:lineRule="auto"/>
        <w:ind w:left="630" w:hanging="630"/>
        <w:contextualSpacing/>
        <w:rPr>
          <w:rFonts w:ascii="Times New Roman" w:hAnsi="Times New Roman" w:cs="Times New Roman"/>
          <w:sz w:val="24"/>
          <w:szCs w:val="24"/>
        </w:rPr>
      </w:pPr>
    </w:p>
    <w:p w14:paraId="608478D1" w14:textId="551BE52F" w:rsidR="005B7968" w:rsidRDefault="005B7968" w:rsidP="005F5D2D">
      <w:pPr>
        <w:spacing w:line="240" w:lineRule="auto"/>
        <w:ind w:left="630" w:hanging="630"/>
        <w:contextualSpacing/>
        <w:rPr>
          <w:rFonts w:ascii="Times New Roman" w:hAnsi="Times New Roman" w:cs="Times New Roman"/>
          <w:sz w:val="24"/>
          <w:szCs w:val="24"/>
        </w:rPr>
      </w:pPr>
    </w:p>
    <w:p w14:paraId="2A340E33" w14:textId="2A117100" w:rsidR="005B7968" w:rsidRDefault="005B7968" w:rsidP="005F5D2D">
      <w:pPr>
        <w:spacing w:line="240" w:lineRule="auto"/>
        <w:ind w:left="630" w:hanging="630"/>
        <w:contextualSpacing/>
        <w:rPr>
          <w:rFonts w:ascii="Times New Roman" w:hAnsi="Times New Roman" w:cs="Times New Roman"/>
          <w:sz w:val="24"/>
          <w:szCs w:val="24"/>
        </w:rPr>
      </w:pPr>
    </w:p>
    <w:p w14:paraId="7A28E8DC" w14:textId="0E7A344A" w:rsidR="005B7968" w:rsidRDefault="005B7968" w:rsidP="005F5D2D">
      <w:pPr>
        <w:spacing w:line="240" w:lineRule="auto"/>
        <w:ind w:left="630" w:hanging="630"/>
        <w:contextualSpacing/>
        <w:rPr>
          <w:rFonts w:ascii="Times New Roman" w:hAnsi="Times New Roman" w:cs="Times New Roman"/>
          <w:sz w:val="24"/>
          <w:szCs w:val="24"/>
        </w:rPr>
      </w:pPr>
    </w:p>
    <w:p w14:paraId="0134B1CF" w14:textId="5D960B25" w:rsidR="005B7968" w:rsidRDefault="005B7968" w:rsidP="005F5D2D">
      <w:pPr>
        <w:spacing w:line="240" w:lineRule="auto"/>
        <w:ind w:left="630" w:hanging="630"/>
        <w:contextualSpacing/>
        <w:rPr>
          <w:rFonts w:ascii="Times New Roman" w:hAnsi="Times New Roman" w:cs="Times New Roman"/>
          <w:sz w:val="24"/>
          <w:szCs w:val="24"/>
        </w:rPr>
      </w:pPr>
    </w:p>
    <w:p w14:paraId="60366614" w14:textId="21F6F831" w:rsidR="005B7968" w:rsidRDefault="005B7968" w:rsidP="005F5D2D">
      <w:pPr>
        <w:spacing w:line="240" w:lineRule="auto"/>
        <w:ind w:left="630" w:hanging="630"/>
        <w:contextualSpacing/>
        <w:rPr>
          <w:rFonts w:ascii="Times New Roman" w:hAnsi="Times New Roman" w:cs="Times New Roman"/>
          <w:sz w:val="24"/>
          <w:szCs w:val="24"/>
        </w:rPr>
      </w:pPr>
    </w:p>
    <w:p w14:paraId="1A9C2AFF" w14:textId="742A3F24" w:rsidR="005B7968" w:rsidRDefault="005B7968" w:rsidP="005F5D2D">
      <w:pPr>
        <w:spacing w:line="240" w:lineRule="auto"/>
        <w:ind w:left="630" w:hanging="630"/>
        <w:contextualSpacing/>
        <w:rPr>
          <w:rFonts w:ascii="Times New Roman" w:hAnsi="Times New Roman" w:cs="Times New Roman"/>
          <w:sz w:val="24"/>
          <w:szCs w:val="24"/>
        </w:rPr>
      </w:pPr>
    </w:p>
    <w:p w14:paraId="638AB247" w14:textId="5AE64108" w:rsidR="005B7968" w:rsidRDefault="005B7968" w:rsidP="005F5D2D">
      <w:pPr>
        <w:spacing w:line="240" w:lineRule="auto"/>
        <w:ind w:left="630" w:hanging="630"/>
        <w:contextualSpacing/>
        <w:rPr>
          <w:rFonts w:ascii="Times New Roman" w:hAnsi="Times New Roman" w:cs="Times New Roman"/>
          <w:sz w:val="24"/>
          <w:szCs w:val="24"/>
        </w:rPr>
      </w:pPr>
    </w:p>
    <w:p w14:paraId="4E59B7AE" w14:textId="62E87E01" w:rsidR="005B7968" w:rsidRDefault="005B7968" w:rsidP="005F5D2D">
      <w:pPr>
        <w:spacing w:line="240" w:lineRule="auto"/>
        <w:ind w:left="630" w:hanging="630"/>
        <w:contextualSpacing/>
        <w:rPr>
          <w:rFonts w:ascii="Times New Roman" w:hAnsi="Times New Roman" w:cs="Times New Roman"/>
          <w:sz w:val="24"/>
          <w:szCs w:val="24"/>
        </w:rPr>
      </w:pPr>
    </w:p>
    <w:p w14:paraId="0C36C681" w14:textId="2C6A0A0C" w:rsidR="005B7968" w:rsidRDefault="005B7968" w:rsidP="005F5D2D">
      <w:pPr>
        <w:spacing w:line="240" w:lineRule="auto"/>
        <w:ind w:left="630" w:hanging="630"/>
        <w:contextualSpacing/>
        <w:rPr>
          <w:rFonts w:ascii="Times New Roman" w:hAnsi="Times New Roman" w:cs="Times New Roman"/>
          <w:sz w:val="24"/>
          <w:szCs w:val="24"/>
        </w:rPr>
      </w:pPr>
    </w:p>
    <w:p w14:paraId="7B103743" w14:textId="3824FB6D" w:rsidR="005B7968" w:rsidRDefault="005B7968" w:rsidP="005F5D2D">
      <w:pPr>
        <w:spacing w:line="240" w:lineRule="auto"/>
        <w:ind w:left="630" w:hanging="630"/>
        <w:contextualSpacing/>
        <w:rPr>
          <w:rFonts w:ascii="Times New Roman" w:hAnsi="Times New Roman" w:cs="Times New Roman"/>
          <w:sz w:val="24"/>
          <w:szCs w:val="24"/>
        </w:rPr>
      </w:pPr>
    </w:p>
    <w:p w14:paraId="7DCE68A0" w14:textId="7290AEC5" w:rsidR="005B7968" w:rsidRDefault="005B7968" w:rsidP="005F5D2D">
      <w:pPr>
        <w:spacing w:line="240" w:lineRule="auto"/>
        <w:ind w:left="630" w:hanging="630"/>
        <w:contextualSpacing/>
        <w:rPr>
          <w:rFonts w:ascii="Times New Roman" w:hAnsi="Times New Roman" w:cs="Times New Roman"/>
          <w:sz w:val="24"/>
          <w:szCs w:val="24"/>
        </w:rPr>
      </w:pPr>
    </w:p>
    <w:p w14:paraId="338DA418" w14:textId="5BDCEF2E" w:rsidR="005B7968" w:rsidRDefault="005B7968" w:rsidP="005F5D2D">
      <w:pPr>
        <w:spacing w:line="240" w:lineRule="auto"/>
        <w:ind w:left="630" w:hanging="630"/>
        <w:contextualSpacing/>
        <w:rPr>
          <w:rFonts w:ascii="Times New Roman" w:hAnsi="Times New Roman" w:cs="Times New Roman"/>
          <w:sz w:val="24"/>
          <w:szCs w:val="24"/>
        </w:rPr>
      </w:pPr>
    </w:p>
    <w:p w14:paraId="45D095F8" w14:textId="6E163843" w:rsidR="005B7968" w:rsidRDefault="005B7968" w:rsidP="005F5D2D">
      <w:pPr>
        <w:spacing w:line="240" w:lineRule="auto"/>
        <w:ind w:left="630" w:hanging="630"/>
        <w:contextualSpacing/>
        <w:rPr>
          <w:rFonts w:ascii="Times New Roman" w:hAnsi="Times New Roman" w:cs="Times New Roman"/>
          <w:sz w:val="24"/>
          <w:szCs w:val="24"/>
        </w:rPr>
      </w:pPr>
    </w:p>
    <w:p w14:paraId="65795521" w14:textId="7AC3B750" w:rsidR="005B7968" w:rsidRDefault="005B7968" w:rsidP="005F5D2D">
      <w:pPr>
        <w:spacing w:line="240" w:lineRule="auto"/>
        <w:ind w:left="630" w:hanging="630"/>
        <w:contextualSpacing/>
        <w:rPr>
          <w:rFonts w:ascii="Times New Roman" w:hAnsi="Times New Roman" w:cs="Times New Roman"/>
          <w:sz w:val="24"/>
          <w:szCs w:val="24"/>
        </w:rPr>
      </w:pPr>
    </w:p>
    <w:p w14:paraId="415C8095" w14:textId="14BDAC2C" w:rsidR="005B7968" w:rsidRDefault="005B7968" w:rsidP="005F5D2D">
      <w:pPr>
        <w:spacing w:line="240" w:lineRule="auto"/>
        <w:ind w:left="630" w:hanging="630"/>
        <w:contextualSpacing/>
        <w:rPr>
          <w:rFonts w:ascii="Times New Roman" w:hAnsi="Times New Roman" w:cs="Times New Roman"/>
          <w:sz w:val="24"/>
          <w:szCs w:val="24"/>
        </w:rPr>
      </w:pPr>
    </w:p>
    <w:p w14:paraId="4B82D7DE" w14:textId="75A04F37" w:rsidR="005B7968" w:rsidRDefault="005B7968" w:rsidP="005F5D2D">
      <w:pPr>
        <w:spacing w:line="240" w:lineRule="auto"/>
        <w:ind w:left="630" w:hanging="630"/>
        <w:contextualSpacing/>
        <w:rPr>
          <w:rFonts w:ascii="Times New Roman" w:hAnsi="Times New Roman" w:cs="Times New Roman"/>
          <w:sz w:val="24"/>
          <w:szCs w:val="24"/>
        </w:rPr>
      </w:pPr>
    </w:p>
    <w:p w14:paraId="220BDC94" w14:textId="3C19ED50" w:rsidR="005B7968" w:rsidRDefault="005B7968" w:rsidP="005F5D2D">
      <w:pPr>
        <w:spacing w:line="240" w:lineRule="auto"/>
        <w:ind w:left="630" w:hanging="630"/>
        <w:contextualSpacing/>
        <w:rPr>
          <w:rFonts w:ascii="Times New Roman" w:hAnsi="Times New Roman" w:cs="Times New Roman"/>
          <w:sz w:val="24"/>
          <w:szCs w:val="24"/>
        </w:rPr>
      </w:pPr>
    </w:p>
    <w:p w14:paraId="49B1DDD8" w14:textId="479881C2" w:rsidR="005B7968" w:rsidRDefault="005B7968" w:rsidP="005F5D2D">
      <w:pPr>
        <w:spacing w:line="240" w:lineRule="auto"/>
        <w:ind w:left="630" w:hanging="630"/>
        <w:contextualSpacing/>
        <w:rPr>
          <w:rFonts w:ascii="Times New Roman" w:hAnsi="Times New Roman" w:cs="Times New Roman"/>
          <w:sz w:val="24"/>
          <w:szCs w:val="24"/>
        </w:rPr>
      </w:pPr>
    </w:p>
    <w:p w14:paraId="40B6C498" w14:textId="3EA0E23F" w:rsidR="005B7968" w:rsidRDefault="005B7968" w:rsidP="005F5D2D">
      <w:pPr>
        <w:spacing w:line="240" w:lineRule="auto"/>
        <w:ind w:left="630" w:hanging="630"/>
        <w:contextualSpacing/>
        <w:rPr>
          <w:rFonts w:ascii="Times New Roman" w:hAnsi="Times New Roman" w:cs="Times New Roman"/>
          <w:sz w:val="24"/>
          <w:szCs w:val="24"/>
        </w:rPr>
      </w:pPr>
    </w:p>
    <w:p w14:paraId="0C89DDE8" w14:textId="77777777" w:rsidR="005B7968" w:rsidRDefault="005B7968" w:rsidP="005B7968">
      <w:pPr>
        <w:spacing w:line="240" w:lineRule="auto"/>
        <w:contextualSpacing/>
        <w:jc w:val="center"/>
        <w:rPr>
          <w:rFonts w:ascii="Times New Roman" w:hAnsi="Times New Roman" w:cs="Times New Roman"/>
          <w:b/>
          <w:bCs/>
          <w:sz w:val="24"/>
          <w:szCs w:val="24"/>
        </w:rPr>
        <w:sectPr w:rsidR="005B7968" w:rsidSect="0059783B">
          <w:footerReference w:type="default" r:id="rId58"/>
          <w:pgSz w:w="12240" w:h="15840"/>
          <w:pgMar w:top="1440" w:right="1440" w:bottom="1440" w:left="1440" w:header="720" w:footer="720" w:gutter="0"/>
          <w:pgNumType w:start="1"/>
          <w:cols w:space="720"/>
          <w:docGrid w:linePitch="360"/>
        </w:sectPr>
      </w:pPr>
    </w:p>
    <w:p w14:paraId="5358B0F7" w14:textId="77777777" w:rsidR="005B7968" w:rsidRDefault="005B7968" w:rsidP="005B7968">
      <w:pPr>
        <w:spacing w:line="240" w:lineRule="auto"/>
        <w:contextualSpacing/>
        <w:jc w:val="center"/>
        <w:rPr>
          <w:rFonts w:ascii="Times New Roman" w:hAnsi="Times New Roman" w:cs="Times New Roman"/>
          <w:b/>
          <w:bCs/>
          <w:sz w:val="24"/>
          <w:szCs w:val="24"/>
        </w:rPr>
      </w:pPr>
    </w:p>
    <w:p w14:paraId="49994094" w14:textId="36FE42E2" w:rsidR="005B7968" w:rsidRDefault="005B7968" w:rsidP="005B7968">
      <w:pPr>
        <w:spacing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Appendix A: BRM Rockshelter Data</w:t>
      </w:r>
    </w:p>
    <w:tbl>
      <w:tblPr>
        <w:tblStyle w:val="PlainTable1"/>
        <w:tblW w:w="9106" w:type="dxa"/>
        <w:tblLook w:val="04A0" w:firstRow="1" w:lastRow="0" w:firstColumn="1" w:lastColumn="0" w:noHBand="0" w:noVBand="1"/>
      </w:tblPr>
      <w:tblGrid>
        <w:gridCol w:w="707"/>
        <w:gridCol w:w="680"/>
        <w:gridCol w:w="540"/>
        <w:gridCol w:w="1700"/>
        <w:gridCol w:w="463"/>
        <w:gridCol w:w="640"/>
        <w:gridCol w:w="760"/>
        <w:gridCol w:w="960"/>
        <w:gridCol w:w="500"/>
        <w:gridCol w:w="520"/>
        <w:gridCol w:w="500"/>
        <w:gridCol w:w="580"/>
        <w:gridCol w:w="560"/>
      </w:tblGrid>
      <w:tr w:rsidR="0034577A" w:rsidRPr="00F01701" w14:paraId="3373095D" w14:textId="77777777" w:rsidTr="00995013">
        <w:trPr>
          <w:cnfStyle w:val="100000000000" w:firstRow="1" w:lastRow="0" w:firstColumn="0" w:lastColumn="0" w:oddVBand="0" w:evenVBand="0" w:oddHBand="0" w:evenHBand="0" w:firstRowFirstColumn="0" w:firstRowLastColumn="0" w:lastRowFirstColumn="0" w:lastRowLastColumn="0"/>
          <w:trHeight w:val="1412"/>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61BD7D2E" w14:textId="7B75DCA6" w:rsidR="0034577A" w:rsidRPr="005B7968" w:rsidRDefault="0034577A" w:rsidP="00995013">
            <w:pPr>
              <w:jc w:val="center"/>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Site Nominal</w:t>
            </w:r>
          </w:p>
        </w:tc>
        <w:tc>
          <w:tcPr>
            <w:tcW w:w="680" w:type="dxa"/>
            <w:noWrap/>
            <w:textDirection w:val="btLr"/>
            <w:vAlign w:val="center"/>
          </w:tcPr>
          <w:p w14:paraId="3D78272D" w14:textId="739EC011"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Region</w:t>
            </w:r>
          </w:p>
        </w:tc>
        <w:tc>
          <w:tcPr>
            <w:tcW w:w="540" w:type="dxa"/>
            <w:noWrap/>
            <w:textDirection w:val="btLr"/>
            <w:vAlign w:val="center"/>
          </w:tcPr>
          <w:p w14:paraId="4583BE8B" w14:textId="2C3B3E71"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County</w:t>
            </w:r>
          </w:p>
        </w:tc>
        <w:tc>
          <w:tcPr>
            <w:tcW w:w="1700" w:type="dxa"/>
            <w:noWrap/>
            <w:textDirection w:val="btLr"/>
            <w:vAlign w:val="center"/>
          </w:tcPr>
          <w:p w14:paraId="6A31A220" w14:textId="77D74F09"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Site Name</w:t>
            </w:r>
          </w:p>
        </w:tc>
        <w:tc>
          <w:tcPr>
            <w:tcW w:w="463" w:type="dxa"/>
            <w:noWrap/>
            <w:textDirection w:val="btLr"/>
            <w:vAlign w:val="center"/>
          </w:tcPr>
          <w:p w14:paraId="0D259858" w14:textId="1A00123E"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Ecoregion</w:t>
            </w:r>
          </w:p>
        </w:tc>
        <w:tc>
          <w:tcPr>
            <w:tcW w:w="640" w:type="dxa"/>
            <w:noWrap/>
            <w:textDirection w:val="btLr"/>
            <w:vAlign w:val="center"/>
          </w:tcPr>
          <w:p w14:paraId="76521EF7" w14:textId="0FC8A5AD"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Distance to Stream</w:t>
            </w:r>
          </w:p>
        </w:tc>
        <w:tc>
          <w:tcPr>
            <w:tcW w:w="760" w:type="dxa"/>
            <w:noWrap/>
            <w:textDirection w:val="btLr"/>
            <w:vAlign w:val="center"/>
          </w:tcPr>
          <w:p w14:paraId="477AD002" w14:textId="1F888676"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Distance to River</w:t>
            </w:r>
          </w:p>
        </w:tc>
        <w:tc>
          <w:tcPr>
            <w:tcW w:w="960" w:type="dxa"/>
            <w:noWrap/>
            <w:textDirection w:val="btLr"/>
            <w:vAlign w:val="center"/>
          </w:tcPr>
          <w:p w14:paraId="4D8AB451" w14:textId="539B2193"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Testing Method</w:t>
            </w:r>
          </w:p>
        </w:tc>
        <w:tc>
          <w:tcPr>
            <w:tcW w:w="500" w:type="dxa"/>
            <w:noWrap/>
            <w:textDirection w:val="btLr"/>
            <w:vAlign w:val="center"/>
          </w:tcPr>
          <w:p w14:paraId="5D346E3A" w14:textId="0163F3E6"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F01701">
              <w:rPr>
                <w:rFonts w:ascii="Calibri" w:eastAsia="Times New Roman" w:hAnsi="Calibri" w:cs="Calibri"/>
                <w:b w:val="0"/>
                <w:bCs w:val="0"/>
                <w:color w:val="000000"/>
                <w:sz w:val="16"/>
                <w:szCs w:val="16"/>
              </w:rPr>
              <w:t>Depth in CM</w:t>
            </w:r>
          </w:p>
        </w:tc>
        <w:tc>
          <w:tcPr>
            <w:tcW w:w="520" w:type="dxa"/>
            <w:noWrap/>
            <w:textDirection w:val="btLr"/>
            <w:vAlign w:val="center"/>
          </w:tcPr>
          <w:p w14:paraId="3F758900" w14:textId="72907CD1"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Area in Square Meters</w:t>
            </w:r>
          </w:p>
        </w:tc>
        <w:tc>
          <w:tcPr>
            <w:tcW w:w="500" w:type="dxa"/>
            <w:noWrap/>
            <w:textDirection w:val="btLr"/>
            <w:vAlign w:val="center"/>
          </w:tcPr>
          <w:p w14:paraId="1B15AE5A" w14:textId="2C115BF5"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Facing</w:t>
            </w:r>
          </w:p>
        </w:tc>
        <w:tc>
          <w:tcPr>
            <w:tcW w:w="580" w:type="dxa"/>
            <w:noWrap/>
            <w:textDirection w:val="btLr"/>
            <w:vAlign w:val="center"/>
          </w:tcPr>
          <w:p w14:paraId="29CE7502" w14:textId="310198F3"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Ceramics Present</w:t>
            </w:r>
          </w:p>
        </w:tc>
        <w:tc>
          <w:tcPr>
            <w:tcW w:w="560" w:type="dxa"/>
            <w:noWrap/>
            <w:textDirection w:val="btLr"/>
            <w:vAlign w:val="center"/>
          </w:tcPr>
          <w:p w14:paraId="706B9E0C" w14:textId="25557F0A" w:rsidR="0034577A" w:rsidRPr="005B7968" w:rsidRDefault="0034577A"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rPr>
            </w:pPr>
            <w:r w:rsidRPr="00F01701">
              <w:rPr>
                <w:rFonts w:ascii="Calibri" w:eastAsia="Times New Roman" w:hAnsi="Calibri" w:cs="Calibri"/>
                <w:b w:val="0"/>
                <w:bCs w:val="0"/>
                <w:color w:val="000000"/>
                <w:sz w:val="16"/>
                <w:szCs w:val="16"/>
              </w:rPr>
              <w:t xml:space="preserve">Projectile Points/Base </w:t>
            </w:r>
            <w:r w:rsidRPr="005B7968">
              <w:rPr>
                <w:rFonts w:ascii="Calibri" w:eastAsia="Times New Roman" w:hAnsi="Calibri" w:cs="Calibri"/>
                <w:b w:val="0"/>
                <w:bCs w:val="0"/>
                <w:color w:val="000000"/>
                <w:sz w:val="16"/>
                <w:szCs w:val="16"/>
              </w:rPr>
              <w:t xml:space="preserve"> </w:t>
            </w:r>
            <w:r w:rsidRPr="00F01701">
              <w:rPr>
                <w:rFonts w:ascii="Calibri" w:eastAsia="Times New Roman" w:hAnsi="Calibri" w:cs="Calibri"/>
                <w:b w:val="0"/>
                <w:bCs w:val="0"/>
                <w:color w:val="000000"/>
                <w:sz w:val="16"/>
                <w:szCs w:val="16"/>
              </w:rPr>
              <w:t>Fragments Present</w:t>
            </w:r>
          </w:p>
        </w:tc>
      </w:tr>
      <w:tr w:rsidR="0034577A" w:rsidRPr="00F01701" w14:paraId="797A96A3"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53BFA2FF"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CG14</w:t>
            </w:r>
          </w:p>
        </w:tc>
        <w:tc>
          <w:tcPr>
            <w:tcW w:w="680" w:type="dxa"/>
            <w:noWrap/>
            <w:hideMark/>
          </w:tcPr>
          <w:p w14:paraId="79DCF88F"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2D3883AE"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CG</w:t>
            </w:r>
          </w:p>
        </w:tc>
        <w:tc>
          <w:tcPr>
            <w:tcW w:w="1700" w:type="dxa"/>
            <w:noWrap/>
            <w:hideMark/>
          </w:tcPr>
          <w:p w14:paraId="6C207C41"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63" w:type="dxa"/>
            <w:noWrap/>
            <w:hideMark/>
          </w:tcPr>
          <w:p w14:paraId="354BC5D8"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40b</w:t>
            </w:r>
          </w:p>
        </w:tc>
        <w:tc>
          <w:tcPr>
            <w:tcW w:w="640" w:type="dxa"/>
            <w:noWrap/>
            <w:hideMark/>
          </w:tcPr>
          <w:p w14:paraId="36F1CF9A"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5</w:t>
            </w:r>
          </w:p>
        </w:tc>
        <w:tc>
          <w:tcPr>
            <w:tcW w:w="760" w:type="dxa"/>
            <w:noWrap/>
            <w:hideMark/>
          </w:tcPr>
          <w:p w14:paraId="75B62281"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15546</w:t>
            </w:r>
          </w:p>
        </w:tc>
        <w:tc>
          <w:tcPr>
            <w:tcW w:w="960" w:type="dxa"/>
            <w:noWrap/>
            <w:hideMark/>
          </w:tcPr>
          <w:p w14:paraId="6756ADB7"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hideMark/>
          </w:tcPr>
          <w:p w14:paraId="03533341"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520" w:type="dxa"/>
            <w:noWrap/>
            <w:hideMark/>
          </w:tcPr>
          <w:p w14:paraId="29E1FC10"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30</w:t>
            </w:r>
          </w:p>
        </w:tc>
        <w:tc>
          <w:tcPr>
            <w:tcW w:w="500" w:type="dxa"/>
            <w:noWrap/>
            <w:hideMark/>
          </w:tcPr>
          <w:p w14:paraId="5D8FB52D"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SE</w:t>
            </w:r>
          </w:p>
        </w:tc>
        <w:tc>
          <w:tcPr>
            <w:tcW w:w="580" w:type="dxa"/>
            <w:noWrap/>
            <w:hideMark/>
          </w:tcPr>
          <w:p w14:paraId="6D265523"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c>
          <w:tcPr>
            <w:tcW w:w="560" w:type="dxa"/>
            <w:noWrap/>
            <w:hideMark/>
          </w:tcPr>
          <w:p w14:paraId="729D1F17"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r>
      <w:tr w:rsidR="0034577A" w:rsidRPr="00F01701" w14:paraId="743E883C"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6EF1E229"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DL24</w:t>
            </w:r>
          </w:p>
        </w:tc>
        <w:tc>
          <w:tcPr>
            <w:tcW w:w="680" w:type="dxa"/>
            <w:noWrap/>
            <w:hideMark/>
          </w:tcPr>
          <w:p w14:paraId="507E398D"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1572BD67"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DL</w:t>
            </w:r>
          </w:p>
        </w:tc>
        <w:tc>
          <w:tcPr>
            <w:tcW w:w="1700" w:type="dxa"/>
            <w:noWrap/>
            <w:hideMark/>
          </w:tcPr>
          <w:p w14:paraId="6DD8D076"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KARIHO #2</w:t>
            </w:r>
          </w:p>
        </w:tc>
        <w:tc>
          <w:tcPr>
            <w:tcW w:w="463" w:type="dxa"/>
            <w:noWrap/>
            <w:hideMark/>
          </w:tcPr>
          <w:p w14:paraId="31C239FA"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39b</w:t>
            </w:r>
          </w:p>
        </w:tc>
        <w:tc>
          <w:tcPr>
            <w:tcW w:w="640" w:type="dxa"/>
            <w:noWrap/>
            <w:hideMark/>
          </w:tcPr>
          <w:p w14:paraId="0336F016"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297</w:t>
            </w:r>
          </w:p>
        </w:tc>
        <w:tc>
          <w:tcPr>
            <w:tcW w:w="760" w:type="dxa"/>
            <w:noWrap/>
            <w:hideMark/>
          </w:tcPr>
          <w:p w14:paraId="6DA51B4F"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297</w:t>
            </w:r>
          </w:p>
        </w:tc>
        <w:tc>
          <w:tcPr>
            <w:tcW w:w="960" w:type="dxa"/>
            <w:noWrap/>
            <w:hideMark/>
          </w:tcPr>
          <w:p w14:paraId="7215A30E"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SURFACE</w:t>
            </w:r>
          </w:p>
        </w:tc>
        <w:tc>
          <w:tcPr>
            <w:tcW w:w="500" w:type="dxa"/>
            <w:noWrap/>
            <w:hideMark/>
          </w:tcPr>
          <w:p w14:paraId="431D3C82"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20" w:type="dxa"/>
            <w:noWrap/>
            <w:hideMark/>
          </w:tcPr>
          <w:p w14:paraId="53A71AC5"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500" w:type="dxa"/>
            <w:noWrap/>
            <w:hideMark/>
          </w:tcPr>
          <w:p w14:paraId="4CBAE5B6"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SE</w:t>
            </w:r>
          </w:p>
        </w:tc>
        <w:tc>
          <w:tcPr>
            <w:tcW w:w="580" w:type="dxa"/>
            <w:noWrap/>
            <w:hideMark/>
          </w:tcPr>
          <w:p w14:paraId="390B5168"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c>
          <w:tcPr>
            <w:tcW w:w="560" w:type="dxa"/>
            <w:noWrap/>
            <w:hideMark/>
          </w:tcPr>
          <w:p w14:paraId="023ED7E7"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r>
      <w:tr w:rsidR="0034577A" w:rsidRPr="00F01701" w14:paraId="5E5A5E53"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1DFD5957"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LT59</w:t>
            </w:r>
          </w:p>
        </w:tc>
        <w:tc>
          <w:tcPr>
            <w:tcW w:w="680" w:type="dxa"/>
            <w:noWrap/>
            <w:hideMark/>
          </w:tcPr>
          <w:p w14:paraId="1B5915AE"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6</w:t>
            </w:r>
          </w:p>
        </w:tc>
        <w:tc>
          <w:tcPr>
            <w:tcW w:w="540" w:type="dxa"/>
            <w:noWrap/>
            <w:hideMark/>
          </w:tcPr>
          <w:p w14:paraId="43A17B18"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LT</w:t>
            </w:r>
          </w:p>
        </w:tc>
        <w:tc>
          <w:tcPr>
            <w:tcW w:w="1700" w:type="dxa"/>
            <w:noWrap/>
            <w:hideMark/>
          </w:tcPr>
          <w:p w14:paraId="24FC1B1E"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GOWEN ROCKSHELTER</w:t>
            </w:r>
          </w:p>
        </w:tc>
        <w:tc>
          <w:tcPr>
            <w:tcW w:w="463" w:type="dxa"/>
            <w:noWrap/>
            <w:hideMark/>
          </w:tcPr>
          <w:p w14:paraId="76A907BD"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37e</w:t>
            </w:r>
          </w:p>
        </w:tc>
        <w:tc>
          <w:tcPr>
            <w:tcW w:w="640" w:type="dxa"/>
            <w:noWrap/>
            <w:hideMark/>
          </w:tcPr>
          <w:p w14:paraId="4D9AE68E"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132</w:t>
            </w:r>
          </w:p>
        </w:tc>
        <w:tc>
          <w:tcPr>
            <w:tcW w:w="760" w:type="dxa"/>
            <w:noWrap/>
            <w:hideMark/>
          </w:tcPr>
          <w:p w14:paraId="4A8BAA08"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32257</w:t>
            </w:r>
          </w:p>
        </w:tc>
        <w:tc>
          <w:tcPr>
            <w:tcW w:w="960" w:type="dxa"/>
            <w:noWrap/>
            <w:hideMark/>
          </w:tcPr>
          <w:p w14:paraId="6B06C394"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SURFACE</w:t>
            </w:r>
          </w:p>
        </w:tc>
        <w:tc>
          <w:tcPr>
            <w:tcW w:w="500" w:type="dxa"/>
            <w:noWrap/>
            <w:hideMark/>
          </w:tcPr>
          <w:p w14:paraId="7D89FA53"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20" w:type="dxa"/>
            <w:noWrap/>
            <w:hideMark/>
          </w:tcPr>
          <w:p w14:paraId="31554235"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500" w:type="dxa"/>
            <w:noWrap/>
            <w:hideMark/>
          </w:tcPr>
          <w:p w14:paraId="2ED9AF11"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w:t>
            </w:r>
          </w:p>
        </w:tc>
        <w:tc>
          <w:tcPr>
            <w:tcW w:w="580" w:type="dxa"/>
            <w:noWrap/>
            <w:hideMark/>
          </w:tcPr>
          <w:p w14:paraId="701DE169"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Yes</w:t>
            </w:r>
          </w:p>
        </w:tc>
        <w:tc>
          <w:tcPr>
            <w:tcW w:w="560" w:type="dxa"/>
            <w:noWrap/>
            <w:hideMark/>
          </w:tcPr>
          <w:p w14:paraId="455D68DD"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Yes</w:t>
            </w:r>
          </w:p>
        </w:tc>
      </w:tr>
      <w:tr w:rsidR="0034577A" w:rsidRPr="00F01701" w14:paraId="69A094B4"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4BE189FE"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MS256</w:t>
            </w:r>
          </w:p>
        </w:tc>
        <w:tc>
          <w:tcPr>
            <w:tcW w:w="680" w:type="dxa"/>
            <w:noWrap/>
            <w:hideMark/>
          </w:tcPr>
          <w:p w14:paraId="2677A812"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5777895D"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MS</w:t>
            </w:r>
          </w:p>
        </w:tc>
        <w:tc>
          <w:tcPr>
            <w:tcW w:w="1700" w:type="dxa"/>
            <w:noWrap/>
            <w:hideMark/>
          </w:tcPr>
          <w:p w14:paraId="1FDD91EC"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BOB HILL</w:t>
            </w:r>
          </w:p>
        </w:tc>
        <w:tc>
          <w:tcPr>
            <w:tcW w:w="463" w:type="dxa"/>
            <w:noWrap/>
            <w:hideMark/>
          </w:tcPr>
          <w:p w14:paraId="1233DC1C"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640" w:type="dxa"/>
            <w:noWrap/>
            <w:hideMark/>
          </w:tcPr>
          <w:p w14:paraId="6A8FDBB0"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9</w:t>
            </w:r>
          </w:p>
        </w:tc>
        <w:tc>
          <w:tcPr>
            <w:tcW w:w="760" w:type="dxa"/>
            <w:noWrap/>
            <w:hideMark/>
          </w:tcPr>
          <w:p w14:paraId="2BEBCDA6"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17583</w:t>
            </w:r>
          </w:p>
        </w:tc>
        <w:tc>
          <w:tcPr>
            <w:tcW w:w="960" w:type="dxa"/>
            <w:noWrap/>
            <w:hideMark/>
          </w:tcPr>
          <w:p w14:paraId="103D2390"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SURFACE</w:t>
            </w:r>
          </w:p>
        </w:tc>
        <w:tc>
          <w:tcPr>
            <w:tcW w:w="500" w:type="dxa"/>
            <w:noWrap/>
            <w:hideMark/>
          </w:tcPr>
          <w:p w14:paraId="1489FF04"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20" w:type="dxa"/>
            <w:noWrap/>
            <w:hideMark/>
          </w:tcPr>
          <w:p w14:paraId="0D08FCAC"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90</w:t>
            </w:r>
          </w:p>
        </w:tc>
        <w:tc>
          <w:tcPr>
            <w:tcW w:w="500" w:type="dxa"/>
            <w:noWrap/>
            <w:hideMark/>
          </w:tcPr>
          <w:p w14:paraId="2CD1F926"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E</w:t>
            </w:r>
          </w:p>
        </w:tc>
        <w:tc>
          <w:tcPr>
            <w:tcW w:w="580" w:type="dxa"/>
            <w:noWrap/>
            <w:hideMark/>
          </w:tcPr>
          <w:p w14:paraId="0E4FF628"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Yes</w:t>
            </w:r>
          </w:p>
        </w:tc>
        <w:tc>
          <w:tcPr>
            <w:tcW w:w="560" w:type="dxa"/>
            <w:noWrap/>
            <w:hideMark/>
          </w:tcPr>
          <w:p w14:paraId="2CA31DB8"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Yes</w:t>
            </w:r>
          </w:p>
        </w:tc>
      </w:tr>
      <w:tr w:rsidR="0034577A" w:rsidRPr="00F01701" w14:paraId="16690102"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5075B87F"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NW76</w:t>
            </w:r>
          </w:p>
        </w:tc>
        <w:tc>
          <w:tcPr>
            <w:tcW w:w="680" w:type="dxa"/>
            <w:noWrap/>
            <w:hideMark/>
          </w:tcPr>
          <w:p w14:paraId="4F33CAAF"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10F380A8"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NW</w:t>
            </w:r>
          </w:p>
        </w:tc>
        <w:tc>
          <w:tcPr>
            <w:tcW w:w="1700" w:type="dxa"/>
            <w:noWrap/>
            <w:hideMark/>
          </w:tcPr>
          <w:p w14:paraId="689B61C7"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Oo-352</w:t>
            </w:r>
          </w:p>
        </w:tc>
        <w:tc>
          <w:tcPr>
            <w:tcW w:w="463" w:type="dxa"/>
            <w:noWrap/>
            <w:hideMark/>
          </w:tcPr>
          <w:p w14:paraId="2C030AB4"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40b</w:t>
            </w:r>
          </w:p>
        </w:tc>
        <w:tc>
          <w:tcPr>
            <w:tcW w:w="640" w:type="dxa"/>
            <w:noWrap/>
            <w:hideMark/>
          </w:tcPr>
          <w:p w14:paraId="0BBE5517"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676</w:t>
            </w:r>
          </w:p>
        </w:tc>
        <w:tc>
          <w:tcPr>
            <w:tcW w:w="760" w:type="dxa"/>
            <w:noWrap/>
            <w:hideMark/>
          </w:tcPr>
          <w:p w14:paraId="1FD30197"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2361</w:t>
            </w:r>
          </w:p>
        </w:tc>
        <w:tc>
          <w:tcPr>
            <w:tcW w:w="960" w:type="dxa"/>
            <w:noWrap/>
            <w:hideMark/>
          </w:tcPr>
          <w:p w14:paraId="7CF0B41A"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SHOVEL TEST</w:t>
            </w:r>
          </w:p>
        </w:tc>
        <w:tc>
          <w:tcPr>
            <w:tcW w:w="500" w:type="dxa"/>
            <w:noWrap/>
            <w:hideMark/>
          </w:tcPr>
          <w:p w14:paraId="393A36C4"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100</w:t>
            </w:r>
          </w:p>
        </w:tc>
        <w:tc>
          <w:tcPr>
            <w:tcW w:w="520" w:type="dxa"/>
            <w:noWrap/>
            <w:hideMark/>
          </w:tcPr>
          <w:p w14:paraId="0953D7A5"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16</w:t>
            </w:r>
          </w:p>
        </w:tc>
        <w:tc>
          <w:tcPr>
            <w:tcW w:w="500" w:type="dxa"/>
            <w:noWrap/>
            <w:hideMark/>
          </w:tcPr>
          <w:p w14:paraId="708491A1"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W</w:t>
            </w:r>
          </w:p>
        </w:tc>
        <w:tc>
          <w:tcPr>
            <w:tcW w:w="580" w:type="dxa"/>
            <w:noWrap/>
            <w:hideMark/>
          </w:tcPr>
          <w:p w14:paraId="28D3D2A3"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c>
          <w:tcPr>
            <w:tcW w:w="560" w:type="dxa"/>
            <w:noWrap/>
            <w:hideMark/>
          </w:tcPr>
          <w:p w14:paraId="61448883"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r>
      <w:tr w:rsidR="0034577A" w:rsidRPr="00F01701" w14:paraId="27C19C47"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55586452"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RO119</w:t>
            </w:r>
          </w:p>
        </w:tc>
        <w:tc>
          <w:tcPr>
            <w:tcW w:w="680" w:type="dxa"/>
            <w:noWrap/>
            <w:hideMark/>
          </w:tcPr>
          <w:p w14:paraId="3B0D7947"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0EF26A51"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RO</w:t>
            </w:r>
          </w:p>
        </w:tc>
        <w:tc>
          <w:tcPr>
            <w:tcW w:w="1700" w:type="dxa"/>
            <w:noWrap/>
            <w:hideMark/>
          </w:tcPr>
          <w:p w14:paraId="04E570E2"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"Nominal",</w:t>
            </w:r>
          </w:p>
        </w:tc>
        <w:tc>
          <w:tcPr>
            <w:tcW w:w="463" w:type="dxa"/>
            <w:noWrap/>
            <w:hideMark/>
          </w:tcPr>
          <w:p w14:paraId="71283E34"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40b</w:t>
            </w:r>
          </w:p>
        </w:tc>
        <w:tc>
          <w:tcPr>
            <w:tcW w:w="640" w:type="dxa"/>
            <w:noWrap/>
            <w:hideMark/>
          </w:tcPr>
          <w:p w14:paraId="2FE74242"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75</w:t>
            </w:r>
          </w:p>
        </w:tc>
        <w:tc>
          <w:tcPr>
            <w:tcW w:w="760" w:type="dxa"/>
            <w:noWrap/>
            <w:hideMark/>
          </w:tcPr>
          <w:p w14:paraId="55E5B112"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2000</w:t>
            </w:r>
          </w:p>
        </w:tc>
        <w:tc>
          <w:tcPr>
            <w:tcW w:w="960" w:type="dxa"/>
            <w:noWrap/>
            <w:hideMark/>
          </w:tcPr>
          <w:p w14:paraId="67C6EA3C"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SURFACE</w:t>
            </w:r>
          </w:p>
        </w:tc>
        <w:tc>
          <w:tcPr>
            <w:tcW w:w="500" w:type="dxa"/>
            <w:noWrap/>
            <w:hideMark/>
          </w:tcPr>
          <w:p w14:paraId="5514F2D0"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20" w:type="dxa"/>
            <w:noWrap/>
            <w:hideMark/>
          </w:tcPr>
          <w:p w14:paraId="1FB3E86F"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500" w:type="dxa"/>
            <w:noWrap/>
            <w:hideMark/>
          </w:tcPr>
          <w:p w14:paraId="53E8C01E"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SW</w:t>
            </w:r>
          </w:p>
        </w:tc>
        <w:tc>
          <w:tcPr>
            <w:tcW w:w="580" w:type="dxa"/>
            <w:noWrap/>
            <w:hideMark/>
          </w:tcPr>
          <w:p w14:paraId="231F17EA"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c>
          <w:tcPr>
            <w:tcW w:w="560" w:type="dxa"/>
            <w:noWrap/>
            <w:hideMark/>
          </w:tcPr>
          <w:p w14:paraId="7AE53DC0"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Yes</w:t>
            </w:r>
          </w:p>
        </w:tc>
      </w:tr>
      <w:tr w:rsidR="0034577A" w:rsidRPr="00F01701" w14:paraId="06C78161"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499511BB"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SQ41</w:t>
            </w:r>
          </w:p>
        </w:tc>
        <w:tc>
          <w:tcPr>
            <w:tcW w:w="680" w:type="dxa"/>
            <w:noWrap/>
            <w:hideMark/>
          </w:tcPr>
          <w:p w14:paraId="76D606C6"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0BCEE3F3"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SQ</w:t>
            </w:r>
          </w:p>
        </w:tc>
        <w:tc>
          <w:tcPr>
            <w:tcW w:w="1700" w:type="dxa"/>
            <w:noWrap/>
            <w:hideMark/>
          </w:tcPr>
          <w:p w14:paraId="1B0BAB3C"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VIAN CREEK SHELTER</w:t>
            </w:r>
          </w:p>
        </w:tc>
        <w:tc>
          <w:tcPr>
            <w:tcW w:w="463" w:type="dxa"/>
            <w:noWrap/>
            <w:hideMark/>
          </w:tcPr>
          <w:p w14:paraId="29B4DAFD"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37d</w:t>
            </w:r>
          </w:p>
        </w:tc>
        <w:tc>
          <w:tcPr>
            <w:tcW w:w="640" w:type="dxa"/>
            <w:noWrap/>
            <w:hideMark/>
          </w:tcPr>
          <w:p w14:paraId="1A41EC9C"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92</w:t>
            </w:r>
          </w:p>
        </w:tc>
        <w:tc>
          <w:tcPr>
            <w:tcW w:w="760" w:type="dxa"/>
            <w:noWrap/>
            <w:hideMark/>
          </w:tcPr>
          <w:p w14:paraId="6E1EE832"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2122</w:t>
            </w:r>
          </w:p>
        </w:tc>
        <w:tc>
          <w:tcPr>
            <w:tcW w:w="960" w:type="dxa"/>
            <w:noWrap/>
            <w:hideMark/>
          </w:tcPr>
          <w:p w14:paraId="32BEC9F7"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hideMark/>
          </w:tcPr>
          <w:p w14:paraId="5C56CFB0"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45.7</w:t>
            </w:r>
          </w:p>
        </w:tc>
        <w:tc>
          <w:tcPr>
            <w:tcW w:w="520" w:type="dxa"/>
            <w:noWrap/>
            <w:hideMark/>
          </w:tcPr>
          <w:p w14:paraId="096A6D4E"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hideMark/>
          </w:tcPr>
          <w:p w14:paraId="52EFFF0F"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NW</w:t>
            </w:r>
          </w:p>
        </w:tc>
        <w:tc>
          <w:tcPr>
            <w:tcW w:w="580" w:type="dxa"/>
            <w:noWrap/>
            <w:hideMark/>
          </w:tcPr>
          <w:p w14:paraId="5C18C55A"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c>
          <w:tcPr>
            <w:tcW w:w="560" w:type="dxa"/>
            <w:noWrap/>
            <w:hideMark/>
          </w:tcPr>
          <w:p w14:paraId="3D5804E8"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r>
      <w:tr w:rsidR="0034577A" w:rsidRPr="00F01701" w14:paraId="385B4067"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2EBB13DF"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WG127</w:t>
            </w:r>
          </w:p>
        </w:tc>
        <w:tc>
          <w:tcPr>
            <w:tcW w:w="680" w:type="dxa"/>
            <w:noWrap/>
            <w:hideMark/>
          </w:tcPr>
          <w:p w14:paraId="59F61D3D"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51CC9516"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WG</w:t>
            </w:r>
          </w:p>
        </w:tc>
        <w:tc>
          <w:tcPr>
            <w:tcW w:w="1700" w:type="dxa"/>
            <w:noWrap/>
            <w:hideMark/>
          </w:tcPr>
          <w:p w14:paraId="3080445C"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MORGAN SITE</w:t>
            </w:r>
          </w:p>
        </w:tc>
        <w:tc>
          <w:tcPr>
            <w:tcW w:w="463" w:type="dxa"/>
            <w:noWrap/>
            <w:hideMark/>
          </w:tcPr>
          <w:p w14:paraId="43CB4F52"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40b</w:t>
            </w:r>
          </w:p>
        </w:tc>
        <w:tc>
          <w:tcPr>
            <w:tcW w:w="640" w:type="dxa"/>
            <w:noWrap/>
            <w:hideMark/>
          </w:tcPr>
          <w:p w14:paraId="69AEC4B8"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126</w:t>
            </w:r>
          </w:p>
        </w:tc>
        <w:tc>
          <w:tcPr>
            <w:tcW w:w="760" w:type="dxa"/>
            <w:noWrap/>
            <w:hideMark/>
          </w:tcPr>
          <w:p w14:paraId="70BDAF11"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4026</w:t>
            </w:r>
          </w:p>
        </w:tc>
        <w:tc>
          <w:tcPr>
            <w:tcW w:w="960" w:type="dxa"/>
            <w:noWrap/>
            <w:hideMark/>
          </w:tcPr>
          <w:p w14:paraId="37F2126B"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SURFACE</w:t>
            </w:r>
          </w:p>
        </w:tc>
        <w:tc>
          <w:tcPr>
            <w:tcW w:w="500" w:type="dxa"/>
            <w:noWrap/>
            <w:hideMark/>
          </w:tcPr>
          <w:p w14:paraId="5CB9546F"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0</w:t>
            </w:r>
          </w:p>
        </w:tc>
        <w:tc>
          <w:tcPr>
            <w:tcW w:w="520" w:type="dxa"/>
            <w:noWrap/>
            <w:hideMark/>
          </w:tcPr>
          <w:p w14:paraId="4CE8FDB1"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hideMark/>
          </w:tcPr>
          <w:p w14:paraId="21594133"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W</w:t>
            </w:r>
          </w:p>
        </w:tc>
        <w:tc>
          <w:tcPr>
            <w:tcW w:w="580" w:type="dxa"/>
            <w:noWrap/>
            <w:hideMark/>
          </w:tcPr>
          <w:p w14:paraId="78270975"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c>
          <w:tcPr>
            <w:tcW w:w="560" w:type="dxa"/>
            <w:noWrap/>
            <w:hideMark/>
          </w:tcPr>
          <w:p w14:paraId="0CA2B5BC"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r>
      <w:tr w:rsidR="0034577A" w:rsidRPr="00F01701" w14:paraId="4A864732"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1FC2812B"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WG128</w:t>
            </w:r>
          </w:p>
        </w:tc>
        <w:tc>
          <w:tcPr>
            <w:tcW w:w="680" w:type="dxa"/>
            <w:noWrap/>
            <w:hideMark/>
          </w:tcPr>
          <w:p w14:paraId="03E2089F"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11715F81"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WG</w:t>
            </w:r>
          </w:p>
        </w:tc>
        <w:tc>
          <w:tcPr>
            <w:tcW w:w="1700" w:type="dxa"/>
            <w:noWrap/>
            <w:hideMark/>
          </w:tcPr>
          <w:p w14:paraId="4569A3FE"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MORGAN NO. 2</w:t>
            </w:r>
          </w:p>
        </w:tc>
        <w:tc>
          <w:tcPr>
            <w:tcW w:w="463" w:type="dxa"/>
            <w:noWrap/>
            <w:hideMark/>
          </w:tcPr>
          <w:p w14:paraId="00C50FBC"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40b</w:t>
            </w:r>
          </w:p>
        </w:tc>
        <w:tc>
          <w:tcPr>
            <w:tcW w:w="640" w:type="dxa"/>
            <w:noWrap/>
            <w:hideMark/>
          </w:tcPr>
          <w:p w14:paraId="22F94536"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96</w:t>
            </w:r>
          </w:p>
        </w:tc>
        <w:tc>
          <w:tcPr>
            <w:tcW w:w="760" w:type="dxa"/>
            <w:noWrap/>
            <w:hideMark/>
          </w:tcPr>
          <w:p w14:paraId="4FE0FF03"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4212</w:t>
            </w:r>
          </w:p>
        </w:tc>
        <w:tc>
          <w:tcPr>
            <w:tcW w:w="960" w:type="dxa"/>
            <w:noWrap/>
            <w:hideMark/>
          </w:tcPr>
          <w:p w14:paraId="05A3E5A1"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SURFACE</w:t>
            </w:r>
          </w:p>
        </w:tc>
        <w:tc>
          <w:tcPr>
            <w:tcW w:w="500" w:type="dxa"/>
            <w:noWrap/>
            <w:hideMark/>
          </w:tcPr>
          <w:p w14:paraId="7BAD10E0"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0</w:t>
            </w:r>
          </w:p>
        </w:tc>
        <w:tc>
          <w:tcPr>
            <w:tcW w:w="520" w:type="dxa"/>
            <w:noWrap/>
            <w:hideMark/>
          </w:tcPr>
          <w:p w14:paraId="396D54D7"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250</w:t>
            </w:r>
          </w:p>
        </w:tc>
        <w:tc>
          <w:tcPr>
            <w:tcW w:w="500" w:type="dxa"/>
            <w:noWrap/>
            <w:hideMark/>
          </w:tcPr>
          <w:p w14:paraId="325C9280"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SW</w:t>
            </w:r>
          </w:p>
        </w:tc>
        <w:tc>
          <w:tcPr>
            <w:tcW w:w="580" w:type="dxa"/>
            <w:noWrap/>
            <w:hideMark/>
          </w:tcPr>
          <w:p w14:paraId="246CFC89"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c>
          <w:tcPr>
            <w:tcW w:w="560" w:type="dxa"/>
            <w:noWrap/>
            <w:hideMark/>
          </w:tcPr>
          <w:p w14:paraId="0420EAEA"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r>
      <w:tr w:rsidR="0034577A" w:rsidRPr="00F01701" w14:paraId="13E57C9B"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1C663537"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WG131</w:t>
            </w:r>
          </w:p>
        </w:tc>
        <w:tc>
          <w:tcPr>
            <w:tcW w:w="680" w:type="dxa"/>
            <w:noWrap/>
            <w:hideMark/>
          </w:tcPr>
          <w:p w14:paraId="18142F9D"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59734917"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WG</w:t>
            </w:r>
          </w:p>
        </w:tc>
        <w:tc>
          <w:tcPr>
            <w:tcW w:w="1700" w:type="dxa"/>
            <w:noWrap/>
            <w:hideMark/>
          </w:tcPr>
          <w:p w14:paraId="36C7D3E5"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TOOK-A-BOO-CHEE STIE</w:t>
            </w:r>
          </w:p>
        </w:tc>
        <w:tc>
          <w:tcPr>
            <w:tcW w:w="463" w:type="dxa"/>
            <w:noWrap/>
            <w:hideMark/>
          </w:tcPr>
          <w:p w14:paraId="2B18B82F"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40b</w:t>
            </w:r>
          </w:p>
        </w:tc>
        <w:tc>
          <w:tcPr>
            <w:tcW w:w="640" w:type="dxa"/>
            <w:noWrap/>
            <w:hideMark/>
          </w:tcPr>
          <w:p w14:paraId="6E5E9B31"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60</w:t>
            </w:r>
          </w:p>
        </w:tc>
        <w:tc>
          <w:tcPr>
            <w:tcW w:w="760" w:type="dxa"/>
            <w:noWrap/>
            <w:hideMark/>
          </w:tcPr>
          <w:p w14:paraId="3E74A8E0"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7024</w:t>
            </w:r>
          </w:p>
        </w:tc>
        <w:tc>
          <w:tcPr>
            <w:tcW w:w="960" w:type="dxa"/>
            <w:noWrap/>
            <w:hideMark/>
          </w:tcPr>
          <w:p w14:paraId="1C7F7FCE"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SURFACE</w:t>
            </w:r>
          </w:p>
        </w:tc>
        <w:tc>
          <w:tcPr>
            <w:tcW w:w="500" w:type="dxa"/>
            <w:noWrap/>
            <w:hideMark/>
          </w:tcPr>
          <w:p w14:paraId="6256C0EC"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20" w:type="dxa"/>
            <w:noWrap/>
            <w:hideMark/>
          </w:tcPr>
          <w:p w14:paraId="35341BB1"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60</w:t>
            </w:r>
          </w:p>
        </w:tc>
        <w:tc>
          <w:tcPr>
            <w:tcW w:w="500" w:type="dxa"/>
            <w:noWrap/>
            <w:hideMark/>
          </w:tcPr>
          <w:p w14:paraId="2B1715BE"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E</w:t>
            </w:r>
          </w:p>
        </w:tc>
        <w:tc>
          <w:tcPr>
            <w:tcW w:w="580" w:type="dxa"/>
            <w:noWrap/>
            <w:hideMark/>
          </w:tcPr>
          <w:p w14:paraId="2FA9D598"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c>
          <w:tcPr>
            <w:tcW w:w="560" w:type="dxa"/>
            <w:noWrap/>
            <w:hideMark/>
          </w:tcPr>
          <w:p w14:paraId="2173EB35"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Yes</w:t>
            </w:r>
          </w:p>
        </w:tc>
      </w:tr>
      <w:tr w:rsidR="0034577A" w:rsidRPr="00F01701" w14:paraId="3373F8C6"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65E9F416"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WG155</w:t>
            </w:r>
          </w:p>
        </w:tc>
        <w:tc>
          <w:tcPr>
            <w:tcW w:w="680" w:type="dxa"/>
            <w:noWrap/>
            <w:hideMark/>
          </w:tcPr>
          <w:p w14:paraId="5B45EF85"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2502A100"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WG</w:t>
            </w:r>
          </w:p>
        </w:tc>
        <w:tc>
          <w:tcPr>
            <w:tcW w:w="1700" w:type="dxa"/>
            <w:noWrap/>
            <w:hideMark/>
          </w:tcPr>
          <w:p w14:paraId="70E7551D"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63" w:type="dxa"/>
            <w:noWrap/>
            <w:hideMark/>
          </w:tcPr>
          <w:p w14:paraId="75B92AC0"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40b</w:t>
            </w:r>
          </w:p>
        </w:tc>
        <w:tc>
          <w:tcPr>
            <w:tcW w:w="640" w:type="dxa"/>
            <w:noWrap/>
            <w:hideMark/>
          </w:tcPr>
          <w:p w14:paraId="5BA9F345"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1173</w:t>
            </w:r>
          </w:p>
        </w:tc>
        <w:tc>
          <w:tcPr>
            <w:tcW w:w="760" w:type="dxa"/>
            <w:noWrap/>
            <w:hideMark/>
          </w:tcPr>
          <w:p w14:paraId="21E69115"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8731</w:t>
            </w:r>
          </w:p>
        </w:tc>
        <w:tc>
          <w:tcPr>
            <w:tcW w:w="960" w:type="dxa"/>
            <w:noWrap/>
            <w:hideMark/>
          </w:tcPr>
          <w:p w14:paraId="2558A580"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SURFACE</w:t>
            </w:r>
          </w:p>
        </w:tc>
        <w:tc>
          <w:tcPr>
            <w:tcW w:w="500" w:type="dxa"/>
            <w:noWrap/>
            <w:hideMark/>
          </w:tcPr>
          <w:p w14:paraId="54D1F54B"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20" w:type="dxa"/>
            <w:noWrap/>
            <w:hideMark/>
          </w:tcPr>
          <w:p w14:paraId="15BC1744"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500" w:type="dxa"/>
            <w:noWrap/>
            <w:hideMark/>
          </w:tcPr>
          <w:p w14:paraId="6BD53716"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W</w:t>
            </w:r>
          </w:p>
        </w:tc>
        <w:tc>
          <w:tcPr>
            <w:tcW w:w="580" w:type="dxa"/>
            <w:noWrap/>
            <w:hideMark/>
          </w:tcPr>
          <w:p w14:paraId="6DAF2759"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c>
          <w:tcPr>
            <w:tcW w:w="560" w:type="dxa"/>
            <w:noWrap/>
            <w:hideMark/>
          </w:tcPr>
          <w:p w14:paraId="738571F2"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r>
      <w:tr w:rsidR="0034577A" w:rsidRPr="00F01701" w14:paraId="4D356AF7"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031B97B4"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WG168</w:t>
            </w:r>
          </w:p>
        </w:tc>
        <w:tc>
          <w:tcPr>
            <w:tcW w:w="680" w:type="dxa"/>
            <w:noWrap/>
            <w:hideMark/>
          </w:tcPr>
          <w:p w14:paraId="54978AB6"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54B15C68"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WG</w:t>
            </w:r>
          </w:p>
        </w:tc>
        <w:tc>
          <w:tcPr>
            <w:tcW w:w="1700" w:type="dxa"/>
            <w:noWrap/>
            <w:hideMark/>
          </w:tcPr>
          <w:p w14:paraId="3332EF07"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63" w:type="dxa"/>
            <w:noWrap/>
            <w:hideMark/>
          </w:tcPr>
          <w:p w14:paraId="4408B2F0"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40b</w:t>
            </w:r>
          </w:p>
        </w:tc>
        <w:tc>
          <w:tcPr>
            <w:tcW w:w="640" w:type="dxa"/>
            <w:noWrap/>
            <w:hideMark/>
          </w:tcPr>
          <w:p w14:paraId="1CC58166"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473</w:t>
            </w:r>
          </w:p>
        </w:tc>
        <w:tc>
          <w:tcPr>
            <w:tcW w:w="760" w:type="dxa"/>
            <w:noWrap/>
            <w:hideMark/>
          </w:tcPr>
          <w:p w14:paraId="6001E238" w14:textId="77777777" w:rsidR="0034577A" w:rsidRPr="00F01701" w:rsidRDefault="0034577A" w:rsidP="005B79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1864</w:t>
            </w:r>
          </w:p>
        </w:tc>
        <w:tc>
          <w:tcPr>
            <w:tcW w:w="960" w:type="dxa"/>
            <w:noWrap/>
            <w:hideMark/>
          </w:tcPr>
          <w:p w14:paraId="43507914"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SURFACE</w:t>
            </w:r>
          </w:p>
        </w:tc>
        <w:tc>
          <w:tcPr>
            <w:tcW w:w="500" w:type="dxa"/>
            <w:noWrap/>
            <w:hideMark/>
          </w:tcPr>
          <w:p w14:paraId="0141BBFA"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20" w:type="dxa"/>
            <w:noWrap/>
            <w:hideMark/>
          </w:tcPr>
          <w:p w14:paraId="51D512C7"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500" w:type="dxa"/>
            <w:noWrap/>
            <w:hideMark/>
          </w:tcPr>
          <w:p w14:paraId="763E3588"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SE</w:t>
            </w:r>
          </w:p>
        </w:tc>
        <w:tc>
          <w:tcPr>
            <w:tcW w:w="580" w:type="dxa"/>
            <w:noWrap/>
            <w:hideMark/>
          </w:tcPr>
          <w:p w14:paraId="4B989486"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c>
          <w:tcPr>
            <w:tcW w:w="560" w:type="dxa"/>
            <w:noWrap/>
            <w:hideMark/>
          </w:tcPr>
          <w:p w14:paraId="3786A4BC" w14:textId="77777777" w:rsidR="0034577A" w:rsidRPr="00F01701" w:rsidRDefault="0034577A" w:rsidP="005B79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r>
      <w:tr w:rsidR="0034577A" w:rsidRPr="00F01701" w14:paraId="5EB8AA7F"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noWrap/>
            <w:hideMark/>
          </w:tcPr>
          <w:p w14:paraId="15555336" w14:textId="77777777" w:rsidR="0034577A" w:rsidRPr="00F01701" w:rsidRDefault="0034577A" w:rsidP="005B7968">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WG169</w:t>
            </w:r>
          </w:p>
        </w:tc>
        <w:tc>
          <w:tcPr>
            <w:tcW w:w="680" w:type="dxa"/>
            <w:noWrap/>
            <w:hideMark/>
          </w:tcPr>
          <w:p w14:paraId="0565EB0E"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w:t>
            </w:r>
          </w:p>
        </w:tc>
        <w:tc>
          <w:tcPr>
            <w:tcW w:w="540" w:type="dxa"/>
            <w:noWrap/>
            <w:hideMark/>
          </w:tcPr>
          <w:p w14:paraId="31F7208C"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WG</w:t>
            </w:r>
          </w:p>
        </w:tc>
        <w:tc>
          <w:tcPr>
            <w:tcW w:w="1700" w:type="dxa"/>
            <w:noWrap/>
            <w:hideMark/>
          </w:tcPr>
          <w:p w14:paraId="70A877FE"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63" w:type="dxa"/>
            <w:noWrap/>
            <w:hideMark/>
          </w:tcPr>
          <w:p w14:paraId="0A104303"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40b</w:t>
            </w:r>
          </w:p>
        </w:tc>
        <w:tc>
          <w:tcPr>
            <w:tcW w:w="640" w:type="dxa"/>
            <w:noWrap/>
            <w:hideMark/>
          </w:tcPr>
          <w:p w14:paraId="2CE787C2"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377</w:t>
            </w:r>
          </w:p>
        </w:tc>
        <w:tc>
          <w:tcPr>
            <w:tcW w:w="760" w:type="dxa"/>
            <w:noWrap/>
            <w:hideMark/>
          </w:tcPr>
          <w:p w14:paraId="494FE3C2" w14:textId="77777777" w:rsidR="0034577A" w:rsidRPr="00F01701" w:rsidRDefault="0034577A" w:rsidP="005B79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1881</w:t>
            </w:r>
          </w:p>
        </w:tc>
        <w:tc>
          <w:tcPr>
            <w:tcW w:w="960" w:type="dxa"/>
            <w:noWrap/>
            <w:hideMark/>
          </w:tcPr>
          <w:p w14:paraId="18E171DB"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SURFACE</w:t>
            </w:r>
          </w:p>
        </w:tc>
        <w:tc>
          <w:tcPr>
            <w:tcW w:w="500" w:type="dxa"/>
            <w:noWrap/>
            <w:hideMark/>
          </w:tcPr>
          <w:p w14:paraId="1BD99303"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20" w:type="dxa"/>
            <w:noWrap/>
            <w:hideMark/>
          </w:tcPr>
          <w:p w14:paraId="04E99344"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500" w:type="dxa"/>
            <w:noWrap/>
            <w:hideMark/>
          </w:tcPr>
          <w:p w14:paraId="0FC33B86"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SE</w:t>
            </w:r>
          </w:p>
        </w:tc>
        <w:tc>
          <w:tcPr>
            <w:tcW w:w="580" w:type="dxa"/>
            <w:noWrap/>
            <w:hideMark/>
          </w:tcPr>
          <w:p w14:paraId="4FCF3069"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c>
          <w:tcPr>
            <w:tcW w:w="560" w:type="dxa"/>
            <w:noWrap/>
            <w:hideMark/>
          </w:tcPr>
          <w:p w14:paraId="5A8116D7" w14:textId="77777777" w:rsidR="0034577A" w:rsidRPr="00F01701" w:rsidRDefault="0034577A" w:rsidP="005B79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F01701">
              <w:rPr>
                <w:rFonts w:ascii="Calibri" w:eastAsia="Times New Roman" w:hAnsi="Calibri" w:cs="Calibri"/>
                <w:color w:val="000000"/>
                <w:sz w:val="16"/>
                <w:szCs w:val="16"/>
              </w:rPr>
              <w:t>No</w:t>
            </w:r>
          </w:p>
        </w:tc>
      </w:tr>
    </w:tbl>
    <w:p w14:paraId="1DBE6CE9" w14:textId="301EA0BF" w:rsidR="005B7968" w:rsidRDefault="005B7968" w:rsidP="005B7968">
      <w:pPr>
        <w:spacing w:line="240" w:lineRule="auto"/>
        <w:contextualSpacing/>
        <w:rPr>
          <w:rFonts w:ascii="Times New Roman" w:hAnsi="Times New Roman" w:cs="Times New Roman"/>
          <w:b/>
          <w:bCs/>
          <w:sz w:val="24"/>
          <w:szCs w:val="24"/>
        </w:rPr>
      </w:pPr>
    </w:p>
    <w:tbl>
      <w:tblPr>
        <w:tblStyle w:val="PlainTable1"/>
        <w:tblW w:w="9085" w:type="dxa"/>
        <w:tblLook w:val="04A0" w:firstRow="1" w:lastRow="0" w:firstColumn="1" w:lastColumn="0" w:noHBand="0" w:noVBand="1"/>
      </w:tblPr>
      <w:tblGrid>
        <w:gridCol w:w="707"/>
        <w:gridCol w:w="534"/>
        <w:gridCol w:w="423"/>
        <w:gridCol w:w="559"/>
        <w:gridCol w:w="539"/>
        <w:gridCol w:w="567"/>
        <w:gridCol w:w="540"/>
        <w:gridCol w:w="630"/>
        <w:gridCol w:w="630"/>
        <w:gridCol w:w="810"/>
        <w:gridCol w:w="630"/>
        <w:gridCol w:w="1260"/>
        <w:gridCol w:w="1260"/>
      </w:tblGrid>
      <w:tr w:rsidR="00995013" w:rsidRPr="008B651E" w14:paraId="5C61A03D" w14:textId="77777777" w:rsidTr="00995013">
        <w:trPr>
          <w:cnfStyle w:val="100000000000" w:firstRow="1" w:lastRow="0" w:firstColumn="0" w:lastColumn="0" w:oddVBand="0" w:evenVBand="0" w:oddHBand="0" w:evenHBand="0" w:firstRowFirstColumn="0" w:firstRowLastColumn="0" w:lastRowFirstColumn="0" w:lastRowLastColumn="0"/>
          <w:trHeight w:val="1538"/>
        </w:trPr>
        <w:tc>
          <w:tcPr>
            <w:cnfStyle w:val="001000000000" w:firstRow="0" w:lastRow="0" w:firstColumn="1" w:lastColumn="0" w:oddVBand="0" w:evenVBand="0" w:oddHBand="0" w:evenHBand="0" w:firstRowFirstColumn="0" w:firstRowLastColumn="0" w:lastRowFirstColumn="0" w:lastRowLastColumn="0"/>
            <w:tcW w:w="703" w:type="dxa"/>
            <w:textDirection w:val="btLr"/>
            <w:vAlign w:val="center"/>
          </w:tcPr>
          <w:p w14:paraId="2C889C26" w14:textId="32E1E8C0" w:rsidR="000C2819" w:rsidRPr="008B651E" w:rsidRDefault="000C2819" w:rsidP="00995013">
            <w:pPr>
              <w:jc w:val="center"/>
              <w:rPr>
                <w:rFonts w:ascii="Calibri" w:eastAsia="Times New Roman" w:hAnsi="Calibri" w:cs="Calibri"/>
                <w:color w:val="000000"/>
                <w:sz w:val="16"/>
                <w:szCs w:val="16"/>
              </w:rPr>
            </w:pPr>
            <w:r w:rsidRPr="00F01701">
              <w:rPr>
                <w:rFonts w:ascii="Calibri" w:eastAsia="Times New Roman" w:hAnsi="Calibri" w:cs="Calibri"/>
                <w:b w:val="0"/>
                <w:bCs w:val="0"/>
                <w:color w:val="000000"/>
                <w:sz w:val="16"/>
                <w:szCs w:val="16"/>
              </w:rPr>
              <w:t>Site Nominal</w:t>
            </w:r>
          </w:p>
        </w:tc>
        <w:tc>
          <w:tcPr>
            <w:tcW w:w="534" w:type="dxa"/>
            <w:textDirection w:val="btLr"/>
            <w:vAlign w:val="center"/>
            <w:hideMark/>
          </w:tcPr>
          <w:p w14:paraId="299D628E" w14:textId="1B81C4A3"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Hafted Scrapers Present</w:t>
            </w:r>
          </w:p>
        </w:tc>
        <w:tc>
          <w:tcPr>
            <w:tcW w:w="423" w:type="dxa"/>
            <w:textDirection w:val="btLr"/>
            <w:vAlign w:val="center"/>
            <w:hideMark/>
          </w:tcPr>
          <w:p w14:paraId="15DAABEB" w14:textId="77777777"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Drills Present</w:t>
            </w:r>
          </w:p>
        </w:tc>
        <w:tc>
          <w:tcPr>
            <w:tcW w:w="559" w:type="dxa"/>
            <w:textDirection w:val="btLr"/>
            <w:vAlign w:val="center"/>
            <w:hideMark/>
          </w:tcPr>
          <w:p w14:paraId="0102110B" w14:textId="77777777"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Bifaces/Fragments Present</w:t>
            </w:r>
          </w:p>
        </w:tc>
        <w:tc>
          <w:tcPr>
            <w:tcW w:w="539" w:type="dxa"/>
            <w:textDirection w:val="btLr"/>
            <w:vAlign w:val="center"/>
            <w:hideMark/>
          </w:tcPr>
          <w:p w14:paraId="47548F17" w14:textId="77777777"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Perforators/Gravers Present</w:t>
            </w:r>
          </w:p>
        </w:tc>
        <w:tc>
          <w:tcPr>
            <w:tcW w:w="567" w:type="dxa"/>
            <w:textDirection w:val="btLr"/>
            <w:vAlign w:val="center"/>
            <w:hideMark/>
          </w:tcPr>
          <w:p w14:paraId="120232C3" w14:textId="77777777"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Unhafted Scrapers Present</w:t>
            </w:r>
          </w:p>
        </w:tc>
        <w:tc>
          <w:tcPr>
            <w:tcW w:w="540" w:type="dxa"/>
            <w:textDirection w:val="btLr"/>
            <w:vAlign w:val="center"/>
            <w:hideMark/>
          </w:tcPr>
          <w:p w14:paraId="796213C4" w14:textId="77777777"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Flake Debitage Present</w:t>
            </w:r>
          </w:p>
        </w:tc>
        <w:tc>
          <w:tcPr>
            <w:tcW w:w="630" w:type="dxa"/>
            <w:textDirection w:val="btLr"/>
            <w:vAlign w:val="center"/>
            <w:hideMark/>
          </w:tcPr>
          <w:p w14:paraId="429D377F" w14:textId="77777777"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Core Debitage Present</w:t>
            </w:r>
          </w:p>
        </w:tc>
        <w:tc>
          <w:tcPr>
            <w:tcW w:w="630" w:type="dxa"/>
            <w:textDirection w:val="btLr"/>
            <w:vAlign w:val="center"/>
            <w:hideMark/>
          </w:tcPr>
          <w:p w14:paraId="2466CF31" w14:textId="77777777"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Worked Bone/Shell Present</w:t>
            </w:r>
          </w:p>
        </w:tc>
        <w:tc>
          <w:tcPr>
            <w:tcW w:w="810" w:type="dxa"/>
            <w:textDirection w:val="btLr"/>
            <w:vAlign w:val="center"/>
            <w:hideMark/>
          </w:tcPr>
          <w:p w14:paraId="17274C4A" w14:textId="77777777"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Other Prehistoric Artifacts Present</w:t>
            </w:r>
          </w:p>
        </w:tc>
        <w:tc>
          <w:tcPr>
            <w:tcW w:w="630" w:type="dxa"/>
            <w:textDirection w:val="btLr"/>
            <w:vAlign w:val="center"/>
            <w:hideMark/>
          </w:tcPr>
          <w:p w14:paraId="59A68348" w14:textId="77777777"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Historic Artifacts Present</w:t>
            </w:r>
          </w:p>
        </w:tc>
        <w:tc>
          <w:tcPr>
            <w:tcW w:w="1260" w:type="dxa"/>
            <w:textDirection w:val="btLr"/>
            <w:vAlign w:val="center"/>
            <w:hideMark/>
          </w:tcPr>
          <w:p w14:paraId="6407372C" w14:textId="77777777"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Diagnostic Identifications</w:t>
            </w:r>
          </w:p>
        </w:tc>
        <w:tc>
          <w:tcPr>
            <w:tcW w:w="1260" w:type="dxa"/>
            <w:textDirection w:val="btLr"/>
            <w:vAlign w:val="center"/>
            <w:hideMark/>
          </w:tcPr>
          <w:p w14:paraId="03DC80E8" w14:textId="77777777" w:rsidR="000C2819" w:rsidRPr="008B651E" w:rsidRDefault="000C2819" w:rsidP="0099501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Faunal Components</w:t>
            </w:r>
          </w:p>
        </w:tc>
      </w:tr>
      <w:tr w:rsidR="00995013" w:rsidRPr="008B651E" w14:paraId="295547FC"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tcPr>
          <w:p w14:paraId="6438318C" w14:textId="1FAAD828"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CG14</w:t>
            </w:r>
          </w:p>
        </w:tc>
        <w:tc>
          <w:tcPr>
            <w:tcW w:w="534" w:type="dxa"/>
            <w:noWrap/>
            <w:hideMark/>
          </w:tcPr>
          <w:p w14:paraId="284D2A10" w14:textId="1C42E441"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335382DA"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25CFB346"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2C1D423F"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79833F1A"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40" w:type="dxa"/>
            <w:noWrap/>
            <w:hideMark/>
          </w:tcPr>
          <w:p w14:paraId="3B18CEF1"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630" w:type="dxa"/>
            <w:noWrap/>
            <w:hideMark/>
          </w:tcPr>
          <w:p w14:paraId="41C7CF30"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296443E6"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068D91C5"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001DE36D"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15AA6A32"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1260" w:type="dxa"/>
            <w:noWrap/>
            <w:hideMark/>
          </w:tcPr>
          <w:p w14:paraId="45B8D057"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None</w:t>
            </w:r>
          </w:p>
        </w:tc>
      </w:tr>
      <w:tr w:rsidR="00995013" w:rsidRPr="008B651E" w14:paraId="547C7683"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tcPr>
          <w:p w14:paraId="3AF53681" w14:textId="7833382A"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DL24</w:t>
            </w:r>
          </w:p>
        </w:tc>
        <w:tc>
          <w:tcPr>
            <w:tcW w:w="534" w:type="dxa"/>
            <w:noWrap/>
            <w:hideMark/>
          </w:tcPr>
          <w:p w14:paraId="47B763F7" w14:textId="750D1E14"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6182D744"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7389320D"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71522191"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76DEB9D3"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40" w:type="dxa"/>
            <w:noWrap/>
            <w:hideMark/>
          </w:tcPr>
          <w:p w14:paraId="598BC11F"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617CAAA3"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06AB0A08"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6AAC8E13"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78D35F71"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60016B82"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1260" w:type="dxa"/>
            <w:noWrap/>
            <w:hideMark/>
          </w:tcPr>
          <w:p w14:paraId="31864500"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None</w:t>
            </w:r>
          </w:p>
        </w:tc>
      </w:tr>
      <w:tr w:rsidR="00995013" w:rsidRPr="008B651E" w14:paraId="7C2593B0"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tcPr>
          <w:p w14:paraId="5AB2DFD2" w14:textId="5FFEA7F4"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LT59</w:t>
            </w:r>
          </w:p>
        </w:tc>
        <w:tc>
          <w:tcPr>
            <w:tcW w:w="534" w:type="dxa"/>
            <w:noWrap/>
            <w:hideMark/>
          </w:tcPr>
          <w:p w14:paraId="45DB55C2" w14:textId="45669EEE"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0A75C8F9"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63ABB599"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4D6290D0"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595A5A6C"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40" w:type="dxa"/>
            <w:noWrap/>
            <w:hideMark/>
          </w:tcPr>
          <w:p w14:paraId="7A4BB96C"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630" w:type="dxa"/>
            <w:noWrap/>
            <w:hideMark/>
          </w:tcPr>
          <w:p w14:paraId="46155C6B"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3C875C33"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2FE8D683"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127A2C18"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73FA59A6"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GARY, SCALLORN, WASHITA, FRESNO</w:t>
            </w:r>
          </w:p>
        </w:tc>
        <w:tc>
          <w:tcPr>
            <w:tcW w:w="1260" w:type="dxa"/>
            <w:noWrap/>
            <w:hideMark/>
          </w:tcPr>
          <w:p w14:paraId="664E39B3"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Deer</w:t>
            </w:r>
          </w:p>
        </w:tc>
      </w:tr>
      <w:tr w:rsidR="00995013" w:rsidRPr="008B651E" w14:paraId="69FE12F9"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tcPr>
          <w:p w14:paraId="34492637" w14:textId="477E2FDB"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MS256</w:t>
            </w:r>
          </w:p>
        </w:tc>
        <w:tc>
          <w:tcPr>
            <w:tcW w:w="534" w:type="dxa"/>
            <w:noWrap/>
            <w:hideMark/>
          </w:tcPr>
          <w:p w14:paraId="489FCC62" w14:textId="52E9EDBD"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3570B8C6"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406D505B"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3CB09763"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5DAC931F"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40" w:type="dxa"/>
            <w:noWrap/>
            <w:hideMark/>
          </w:tcPr>
          <w:p w14:paraId="4094E427"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630" w:type="dxa"/>
            <w:noWrap/>
            <w:hideMark/>
          </w:tcPr>
          <w:p w14:paraId="2B01887B"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74DDA821"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7687E4D5"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5662C07B"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257F0753"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MISS, FRESNO, SPIRO</w:t>
            </w:r>
          </w:p>
        </w:tc>
        <w:tc>
          <w:tcPr>
            <w:tcW w:w="1260" w:type="dxa"/>
            <w:noWrap/>
            <w:hideMark/>
          </w:tcPr>
          <w:p w14:paraId="1548D06C"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None</w:t>
            </w:r>
          </w:p>
        </w:tc>
      </w:tr>
      <w:tr w:rsidR="00995013" w:rsidRPr="008B651E" w14:paraId="2EC8A7D5"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tcPr>
          <w:p w14:paraId="7794EACF" w14:textId="4EFEB3D5"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NW76</w:t>
            </w:r>
          </w:p>
        </w:tc>
        <w:tc>
          <w:tcPr>
            <w:tcW w:w="534" w:type="dxa"/>
            <w:noWrap/>
            <w:hideMark/>
          </w:tcPr>
          <w:p w14:paraId="532AB831" w14:textId="34F6800C"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28E9128F"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1079BADD"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29026BA1"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5CE7D3EE"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40" w:type="dxa"/>
            <w:noWrap/>
            <w:hideMark/>
          </w:tcPr>
          <w:p w14:paraId="44BA4680"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630" w:type="dxa"/>
            <w:noWrap/>
            <w:hideMark/>
          </w:tcPr>
          <w:p w14:paraId="392F6BB3"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6B438BA4"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1950F5B6"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51EF0695"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59DC5632"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1260" w:type="dxa"/>
            <w:noWrap/>
            <w:hideMark/>
          </w:tcPr>
          <w:p w14:paraId="74E3B4B9"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None</w:t>
            </w:r>
          </w:p>
        </w:tc>
      </w:tr>
      <w:tr w:rsidR="00995013" w:rsidRPr="008B651E" w14:paraId="2F0FF822"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tcPr>
          <w:p w14:paraId="6BFEDDC0" w14:textId="1C45D2F7"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RO119</w:t>
            </w:r>
          </w:p>
        </w:tc>
        <w:tc>
          <w:tcPr>
            <w:tcW w:w="534" w:type="dxa"/>
            <w:noWrap/>
            <w:hideMark/>
          </w:tcPr>
          <w:p w14:paraId="62DB64C1" w14:textId="2A4F6FA8"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15B519CE"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5FABB792"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539" w:type="dxa"/>
            <w:noWrap/>
            <w:hideMark/>
          </w:tcPr>
          <w:p w14:paraId="59AE3DAB"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0C80BCF7"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540" w:type="dxa"/>
            <w:noWrap/>
            <w:hideMark/>
          </w:tcPr>
          <w:p w14:paraId="41DDFC2A"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630" w:type="dxa"/>
            <w:noWrap/>
            <w:hideMark/>
          </w:tcPr>
          <w:p w14:paraId="7C1FA614"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653350C3"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7CAE40A6"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43F30B27"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5DFFB1E8"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FRESNO</w:t>
            </w:r>
          </w:p>
        </w:tc>
        <w:tc>
          <w:tcPr>
            <w:tcW w:w="1260" w:type="dxa"/>
            <w:noWrap/>
            <w:hideMark/>
          </w:tcPr>
          <w:p w14:paraId="5A0E7EA4" w14:textId="47C0A1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 xml:space="preserve">Unknown, </w:t>
            </w:r>
            <w:r w:rsidR="00995013">
              <w:rPr>
                <w:rFonts w:ascii="Calibri" w:eastAsia="Times New Roman" w:hAnsi="Calibri" w:cs="Calibri"/>
                <w:color w:val="000000"/>
                <w:sz w:val="16"/>
                <w:szCs w:val="16"/>
              </w:rPr>
              <w:t>mo</w:t>
            </w:r>
            <w:r w:rsidRPr="008B651E">
              <w:rPr>
                <w:rFonts w:ascii="Calibri" w:eastAsia="Times New Roman" w:hAnsi="Calibri" w:cs="Calibri"/>
                <w:color w:val="000000"/>
                <w:sz w:val="16"/>
                <w:szCs w:val="16"/>
              </w:rPr>
              <w:t xml:space="preserve">llusc </w:t>
            </w:r>
          </w:p>
        </w:tc>
      </w:tr>
      <w:tr w:rsidR="00995013" w:rsidRPr="008B651E" w14:paraId="4B40BB40"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tcPr>
          <w:p w14:paraId="029BA715" w14:textId="3DBB0660"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SQ41</w:t>
            </w:r>
          </w:p>
        </w:tc>
        <w:tc>
          <w:tcPr>
            <w:tcW w:w="534" w:type="dxa"/>
            <w:noWrap/>
            <w:hideMark/>
          </w:tcPr>
          <w:p w14:paraId="12AF0313" w14:textId="45F24E35"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5F15B7C2"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5F376EBB"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6C9FF34B"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4F456BA6"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40" w:type="dxa"/>
            <w:noWrap/>
            <w:hideMark/>
          </w:tcPr>
          <w:p w14:paraId="353F8C42"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61F4885B"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7D1FF6BA"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810" w:type="dxa"/>
            <w:noWrap/>
            <w:hideMark/>
          </w:tcPr>
          <w:p w14:paraId="4E493E72"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6AED856F"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3524F45A"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1260" w:type="dxa"/>
            <w:noWrap/>
            <w:hideMark/>
          </w:tcPr>
          <w:p w14:paraId="65BEF271"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None</w:t>
            </w:r>
          </w:p>
        </w:tc>
      </w:tr>
      <w:tr w:rsidR="00995013" w:rsidRPr="008B651E" w14:paraId="7A5B73E0"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tcPr>
          <w:p w14:paraId="569B933C" w14:textId="4AF07700"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WG127</w:t>
            </w:r>
          </w:p>
        </w:tc>
        <w:tc>
          <w:tcPr>
            <w:tcW w:w="534" w:type="dxa"/>
            <w:noWrap/>
            <w:hideMark/>
          </w:tcPr>
          <w:p w14:paraId="0D5C5261" w14:textId="0A169611"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29D11BB2"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562047F1"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2F74BEF2"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2CCE0DF3"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40" w:type="dxa"/>
            <w:noWrap/>
            <w:hideMark/>
          </w:tcPr>
          <w:p w14:paraId="77F9FA6A"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4C08BE3A"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06768B85"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0CD315A2"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18F190B1"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0648898E"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1260" w:type="dxa"/>
            <w:noWrap/>
            <w:hideMark/>
          </w:tcPr>
          <w:p w14:paraId="27D1C95B"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None</w:t>
            </w:r>
          </w:p>
        </w:tc>
      </w:tr>
      <w:tr w:rsidR="00995013" w:rsidRPr="008B651E" w14:paraId="529E5938"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tcPr>
          <w:p w14:paraId="3C439B81" w14:textId="06122AF2"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WG128</w:t>
            </w:r>
          </w:p>
        </w:tc>
        <w:tc>
          <w:tcPr>
            <w:tcW w:w="534" w:type="dxa"/>
            <w:noWrap/>
            <w:hideMark/>
          </w:tcPr>
          <w:p w14:paraId="2179550F" w14:textId="332D9C3E"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46C0DD84"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6FFEEC37"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21B8DCF7"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4C01A142"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40" w:type="dxa"/>
            <w:noWrap/>
            <w:hideMark/>
          </w:tcPr>
          <w:p w14:paraId="75943D49"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53001154"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630" w:type="dxa"/>
            <w:noWrap/>
            <w:hideMark/>
          </w:tcPr>
          <w:p w14:paraId="44A5AE70"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2321E03F"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65A49764"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7650D49B"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1260" w:type="dxa"/>
            <w:noWrap/>
            <w:hideMark/>
          </w:tcPr>
          <w:p w14:paraId="15F93320"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None</w:t>
            </w:r>
          </w:p>
        </w:tc>
      </w:tr>
      <w:tr w:rsidR="00995013" w:rsidRPr="008B651E" w14:paraId="6CF6CE04"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tcPr>
          <w:p w14:paraId="19F70DAC" w14:textId="020647A1"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WG131</w:t>
            </w:r>
          </w:p>
        </w:tc>
        <w:tc>
          <w:tcPr>
            <w:tcW w:w="534" w:type="dxa"/>
            <w:noWrap/>
            <w:hideMark/>
          </w:tcPr>
          <w:p w14:paraId="1FD1973B" w14:textId="76A23DAF"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46A37CC3"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08F625E0"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6617BE77"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37F2CEFF"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40" w:type="dxa"/>
            <w:noWrap/>
            <w:hideMark/>
          </w:tcPr>
          <w:p w14:paraId="78FBD876"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630" w:type="dxa"/>
            <w:noWrap/>
            <w:hideMark/>
          </w:tcPr>
          <w:p w14:paraId="70AC202C"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165B3B30"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44FA5603"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52C2860F"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0B9DC68B"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WASHITA</w:t>
            </w:r>
          </w:p>
        </w:tc>
        <w:tc>
          <w:tcPr>
            <w:tcW w:w="1260" w:type="dxa"/>
            <w:noWrap/>
            <w:hideMark/>
          </w:tcPr>
          <w:p w14:paraId="3ED674D9"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None</w:t>
            </w:r>
          </w:p>
        </w:tc>
      </w:tr>
      <w:tr w:rsidR="00995013" w:rsidRPr="008B651E" w14:paraId="7D5A76F6"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tcPr>
          <w:p w14:paraId="2A2F47F8" w14:textId="45F6AA6E"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WG155</w:t>
            </w:r>
          </w:p>
        </w:tc>
        <w:tc>
          <w:tcPr>
            <w:tcW w:w="534" w:type="dxa"/>
            <w:noWrap/>
            <w:hideMark/>
          </w:tcPr>
          <w:p w14:paraId="534A5E6C" w14:textId="38B8D025"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67152F85"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32CCFCCD"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7D0B0522"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2AD0E031"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40" w:type="dxa"/>
            <w:noWrap/>
            <w:hideMark/>
          </w:tcPr>
          <w:p w14:paraId="2A356E93"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5EDFCEC6"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4B0C65CF"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35AA94E9"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6C1F78E5"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1260" w:type="dxa"/>
            <w:noWrap/>
            <w:hideMark/>
          </w:tcPr>
          <w:p w14:paraId="0E6DE99F"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1260" w:type="dxa"/>
            <w:noWrap/>
            <w:hideMark/>
          </w:tcPr>
          <w:p w14:paraId="29A83920"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None</w:t>
            </w:r>
          </w:p>
        </w:tc>
      </w:tr>
      <w:tr w:rsidR="00995013" w:rsidRPr="008B651E" w14:paraId="5AB00CD4" w14:textId="77777777" w:rsidTr="00995013">
        <w:trPr>
          <w:trHeight w:val="225"/>
        </w:trPr>
        <w:tc>
          <w:tcPr>
            <w:cnfStyle w:val="001000000000" w:firstRow="0" w:lastRow="0" w:firstColumn="1" w:lastColumn="0" w:oddVBand="0" w:evenVBand="0" w:oddHBand="0" w:evenHBand="0" w:firstRowFirstColumn="0" w:firstRowLastColumn="0" w:lastRowFirstColumn="0" w:lastRowLastColumn="0"/>
            <w:tcW w:w="703" w:type="dxa"/>
          </w:tcPr>
          <w:p w14:paraId="673DC52B" w14:textId="22F5079F"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WG168</w:t>
            </w:r>
          </w:p>
        </w:tc>
        <w:tc>
          <w:tcPr>
            <w:tcW w:w="534" w:type="dxa"/>
            <w:noWrap/>
            <w:hideMark/>
          </w:tcPr>
          <w:p w14:paraId="1292A3AC" w14:textId="57A32EFD"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1E9DAAF8"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21B4A963"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2AD304C5"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7C6AD02E"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40" w:type="dxa"/>
            <w:noWrap/>
            <w:hideMark/>
          </w:tcPr>
          <w:p w14:paraId="28C17404"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208C884F"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4A5603C8"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60DBFBA0"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72511F82"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2D32BE21"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1260" w:type="dxa"/>
            <w:noWrap/>
            <w:hideMark/>
          </w:tcPr>
          <w:p w14:paraId="0EB4D43A" w14:textId="77777777" w:rsidR="000C2819" w:rsidRPr="008B651E" w:rsidRDefault="000C2819" w:rsidP="000C28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None</w:t>
            </w:r>
          </w:p>
        </w:tc>
      </w:tr>
      <w:tr w:rsidR="00995013" w:rsidRPr="008B651E" w14:paraId="5258147C" w14:textId="77777777" w:rsidTr="00995013">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3" w:type="dxa"/>
          </w:tcPr>
          <w:p w14:paraId="762A4A65" w14:textId="2D321815" w:rsidR="000C2819" w:rsidRPr="008B651E" w:rsidRDefault="000C2819" w:rsidP="000C2819">
            <w:pPr>
              <w:rPr>
                <w:rFonts w:ascii="Calibri" w:eastAsia="Times New Roman" w:hAnsi="Calibri" w:cs="Calibri"/>
                <w:color w:val="000000"/>
                <w:sz w:val="16"/>
                <w:szCs w:val="16"/>
              </w:rPr>
            </w:pPr>
            <w:r w:rsidRPr="00F01701">
              <w:rPr>
                <w:rFonts w:ascii="Calibri" w:eastAsia="Times New Roman" w:hAnsi="Calibri" w:cs="Calibri"/>
                <w:color w:val="000000"/>
                <w:sz w:val="16"/>
                <w:szCs w:val="16"/>
              </w:rPr>
              <w:t>WG169</w:t>
            </w:r>
          </w:p>
        </w:tc>
        <w:tc>
          <w:tcPr>
            <w:tcW w:w="534" w:type="dxa"/>
            <w:noWrap/>
            <w:hideMark/>
          </w:tcPr>
          <w:p w14:paraId="2EE8FB3B" w14:textId="2278CBB4"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423" w:type="dxa"/>
            <w:noWrap/>
            <w:hideMark/>
          </w:tcPr>
          <w:p w14:paraId="3AFAD496"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59" w:type="dxa"/>
            <w:noWrap/>
            <w:hideMark/>
          </w:tcPr>
          <w:p w14:paraId="43BA4347"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39" w:type="dxa"/>
            <w:noWrap/>
            <w:hideMark/>
          </w:tcPr>
          <w:p w14:paraId="5BB3CAE4"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567" w:type="dxa"/>
            <w:noWrap/>
            <w:hideMark/>
          </w:tcPr>
          <w:p w14:paraId="1B7B6D57"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Yes</w:t>
            </w:r>
          </w:p>
        </w:tc>
        <w:tc>
          <w:tcPr>
            <w:tcW w:w="540" w:type="dxa"/>
            <w:noWrap/>
            <w:hideMark/>
          </w:tcPr>
          <w:p w14:paraId="691E5448"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4B943867"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1044B6FD"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810" w:type="dxa"/>
            <w:noWrap/>
            <w:hideMark/>
          </w:tcPr>
          <w:p w14:paraId="372CCD25"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630" w:type="dxa"/>
            <w:noWrap/>
            <w:hideMark/>
          </w:tcPr>
          <w:p w14:paraId="4CC6D7FC"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w:t>
            </w:r>
          </w:p>
        </w:tc>
        <w:tc>
          <w:tcPr>
            <w:tcW w:w="1260" w:type="dxa"/>
            <w:noWrap/>
            <w:hideMark/>
          </w:tcPr>
          <w:p w14:paraId="0358CCB2"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1260" w:type="dxa"/>
            <w:noWrap/>
            <w:hideMark/>
          </w:tcPr>
          <w:p w14:paraId="00B17C98" w14:textId="77777777" w:rsidR="000C2819" w:rsidRPr="008B651E" w:rsidRDefault="000C2819" w:rsidP="000C28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8B651E">
              <w:rPr>
                <w:rFonts w:ascii="Calibri" w:eastAsia="Times New Roman" w:hAnsi="Calibri" w:cs="Calibri"/>
                <w:color w:val="000000"/>
                <w:sz w:val="16"/>
                <w:szCs w:val="16"/>
              </w:rPr>
              <w:t>None</w:t>
            </w:r>
          </w:p>
        </w:tc>
      </w:tr>
    </w:tbl>
    <w:p w14:paraId="22097A95" w14:textId="483874A1" w:rsidR="0034577A" w:rsidRDefault="0034577A" w:rsidP="005B7968">
      <w:pPr>
        <w:spacing w:line="240" w:lineRule="auto"/>
        <w:contextualSpacing/>
        <w:rPr>
          <w:rFonts w:ascii="Times New Roman" w:hAnsi="Times New Roman" w:cs="Times New Roman"/>
          <w:b/>
          <w:bCs/>
          <w:sz w:val="24"/>
          <w:szCs w:val="24"/>
        </w:rPr>
      </w:pPr>
    </w:p>
    <w:p w14:paraId="38DF12F1" w14:textId="60E66D4F" w:rsidR="00995013" w:rsidRDefault="00995013" w:rsidP="005B7968">
      <w:pPr>
        <w:spacing w:line="240" w:lineRule="auto"/>
        <w:contextualSpacing/>
        <w:rPr>
          <w:rFonts w:ascii="Times New Roman" w:hAnsi="Times New Roman" w:cs="Times New Roman"/>
          <w:b/>
          <w:bCs/>
          <w:sz w:val="24"/>
          <w:szCs w:val="24"/>
        </w:rPr>
      </w:pPr>
    </w:p>
    <w:p w14:paraId="02FC4DAA" w14:textId="243C1DB2" w:rsidR="00995013" w:rsidRDefault="00995013" w:rsidP="005B7968">
      <w:pPr>
        <w:spacing w:line="240" w:lineRule="auto"/>
        <w:contextualSpacing/>
        <w:rPr>
          <w:rFonts w:ascii="Times New Roman" w:hAnsi="Times New Roman" w:cs="Times New Roman"/>
          <w:b/>
          <w:bCs/>
          <w:sz w:val="24"/>
          <w:szCs w:val="24"/>
        </w:rPr>
      </w:pPr>
    </w:p>
    <w:p w14:paraId="314BEC37" w14:textId="48B1CD73" w:rsidR="00995013" w:rsidRDefault="00995013" w:rsidP="005B7968">
      <w:pPr>
        <w:spacing w:line="240" w:lineRule="auto"/>
        <w:contextualSpacing/>
        <w:rPr>
          <w:rFonts w:ascii="Times New Roman" w:hAnsi="Times New Roman" w:cs="Times New Roman"/>
          <w:b/>
          <w:bCs/>
          <w:sz w:val="24"/>
          <w:szCs w:val="24"/>
        </w:rPr>
      </w:pPr>
    </w:p>
    <w:p w14:paraId="68239BF4" w14:textId="3922BE0D" w:rsidR="00995013" w:rsidRDefault="00995013" w:rsidP="005B7968">
      <w:pPr>
        <w:spacing w:line="240" w:lineRule="auto"/>
        <w:contextualSpacing/>
        <w:rPr>
          <w:rFonts w:ascii="Times New Roman" w:hAnsi="Times New Roman" w:cs="Times New Roman"/>
          <w:b/>
          <w:bCs/>
          <w:sz w:val="24"/>
          <w:szCs w:val="24"/>
        </w:rPr>
      </w:pPr>
    </w:p>
    <w:p w14:paraId="75A94660" w14:textId="77777777" w:rsidR="00B46A02" w:rsidRDefault="00B46A02" w:rsidP="00995013">
      <w:pPr>
        <w:spacing w:line="240" w:lineRule="auto"/>
        <w:contextualSpacing/>
        <w:jc w:val="center"/>
        <w:rPr>
          <w:rFonts w:ascii="Times New Roman" w:hAnsi="Times New Roman" w:cs="Times New Roman"/>
          <w:b/>
          <w:bCs/>
          <w:sz w:val="24"/>
          <w:szCs w:val="24"/>
        </w:rPr>
        <w:sectPr w:rsidR="00B46A02" w:rsidSect="00B46A02">
          <w:pgSz w:w="12240" w:h="15840"/>
          <w:pgMar w:top="1440" w:right="1440" w:bottom="1440" w:left="1440" w:header="720" w:footer="720" w:gutter="0"/>
          <w:cols w:space="720"/>
          <w:docGrid w:linePitch="360"/>
        </w:sectPr>
      </w:pPr>
    </w:p>
    <w:p w14:paraId="691D05B6" w14:textId="77777777" w:rsidR="00B46A02" w:rsidRDefault="00B46A02" w:rsidP="00B46A02">
      <w:pPr>
        <w:jc w:val="center"/>
        <w:rPr>
          <w:rFonts w:ascii="Times New Roman" w:hAnsi="Times New Roman" w:cs="Times New Roman"/>
          <w:b/>
          <w:bCs/>
          <w:sz w:val="32"/>
          <w:szCs w:val="32"/>
        </w:rPr>
      </w:pPr>
      <w:r>
        <w:rPr>
          <w:rFonts w:ascii="Times New Roman" w:hAnsi="Times New Roman" w:cs="Times New Roman"/>
          <w:b/>
          <w:bCs/>
          <w:sz w:val="32"/>
          <w:szCs w:val="32"/>
        </w:rPr>
        <w:lastRenderedPageBreak/>
        <w:t xml:space="preserve">Appendix B: Basic Data and Major Artifacts </w:t>
      </w:r>
    </w:p>
    <w:tbl>
      <w:tblPr>
        <w:tblStyle w:val="PlainTable1"/>
        <w:tblW w:w="12903" w:type="dxa"/>
        <w:tblLook w:val="04A0" w:firstRow="1" w:lastRow="0" w:firstColumn="1" w:lastColumn="0" w:noHBand="0" w:noVBand="1"/>
      </w:tblPr>
      <w:tblGrid>
        <w:gridCol w:w="707"/>
        <w:gridCol w:w="460"/>
        <w:gridCol w:w="2560"/>
        <w:gridCol w:w="1549"/>
        <w:gridCol w:w="662"/>
        <w:gridCol w:w="743"/>
        <w:gridCol w:w="960"/>
        <w:gridCol w:w="520"/>
        <w:gridCol w:w="520"/>
        <w:gridCol w:w="700"/>
        <w:gridCol w:w="560"/>
        <w:gridCol w:w="640"/>
        <w:gridCol w:w="578"/>
        <w:gridCol w:w="437"/>
        <w:gridCol w:w="437"/>
        <w:gridCol w:w="437"/>
        <w:gridCol w:w="437"/>
      </w:tblGrid>
      <w:tr w:rsidR="00B46A02" w:rsidRPr="003904E8" w14:paraId="1A9DBBFF" w14:textId="77777777" w:rsidTr="00B46A02">
        <w:trPr>
          <w:cnfStyle w:val="100000000000" w:firstRow="1" w:lastRow="0" w:firstColumn="0" w:lastColumn="0" w:oddVBand="0" w:evenVBand="0" w:oddHBand="0" w:evenHBand="0" w:firstRowFirstColumn="0" w:firstRowLastColumn="0" w:lastRowFirstColumn="0" w:lastRowLastColumn="0"/>
          <w:trHeight w:val="1772"/>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hideMark/>
          </w:tcPr>
          <w:p w14:paraId="197110A7" w14:textId="77777777" w:rsidR="00B46A02" w:rsidRPr="003904E8" w:rsidRDefault="00B46A02" w:rsidP="00B46A02">
            <w:pPr>
              <w:jc w:val="center"/>
              <w:rPr>
                <w:rFonts w:ascii="Calibri" w:eastAsia="Times New Roman" w:hAnsi="Calibri" w:cs="Calibri"/>
                <w:color w:val="000000"/>
                <w:sz w:val="16"/>
                <w:szCs w:val="16"/>
              </w:rPr>
            </w:pPr>
            <w:r w:rsidRPr="003904E8">
              <w:rPr>
                <w:rFonts w:ascii="Calibri" w:eastAsia="Times New Roman" w:hAnsi="Calibri" w:cs="Calibri"/>
                <w:color w:val="000000"/>
                <w:sz w:val="16"/>
                <w:szCs w:val="16"/>
              </w:rPr>
              <w:t>Site Nominal</w:t>
            </w:r>
          </w:p>
        </w:tc>
        <w:tc>
          <w:tcPr>
            <w:tcW w:w="460" w:type="dxa"/>
            <w:noWrap/>
            <w:textDirection w:val="btLr"/>
            <w:vAlign w:val="center"/>
            <w:hideMark/>
          </w:tcPr>
          <w:p w14:paraId="2198A1F9"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Region</w:t>
            </w:r>
          </w:p>
        </w:tc>
        <w:tc>
          <w:tcPr>
            <w:tcW w:w="2560" w:type="dxa"/>
            <w:noWrap/>
            <w:vAlign w:val="center"/>
            <w:hideMark/>
          </w:tcPr>
          <w:p w14:paraId="778A95FC"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Site Name</w:t>
            </w:r>
          </w:p>
        </w:tc>
        <w:tc>
          <w:tcPr>
            <w:tcW w:w="1549" w:type="dxa"/>
            <w:noWrap/>
            <w:textDirection w:val="btLr"/>
            <w:vAlign w:val="center"/>
            <w:hideMark/>
          </w:tcPr>
          <w:p w14:paraId="1AA8DE28"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Testing Method</w:t>
            </w:r>
          </w:p>
        </w:tc>
        <w:tc>
          <w:tcPr>
            <w:tcW w:w="662" w:type="dxa"/>
            <w:noWrap/>
            <w:textDirection w:val="btLr"/>
            <w:vAlign w:val="center"/>
            <w:hideMark/>
          </w:tcPr>
          <w:p w14:paraId="5B5F76E0"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Depth in CM</w:t>
            </w:r>
          </w:p>
        </w:tc>
        <w:tc>
          <w:tcPr>
            <w:tcW w:w="743" w:type="dxa"/>
            <w:noWrap/>
            <w:textDirection w:val="btLr"/>
            <w:vAlign w:val="center"/>
            <w:hideMark/>
          </w:tcPr>
          <w:p w14:paraId="7860611D"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Area in Square Meters</w:t>
            </w:r>
          </w:p>
        </w:tc>
        <w:tc>
          <w:tcPr>
            <w:tcW w:w="960" w:type="dxa"/>
            <w:noWrap/>
            <w:textDirection w:val="btLr"/>
            <w:vAlign w:val="center"/>
            <w:hideMark/>
          </w:tcPr>
          <w:p w14:paraId="247A8B66"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Facing</w:t>
            </w:r>
          </w:p>
        </w:tc>
        <w:tc>
          <w:tcPr>
            <w:tcW w:w="520" w:type="dxa"/>
            <w:noWrap/>
            <w:textDirection w:val="btLr"/>
            <w:vAlign w:val="center"/>
            <w:hideMark/>
          </w:tcPr>
          <w:p w14:paraId="0C429742"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Ceramics Present</w:t>
            </w:r>
          </w:p>
        </w:tc>
        <w:tc>
          <w:tcPr>
            <w:tcW w:w="520" w:type="dxa"/>
            <w:noWrap/>
            <w:textDirection w:val="btLr"/>
            <w:vAlign w:val="center"/>
            <w:hideMark/>
          </w:tcPr>
          <w:p w14:paraId="71B1723A"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Projectile Points/Base Fragments Present</w:t>
            </w:r>
          </w:p>
        </w:tc>
        <w:tc>
          <w:tcPr>
            <w:tcW w:w="700" w:type="dxa"/>
            <w:noWrap/>
            <w:textDirection w:val="btLr"/>
            <w:vAlign w:val="center"/>
            <w:hideMark/>
          </w:tcPr>
          <w:p w14:paraId="3F77FE33"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Hafted Scrapers Present</w:t>
            </w:r>
          </w:p>
        </w:tc>
        <w:tc>
          <w:tcPr>
            <w:tcW w:w="560" w:type="dxa"/>
            <w:noWrap/>
            <w:textDirection w:val="btLr"/>
            <w:vAlign w:val="center"/>
            <w:hideMark/>
          </w:tcPr>
          <w:p w14:paraId="795FD05A"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Drills Present</w:t>
            </w:r>
          </w:p>
        </w:tc>
        <w:tc>
          <w:tcPr>
            <w:tcW w:w="640" w:type="dxa"/>
            <w:noWrap/>
            <w:textDirection w:val="btLr"/>
            <w:vAlign w:val="center"/>
            <w:hideMark/>
          </w:tcPr>
          <w:p w14:paraId="6BC90720"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Bifaces/Fragments Present</w:t>
            </w:r>
          </w:p>
        </w:tc>
        <w:tc>
          <w:tcPr>
            <w:tcW w:w="578" w:type="dxa"/>
            <w:noWrap/>
            <w:textDirection w:val="btLr"/>
            <w:vAlign w:val="center"/>
            <w:hideMark/>
          </w:tcPr>
          <w:p w14:paraId="1A234F56"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Perforators/Gravers Present</w:t>
            </w:r>
          </w:p>
        </w:tc>
        <w:tc>
          <w:tcPr>
            <w:tcW w:w="437" w:type="dxa"/>
            <w:noWrap/>
            <w:textDirection w:val="btLr"/>
            <w:vAlign w:val="center"/>
            <w:hideMark/>
          </w:tcPr>
          <w:p w14:paraId="57A761B2"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Unhafted Scrapers Present</w:t>
            </w:r>
          </w:p>
        </w:tc>
        <w:tc>
          <w:tcPr>
            <w:tcW w:w="437" w:type="dxa"/>
            <w:noWrap/>
            <w:textDirection w:val="btLr"/>
            <w:vAlign w:val="center"/>
            <w:hideMark/>
          </w:tcPr>
          <w:p w14:paraId="4B5BC022"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Flake Debitage Present</w:t>
            </w:r>
          </w:p>
        </w:tc>
        <w:tc>
          <w:tcPr>
            <w:tcW w:w="437" w:type="dxa"/>
            <w:noWrap/>
            <w:textDirection w:val="btLr"/>
            <w:vAlign w:val="center"/>
            <w:hideMark/>
          </w:tcPr>
          <w:p w14:paraId="19E6A35C"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Core Debitage Present</w:t>
            </w:r>
          </w:p>
        </w:tc>
        <w:tc>
          <w:tcPr>
            <w:tcW w:w="437" w:type="dxa"/>
            <w:noWrap/>
            <w:textDirection w:val="btLr"/>
            <w:vAlign w:val="center"/>
            <w:hideMark/>
          </w:tcPr>
          <w:p w14:paraId="4015AD14" w14:textId="77777777" w:rsidR="00B46A02" w:rsidRPr="003904E8"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Groundstone Present</w:t>
            </w:r>
          </w:p>
        </w:tc>
      </w:tr>
      <w:tr w:rsidR="00B46A02" w:rsidRPr="003904E8" w14:paraId="65CA3315"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041F66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AD135</w:t>
            </w:r>
          </w:p>
        </w:tc>
        <w:tc>
          <w:tcPr>
            <w:tcW w:w="460" w:type="dxa"/>
            <w:noWrap/>
            <w:hideMark/>
          </w:tcPr>
          <w:p w14:paraId="6D96ECA3"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20128E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BALLARD CREEK SHELTERS #1</w:t>
            </w:r>
          </w:p>
        </w:tc>
        <w:tc>
          <w:tcPr>
            <w:tcW w:w="1549" w:type="dxa"/>
            <w:noWrap/>
            <w:hideMark/>
          </w:tcPr>
          <w:p w14:paraId="118AA07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E3A2BA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8A9714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300</w:t>
            </w:r>
          </w:p>
        </w:tc>
        <w:tc>
          <w:tcPr>
            <w:tcW w:w="960" w:type="dxa"/>
            <w:noWrap/>
            <w:hideMark/>
          </w:tcPr>
          <w:p w14:paraId="476B487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79C80CB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A9CC29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3AE2DDD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C668FE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5AA525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2270A1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EBAC65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E578AA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F6E6E4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A8A46C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5FFE45B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91690F6"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AD139</w:t>
            </w:r>
          </w:p>
        </w:tc>
        <w:tc>
          <w:tcPr>
            <w:tcW w:w="460" w:type="dxa"/>
            <w:noWrap/>
            <w:hideMark/>
          </w:tcPr>
          <w:p w14:paraId="11C3E92A"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3D4A1C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BALLARD CREEK SHELTERS #2</w:t>
            </w:r>
          </w:p>
        </w:tc>
        <w:tc>
          <w:tcPr>
            <w:tcW w:w="1549" w:type="dxa"/>
            <w:noWrap/>
            <w:hideMark/>
          </w:tcPr>
          <w:p w14:paraId="2F4F785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16C8265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773290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w:t>
            </w:r>
          </w:p>
        </w:tc>
        <w:tc>
          <w:tcPr>
            <w:tcW w:w="960" w:type="dxa"/>
            <w:noWrap/>
            <w:hideMark/>
          </w:tcPr>
          <w:p w14:paraId="37F8BF9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5CDACE7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130419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43510FD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7D906E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BEB231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6AEDCC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D58EF5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7E30B7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C3C927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ACB300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6E8C31C"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8C69C0F"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AD14</w:t>
            </w:r>
          </w:p>
        </w:tc>
        <w:tc>
          <w:tcPr>
            <w:tcW w:w="460" w:type="dxa"/>
            <w:noWrap/>
            <w:hideMark/>
          </w:tcPr>
          <w:p w14:paraId="365DC5F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680586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SPRING CAVE</w:t>
            </w:r>
          </w:p>
        </w:tc>
        <w:tc>
          <w:tcPr>
            <w:tcW w:w="1549" w:type="dxa"/>
            <w:noWrap/>
            <w:hideMark/>
          </w:tcPr>
          <w:p w14:paraId="44CBCEF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59D0B7D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72AB86F"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300</w:t>
            </w:r>
          </w:p>
        </w:tc>
        <w:tc>
          <w:tcPr>
            <w:tcW w:w="960" w:type="dxa"/>
            <w:noWrap/>
            <w:hideMark/>
          </w:tcPr>
          <w:p w14:paraId="7CF24CA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76742DD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21046E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57E1BF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2037DB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AFB9F8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72244FE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61ABB9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A9B8C2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C5CE7E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33A194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09A72D2"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A91EED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AD53</w:t>
            </w:r>
          </w:p>
        </w:tc>
        <w:tc>
          <w:tcPr>
            <w:tcW w:w="460" w:type="dxa"/>
            <w:noWrap/>
            <w:hideMark/>
          </w:tcPr>
          <w:p w14:paraId="2B84E768"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4AE3BD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SMALL SHELTER</w:t>
            </w:r>
          </w:p>
        </w:tc>
        <w:tc>
          <w:tcPr>
            <w:tcW w:w="1549" w:type="dxa"/>
            <w:noWrap/>
            <w:hideMark/>
          </w:tcPr>
          <w:p w14:paraId="4B39EC9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083615A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DE9755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20487ED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183733A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8C5924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E8A0E0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149FB8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E42B4E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0237D8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C937BF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1065C3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C0C5C0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13385A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6676978"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033830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CG14</w:t>
            </w:r>
          </w:p>
        </w:tc>
        <w:tc>
          <w:tcPr>
            <w:tcW w:w="460" w:type="dxa"/>
            <w:noWrap/>
            <w:hideMark/>
          </w:tcPr>
          <w:p w14:paraId="1336B23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45F7A9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4DEDC1F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353666B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031023E0"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w:t>
            </w:r>
          </w:p>
        </w:tc>
        <w:tc>
          <w:tcPr>
            <w:tcW w:w="960" w:type="dxa"/>
            <w:noWrap/>
            <w:hideMark/>
          </w:tcPr>
          <w:p w14:paraId="1D3CF93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4732106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6ABD9D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9D1F80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7262C3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E7A3E5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2B6C16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826B44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FDE1D0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70C28F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88BCDE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AEE7C8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845E3F4"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CG30</w:t>
            </w:r>
          </w:p>
        </w:tc>
        <w:tc>
          <w:tcPr>
            <w:tcW w:w="460" w:type="dxa"/>
            <w:noWrap/>
            <w:hideMark/>
          </w:tcPr>
          <w:p w14:paraId="5C46ECC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7F709D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BRANDON #1</w:t>
            </w:r>
          </w:p>
        </w:tc>
        <w:tc>
          <w:tcPr>
            <w:tcW w:w="1549" w:type="dxa"/>
            <w:noWrap/>
            <w:hideMark/>
          </w:tcPr>
          <w:p w14:paraId="4B40DAF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121C09A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8A9E9D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097C7EC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0817549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0214A0E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C6CE64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8CA118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B0F1E3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3E070A5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F243D8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C58B43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207665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0EE242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07A903B"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A2C515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CG31</w:t>
            </w:r>
          </w:p>
        </w:tc>
        <w:tc>
          <w:tcPr>
            <w:tcW w:w="460" w:type="dxa"/>
            <w:noWrap/>
            <w:hideMark/>
          </w:tcPr>
          <w:p w14:paraId="113A1C1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D54D7A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BRANDON #2</w:t>
            </w:r>
          </w:p>
        </w:tc>
        <w:tc>
          <w:tcPr>
            <w:tcW w:w="1549" w:type="dxa"/>
            <w:noWrap/>
            <w:hideMark/>
          </w:tcPr>
          <w:p w14:paraId="3AE2031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0B9CCED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9B7C6E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A56599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1DB8EA1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9F9A9E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9F8078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B46264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D384AC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398FF2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F81F6D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7E7E80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6BE394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AA82AB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F3F5A4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8FC0FA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CK177</w:t>
            </w:r>
          </w:p>
        </w:tc>
        <w:tc>
          <w:tcPr>
            <w:tcW w:w="460" w:type="dxa"/>
            <w:noWrap/>
            <w:hideMark/>
          </w:tcPr>
          <w:p w14:paraId="38F1934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6ABA5D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POTHOLE CITY</w:t>
            </w:r>
          </w:p>
        </w:tc>
        <w:tc>
          <w:tcPr>
            <w:tcW w:w="1549" w:type="dxa"/>
            <w:noWrap/>
            <w:hideMark/>
          </w:tcPr>
          <w:p w14:paraId="220618E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5EF609B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FDEB8D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E6625B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6FC2936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69CFAA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F47DF3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34AE39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B0A3B4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290CC5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7FBEC4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6A3AB3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FEB635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45014E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9028D1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C78417F"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CK179</w:t>
            </w:r>
          </w:p>
        </w:tc>
        <w:tc>
          <w:tcPr>
            <w:tcW w:w="460" w:type="dxa"/>
            <w:noWrap/>
            <w:hideMark/>
          </w:tcPr>
          <w:p w14:paraId="4C7572D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0C3637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CRIED A RIVER</w:t>
            </w:r>
          </w:p>
        </w:tc>
        <w:tc>
          <w:tcPr>
            <w:tcW w:w="1549" w:type="dxa"/>
            <w:noWrap/>
            <w:hideMark/>
          </w:tcPr>
          <w:p w14:paraId="72CACED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696F45A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CCF452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669D835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43C4C99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F75B08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101A6E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76D860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FBB694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3C36FA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B9E90B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D218CE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B28238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DE8048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9DCDB74"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1EB108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CK212</w:t>
            </w:r>
          </w:p>
        </w:tc>
        <w:tc>
          <w:tcPr>
            <w:tcW w:w="460" w:type="dxa"/>
            <w:noWrap/>
            <w:hideMark/>
          </w:tcPr>
          <w:p w14:paraId="41E60A3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122035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ASHMORE SHELTER</w:t>
            </w:r>
          </w:p>
        </w:tc>
        <w:tc>
          <w:tcPr>
            <w:tcW w:w="1549" w:type="dxa"/>
            <w:noWrap/>
            <w:hideMark/>
          </w:tcPr>
          <w:p w14:paraId="00E819E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633548F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0E3E0EF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7DD1051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56BD9B7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3015EE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6A35CE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42FC33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761D34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EF315A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E92466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CA32FE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B72DA4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02D031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5F3E077"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8DBD745"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CK217</w:t>
            </w:r>
          </w:p>
        </w:tc>
        <w:tc>
          <w:tcPr>
            <w:tcW w:w="460" w:type="dxa"/>
            <w:noWrap/>
            <w:hideMark/>
          </w:tcPr>
          <w:p w14:paraId="14DE3BB9"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CA5F0E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GOAT BLUFF</w:t>
            </w:r>
          </w:p>
        </w:tc>
        <w:tc>
          <w:tcPr>
            <w:tcW w:w="1549" w:type="dxa"/>
            <w:noWrap/>
            <w:hideMark/>
          </w:tcPr>
          <w:p w14:paraId="751715A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1A64B5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3A4E76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584E26F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493AD08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05F180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0B2A5D0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33E9E5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44D6B8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6923516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AF6556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7361AD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1B18C1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35744B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1D0035B"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7F73A3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CK224</w:t>
            </w:r>
          </w:p>
        </w:tc>
        <w:tc>
          <w:tcPr>
            <w:tcW w:w="460" w:type="dxa"/>
            <w:noWrap/>
            <w:hideMark/>
          </w:tcPr>
          <w:p w14:paraId="5281ACC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3CECCE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ROCKWALL</w:t>
            </w:r>
          </w:p>
        </w:tc>
        <w:tc>
          <w:tcPr>
            <w:tcW w:w="1549" w:type="dxa"/>
            <w:noWrap/>
            <w:hideMark/>
          </w:tcPr>
          <w:p w14:paraId="3F9775A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088BF2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0919822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2A2BCE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2834CBB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C79273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EE2581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C5A9F3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B9B86B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88B935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DA126E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A5D8C9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1E814B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F6F745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4B96A8C"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41D7F4A"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CK243</w:t>
            </w:r>
          </w:p>
        </w:tc>
        <w:tc>
          <w:tcPr>
            <w:tcW w:w="460" w:type="dxa"/>
            <w:noWrap/>
            <w:hideMark/>
          </w:tcPr>
          <w:p w14:paraId="5AA933C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834BA8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09E4A75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23F43D0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BD4E9A9"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w:t>
            </w:r>
          </w:p>
        </w:tc>
        <w:tc>
          <w:tcPr>
            <w:tcW w:w="960" w:type="dxa"/>
            <w:noWrap/>
            <w:hideMark/>
          </w:tcPr>
          <w:p w14:paraId="6214EF3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582A879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29FBD6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532490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52849F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5AA5A0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34C9B7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CF493F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DDD815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5B79DF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03462A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6A9DB1D"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8395A71"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CK271</w:t>
            </w:r>
          </w:p>
        </w:tc>
        <w:tc>
          <w:tcPr>
            <w:tcW w:w="460" w:type="dxa"/>
            <w:noWrap/>
            <w:hideMark/>
          </w:tcPr>
          <w:p w14:paraId="7B4F9C3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82974F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CANYON ROAD SITE</w:t>
            </w:r>
          </w:p>
        </w:tc>
        <w:tc>
          <w:tcPr>
            <w:tcW w:w="1549" w:type="dxa"/>
            <w:noWrap/>
            <w:hideMark/>
          </w:tcPr>
          <w:p w14:paraId="29786F5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C530C2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90627EE"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150</w:t>
            </w:r>
          </w:p>
        </w:tc>
        <w:tc>
          <w:tcPr>
            <w:tcW w:w="960" w:type="dxa"/>
            <w:noWrap/>
            <w:hideMark/>
          </w:tcPr>
          <w:p w14:paraId="2C36C7A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4C96249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70777C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348BA20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BD2D27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1E1BBE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BF1A90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0EEB99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153220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D4D8BF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3001EC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2B8D877"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D47B60E"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CK312</w:t>
            </w:r>
          </w:p>
        </w:tc>
        <w:tc>
          <w:tcPr>
            <w:tcW w:w="460" w:type="dxa"/>
            <w:noWrap/>
            <w:hideMark/>
          </w:tcPr>
          <w:p w14:paraId="43204513"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806CBD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WILLIAMS SHELTER</w:t>
            </w:r>
          </w:p>
        </w:tc>
        <w:tc>
          <w:tcPr>
            <w:tcW w:w="1549" w:type="dxa"/>
            <w:noWrap/>
            <w:hideMark/>
          </w:tcPr>
          <w:p w14:paraId="47C693B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281E2F3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907543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w:t>
            </w:r>
          </w:p>
        </w:tc>
        <w:tc>
          <w:tcPr>
            <w:tcW w:w="960" w:type="dxa"/>
            <w:noWrap/>
            <w:hideMark/>
          </w:tcPr>
          <w:p w14:paraId="19366AA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57A6EDC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9FD967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082D1B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5B3211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408FBC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7B07A6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855A61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8D1181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897226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91055D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1A93D6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8552725"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CK313</w:t>
            </w:r>
          </w:p>
        </w:tc>
        <w:tc>
          <w:tcPr>
            <w:tcW w:w="460" w:type="dxa"/>
            <w:noWrap/>
            <w:hideMark/>
          </w:tcPr>
          <w:p w14:paraId="05CB8F1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6D3CEDE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RANGER CREEK SHELTER</w:t>
            </w:r>
          </w:p>
        </w:tc>
        <w:tc>
          <w:tcPr>
            <w:tcW w:w="1549" w:type="dxa"/>
            <w:noWrap/>
            <w:hideMark/>
          </w:tcPr>
          <w:p w14:paraId="557F5F2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27249D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5877B7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w:t>
            </w:r>
          </w:p>
        </w:tc>
        <w:tc>
          <w:tcPr>
            <w:tcW w:w="960" w:type="dxa"/>
            <w:noWrap/>
            <w:hideMark/>
          </w:tcPr>
          <w:p w14:paraId="7997A30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4956ED0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6CF441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872E79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B2B542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8488DA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126FE52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9B7427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67DB0A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EEE3C2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4865CF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EB8EDDC"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4A68CAA"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CK44</w:t>
            </w:r>
          </w:p>
        </w:tc>
        <w:tc>
          <w:tcPr>
            <w:tcW w:w="460" w:type="dxa"/>
            <w:noWrap/>
            <w:hideMark/>
          </w:tcPr>
          <w:p w14:paraId="246F1839"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500FA9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SMULLINS #1</w:t>
            </w:r>
          </w:p>
        </w:tc>
        <w:tc>
          <w:tcPr>
            <w:tcW w:w="1549" w:type="dxa"/>
            <w:noWrap/>
            <w:hideMark/>
          </w:tcPr>
          <w:p w14:paraId="219AD31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WPA</w:t>
            </w:r>
          </w:p>
        </w:tc>
        <w:tc>
          <w:tcPr>
            <w:tcW w:w="662" w:type="dxa"/>
            <w:noWrap/>
            <w:hideMark/>
          </w:tcPr>
          <w:p w14:paraId="4BA1F25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EDA3E7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59BD6D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368DCDF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79248BF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0A19BAB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60" w:type="dxa"/>
            <w:noWrap/>
            <w:hideMark/>
          </w:tcPr>
          <w:p w14:paraId="181D362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3B2718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5FBACE5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C8BC31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8C731A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CC7A7C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27C89A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AE5C6E0"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789DAE0"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CK45</w:t>
            </w:r>
          </w:p>
        </w:tc>
        <w:tc>
          <w:tcPr>
            <w:tcW w:w="460" w:type="dxa"/>
            <w:noWrap/>
            <w:hideMark/>
          </w:tcPr>
          <w:p w14:paraId="3E9EA7EE"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679D262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SMULLINS #2 (WEEPING ROCK)</w:t>
            </w:r>
          </w:p>
        </w:tc>
        <w:tc>
          <w:tcPr>
            <w:tcW w:w="1549" w:type="dxa"/>
            <w:noWrap/>
            <w:hideMark/>
          </w:tcPr>
          <w:p w14:paraId="12CDBE6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7A0F12A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F4C175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152944B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6B3D287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244577B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180E099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D92871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956A2F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BB72E4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D7660D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16EAB7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DB4E26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F5D572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79E8A0B2"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C0B7517"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CK57</w:t>
            </w:r>
          </w:p>
        </w:tc>
        <w:tc>
          <w:tcPr>
            <w:tcW w:w="460" w:type="dxa"/>
            <w:noWrap/>
            <w:hideMark/>
          </w:tcPr>
          <w:p w14:paraId="2E97B49F"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CF8F34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FLOWER CREEK CAVE</w:t>
            </w:r>
          </w:p>
        </w:tc>
        <w:tc>
          <w:tcPr>
            <w:tcW w:w="1549" w:type="dxa"/>
            <w:noWrap/>
            <w:hideMark/>
          </w:tcPr>
          <w:p w14:paraId="4598E6F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5E28B12"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w:t>
            </w:r>
          </w:p>
        </w:tc>
        <w:tc>
          <w:tcPr>
            <w:tcW w:w="743" w:type="dxa"/>
            <w:noWrap/>
            <w:hideMark/>
          </w:tcPr>
          <w:p w14:paraId="2EFE017D"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0.92</w:t>
            </w:r>
          </w:p>
        </w:tc>
        <w:tc>
          <w:tcPr>
            <w:tcW w:w="960" w:type="dxa"/>
            <w:noWrap/>
            <w:hideMark/>
          </w:tcPr>
          <w:p w14:paraId="618BEAF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NE</w:t>
            </w:r>
          </w:p>
        </w:tc>
        <w:tc>
          <w:tcPr>
            <w:tcW w:w="520" w:type="dxa"/>
            <w:noWrap/>
            <w:hideMark/>
          </w:tcPr>
          <w:p w14:paraId="4FC27F7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3A0E1B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7E00932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71B3A3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A95C04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DFE2B5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AD1E11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0B49DC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C148E5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BA667C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44DA1A7"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C69D794"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CK79</w:t>
            </w:r>
          </w:p>
        </w:tc>
        <w:tc>
          <w:tcPr>
            <w:tcW w:w="460" w:type="dxa"/>
            <w:noWrap/>
            <w:hideMark/>
          </w:tcPr>
          <w:p w14:paraId="33803FFA"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A23335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SUTTON SITE/MCSPADDEN FALLS</w:t>
            </w:r>
          </w:p>
        </w:tc>
        <w:tc>
          <w:tcPr>
            <w:tcW w:w="1549" w:type="dxa"/>
            <w:noWrap/>
            <w:hideMark/>
          </w:tcPr>
          <w:p w14:paraId="13762C9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7993A0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0C530518"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9.29</w:t>
            </w:r>
          </w:p>
        </w:tc>
        <w:tc>
          <w:tcPr>
            <w:tcW w:w="960" w:type="dxa"/>
            <w:noWrap/>
            <w:hideMark/>
          </w:tcPr>
          <w:p w14:paraId="67F71D3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0E27D8D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29B6632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5505DD9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D12428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08EB44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DA7822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E38008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57850E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3C3461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564BA5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E0B46F6"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13F5BC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DL126</w:t>
            </w:r>
          </w:p>
        </w:tc>
        <w:tc>
          <w:tcPr>
            <w:tcW w:w="460" w:type="dxa"/>
            <w:noWrap/>
            <w:hideMark/>
          </w:tcPr>
          <w:p w14:paraId="06B0F8E0"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E486E7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BOLTON CAVE</w:t>
            </w:r>
          </w:p>
        </w:tc>
        <w:tc>
          <w:tcPr>
            <w:tcW w:w="1549" w:type="dxa"/>
            <w:noWrap/>
            <w:hideMark/>
          </w:tcPr>
          <w:p w14:paraId="4BC26A7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7C7B9A5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3048</w:t>
            </w:r>
          </w:p>
        </w:tc>
        <w:tc>
          <w:tcPr>
            <w:tcW w:w="743" w:type="dxa"/>
            <w:noWrap/>
            <w:hideMark/>
          </w:tcPr>
          <w:p w14:paraId="2CDCFB82"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44.59</w:t>
            </w:r>
          </w:p>
        </w:tc>
        <w:tc>
          <w:tcPr>
            <w:tcW w:w="960" w:type="dxa"/>
            <w:noWrap/>
            <w:hideMark/>
          </w:tcPr>
          <w:p w14:paraId="34A9867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66984DB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BEA07B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5C371E6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996E36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C9E11C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71BC2D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F0EDF5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89AE4A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942783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609B90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9AE8ACB"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1AE1EEA"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DL141</w:t>
            </w:r>
          </w:p>
        </w:tc>
        <w:tc>
          <w:tcPr>
            <w:tcW w:w="460" w:type="dxa"/>
            <w:noWrap/>
            <w:hideMark/>
          </w:tcPr>
          <w:p w14:paraId="2FE4BECA"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57825A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MITCHELL</w:t>
            </w:r>
          </w:p>
        </w:tc>
        <w:tc>
          <w:tcPr>
            <w:tcW w:w="1549" w:type="dxa"/>
            <w:noWrap/>
            <w:hideMark/>
          </w:tcPr>
          <w:p w14:paraId="1D4A0C9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 EXCAVATION</w:t>
            </w:r>
          </w:p>
        </w:tc>
        <w:tc>
          <w:tcPr>
            <w:tcW w:w="662" w:type="dxa"/>
            <w:noWrap/>
            <w:hideMark/>
          </w:tcPr>
          <w:p w14:paraId="3CD256F9"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182</w:t>
            </w:r>
          </w:p>
        </w:tc>
        <w:tc>
          <w:tcPr>
            <w:tcW w:w="743" w:type="dxa"/>
            <w:noWrap/>
            <w:hideMark/>
          </w:tcPr>
          <w:p w14:paraId="6C5F5EED"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35</w:t>
            </w:r>
          </w:p>
        </w:tc>
        <w:tc>
          <w:tcPr>
            <w:tcW w:w="960" w:type="dxa"/>
            <w:noWrap/>
            <w:hideMark/>
          </w:tcPr>
          <w:p w14:paraId="21C9AD7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510FD84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67E95B9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7E6C498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B4CF84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2DCFBE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2B7C2E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EBCDB9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E40976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EFE28B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76C881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0AB5E3E5" w14:textId="77777777" w:rsidTr="00B46A02">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580F4185" w14:textId="77777777" w:rsidR="00B46A02" w:rsidRPr="003904E8" w:rsidRDefault="00B46A02" w:rsidP="00B46A02">
            <w:pPr>
              <w:jc w:val="center"/>
              <w:rPr>
                <w:rFonts w:ascii="Calibri" w:eastAsia="Times New Roman" w:hAnsi="Calibri" w:cs="Calibri"/>
                <w:color w:val="000000"/>
                <w:sz w:val="16"/>
                <w:szCs w:val="16"/>
              </w:rPr>
            </w:pPr>
            <w:r w:rsidRPr="003904E8">
              <w:rPr>
                <w:rFonts w:ascii="Calibri" w:eastAsia="Times New Roman" w:hAnsi="Calibri" w:cs="Calibri"/>
                <w:color w:val="000000"/>
                <w:sz w:val="16"/>
                <w:szCs w:val="16"/>
              </w:rPr>
              <w:lastRenderedPageBreak/>
              <w:t>Site Nominal</w:t>
            </w:r>
          </w:p>
        </w:tc>
        <w:tc>
          <w:tcPr>
            <w:tcW w:w="460" w:type="dxa"/>
            <w:noWrap/>
            <w:textDirection w:val="btLr"/>
            <w:vAlign w:val="center"/>
          </w:tcPr>
          <w:p w14:paraId="5C5178DC"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Region</w:t>
            </w:r>
          </w:p>
        </w:tc>
        <w:tc>
          <w:tcPr>
            <w:tcW w:w="2560" w:type="dxa"/>
            <w:noWrap/>
            <w:vAlign w:val="center"/>
          </w:tcPr>
          <w:p w14:paraId="3C967F31"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Site Name</w:t>
            </w:r>
          </w:p>
        </w:tc>
        <w:tc>
          <w:tcPr>
            <w:tcW w:w="1549" w:type="dxa"/>
            <w:noWrap/>
            <w:textDirection w:val="btLr"/>
            <w:vAlign w:val="center"/>
          </w:tcPr>
          <w:p w14:paraId="749A4A86"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Testing Method</w:t>
            </w:r>
          </w:p>
        </w:tc>
        <w:tc>
          <w:tcPr>
            <w:tcW w:w="662" w:type="dxa"/>
            <w:noWrap/>
            <w:textDirection w:val="btLr"/>
            <w:vAlign w:val="center"/>
          </w:tcPr>
          <w:p w14:paraId="5E29DAB5"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Depth in CM</w:t>
            </w:r>
          </w:p>
        </w:tc>
        <w:tc>
          <w:tcPr>
            <w:tcW w:w="743" w:type="dxa"/>
            <w:noWrap/>
            <w:textDirection w:val="btLr"/>
            <w:vAlign w:val="center"/>
          </w:tcPr>
          <w:p w14:paraId="06B83E7B"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Area in Square Meters</w:t>
            </w:r>
          </w:p>
        </w:tc>
        <w:tc>
          <w:tcPr>
            <w:tcW w:w="960" w:type="dxa"/>
            <w:noWrap/>
            <w:textDirection w:val="btLr"/>
            <w:vAlign w:val="center"/>
          </w:tcPr>
          <w:p w14:paraId="6541974C"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Facing</w:t>
            </w:r>
          </w:p>
        </w:tc>
        <w:tc>
          <w:tcPr>
            <w:tcW w:w="520" w:type="dxa"/>
            <w:noWrap/>
            <w:textDirection w:val="btLr"/>
            <w:vAlign w:val="center"/>
          </w:tcPr>
          <w:p w14:paraId="20563BAB"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Ceramics Present</w:t>
            </w:r>
          </w:p>
        </w:tc>
        <w:tc>
          <w:tcPr>
            <w:tcW w:w="520" w:type="dxa"/>
            <w:noWrap/>
            <w:textDirection w:val="btLr"/>
            <w:vAlign w:val="center"/>
          </w:tcPr>
          <w:p w14:paraId="273BC8AB"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Projectile Points/Base Fragments Present</w:t>
            </w:r>
          </w:p>
        </w:tc>
        <w:tc>
          <w:tcPr>
            <w:tcW w:w="700" w:type="dxa"/>
            <w:noWrap/>
            <w:textDirection w:val="btLr"/>
            <w:vAlign w:val="center"/>
          </w:tcPr>
          <w:p w14:paraId="3B8E0EC7"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Hafted Scrapers Present</w:t>
            </w:r>
          </w:p>
        </w:tc>
        <w:tc>
          <w:tcPr>
            <w:tcW w:w="560" w:type="dxa"/>
            <w:noWrap/>
            <w:textDirection w:val="btLr"/>
            <w:vAlign w:val="center"/>
          </w:tcPr>
          <w:p w14:paraId="53D9CD25"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Drills Present</w:t>
            </w:r>
          </w:p>
        </w:tc>
        <w:tc>
          <w:tcPr>
            <w:tcW w:w="640" w:type="dxa"/>
            <w:noWrap/>
            <w:textDirection w:val="btLr"/>
            <w:vAlign w:val="center"/>
          </w:tcPr>
          <w:p w14:paraId="659FF103"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Bifaces/Fragments Present</w:t>
            </w:r>
          </w:p>
        </w:tc>
        <w:tc>
          <w:tcPr>
            <w:tcW w:w="578" w:type="dxa"/>
            <w:noWrap/>
            <w:textDirection w:val="btLr"/>
            <w:vAlign w:val="center"/>
          </w:tcPr>
          <w:p w14:paraId="43EDE17F"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Perforators/Gravers Present</w:t>
            </w:r>
          </w:p>
        </w:tc>
        <w:tc>
          <w:tcPr>
            <w:tcW w:w="437" w:type="dxa"/>
            <w:noWrap/>
            <w:textDirection w:val="btLr"/>
            <w:vAlign w:val="center"/>
          </w:tcPr>
          <w:p w14:paraId="17F0A413"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Unhafted Scrapers Present</w:t>
            </w:r>
          </w:p>
        </w:tc>
        <w:tc>
          <w:tcPr>
            <w:tcW w:w="437" w:type="dxa"/>
            <w:noWrap/>
            <w:textDirection w:val="btLr"/>
            <w:vAlign w:val="center"/>
          </w:tcPr>
          <w:p w14:paraId="05D325B4"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Flake Debitage Present</w:t>
            </w:r>
          </w:p>
        </w:tc>
        <w:tc>
          <w:tcPr>
            <w:tcW w:w="437" w:type="dxa"/>
            <w:noWrap/>
            <w:textDirection w:val="btLr"/>
            <w:vAlign w:val="center"/>
          </w:tcPr>
          <w:p w14:paraId="105A11BB"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Core Debitage Present</w:t>
            </w:r>
          </w:p>
        </w:tc>
        <w:tc>
          <w:tcPr>
            <w:tcW w:w="437" w:type="dxa"/>
            <w:noWrap/>
            <w:textDirection w:val="btLr"/>
            <w:vAlign w:val="center"/>
          </w:tcPr>
          <w:p w14:paraId="6A66F445"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Groundstone Present</w:t>
            </w:r>
          </w:p>
        </w:tc>
      </w:tr>
      <w:tr w:rsidR="00B46A02" w:rsidRPr="003904E8" w14:paraId="1704BB7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EF48016"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DL143</w:t>
            </w:r>
          </w:p>
        </w:tc>
        <w:tc>
          <w:tcPr>
            <w:tcW w:w="460" w:type="dxa"/>
            <w:noWrap/>
            <w:hideMark/>
          </w:tcPr>
          <w:p w14:paraId="04E2B92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8E64CC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061B99C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6BE71EF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C9BC200"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w:t>
            </w:r>
          </w:p>
        </w:tc>
        <w:tc>
          <w:tcPr>
            <w:tcW w:w="960" w:type="dxa"/>
            <w:noWrap/>
            <w:hideMark/>
          </w:tcPr>
          <w:p w14:paraId="1E6E2C9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03B0F48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6A25CF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0DD5AC8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9496CD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0E2841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CF1974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B46736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8C6687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EA1CD6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052E41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07AB775"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B999DA7"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DL155</w:t>
            </w:r>
          </w:p>
        </w:tc>
        <w:tc>
          <w:tcPr>
            <w:tcW w:w="460" w:type="dxa"/>
            <w:noWrap/>
            <w:hideMark/>
          </w:tcPr>
          <w:p w14:paraId="3F41D11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AFEDC0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BUSHY SHELTER CREEK</w:t>
            </w:r>
          </w:p>
        </w:tc>
        <w:tc>
          <w:tcPr>
            <w:tcW w:w="1549" w:type="dxa"/>
            <w:noWrap/>
            <w:hideMark/>
          </w:tcPr>
          <w:p w14:paraId="7E4D059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6BDC390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A84FDA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5B0526A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6FA9775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5353284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383E161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0E1934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8DC8D8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02E090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11CFF9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0876BC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63F66D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9586DD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1BBD76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EDCE1FD"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DL159</w:t>
            </w:r>
          </w:p>
        </w:tc>
        <w:tc>
          <w:tcPr>
            <w:tcW w:w="460" w:type="dxa"/>
            <w:noWrap/>
            <w:hideMark/>
          </w:tcPr>
          <w:p w14:paraId="3AD6829F"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25DF43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MORRISON SHELTER</w:t>
            </w:r>
          </w:p>
        </w:tc>
        <w:tc>
          <w:tcPr>
            <w:tcW w:w="1549" w:type="dxa"/>
            <w:noWrap/>
            <w:hideMark/>
          </w:tcPr>
          <w:p w14:paraId="796DBAE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01A7946C"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46</w:t>
            </w:r>
          </w:p>
        </w:tc>
        <w:tc>
          <w:tcPr>
            <w:tcW w:w="743" w:type="dxa"/>
            <w:noWrap/>
            <w:hideMark/>
          </w:tcPr>
          <w:p w14:paraId="14F5B3C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0FD8F4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0A6ED44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8D16C9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753F83B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0AC846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55F5DF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6A4E00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E33BD8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1FA61A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D80D7F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2EA4DE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5C74161"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E43A30C"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DL160</w:t>
            </w:r>
          </w:p>
        </w:tc>
        <w:tc>
          <w:tcPr>
            <w:tcW w:w="460" w:type="dxa"/>
            <w:noWrap/>
            <w:hideMark/>
          </w:tcPr>
          <w:p w14:paraId="43D2DD4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B7F9F1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SMALL SHELTER</w:t>
            </w:r>
          </w:p>
        </w:tc>
        <w:tc>
          <w:tcPr>
            <w:tcW w:w="1549" w:type="dxa"/>
            <w:noWrap/>
            <w:hideMark/>
          </w:tcPr>
          <w:p w14:paraId="3A064AC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E70B5C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4FB41B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1614742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29B7D26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C0EBC8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C62CF4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5B76B0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892C6C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1DFF60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7EEB73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BF8CF0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32AB23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803685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93B9E54"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823FA4F"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DL164</w:t>
            </w:r>
          </w:p>
        </w:tc>
        <w:tc>
          <w:tcPr>
            <w:tcW w:w="460" w:type="dxa"/>
            <w:noWrap/>
            <w:hideMark/>
          </w:tcPr>
          <w:p w14:paraId="77467AE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65E586F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LONDAGIN</w:t>
            </w:r>
          </w:p>
        </w:tc>
        <w:tc>
          <w:tcPr>
            <w:tcW w:w="1549" w:type="dxa"/>
            <w:noWrap/>
            <w:hideMark/>
          </w:tcPr>
          <w:p w14:paraId="3178BC6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7FDFA39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19497B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7C8D7E6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5B3637D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4A08FC7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55CA0E0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38960F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8589FB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AF4291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3D929A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D1EC9E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134502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EF49D1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B93770F"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F35B2B0"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DL177</w:t>
            </w:r>
          </w:p>
        </w:tc>
        <w:tc>
          <w:tcPr>
            <w:tcW w:w="460" w:type="dxa"/>
            <w:noWrap/>
            <w:hideMark/>
          </w:tcPr>
          <w:p w14:paraId="5A14F04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053255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RED BLUFF</w:t>
            </w:r>
          </w:p>
        </w:tc>
        <w:tc>
          <w:tcPr>
            <w:tcW w:w="1549" w:type="dxa"/>
            <w:noWrap/>
            <w:hideMark/>
          </w:tcPr>
          <w:p w14:paraId="40CD62D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2256785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A53D3C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2CF09D9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25DB507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9AB13E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326D4D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3BF183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511AC7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212E01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92BEAC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4D9FFD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A3923D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D20BA2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3737872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34B806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DL190</w:t>
            </w:r>
          </w:p>
        </w:tc>
        <w:tc>
          <w:tcPr>
            <w:tcW w:w="460" w:type="dxa"/>
            <w:noWrap/>
            <w:hideMark/>
          </w:tcPr>
          <w:p w14:paraId="628A806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66BFE9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2812387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5E0D698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3962547"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880</w:t>
            </w:r>
          </w:p>
        </w:tc>
        <w:tc>
          <w:tcPr>
            <w:tcW w:w="960" w:type="dxa"/>
            <w:noWrap/>
            <w:hideMark/>
          </w:tcPr>
          <w:p w14:paraId="7220E85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737E196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7A0C56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DC1E38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243579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C84EF4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2DCA7C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61D321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91884E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CAFBA9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C95BB1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547F306"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8497BB3"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DL195</w:t>
            </w:r>
          </w:p>
        </w:tc>
        <w:tc>
          <w:tcPr>
            <w:tcW w:w="460" w:type="dxa"/>
            <w:noWrap/>
            <w:hideMark/>
          </w:tcPr>
          <w:p w14:paraId="661B5E43"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2FC212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ALLEN SHELTER</w:t>
            </w:r>
          </w:p>
        </w:tc>
        <w:tc>
          <w:tcPr>
            <w:tcW w:w="1549" w:type="dxa"/>
            <w:noWrap/>
            <w:hideMark/>
          </w:tcPr>
          <w:p w14:paraId="5D91D0A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3DFF7D6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0D7B8CC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57D3668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641165D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0A7DD62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188D949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A898F4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A4AD31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0390DE9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7B81A6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CD9A93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53CE3D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BFC9E0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CDC000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442FDBA"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DL20</w:t>
            </w:r>
          </w:p>
        </w:tc>
        <w:tc>
          <w:tcPr>
            <w:tcW w:w="460" w:type="dxa"/>
            <w:noWrap/>
            <w:hideMark/>
          </w:tcPr>
          <w:p w14:paraId="590CAC8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643765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KARIHO #1</w:t>
            </w:r>
          </w:p>
        </w:tc>
        <w:tc>
          <w:tcPr>
            <w:tcW w:w="1549" w:type="dxa"/>
            <w:noWrap/>
            <w:hideMark/>
          </w:tcPr>
          <w:p w14:paraId="75206D8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7817BB0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16EB84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4FA1948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04CBD31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1A6ED1B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870D6B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BEAE86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DE285C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633967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41F0A6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5DFB2D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1DDBC1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286EA6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2E7C8A70"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EFB1C95"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DL225</w:t>
            </w:r>
          </w:p>
        </w:tc>
        <w:tc>
          <w:tcPr>
            <w:tcW w:w="460" w:type="dxa"/>
            <w:noWrap/>
            <w:hideMark/>
          </w:tcPr>
          <w:p w14:paraId="028477D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EF73D5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BEATTY'S CREEK SHELTER #1</w:t>
            </w:r>
          </w:p>
        </w:tc>
        <w:tc>
          <w:tcPr>
            <w:tcW w:w="1549" w:type="dxa"/>
            <w:noWrap/>
            <w:hideMark/>
          </w:tcPr>
          <w:p w14:paraId="5DF812B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10F2A92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84F4F1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259A527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2C59832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10961A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FF458D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C016F7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E1E56D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0CF54BF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96F495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D5DAB4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D80BBB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EAEAF0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70DCBF1"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AD7B2B1"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DL234</w:t>
            </w:r>
          </w:p>
        </w:tc>
        <w:tc>
          <w:tcPr>
            <w:tcW w:w="460" w:type="dxa"/>
            <w:noWrap/>
            <w:hideMark/>
          </w:tcPr>
          <w:p w14:paraId="3FEF1F7F"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39813E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CLOUD CREEK #11</w:t>
            </w:r>
          </w:p>
        </w:tc>
        <w:tc>
          <w:tcPr>
            <w:tcW w:w="1549" w:type="dxa"/>
            <w:noWrap/>
            <w:hideMark/>
          </w:tcPr>
          <w:p w14:paraId="0C3FF9F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0D65D818"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0</w:t>
            </w:r>
          </w:p>
        </w:tc>
        <w:tc>
          <w:tcPr>
            <w:tcW w:w="743" w:type="dxa"/>
            <w:noWrap/>
            <w:hideMark/>
          </w:tcPr>
          <w:p w14:paraId="171FD64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w:t>
            </w:r>
          </w:p>
        </w:tc>
        <w:tc>
          <w:tcPr>
            <w:tcW w:w="960" w:type="dxa"/>
            <w:noWrap/>
            <w:hideMark/>
          </w:tcPr>
          <w:p w14:paraId="3B6B44A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1D3631C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320A17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5DE597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E1A4BB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1D8B65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1D87DF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965AD2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CB04FA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2ED03E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9BB71E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C255C2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7559D5D"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DL24</w:t>
            </w:r>
          </w:p>
        </w:tc>
        <w:tc>
          <w:tcPr>
            <w:tcW w:w="460" w:type="dxa"/>
            <w:noWrap/>
            <w:hideMark/>
          </w:tcPr>
          <w:p w14:paraId="0A82D733"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8866DE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KARIHO #2</w:t>
            </w:r>
          </w:p>
        </w:tc>
        <w:tc>
          <w:tcPr>
            <w:tcW w:w="1549" w:type="dxa"/>
            <w:noWrap/>
            <w:hideMark/>
          </w:tcPr>
          <w:p w14:paraId="383347D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2257751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033F4D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444646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3ECD634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86708D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3CAFCB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D4DE5C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075C3D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0E6C4D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019DBE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B16BD9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273D69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0FC5A6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552632F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04C9D6E"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DL240</w:t>
            </w:r>
          </w:p>
        </w:tc>
        <w:tc>
          <w:tcPr>
            <w:tcW w:w="460" w:type="dxa"/>
            <w:noWrap/>
            <w:hideMark/>
          </w:tcPr>
          <w:p w14:paraId="7640625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1F08CA1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CLOUD CREEK #7</w:t>
            </w:r>
          </w:p>
        </w:tc>
        <w:tc>
          <w:tcPr>
            <w:tcW w:w="1549" w:type="dxa"/>
            <w:noWrap/>
            <w:hideMark/>
          </w:tcPr>
          <w:p w14:paraId="2F3CC5C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497BD70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EF4234C"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50</w:t>
            </w:r>
          </w:p>
        </w:tc>
        <w:tc>
          <w:tcPr>
            <w:tcW w:w="960" w:type="dxa"/>
            <w:noWrap/>
            <w:hideMark/>
          </w:tcPr>
          <w:p w14:paraId="66FADD9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4113F8E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640398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8EB4C0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5CF8E0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689010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0F8685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4C8B24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26CC06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11E5BF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4BB6BD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761185B"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57ED9D2"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DL245</w:t>
            </w:r>
          </w:p>
        </w:tc>
        <w:tc>
          <w:tcPr>
            <w:tcW w:w="460" w:type="dxa"/>
            <w:noWrap/>
            <w:hideMark/>
          </w:tcPr>
          <w:p w14:paraId="5E7712D2"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1919F1B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SPAVINAW #1</w:t>
            </w:r>
          </w:p>
        </w:tc>
        <w:tc>
          <w:tcPr>
            <w:tcW w:w="1549" w:type="dxa"/>
            <w:noWrap/>
            <w:hideMark/>
          </w:tcPr>
          <w:p w14:paraId="135A8A6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137CE04C"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w:t>
            </w:r>
          </w:p>
        </w:tc>
        <w:tc>
          <w:tcPr>
            <w:tcW w:w="743" w:type="dxa"/>
            <w:noWrap/>
            <w:hideMark/>
          </w:tcPr>
          <w:p w14:paraId="38B58AA4"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60</w:t>
            </w:r>
          </w:p>
        </w:tc>
        <w:tc>
          <w:tcPr>
            <w:tcW w:w="960" w:type="dxa"/>
            <w:noWrap/>
            <w:hideMark/>
          </w:tcPr>
          <w:p w14:paraId="279496E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0A6E409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2B183F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F1FF4F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80592F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8E371B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88E094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C07423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D84D64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C1D63D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E8D221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873FD7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2F032A6"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DL247</w:t>
            </w:r>
          </w:p>
        </w:tc>
        <w:tc>
          <w:tcPr>
            <w:tcW w:w="460" w:type="dxa"/>
            <w:noWrap/>
            <w:hideMark/>
          </w:tcPr>
          <w:p w14:paraId="63D3F11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4D57AB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SPAVINAW SHELTER #2</w:t>
            </w:r>
          </w:p>
        </w:tc>
        <w:tc>
          <w:tcPr>
            <w:tcW w:w="1549" w:type="dxa"/>
            <w:noWrap/>
            <w:hideMark/>
          </w:tcPr>
          <w:p w14:paraId="1CD28E0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549ECB6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AEDFEBD"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120</w:t>
            </w:r>
          </w:p>
        </w:tc>
        <w:tc>
          <w:tcPr>
            <w:tcW w:w="960" w:type="dxa"/>
            <w:noWrap/>
            <w:hideMark/>
          </w:tcPr>
          <w:p w14:paraId="47528E1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45213AA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6D40B0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FB72C9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137313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D66FA7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2A2B27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6A665C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89AC97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52F11E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9CF802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373BD2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4D0430E"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DL248</w:t>
            </w:r>
          </w:p>
        </w:tc>
        <w:tc>
          <w:tcPr>
            <w:tcW w:w="460" w:type="dxa"/>
            <w:noWrap/>
            <w:hideMark/>
          </w:tcPr>
          <w:p w14:paraId="24A9551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F32278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SPAVINAW SHELTER #3</w:t>
            </w:r>
          </w:p>
        </w:tc>
        <w:tc>
          <w:tcPr>
            <w:tcW w:w="1549" w:type="dxa"/>
            <w:noWrap/>
            <w:hideMark/>
          </w:tcPr>
          <w:p w14:paraId="122232A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44FE837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3055E2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40</w:t>
            </w:r>
          </w:p>
        </w:tc>
        <w:tc>
          <w:tcPr>
            <w:tcW w:w="960" w:type="dxa"/>
            <w:noWrap/>
            <w:hideMark/>
          </w:tcPr>
          <w:p w14:paraId="2FFA627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33A0A77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545E64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59F643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ED5787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E7A395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1F620C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A548D9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8C9D51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1FFD1E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E23835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1430E43"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A2CAC3A"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DL250</w:t>
            </w:r>
          </w:p>
        </w:tc>
        <w:tc>
          <w:tcPr>
            <w:tcW w:w="460" w:type="dxa"/>
            <w:noWrap/>
            <w:hideMark/>
          </w:tcPr>
          <w:p w14:paraId="4ED82135"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47EDCE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CLOUD CREEK #12</w:t>
            </w:r>
          </w:p>
        </w:tc>
        <w:tc>
          <w:tcPr>
            <w:tcW w:w="1549" w:type="dxa"/>
            <w:noWrap/>
            <w:hideMark/>
          </w:tcPr>
          <w:p w14:paraId="21EE2E7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49785D5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9A0FC7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w:t>
            </w:r>
          </w:p>
        </w:tc>
        <w:tc>
          <w:tcPr>
            <w:tcW w:w="960" w:type="dxa"/>
            <w:noWrap/>
            <w:hideMark/>
          </w:tcPr>
          <w:p w14:paraId="200132E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69097B3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BC8BD8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4F1BC7F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7D4675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A8C548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494CC6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B71D50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905FF9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62B882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F13AF9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EEFDAA2"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4871036"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DL252</w:t>
            </w:r>
          </w:p>
        </w:tc>
        <w:tc>
          <w:tcPr>
            <w:tcW w:w="460" w:type="dxa"/>
            <w:noWrap/>
            <w:hideMark/>
          </w:tcPr>
          <w:p w14:paraId="1C85A25D"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DB28CD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HICKORY CREEK SHELTER</w:t>
            </w:r>
          </w:p>
        </w:tc>
        <w:tc>
          <w:tcPr>
            <w:tcW w:w="1549" w:type="dxa"/>
            <w:noWrap/>
            <w:hideMark/>
          </w:tcPr>
          <w:p w14:paraId="55D22A1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7AA666B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CC0301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5401842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59377C9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0B2D3E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778A0E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9C1C98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A5C694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63F959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05AC91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5E1BEF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067DF6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BF130F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3C13BF9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2A3322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DL277</w:t>
            </w:r>
          </w:p>
        </w:tc>
        <w:tc>
          <w:tcPr>
            <w:tcW w:w="460" w:type="dxa"/>
            <w:noWrap/>
            <w:hideMark/>
          </w:tcPr>
          <w:p w14:paraId="79C89A19"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1FCCA24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087B292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77E5C9ED"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25</w:t>
            </w:r>
          </w:p>
        </w:tc>
        <w:tc>
          <w:tcPr>
            <w:tcW w:w="743" w:type="dxa"/>
            <w:noWrap/>
            <w:hideMark/>
          </w:tcPr>
          <w:p w14:paraId="45807B5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6D0978C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1F6B238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C3F364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012372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5D9D83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14866A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19823F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4A86CD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C64FB4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907CEE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B99F33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817EB7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CAA22C7"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DL278</w:t>
            </w:r>
          </w:p>
        </w:tc>
        <w:tc>
          <w:tcPr>
            <w:tcW w:w="460" w:type="dxa"/>
            <w:noWrap/>
            <w:hideMark/>
          </w:tcPr>
          <w:p w14:paraId="0605101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B4766D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4D407B0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3DBC953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06B5E289"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200</w:t>
            </w:r>
          </w:p>
        </w:tc>
        <w:tc>
          <w:tcPr>
            <w:tcW w:w="960" w:type="dxa"/>
            <w:noWrap/>
            <w:hideMark/>
          </w:tcPr>
          <w:p w14:paraId="0AC05D0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10BE161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76302F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C75B2E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A5DBE8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962529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C079B7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AE3DC9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291E40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1E56DE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9B5375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AB63A30"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8B0907D"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DL279</w:t>
            </w:r>
          </w:p>
        </w:tc>
        <w:tc>
          <w:tcPr>
            <w:tcW w:w="460" w:type="dxa"/>
            <w:noWrap/>
            <w:hideMark/>
          </w:tcPr>
          <w:p w14:paraId="28A3F2F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4ACA26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5DDF3DD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5854DEB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AF1CCE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300</w:t>
            </w:r>
          </w:p>
        </w:tc>
        <w:tc>
          <w:tcPr>
            <w:tcW w:w="960" w:type="dxa"/>
            <w:noWrap/>
            <w:hideMark/>
          </w:tcPr>
          <w:p w14:paraId="394DB3D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74FA4D9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417ED8E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3A53909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2DF1B6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42AB50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57098E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BA5AB7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DAF786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FABCE0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D0BD9F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3BDA8D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BE332A1"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DL28</w:t>
            </w:r>
          </w:p>
        </w:tc>
        <w:tc>
          <w:tcPr>
            <w:tcW w:w="460" w:type="dxa"/>
            <w:noWrap/>
            <w:hideMark/>
          </w:tcPr>
          <w:p w14:paraId="061A399C"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720D78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EVANS #1</w:t>
            </w:r>
          </w:p>
        </w:tc>
        <w:tc>
          <w:tcPr>
            <w:tcW w:w="1549" w:type="dxa"/>
            <w:noWrap/>
            <w:hideMark/>
          </w:tcPr>
          <w:p w14:paraId="01F96FA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593CF4B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285004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13686E9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2866BB8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0834A70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66F9470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425F4C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F2CB3C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0FA0E0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3F8B42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72409F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C9E513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09EB62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CA29E22"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E040BD1"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DL319</w:t>
            </w:r>
          </w:p>
        </w:tc>
        <w:tc>
          <w:tcPr>
            <w:tcW w:w="460" w:type="dxa"/>
            <w:noWrap/>
            <w:hideMark/>
          </w:tcPr>
          <w:p w14:paraId="1C460920"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5D8CCF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BERRY 2</w:t>
            </w:r>
          </w:p>
        </w:tc>
        <w:tc>
          <w:tcPr>
            <w:tcW w:w="1549" w:type="dxa"/>
            <w:noWrap/>
            <w:hideMark/>
          </w:tcPr>
          <w:p w14:paraId="293B1BD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5BA88663"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w:t>
            </w:r>
          </w:p>
        </w:tc>
        <w:tc>
          <w:tcPr>
            <w:tcW w:w="743" w:type="dxa"/>
            <w:noWrap/>
            <w:hideMark/>
          </w:tcPr>
          <w:p w14:paraId="6B385808"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600</w:t>
            </w:r>
          </w:p>
        </w:tc>
        <w:tc>
          <w:tcPr>
            <w:tcW w:w="960" w:type="dxa"/>
            <w:noWrap/>
            <w:hideMark/>
          </w:tcPr>
          <w:p w14:paraId="6B96237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NE</w:t>
            </w:r>
          </w:p>
        </w:tc>
        <w:tc>
          <w:tcPr>
            <w:tcW w:w="520" w:type="dxa"/>
            <w:noWrap/>
            <w:hideMark/>
          </w:tcPr>
          <w:p w14:paraId="79DB701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268C0F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37BF484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0458EF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78A36C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C65429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3B89F2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CBF790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8921EB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8B115E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3C23233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59935F3"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DL75</w:t>
            </w:r>
          </w:p>
        </w:tc>
        <w:tc>
          <w:tcPr>
            <w:tcW w:w="460" w:type="dxa"/>
            <w:noWrap/>
            <w:hideMark/>
          </w:tcPr>
          <w:p w14:paraId="71B77C92"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732F05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683A0FE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16808E1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CD7262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44DE6E7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243FD69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401759A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5AD6775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0AD162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B36BB7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3DC1B49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B39FD3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AB30FB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26E2A2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753279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2EFDB66C" w14:textId="77777777" w:rsidTr="00B46A02">
        <w:trPr>
          <w:trHeight w:val="206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2B0A36B7" w14:textId="77777777" w:rsidR="00B46A02" w:rsidRPr="003904E8" w:rsidRDefault="00B46A02" w:rsidP="00B46A02">
            <w:pPr>
              <w:jc w:val="center"/>
              <w:rPr>
                <w:rFonts w:ascii="Calibri" w:eastAsia="Times New Roman" w:hAnsi="Calibri" w:cs="Calibri"/>
                <w:color w:val="000000"/>
                <w:sz w:val="16"/>
                <w:szCs w:val="16"/>
              </w:rPr>
            </w:pPr>
            <w:r w:rsidRPr="003904E8">
              <w:rPr>
                <w:rFonts w:ascii="Calibri" w:eastAsia="Times New Roman" w:hAnsi="Calibri" w:cs="Calibri"/>
                <w:color w:val="000000"/>
                <w:sz w:val="16"/>
                <w:szCs w:val="16"/>
              </w:rPr>
              <w:lastRenderedPageBreak/>
              <w:t>Site Nominal</w:t>
            </w:r>
          </w:p>
        </w:tc>
        <w:tc>
          <w:tcPr>
            <w:tcW w:w="460" w:type="dxa"/>
            <w:noWrap/>
            <w:textDirection w:val="btLr"/>
            <w:vAlign w:val="center"/>
          </w:tcPr>
          <w:p w14:paraId="41E1E67E"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Region</w:t>
            </w:r>
          </w:p>
        </w:tc>
        <w:tc>
          <w:tcPr>
            <w:tcW w:w="2560" w:type="dxa"/>
            <w:noWrap/>
            <w:vAlign w:val="center"/>
          </w:tcPr>
          <w:p w14:paraId="12544BB7"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Site Name</w:t>
            </w:r>
          </w:p>
        </w:tc>
        <w:tc>
          <w:tcPr>
            <w:tcW w:w="1549" w:type="dxa"/>
            <w:noWrap/>
            <w:textDirection w:val="btLr"/>
            <w:vAlign w:val="center"/>
          </w:tcPr>
          <w:p w14:paraId="46E95A16"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Testing Method</w:t>
            </w:r>
          </w:p>
        </w:tc>
        <w:tc>
          <w:tcPr>
            <w:tcW w:w="662" w:type="dxa"/>
            <w:noWrap/>
            <w:textDirection w:val="btLr"/>
            <w:vAlign w:val="center"/>
          </w:tcPr>
          <w:p w14:paraId="0131D716"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Depth in CM</w:t>
            </w:r>
          </w:p>
        </w:tc>
        <w:tc>
          <w:tcPr>
            <w:tcW w:w="743" w:type="dxa"/>
            <w:noWrap/>
            <w:textDirection w:val="btLr"/>
            <w:vAlign w:val="center"/>
          </w:tcPr>
          <w:p w14:paraId="70151957"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Area in Square Meters</w:t>
            </w:r>
          </w:p>
        </w:tc>
        <w:tc>
          <w:tcPr>
            <w:tcW w:w="960" w:type="dxa"/>
            <w:noWrap/>
            <w:textDirection w:val="btLr"/>
            <w:vAlign w:val="center"/>
          </w:tcPr>
          <w:p w14:paraId="747A2134"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Facing</w:t>
            </w:r>
          </w:p>
        </w:tc>
        <w:tc>
          <w:tcPr>
            <w:tcW w:w="520" w:type="dxa"/>
            <w:noWrap/>
            <w:textDirection w:val="btLr"/>
            <w:vAlign w:val="center"/>
          </w:tcPr>
          <w:p w14:paraId="0C58C45A"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Ceramics Present</w:t>
            </w:r>
          </w:p>
        </w:tc>
        <w:tc>
          <w:tcPr>
            <w:tcW w:w="520" w:type="dxa"/>
            <w:noWrap/>
            <w:textDirection w:val="btLr"/>
            <w:vAlign w:val="center"/>
          </w:tcPr>
          <w:p w14:paraId="447158EF"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Projectile Points/Base Fragments Present</w:t>
            </w:r>
          </w:p>
        </w:tc>
        <w:tc>
          <w:tcPr>
            <w:tcW w:w="700" w:type="dxa"/>
            <w:noWrap/>
            <w:textDirection w:val="btLr"/>
            <w:vAlign w:val="center"/>
          </w:tcPr>
          <w:p w14:paraId="4B6D910E"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Hafted Scrapers Present</w:t>
            </w:r>
          </w:p>
        </w:tc>
        <w:tc>
          <w:tcPr>
            <w:tcW w:w="560" w:type="dxa"/>
            <w:noWrap/>
            <w:textDirection w:val="btLr"/>
            <w:vAlign w:val="center"/>
          </w:tcPr>
          <w:p w14:paraId="4562A3D2"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Drills Present</w:t>
            </w:r>
          </w:p>
        </w:tc>
        <w:tc>
          <w:tcPr>
            <w:tcW w:w="640" w:type="dxa"/>
            <w:noWrap/>
            <w:textDirection w:val="btLr"/>
            <w:vAlign w:val="center"/>
          </w:tcPr>
          <w:p w14:paraId="7433920B"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Bifaces/Fragments Present</w:t>
            </w:r>
          </w:p>
        </w:tc>
        <w:tc>
          <w:tcPr>
            <w:tcW w:w="578" w:type="dxa"/>
            <w:noWrap/>
            <w:textDirection w:val="btLr"/>
            <w:vAlign w:val="center"/>
          </w:tcPr>
          <w:p w14:paraId="79769944"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Perforators/Gravers Present</w:t>
            </w:r>
          </w:p>
        </w:tc>
        <w:tc>
          <w:tcPr>
            <w:tcW w:w="437" w:type="dxa"/>
            <w:noWrap/>
            <w:textDirection w:val="btLr"/>
            <w:vAlign w:val="center"/>
          </w:tcPr>
          <w:p w14:paraId="55E2CDD9"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Unhafted Scrapers Present</w:t>
            </w:r>
          </w:p>
        </w:tc>
        <w:tc>
          <w:tcPr>
            <w:tcW w:w="437" w:type="dxa"/>
            <w:noWrap/>
            <w:textDirection w:val="btLr"/>
            <w:vAlign w:val="center"/>
          </w:tcPr>
          <w:p w14:paraId="78FFD951"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Flake Debitage Present</w:t>
            </w:r>
          </w:p>
        </w:tc>
        <w:tc>
          <w:tcPr>
            <w:tcW w:w="437" w:type="dxa"/>
            <w:noWrap/>
            <w:textDirection w:val="btLr"/>
            <w:vAlign w:val="center"/>
          </w:tcPr>
          <w:p w14:paraId="0A40F051"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Core Debitage Present</w:t>
            </w:r>
          </w:p>
        </w:tc>
        <w:tc>
          <w:tcPr>
            <w:tcW w:w="437" w:type="dxa"/>
            <w:noWrap/>
            <w:textDirection w:val="btLr"/>
            <w:vAlign w:val="center"/>
          </w:tcPr>
          <w:p w14:paraId="784FF883"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Groundstone Present</w:t>
            </w:r>
          </w:p>
        </w:tc>
      </w:tr>
      <w:tr w:rsidR="00B46A02" w:rsidRPr="003904E8" w14:paraId="1CA40168"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64C1863"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DL83</w:t>
            </w:r>
          </w:p>
        </w:tc>
        <w:tc>
          <w:tcPr>
            <w:tcW w:w="460" w:type="dxa"/>
            <w:noWrap/>
            <w:hideMark/>
          </w:tcPr>
          <w:p w14:paraId="40506EEC"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68BC2F3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166C6F3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58F3F5E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22CDBE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2DFE2AD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NE</w:t>
            </w:r>
          </w:p>
        </w:tc>
        <w:tc>
          <w:tcPr>
            <w:tcW w:w="520" w:type="dxa"/>
            <w:noWrap/>
            <w:hideMark/>
          </w:tcPr>
          <w:p w14:paraId="0ABDDA0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30626F0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4B4923C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60" w:type="dxa"/>
            <w:noWrap/>
            <w:hideMark/>
          </w:tcPr>
          <w:p w14:paraId="4FEE356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0846FE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73C62B4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4769F9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5D4C7E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F05F2A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23A2B8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31C29C3D"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AD6AAD4"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DL84</w:t>
            </w:r>
          </w:p>
        </w:tc>
        <w:tc>
          <w:tcPr>
            <w:tcW w:w="460" w:type="dxa"/>
            <w:noWrap/>
            <w:hideMark/>
          </w:tcPr>
          <w:p w14:paraId="78645BC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D210C0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37D7276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540FA9D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7F31D2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44B34E8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2DD811D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55324B6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0583EC3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109B12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BDD0CD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4A42636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FEB60D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3EE374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4CC44B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B75D03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03B5F192"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1F08F1A"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DL92</w:t>
            </w:r>
          </w:p>
        </w:tc>
        <w:tc>
          <w:tcPr>
            <w:tcW w:w="460" w:type="dxa"/>
            <w:noWrap/>
            <w:hideMark/>
          </w:tcPr>
          <w:p w14:paraId="54AEA219"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A8D882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32AC14C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WPA</w:t>
            </w:r>
          </w:p>
        </w:tc>
        <w:tc>
          <w:tcPr>
            <w:tcW w:w="662" w:type="dxa"/>
            <w:noWrap/>
            <w:hideMark/>
          </w:tcPr>
          <w:p w14:paraId="0EA7133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A99839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2E5A2AC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UNKNOWN</w:t>
            </w:r>
          </w:p>
        </w:tc>
        <w:tc>
          <w:tcPr>
            <w:tcW w:w="520" w:type="dxa"/>
            <w:noWrap/>
            <w:hideMark/>
          </w:tcPr>
          <w:p w14:paraId="5428A00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358F6D0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5A55980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0B533A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28A9C7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AA0D65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74CD84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A10CBB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1641BB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88865C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16048775"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60112D3"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DL93</w:t>
            </w:r>
          </w:p>
        </w:tc>
        <w:tc>
          <w:tcPr>
            <w:tcW w:w="460" w:type="dxa"/>
            <w:noWrap/>
            <w:hideMark/>
          </w:tcPr>
          <w:p w14:paraId="223C2FFA"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A093F1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4FC65B2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07A4B71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51012B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64A9F26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UNKNOWN</w:t>
            </w:r>
          </w:p>
        </w:tc>
        <w:tc>
          <w:tcPr>
            <w:tcW w:w="520" w:type="dxa"/>
            <w:noWrap/>
            <w:hideMark/>
          </w:tcPr>
          <w:p w14:paraId="66C46A8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1837771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2E1649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BDD7CA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640" w:type="dxa"/>
            <w:noWrap/>
            <w:hideMark/>
          </w:tcPr>
          <w:p w14:paraId="3B04E80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646B6C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1DDCBE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4E422D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F18E48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904BE4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5A3DA427"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6CD48ED"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HS116</w:t>
            </w:r>
          </w:p>
        </w:tc>
        <w:tc>
          <w:tcPr>
            <w:tcW w:w="460" w:type="dxa"/>
            <w:noWrap/>
            <w:hideMark/>
          </w:tcPr>
          <w:p w14:paraId="4C73997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09D4581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RAY PORTER ROCKSHELTER</w:t>
            </w:r>
          </w:p>
        </w:tc>
        <w:tc>
          <w:tcPr>
            <w:tcW w:w="1549" w:type="dxa"/>
            <w:noWrap/>
            <w:hideMark/>
          </w:tcPr>
          <w:p w14:paraId="3244DBC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6B01E3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D83CAF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440D6AC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51C6051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4BD66E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121337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1C1032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4A2A03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DEA69C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4E7D51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CE60A1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01D626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253F72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D0D3EB2"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9CF583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HS117</w:t>
            </w:r>
          </w:p>
        </w:tc>
        <w:tc>
          <w:tcPr>
            <w:tcW w:w="460" w:type="dxa"/>
            <w:noWrap/>
            <w:hideMark/>
          </w:tcPr>
          <w:p w14:paraId="72780CF8"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029681E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FRED WALKER ROCKSHELTER</w:t>
            </w:r>
          </w:p>
        </w:tc>
        <w:tc>
          <w:tcPr>
            <w:tcW w:w="1549" w:type="dxa"/>
            <w:noWrap/>
            <w:hideMark/>
          </w:tcPr>
          <w:p w14:paraId="63014AE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43A3B30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A16D61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59215C4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6FDDAA6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5DEAAA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6A467B7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CFCB05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507024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28F0435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454A57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E5BC06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0F1464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320D16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11DFD792"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02B0A67"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HS155</w:t>
            </w:r>
          </w:p>
        </w:tc>
        <w:tc>
          <w:tcPr>
            <w:tcW w:w="460" w:type="dxa"/>
            <w:noWrap/>
            <w:hideMark/>
          </w:tcPr>
          <w:p w14:paraId="6E3B062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6968063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WAGNON</w:t>
            </w:r>
          </w:p>
        </w:tc>
        <w:tc>
          <w:tcPr>
            <w:tcW w:w="1549" w:type="dxa"/>
            <w:noWrap/>
            <w:hideMark/>
          </w:tcPr>
          <w:p w14:paraId="56C37C8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248CBC8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62A5CF1"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420</w:t>
            </w:r>
          </w:p>
        </w:tc>
        <w:tc>
          <w:tcPr>
            <w:tcW w:w="960" w:type="dxa"/>
            <w:noWrap/>
            <w:hideMark/>
          </w:tcPr>
          <w:p w14:paraId="623C5CB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40BDF08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1C09A1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4E56A8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033CF7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EAC25E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D372F4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91D127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B59C24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D80263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846094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BB7056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35DB48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LF274</w:t>
            </w:r>
          </w:p>
        </w:tc>
        <w:tc>
          <w:tcPr>
            <w:tcW w:w="460" w:type="dxa"/>
            <w:noWrap/>
            <w:hideMark/>
          </w:tcPr>
          <w:p w14:paraId="4CE3C3F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58E1863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WOLF BRANCH SHELTER</w:t>
            </w:r>
          </w:p>
        </w:tc>
        <w:tc>
          <w:tcPr>
            <w:tcW w:w="1549" w:type="dxa"/>
            <w:noWrap/>
            <w:hideMark/>
          </w:tcPr>
          <w:p w14:paraId="5EE5C6C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30071330"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31</w:t>
            </w:r>
          </w:p>
        </w:tc>
        <w:tc>
          <w:tcPr>
            <w:tcW w:w="743" w:type="dxa"/>
            <w:noWrap/>
            <w:hideMark/>
          </w:tcPr>
          <w:p w14:paraId="1A77E4F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0496B67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24E3911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941AAE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745EBF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07ADF6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4D8C5B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B24B9E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AFD431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1029CB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C432BD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7F6A22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A70B19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75862A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LF535</w:t>
            </w:r>
          </w:p>
        </w:tc>
        <w:tc>
          <w:tcPr>
            <w:tcW w:w="460" w:type="dxa"/>
            <w:noWrap/>
            <w:hideMark/>
          </w:tcPr>
          <w:p w14:paraId="54CE10F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006D9B3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07E84B6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75A1474B"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35</w:t>
            </w:r>
          </w:p>
        </w:tc>
        <w:tc>
          <w:tcPr>
            <w:tcW w:w="743" w:type="dxa"/>
            <w:noWrap/>
            <w:hideMark/>
          </w:tcPr>
          <w:p w14:paraId="4738F94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60</w:t>
            </w:r>
          </w:p>
        </w:tc>
        <w:tc>
          <w:tcPr>
            <w:tcW w:w="960" w:type="dxa"/>
            <w:noWrap/>
            <w:hideMark/>
          </w:tcPr>
          <w:p w14:paraId="6FBFDFB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2EF7A31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D396BC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4EE8556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22165E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64F10B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7240B5A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786004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AC6064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9EC95A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43543A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5F053D5"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05A8F00"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LF603</w:t>
            </w:r>
          </w:p>
        </w:tc>
        <w:tc>
          <w:tcPr>
            <w:tcW w:w="460" w:type="dxa"/>
            <w:noWrap/>
            <w:hideMark/>
          </w:tcPr>
          <w:p w14:paraId="5D2CF15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203306F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CAMPFIRE SPRING MTN ROCKSHELTER</w:t>
            </w:r>
          </w:p>
        </w:tc>
        <w:tc>
          <w:tcPr>
            <w:tcW w:w="1549" w:type="dxa"/>
            <w:noWrap/>
            <w:hideMark/>
          </w:tcPr>
          <w:p w14:paraId="609E4D2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4039A5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0944605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40</w:t>
            </w:r>
          </w:p>
        </w:tc>
        <w:tc>
          <w:tcPr>
            <w:tcW w:w="960" w:type="dxa"/>
            <w:noWrap/>
            <w:hideMark/>
          </w:tcPr>
          <w:p w14:paraId="1F30723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209ACA4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D4EC9E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02A4810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BF6C8C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5814EF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0CBF2E0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D55834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49A389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B7A1E7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6EEE5B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A7D2206"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FCCFA02"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LF843</w:t>
            </w:r>
          </w:p>
        </w:tc>
        <w:tc>
          <w:tcPr>
            <w:tcW w:w="460" w:type="dxa"/>
            <w:noWrap/>
            <w:hideMark/>
          </w:tcPr>
          <w:p w14:paraId="659FDA38"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408378B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0EBB3E0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40467C5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B1BDBA2"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300</w:t>
            </w:r>
          </w:p>
        </w:tc>
        <w:tc>
          <w:tcPr>
            <w:tcW w:w="960" w:type="dxa"/>
            <w:noWrap/>
            <w:hideMark/>
          </w:tcPr>
          <w:p w14:paraId="26C5B62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09E91FE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F7A9E5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E184D6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55D9F2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3AEE93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834D0C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D3AED5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8AFE42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ED11D1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754C7A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E66723A"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D8F026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LF844</w:t>
            </w:r>
          </w:p>
        </w:tc>
        <w:tc>
          <w:tcPr>
            <w:tcW w:w="460" w:type="dxa"/>
            <w:noWrap/>
            <w:hideMark/>
          </w:tcPr>
          <w:p w14:paraId="125C8C3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037C603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5584F5D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68D78E8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50</w:t>
            </w:r>
          </w:p>
        </w:tc>
        <w:tc>
          <w:tcPr>
            <w:tcW w:w="743" w:type="dxa"/>
            <w:noWrap/>
            <w:hideMark/>
          </w:tcPr>
          <w:p w14:paraId="3084641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1250</w:t>
            </w:r>
          </w:p>
        </w:tc>
        <w:tc>
          <w:tcPr>
            <w:tcW w:w="960" w:type="dxa"/>
            <w:noWrap/>
            <w:hideMark/>
          </w:tcPr>
          <w:p w14:paraId="6201321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62EB140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6F6C974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33F3675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BD1310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352B60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71D23B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3F138F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824439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242A1A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13F247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794DCA02"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B38C6C2"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LT153</w:t>
            </w:r>
          </w:p>
        </w:tc>
        <w:tc>
          <w:tcPr>
            <w:tcW w:w="460" w:type="dxa"/>
            <w:noWrap/>
            <w:hideMark/>
          </w:tcPr>
          <w:p w14:paraId="1C2DAFFC"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1FC5102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BENT TREE SHELTER</w:t>
            </w:r>
          </w:p>
        </w:tc>
        <w:tc>
          <w:tcPr>
            <w:tcW w:w="1549" w:type="dxa"/>
            <w:noWrap/>
            <w:hideMark/>
          </w:tcPr>
          <w:p w14:paraId="660A0F3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2AF7C49F"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50</w:t>
            </w:r>
          </w:p>
        </w:tc>
        <w:tc>
          <w:tcPr>
            <w:tcW w:w="743" w:type="dxa"/>
            <w:noWrap/>
            <w:hideMark/>
          </w:tcPr>
          <w:p w14:paraId="7E3ECE5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25</w:t>
            </w:r>
          </w:p>
        </w:tc>
        <w:tc>
          <w:tcPr>
            <w:tcW w:w="960" w:type="dxa"/>
            <w:noWrap/>
            <w:hideMark/>
          </w:tcPr>
          <w:p w14:paraId="4A7EE3D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00F812F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7FC4F5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357DA77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08F194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CC9EC2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697627F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4E8937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96EEAF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F37F2C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06A4E6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1C4A5D5"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84BA8B6"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LT156</w:t>
            </w:r>
          </w:p>
        </w:tc>
        <w:tc>
          <w:tcPr>
            <w:tcW w:w="460" w:type="dxa"/>
            <w:noWrap/>
            <w:hideMark/>
          </w:tcPr>
          <w:p w14:paraId="49941CDE"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522446D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DEBI SHELTER</w:t>
            </w:r>
          </w:p>
        </w:tc>
        <w:tc>
          <w:tcPr>
            <w:tcW w:w="1549" w:type="dxa"/>
            <w:noWrap/>
            <w:hideMark/>
          </w:tcPr>
          <w:p w14:paraId="54BD956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081A0D6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50</w:t>
            </w:r>
          </w:p>
        </w:tc>
        <w:tc>
          <w:tcPr>
            <w:tcW w:w="743" w:type="dxa"/>
            <w:noWrap/>
            <w:hideMark/>
          </w:tcPr>
          <w:p w14:paraId="6A7FFE1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16</w:t>
            </w:r>
          </w:p>
        </w:tc>
        <w:tc>
          <w:tcPr>
            <w:tcW w:w="960" w:type="dxa"/>
            <w:noWrap/>
            <w:hideMark/>
          </w:tcPr>
          <w:p w14:paraId="4B4430A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120BE85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DDC16E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F66C36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464190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F20A84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2E4DFB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1668E1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66543A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5E1127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68F47D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2A1FB3A"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01A86DC"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LT158</w:t>
            </w:r>
          </w:p>
        </w:tc>
        <w:tc>
          <w:tcPr>
            <w:tcW w:w="460" w:type="dxa"/>
            <w:noWrap/>
            <w:hideMark/>
          </w:tcPr>
          <w:p w14:paraId="44B4A5C0"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6147A30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TURTLE SHELTER</w:t>
            </w:r>
          </w:p>
        </w:tc>
        <w:tc>
          <w:tcPr>
            <w:tcW w:w="1549" w:type="dxa"/>
            <w:noWrap/>
            <w:hideMark/>
          </w:tcPr>
          <w:p w14:paraId="1445E2B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58174F8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153186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BDD0FC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2AB1FFC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9AE7CF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05FDCDE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4CFEDA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7DD135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273C754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56C223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069C11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4218E2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656951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FBA3D15"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B2FCDB1"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LT174</w:t>
            </w:r>
          </w:p>
        </w:tc>
        <w:tc>
          <w:tcPr>
            <w:tcW w:w="460" w:type="dxa"/>
            <w:noWrap/>
            <w:hideMark/>
          </w:tcPr>
          <w:p w14:paraId="03F2CF4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15059CD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NORTH LONG CREEK SHELTER</w:t>
            </w:r>
          </w:p>
        </w:tc>
        <w:tc>
          <w:tcPr>
            <w:tcW w:w="1549" w:type="dxa"/>
            <w:noWrap/>
            <w:hideMark/>
          </w:tcPr>
          <w:p w14:paraId="135E049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8E23E8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A86046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w:t>
            </w:r>
          </w:p>
        </w:tc>
        <w:tc>
          <w:tcPr>
            <w:tcW w:w="960" w:type="dxa"/>
            <w:noWrap/>
            <w:hideMark/>
          </w:tcPr>
          <w:p w14:paraId="4262EBA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67F8685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FC8EF8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A9936C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2D64C8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241A1C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AE8B3A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C41D6F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4E11A9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AC5468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D2E994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D9EA661"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6C6532E"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LT353</w:t>
            </w:r>
          </w:p>
        </w:tc>
        <w:tc>
          <w:tcPr>
            <w:tcW w:w="460" w:type="dxa"/>
            <w:noWrap/>
            <w:hideMark/>
          </w:tcPr>
          <w:p w14:paraId="2171CBA1"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259D90A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DOVIE WEAVER #3</w:t>
            </w:r>
          </w:p>
        </w:tc>
        <w:tc>
          <w:tcPr>
            <w:tcW w:w="1549" w:type="dxa"/>
            <w:noWrap/>
            <w:hideMark/>
          </w:tcPr>
          <w:p w14:paraId="28C2C36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52CF793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C695C23"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54</w:t>
            </w:r>
          </w:p>
        </w:tc>
        <w:tc>
          <w:tcPr>
            <w:tcW w:w="960" w:type="dxa"/>
            <w:noWrap/>
            <w:hideMark/>
          </w:tcPr>
          <w:p w14:paraId="710096E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3EAA4D9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66ECDA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03D463E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60A2FE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FDD4CB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7D6175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B49A01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2909E8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11D7B3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30D3B0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7CB295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A617D01"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LT359</w:t>
            </w:r>
          </w:p>
        </w:tc>
        <w:tc>
          <w:tcPr>
            <w:tcW w:w="460" w:type="dxa"/>
            <w:noWrap/>
            <w:hideMark/>
          </w:tcPr>
          <w:p w14:paraId="290557D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4D06DF9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HILL SIDE SHELTER</w:t>
            </w:r>
          </w:p>
        </w:tc>
        <w:tc>
          <w:tcPr>
            <w:tcW w:w="1549" w:type="dxa"/>
            <w:noWrap/>
            <w:hideMark/>
          </w:tcPr>
          <w:p w14:paraId="1BBB941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062C3A9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w:t>
            </w:r>
          </w:p>
        </w:tc>
        <w:tc>
          <w:tcPr>
            <w:tcW w:w="743" w:type="dxa"/>
            <w:noWrap/>
            <w:hideMark/>
          </w:tcPr>
          <w:p w14:paraId="69CFF08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8.5</w:t>
            </w:r>
          </w:p>
        </w:tc>
        <w:tc>
          <w:tcPr>
            <w:tcW w:w="960" w:type="dxa"/>
            <w:noWrap/>
            <w:hideMark/>
          </w:tcPr>
          <w:p w14:paraId="694BE7D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200A6A7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AA4248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6198D0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D4444C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F0F23B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2DAF25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48F9DA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49F729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3FC1F2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A436D7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3061EE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7FE213C"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LT361</w:t>
            </w:r>
          </w:p>
        </w:tc>
        <w:tc>
          <w:tcPr>
            <w:tcW w:w="460" w:type="dxa"/>
            <w:noWrap/>
            <w:hideMark/>
          </w:tcPr>
          <w:p w14:paraId="5B4DD5D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541140D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EMPTY SHELTER</w:t>
            </w:r>
          </w:p>
        </w:tc>
        <w:tc>
          <w:tcPr>
            <w:tcW w:w="1549" w:type="dxa"/>
            <w:noWrap/>
            <w:hideMark/>
          </w:tcPr>
          <w:p w14:paraId="34F0761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7EFBE0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359F2A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w:t>
            </w:r>
          </w:p>
        </w:tc>
        <w:tc>
          <w:tcPr>
            <w:tcW w:w="960" w:type="dxa"/>
            <w:noWrap/>
            <w:hideMark/>
          </w:tcPr>
          <w:p w14:paraId="7CBFB26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612C3EA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96BBA9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34E3439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DA421C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CB01AF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B08645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BFEC80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84DA87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645905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5C0082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88F16BD"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CDD6AF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LT362</w:t>
            </w:r>
          </w:p>
        </w:tc>
        <w:tc>
          <w:tcPr>
            <w:tcW w:w="460" w:type="dxa"/>
            <w:noWrap/>
            <w:hideMark/>
          </w:tcPr>
          <w:p w14:paraId="355DBC7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6814955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DRY SHELTER</w:t>
            </w:r>
          </w:p>
        </w:tc>
        <w:tc>
          <w:tcPr>
            <w:tcW w:w="1549" w:type="dxa"/>
            <w:noWrap/>
            <w:hideMark/>
          </w:tcPr>
          <w:p w14:paraId="78B248E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6AA4A4E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9564473"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8</w:t>
            </w:r>
          </w:p>
        </w:tc>
        <w:tc>
          <w:tcPr>
            <w:tcW w:w="960" w:type="dxa"/>
            <w:noWrap/>
            <w:hideMark/>
          </w:tcPr>
          <w:p w14:paraId="0D8CBB2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6AF4BD0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A04AB0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3022248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8E11C7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F0E335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ED43AD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EE31B3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997A1D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9276F3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8E29C3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3F95B69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4680BB4"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LT363</w:t>
            </w:r>
          </w:p>
        </w:tc>
        <w:tc>
          <w:tcPr>
            <w:tcW w:w="460" w:type="dxa"/>
            <w:noWrap/>
            <w:hideMark/>
          </w:tcPr>
          <w:p w14:paraId="6695D753"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1D726A5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STUBORN SHELTERS</w:t>
            </w:r>
          </w:p>
        </w:tc>
        <w:tc>
          <w:tcPr>
            <w:tcW w:w="1549" w:type="dxa"/>
            <w:noWrap/>
            <w:hideMark/>
          </w:tcPr>
          <w:p w14:paraId="49654CC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4E3EBC8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7D3E2F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929</w:t>
            </w:r>
          </w:p>
        </w:tc>
        <w:tc>
          <w:tcPr>
            <w:tcW w:w="960" w:type="dxa"/>
            <w:noWrap/>
            <w:hideMark/>
          </w:tcPr>
          <w:p w14:paraId="76B6AF4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596E8A8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0C4901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0FD8ADA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68ABDB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39C862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6D393F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DE074B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6EA43A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432603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BA121A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B1E86C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D89FF3D"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LT365</w:t>
            </w:r>
          </w:p>
        </w:tc>
        <w:tc>
          <w:tcPr>
            <w:tcW w:w="460" w:type="dxa"/>
            <w:noWrap/>
            <w:hideMark/>
          </w:tcPr>
          <w:p w14:paraId="6211BF3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5DE0BAB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LARRY SAND SHELTER</w:t>
            </w:r>
          </w:p>
        </w:tc>
        <w:tc>
          <w:tcPr>
            <w:tcW w:w="1549" w:type="dxa"/>
            <w:noWrap/>
            <w:hideMark/>
          </w:tcPr>
          <w:p w14:paraId="1167678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46FC761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E4B69CF"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32</w:t>
            </w:r>
          </w:p>
        </w:tc>
        <w:tc>
          <w:tcPr>
            <w:tcW w:w="960" w:type="dxa"/>
            <w:noWrap/>
            <w:hideMark/>
          </w:tcPr>
          <w:p w14:paraId="0E27040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09D2C54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5E81AB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4561FC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70EA0D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73E0A4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21C8D3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C62983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D76BEB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F7F3D8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F6970F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203DAF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D261141"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LT59</w:t>
            </w:r>
          </w:p>
        </w:tc>
        <w:tc>
          <w:tcPr>
            <w:tcW w:w="460" w:type="dxa"/>
            <w:noWrap/>
            <w:hideMark/>
          </w:tcPr>
          <w:p w14:paraId="6870DFF3"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4D4C588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GOWEN ROCKSHELTER</w:t>
            </w:r>
          </w:p>
        </w:tc>
        <w:tc>
          <w:tcPr>
            <w:tcW w:w="1549" w:type="dxa"/>
            <w:noWrap/>
            <w:hideMark/>
          </w:tcPr>
          <w:p w14:paraId="04EBFD9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6C6B800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31CBE3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0BA9DC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0244762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17755DE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0C9F64E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9EF769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2A57C4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19DD8E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F9714B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201D76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BB0F24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E4BEE5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750B7A96" w14:textId="77777777" w:rsidTr="00B46A02">
        <w:trPr>
          <w:trHeight w:val="188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48F53C7B" w14:textId="77777777" w:rsidR="00B46A02" w:rsidRPr="003904E8" w:rsidRDefault="00B46A02" w:rsidP="00B46A02">
            <w:pPr>
              <w:jc w:val="center"/>
              <w:rPr>
                <w:rFonts w:ascii="Calibri" w:eastAsia="Times New Roman" w:hAnsi="Calibri" w:cs="Calibri"/>
                <w:color w:val="000000"/>
                <w:sz w:val="16"/>
                <w:szCs w:val="16"/>
              </w:rPr>
            </w:pPr>
            <w:r w:rsidRPr="003904E8">
              <w:rPr>
                <w:rFonts w:ascii="Calibri" w:eastAsia="Times New Roman" w:hAnsi="Calibri" w:cs="Calibri"/>
                <w:color w:val="000000"/>
                <w:sz w:val="16"/>
                <w:szCs w:val="16"/>
              </w:rPr>
              <w:lastRenderedPageBreak/>
              <w:t>Site Nominal</w:t>
            </w:r>
          </w:p>
        </w:tc>
        <w:tc>
          <w:tcPr>
            <w:tcW w:w="460" w:type="dxa"/>
            <w:noWrap/>
            <w:textDirection w:val="btLr"/>
            <w:vAlign w:val="center"/>
          </w:tcPr>
          <w:p w14:paraId="031E1E58"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Region</w:t>
            </w:r>
          </w:p>
        </w:tc>
        <w:tc>
          <w:tcPr>
            <w:tcW w:w="2560" w:type="dxa"/>
            <w:noWrap/>
            <w:vAlign w:val="center"/>
          </w:tcPr>
          <w:p w14:paraId="357EB969"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Site Name</w:t>
            </w:r>
          </w:p>
        </w:tc>
        <w:tc>
          <w:tcPr>
            <w:tcW w:w="1549" w:type="dxa"/>
            <w:noWrap/>
            <w:textDirection w:val="btLr"/>
            <w:vAlign w:val="center"/>
          </w:tcPr>
          <w:p w14:paraId="599BC7C3"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Testing Method</w:t>
            </w:r>
          </w:p>
        </w:tc>
        <w:tc>
          <w:tcPr>
            <w:tcW w:w="662" w:type="dxa"/>
            <w:noWrap/>
            <w:textDirection w:val="btLr"/>
            <w:vAlign w:val="center"/>
          </w:tcPr>
          <w:p w14:paraId="484B73C8"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Depth in CM</w:t>
            </w:r>
          </w:p>
        </w:tc>
        <w:tc>
          <w:tcPr>
            <w:tcW w:w="743" w:type="dxa"/>
            <w:noWrap/>
            <w:textDirection w:val="btLr"/>
            <w:vAlign w:val="center"/>
          </w:tcPr>
          <w:p w14:paraId="11A5A7BC"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Area in Square Meters</w:t>
            </w:r>
          </w:p>
        </w:tc>
        <w:tc>
          <w:tcPr>
            <w:tcW w:w="960" w:type="dxa"/>
            <w:noWrap/>
            <w:textDirection w:val="btLr"/>
            <w:vAlign w:val="center"/>
          </w:tcPr>
          <w:p w14:paraId="1B20963D"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Facing</w:t>
            </w:r>
          </w:p>
        </w:tc>
        <w:tc>
          <w:tcPr>
            <w:tcW w:w="520" w:type="dxa"/>
            <w:noWrap/>
            <w:textDirection w:val="btLr"/>
            <w:vAlign w:val="center"/>
          </w:tcPr>
          <w:p w14:paraId="4C306BD0"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Ceramics Present</w:t>
            </w:r>
          </w:p>
        </w:tc>
        <w:tc>
          <w:tcPr>
            <w:tcW w:w="520" w:type="dxa"/>
            <w:noWrap/>
            <w:textDirection w:val="btLr"/>
            <w:vAlign w:val="center"/>
          </w:tcPr>
          <w:p w14:paraId="78A4F99A"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Projectile Points/Base Fragments Present</w:t>
            </w:r>
          </w:p>
        </w:tc>
        <w:tc>
          <w:tcPr>
            <w:tcW w:w="700" w:type="dxa"/>
            <w:noWrap/>
            <w:textDirection w:val="btLr"/>
            <w:vAlign w:val="center"/>
          </w:tcPr>
          <w:p w14:paraId="6C08907D"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Hafted Scrapers Present</w:t>
            </w:r>
          </w:p>
        </w:tc>
        <w:tc>
          <w:tcPr>
            <w:tcW w:w="560" w:type="dxa"/>
            <w:noWrap/>
            <w:textDirection w:val="btLr"/>
            <w:vAlign w:val="center"/>
          </w:tcPr>
          <w:p w14:paraId="1F9BFBE1"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Drills Present</w:t>
            </w:r>
          </w:p>
        </w:tc>
        <w:tc>
          <w:tcPr>
            <w:tcW w:w="640" w:type="dxa"/>
            <w:noWrap/>
            <w:textDirection w:val="btLr"/>
            <w:vAlign w:val="center"/>
          </w:tcPr>
          <w:p w14:paraId="3E1AB2F1"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Bifaces/Fragments Present</w:t>
            </w:r>
          </w:p>
        </w:tc>
        <w:tc>
          <w:tcPr>
            <w:tcW w:w="578" w:type="dxa"/>
            <w:noWrap/>
            <w:textDirection w:val="btLr"/>
            <w:vAlign w:val="center"/>
          </w:tcPr>
          <w:p w14:paraId="214F96FA"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Perforators/Gravers Present</w:t>
            </w:r>
          </w:p>
        </w:tc>
        <w:tc>
          <w:tcPr>
            <w:tcW w:w="437" w:type="dxa"/>
            <w:noWrap/>
            <w:textDirection w:val="btLr"/>
            <w:vAlign w:val="center"/>
          </w:tcPr>
          <w:p w14:paraId="055FBCFB"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Unhafted Scrapers Present</w:t>
            </w:r>
          </w:p>
        </w:tc>
        <w:tc>
          <w:tcPr>
            <w:tcW w:w="437" w:type="dxa"/>
            <w:noWrap/>
            <w:textDirection w:val="btLr"/>
            <w:vAlign w:val="center"/>
          </w:tcPr>
          <w:p w14:paraId="44E19996"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Flake Debitage Present</w:t>
            </w:r>
          </w:p>
        </w:tc>
        <w:tc>
          <w:tcPr>
            <w:tcW w:w="437" w:type="dxa"/>
            <w:noWrap/>
            <w:textDirection w:val="btLr"/>
            <w:vAlign w:val="center"/>
          </w:tcPr>
          <w:p w14:paraId="1DCDF65F"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Core Debitage Present</w:t>
            </w:r>
          </w:p>
        </w:tc>
        <w:tc>
          <w:tcPr>
            <w:tcW w:w="437" w:type="dxa"/>
            <w:noWrap/>
            <w:textDirection w:val="btLr"/>
            <w:vAlign w:val="center"/>
          </w:tcPr>
          <w:p w14:paraId="01715D0D"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Groundstone Present</w:t>
            </w:r>
          </w:p>
        </w:tc>
      </w:tr>
      <w:tr w:rsidR="00B46A02" w:rsidRPr="003904E8" w14:paraId="062988E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46AB58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LT66</w:t>
            </w:r>
          </w:p>
        </w:tc>
        <w:tc>
          <w:tcPr>
            <w:tcW w:w="460" w:type="dxa"/>
            <w:noWrap/>
            <w:hideMark/>
          </w:tcPr>
          <w:p w14:paraId="1CC36DD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10598A8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ROCK SHELTERS</w:t>
            </w:r>
          </w:p>
        </w:tc>
        <w:tc>
          <w:tcPr>
            <w:tcW w:w="1549" w:type="dxa"/>
            <w:noWrap/>
            <w:hideMark/>
          </w:tcPr>
          <w:p w14:paraId="56232F9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EE5543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EDCFA8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5E83F57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076DC48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91A570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288658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5ACC82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087A2F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5E84926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EF293F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B22B32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D3F01B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5324FB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7224A83"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27518AD"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MC335</w:t>
            </w:r>
          </w:p>
        </w:tc>
        <w:tc>
          <w:tcPr>
            <w:tcW w:w="460" w:type="dxa"/>
            <w:noWrap/>
            <w:hideMark/>
          </w:tcPr>
          <w:p w14:paraId="61405EC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7D806EB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COLLAPSED SHELTER</w:t>
            </w:r>
          </w:p>
        </w:tc>
        <w:tc>
          <w:tcPr>
            <w:tcW w:w="1549" w:type="dxa"/>
            <w:noWrap/>
            <w:hideMark/>
          </w:tcPr>
          <w:p w14:paraId="4323D6A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50EE371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DC4E55E"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16</w:t>
            </w:r>
          </w:p>
        </w:tc>
        <w:tc>
          <w:tcPr>
            <w:tcW w:w="960" w:type="dxa"/>
            <w:noWrap/>
            <w:hideMark/>
          </w:tcPr>
          <w:p w14:paraId="65A029D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4C718C5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B210B9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DC7807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9984DC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2ED224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2E48430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54113F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CA837E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C74BFA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5EA433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BE0E20F"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99144C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MC337</w:t>
            </w:r>
          </w:p>
        </w:tc>
        <w:tc>
          <w:tcPr>
            <w:tcW w:w="460" w:type="dxa"/>
            <w:noWrap/>
            <w:hideMark/>
          </w:tcPr>
          <w:p w14:paraId="7508612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5D85083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GARY SITE</w:t>
            </w:r>
          </w:p>
        </w:tc>
        <w:tc>
          <w:tcPr>
            <w:tcW w:w="1549" w:type="dxa"/>
            <w:noWrap/>
            <w:hideMark/>
          </w:tcPr>
          <w:p w14:paraId="5398EC0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2CA40F1B"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w:t>
            </w:r>
          </w:p>
        </w:tc>
        <w:tc>
          <w:tcPr>
            <w:tcW w:w="743" w:type="dxa"/>
            <w:noWrap/>
            <w:hideMark/>
          </w:tcPr>
          <w:p w14:paraId="2CE43FA0"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120</w:t>
            </w:r>
          </w:p>
        </w:tc>
        <w:tc>
          <w:tcPr>
            <w:tcW w:w="960" w:type="dxa"/>
            <w:noWrap/>
            <w:hideMark/>
          </w:tcPr>
          <w:p w14:paraId="4B69952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2C8C8DB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726031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78527AF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F44A3F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751DCD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A9310B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6F4C45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71D670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E05F8D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627472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4C34CB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D4D12D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MS111</w:t>
            </w:r>
          </w:p>
        </w:tc>
        <w:tc>
          <w:tcPr>
            <w:tcW w:w="460" w:type="dxa"/>
            <w:noWrap/>
            <w:hideMark/>
          </w:tcPr>
          <w:p w14:paraId="30D8C78E"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76C595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SHELTERED SHELTER</w:t>
            </w:r>
          </w:p>
        </w:tc>
        <w:tc>
          <w:tcPr>
            <w:tcW w:w="1549" w:type="dxa"/>
            <w:noWrap/>
            <w:hideMark/>
          </w:tcPr>
          <w:p w14:paraId="62AB643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6431AD5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0D39E0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22.29</w:t>
            </w:r>
          </w:p>
        </w:tc>
        <w:tc>
          <w:tcPr>
            <w:tcW w:w="960" w:type="dxa"/>
            <w:noWrap/>
            <w:hideMark/>
          </w:tcPr>
          <w:p w14:paraId="3162279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1D95BCC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1477C78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522D75F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513068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5EE50A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29991F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882063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F34BF5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59CA31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529EF0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5F102ABF"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363B1C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MS170</w:t>
            </w:r>
          </w:p>
        </w:tc>
        <w:tc>
          <w:tcPr>
            <w:tcW w:w="460" w:type="dxa"/>
            <w:noWrap/>
            <w:hideMark/>
          </w:tcPr>
          <w:p w14:paraId="02A8AF5D"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1C5C248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DUNCAN-ALFRED</w:t>
            </w:r>
          </w:p>
        </w:tc>
        <w:tc>
          <w:tcPr>
            <w:tcW w:w="1549" w:type="dxa"/>
            <w:noWrap/>
            <w:hideMark/>
          </w:tcPr>
          <w:p w14:paraId="15F138A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6217AD6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163DB2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300</w:t>
            </w:r>
          </w:p>
        </w:tc>
        <w:tc>
          <w:tcPr>
            <w:tcW w:w="960" w:type="dxa"/>
            <w:noWrap/>
            <w:hideMark/>
          </w:tcPr>
          <w:p w14:paraId="2EDB2A6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28F5A27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7266267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53DE736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7FE1E0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AD36DD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6C2A269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816C23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C24EE7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FDD90E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20C5B1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D24D8C6"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A44B8AF"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MS24</w:t>
            </w:r>
          </w:p>
        </w:tc>
        <w:tc>
          <w:tcPr>
            <w:tcW w:w="460" w:type="dxa"/>
            <w:noWrap/>
            <w:hideMark/>
          </w:tcPr>
          <w:p w14:paraId="096DB625"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0F14F2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54758CD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CA8E48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20</w:t>
            </w:r>
          </w:p>
        </w:tc>
        <w:tc>
          <w:tcPr>
            <w:tcW w:w="743" w:type="dxa"/>
            <w:noWrap/>
            <w:hideMark/>
          </w:tcPr>
          <w:p w14:paraId="3652FEE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2908EBA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564577C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4210EEC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EA507D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C2A516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E8243F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6757F1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4998FF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233CA5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7E5875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B86602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5626C62"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99CD46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MS256</w:t>
            </w:r>
          </w:p>
        </w:tc>
        <w:tc>
          <w:tcPr>
            <w:tcW w:w="460" w:type="dxa"/>
            <w:noWrap/>
            <w:hideMark/>
          </w:tcPr>
          <w:p w14:paraId="008D87A1"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098E9E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BOB HILL</w:t>
            </w:r>
          </w:p>
        </w:tc>
        <w:tc>
          <w:tcPr>
            <w:tcW w:w="1549" w:type="dxa"/>
            <w:noWrap/>
            <w:hideMark/>
          </w:tcPr>
          <w:p w14:paraId="1552288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BE9675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42D183F"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90</w:t>
            </w:r>
          </w:p>
        </w:tc>
        <w:tc>
          <w:tcPr>
            <w:tcW w:w="960" w:type="dxa"/>
            <w:noWrap/>
            <w:hideMark/>
          </w:tcPr>
          <w:p w14:paraId="2107D47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446FDB0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1232CC6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41D74C2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B904BE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9BBD1E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5714D2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6AAE6F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56BFC0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AB0985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3D249B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63F56AF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BE4DE51"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MS339</w:t>
            </w:r>
          </w:p>
        </w:tc>
        <w:tc>
          <w:tcPr>
            <w:tcW w:w="460" w:type="dxa"/>
            <w:noWrap/>
            <w:hideMark/>
          </w:tcPr>
          <w:p w14:paraId="5631A6C9"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9D8534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SHELTER 1</w:t>
            </w:r>
          </w:p>
        </w:tc>
        <w:tc>
          <w:tcPr>
            <w:tcW w:w="1549" w:type="dxa"/>
            <w:noWrap/>
            <w:hideMark/>
          </w:tcPr>
          <w:p w14:paraId="0B00622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28C1457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40</w:t>
            </w:r>
          </w:p>
        </w:tc>
        <w:tc>
          <w:tcPr>
            <w:tcW w:w="743" w:type="dxa"/>
            <w:noWrap/>
            <w:hideMark/>
          </w:tcPr>
          <w:p w14:paraId="19927F8F"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72</w:t>
            </w:r>
          </w:p>
        </w:tc>
        <w:tc>
          <w:tcPr>
            <w:tcW w:w="960" w:type="dxa"/>
            <w:noWrap/>
            <w:hideMark/>
          </w:tcPr>
          <w:p w14:paraId="2434539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0676812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B454D6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7CB602A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D91F73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3C6251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389C60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77F299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46AD23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10FF58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C4A283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CF7E386"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9168822"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MS340</w:t>
            </w:r>
          </w:p>
        </w:tc>
        <w:tc>
          <w:tcPr>
            <w:tcW w:w="460" w:type="dxa"/>
            <w:noWrap/>
            <w:hideMark/>
          </w:tcPr>
          <w:p w14:paraId="507175D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BC28BC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61782C0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5A3CE160"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75</w:t>
            </w:r>
          </w:p>
        </w:tc>
        <w:tc>
          <w:tcPr>
            <w:tcW w:w="743" w:type="dxa"/>
            <w:noWrap/>
            <w:hideMark/>
          </w:tcPr>
          <w:p w14:paraId="6C9F16DC"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8</w:t>
            </w:r>
          </w:p>
        </w:tc>
        <w:tc>
          <w:tcPr>
            <w:tcW w:w="960" w:type="dxa"/>
            <w:noWrap/>
            <w:hideMark/>
          </w:tcPr>
          <w:p w14:paraId="2E3CE0D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708AA01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12CD2E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FA47AA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40341F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C06C28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A60888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463AAB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E9832D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FE393E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8AE2CC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3001678B"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CE0455F"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MS343</w:t>
            </w:r>
          </w:p>
        </w:tc>
        <w:tc>
          <w:tcPr>
            <w:tcW w:w="460" w:type="dxa"/>
            <w:noWrap/>
            <w:hideMark/>
          </w:tcPr>
          <w:p w14:paraId="72D24877"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833004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279E982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0A4013B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742385D"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50</w:t>
            </w:r>
          </w:p>
        </w:tc>
        <w:tc>
          <w:tcPr>
            <w:tcW w:w="960" w:type="dxa"/>
            <w:noWrap/>
            <w:hideMark/>
          </w:tcPr>
          <w:p w14:paraId="2279278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1CEEDE9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2DDC0D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03CA3B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162987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E803BB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8809D1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916AC7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5E2D41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9EED95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B156CF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018D9A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0EDFB10"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MS418</w:t>
            </w:r>
          </w:p>
        </w:tc>
        <w:tc>
          <w:tcPr>
            <w:tcW w:w="460" w:type="dxa"/>
            <w:noWrap/>
            <w:hideMark/>
          </w:tcPr>
          <w:p w14:paraId="04C57E2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785D39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5412585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5ED4B6D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63</w:t>
            </w:r>
          </w:p>
        </w:tc>
        <w:tc>
          <w:tcPr>
            <w:tcW w:w="743" w:type="dxa"/>
            <w:noWrap/>
            <w:hideMark/>
          </w:tcPr>
          <w:p w14:paraId="2176FB6C"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18</w:t>
            </w:r>
          </w:p>
        </w:tc>
        <w:tc>
          <w:tcPr>
            <w:tcW w:w="960" w:type="dxa"/>
            <w:noWrap/>
            <w:hideMark/>
          </w:tcPr>
          <w:p w14:paraId="6C98233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238CE68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F749D2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7BF139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85FDAC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058EA5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6E231AF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3CD7BB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D1141B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A125EC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DCA973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A892F8A"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4638583"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MS423</w:t>
            </w:r>
          </w:p>
        </w:tc>
        <w:tc>
          <w:tcPr>
            <w:tcW w:w="460" w:type="dxa"/>
            <w:noWrap/>
            <w:hideMark/>
          </w:tcPr>
          <w:p w14:paraId="4905A6E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8E04A6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4F940A0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7D513429"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w:t>
            </w:r>
          </w:p>
        </w:tc>
        <w:tc>
          <w:tcPr>
            <w:tcW w:w="743" w:type="dxa"/>
            <w:noWrap/>
            <w:hideMark/>
          </w:tcPr>
          <w:p w14:paraId="2F4AFAA3"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11.175</w:t>
            </w:r>
          </w:p>
        </w:tc>
        <w:tc>
          <w:tcPr>
            <w:tcW w:w="960" w:type="dxa"/>
            <w:noWrap/>
            <w:hideMark/>
          </w:tcPr>
          <w:p w14:paraId="6A7E0ED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010D115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D5F4DB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C360D4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0A9067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F6A8FD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261D58A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EDE592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30E20C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00B56D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E0E6D7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C086AF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BF1906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MS425</w:t>
            </w:r>
          </w:p>
        </w:tc>
        <w:tc>
          <w:tcPr>
            <w:tcW w:w="460" w:type="dxa"/>
            <w:noWrap/>
            <w:hideMark/>
          </w:tcPr>
          <w:p w14:paraId="2D3DC65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5EFBCD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492D7DB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713DCDD8"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60</w:t>
            </w:r>
          </w:p>
        </w:tc>
        <w:tc>
          <w:tcPr>
            <w:tcW w:w="743" w:type="dxa"/>
            <w:noWrap/>
            <w:hideMark/>
          </w:tcPr>
          <w:p w14:paraId="6B0EBFE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2FE57C4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11DE7F6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FCA355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B6CF07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D5114D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A99444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4DC951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D5113D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A72C93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09E201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D42F04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2A064E5"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9FBA49F"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MS46</w:t>
            </w:r>
          </w:p>
        </w:tc>
        <w:tc>
          <w:tcPr>
            <w:tcW w:w="460" w:type="dxa"/>
            <w:noWrap/>
            <w:hideMark/>
          </w:tcPr>
          <w:p w14:paraId="25E7586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7365B4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 STOUT #2 (GOLF SHELTER)</w:t>
            </w:r>
          </w:p>
        </w:tc>
        <w:tc>
          <w:tcPr>
            <w:tcW w:w="1549" w:type="dxa"/>
            <w:noWrap/>
            <w:hideMark/>
          </w:tcPr>
          <w:p w14:paraId="3B597F8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TRENCH</w:t>
            </w:r>
          </w:p>
        </w:tc>
        <w:tc>
          <w:tcPr>
            <w:tcW w:w="662" w:type="dxa"/>
            <w:noWrap/>
            <w:hideMark/>
          </w:tcPr>
          <w:p w14:paraId="737F113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CC59399"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127</w:t>
            </w:r>
          </w:p>
        </w:tc>
        <w:tc>
          <w:tcPr>
            <w:tcW w:w="960" w:type="dxa"/>
            <w:noWrap/>
            <w:hideMark/>
          </w:tcPr>
          <w:p w14:paraId="72BC3C3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3A5E9F3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5B0DB77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384572C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B512ED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47F7D5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9F8877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E729D2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E04AE3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49CA99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923848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02A2C001"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E4B78F5"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MS541</w:t>
            </w:r>
          </w:p>
        </w:tc>
        <w:tc>
          <w:tcPr>
            <w:tcW w:w="460" w:type="dxa"/>
            <w:noWrap/>
            <w:hideMark/>
          </w:tcPr>
          <w:p w14:paraId="306C520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694B11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515A763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675813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4EB943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4CA0FAE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56C59D3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62C72F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244160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90CB99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837D90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18DA3D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1D3D8E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734252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68214E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7696DB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6B92F6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8AC9485"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MY100</w:t>
            </w:r>
          </w:p>
        </w:tc>
        <w:tc>
          <w:tcPr>
            <w:tcW w:w="460" w:type="dxa"/>
            <w:noWrap/>
            <w:hideMark/>
          </w:tcPr>
          <w:p w14:paraId="4FCA87F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7CECA7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LANGLEY</w:t>
            </w:r>
          </w:p>
        </w:tc>
        <w:tc>
          <w:tcPr>
            <w:tcW w:w="1549" w:type="dxa"/>
            <w:noWrap/>
            <w:hideMark/>
          </w:tcPr>
          <w:p w14:paraId="43396EB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0D58A97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D69E4F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0280B99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1F5B6BC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1142A06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4410DB4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5B9D5D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54C794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71D5AE7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D943B3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AAFA6C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F9E3AA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43CACA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F1DAA3C"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95D6CDA"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MY104</w:t>
            </w:r>
          </w:p>
        </w:tc>
        <w:tc>
          <w:tcPr>
            <w:tcW w:w="460" w:type="dxa"/>
            <w:noWrap/>
            <w:hideMark/>
          </w:tcPr>
          <w:p w14:paraId="60258B29"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1B5884E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2DF05A8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78CEC6F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FB4A3BD"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36.26</w:t>
            </w:r>
          </w:p>
        </w:tc>
        <w:tc>
          <w:tcPr>
            <w:tcW w:w="960" w:type="dxa"/>
            <w:noWrap/>
            <w:hideMark/>
          </w:tcPr>
          <w:p w14:paraId="3FFA5C9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02BF831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8141E7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06E05A7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7FABB3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8EE236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02D1E0B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8A7B23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46BBB1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3F6836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31B086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1A56B13"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018ABC4"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MY109</w:t>
            </w:r>
          </w:p>
        </w:tc>
        <w:tc>
          <w:tcPr>
            <w:tcW w:w="460" w:type="dxa"/>
            <w:noWrap/>
            <w:hideMark/>
          </w:tcPr>
          <w:p w14:paraId="2D8274A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0C27E4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WARES SITE #9</w:t>
            </w:r>
          </w:p>
        </w:tc>
        <w:tc>
          <w:tcPr>
            <w:tcW w:w="1549" w:type="dxa"/>
            <w:noWrap/>
            <w:hideMark/>
          </w:tcPr>
          <w:p w14:paraId="4072CEB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F72394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C0C071A"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822.96</w:t>
            </w:r>
          </w:p>
        </w:tc>
        <w:tc>
          <w:tcPr>
            <w:tcW w:w="960" w:type="dxa"/>
            <w:noWrap/>
            <w:hideMark/>
          </w:tcPr>
          <w:p w14:paraId="64792DA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NE</w:t>
            </w:r>
          </w:p>
        </w:tc>
        <w:tc>
          <w:tcPr>
            <w:tcW w:w="520" w:type="dxa"/>
            <w:noWrap/>
            <w:hideMark/>
          </w:tcPr>
          <w:p w14:paraId="17D9959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14CC2F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48E0099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5DBF45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239805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2FCDE6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9EBC3D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4C50D6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6A13E9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2EB8DA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6F619A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2098EF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MY111</w:t>
            </w:r>
          </w:p>
        </w:tc>
        <w:tc>
          <w:tcPr>
            <w:tcW w:w="460" w:type="dxa"/>
            <w:noWrap/>
            <w:hideMark/>
          </w:tcPr>
          <w:p w14:paraId="23BEB37C"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65F86B6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063CE93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69CCCA6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07E04A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13.71</w:t>
            </w:r>
          </w:p>
        </w:tc>
        <w:tc>
          <w:tcPr>
            <w:tcW w:w="960" w:type="dxa"/>
            <w:noWrap/>
            <w:hideMark/>
          </w:tcPr>
          <w:p w14:paraId="2D851A5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6651355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477C5A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1E6BEB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C2E14B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EDCB15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38BB3F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184CE0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EE173B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A21B0D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988FA4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3B34119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A4428A4"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MY122</w:t>
            </w:r>
          </w:p>
        </w:tc>
        <w:tc>
          <w:tcPr>
            <w:tcW w:w="460" w:type="dxa"/>
            <w:noWrap/>
            <w:hideMark/>
          </w:tcPr>
          <w:p w14:paraId="73D7DBCA"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B17C7C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WRIGHT SHELTER</w:t>
            </w:r>
          </w:p>
        </w:tc>
        <w:tc>
          <w:tcPr>
            <w:tcW w:w="1549" w:type="dxa"/>
            <w:noWrap/>
            <w:hideMark/>
          </w:tcPr>
          <w:p w14:paraId="1A57C64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45E795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761FFDC"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3.7</w:t>
            </w:r>
          </w:p>
        </w:tc>
        <w:tc>
          <w:tcPr>
            <w:tcW w:w="960" w:type="dxa"/>
            <w:noWrap/>
            <w:hideMark/>
          </w:tcPr>
          <w:p w14:paraId="75A15B0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4A2F3AD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0F2508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3B0945B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DC4F13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766ECD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029841A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61C80B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E81969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C79ECC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C7C64C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7E2EE3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794D1FC"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MY124</w:t>
            </w:r>
          </w:p>
        </w:tc>
        <w:tc>
          <w:tcPr>
            <w:tcW w:w="460" w:type="dxa"/>
            <w:noWrap/>
            <w:hideMark/>
          </w:tcPr>
          <w:p w14:paraId="0348867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105C505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PETROGLYPH BLUFF</w:t>
            </w:r>
          </w:p>
        </w:tc>
        <w:tc>
          <w:tcPr>
            <w:tcW w:w="1549" w:type="dxa"/>
            <w:noWrap/>
            <w:hideMark/>
          </w:tcPr>
          <w:p w14:paraId="4083C94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ACE13F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EE1D7A1"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1000</w:t>
            </w:r>
          </w:p>
        </w:tc>
        <w:tc>
          <w:tcPr>
            <w:tcW w:w="960" w:type="dxa"/>
            <w:noWrap/>
            <w:hideMark/>
          </w:tcPr>
          <w:p w14:paraId="691A2BF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2C15223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41CE1AA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1AE24D5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6BEE5E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48728E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0384F1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B3E781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6923C0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3150C4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98469F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25B4212"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7D9CCF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MY137</w:t>
            </w:r>
          </w:p>
        </w:tc>
        <w:tc>
          <w:tcPr>
            <w:tcW w:w="460" w:type="dxa"/>
            <w:noWrap/>
            <w:hideMark/>
          </w:tcPr>
          <w:p w14:paraId="2999B5F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8E5A29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6C9B2BA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7E5C93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564CAB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66C103B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15B7DF9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A097D7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91F47B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00F69F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A60CF7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F0404F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84021F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F63180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79EB47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E7D275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BA4FEFF"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20283FC"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MY143</w:t>
            </w:r>
          </w:p>
        </w:tc>
        <w:tc>
          <w:tcPr>
            <w:tcW w:w="460" w:type="dxa"/>
            <w:noWrap/>
            <w:hideMark/>
          </w:tcPr>
          <w:p w14:paraId="558E0D0C"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5976F8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SNOW SHELTER</w:t>
            </w:r>
          </w:p>
        </w:tc>
        <w:tc>
          <w:tcPr>
            <w:tcW w:w="1549" w:type="dxa"/>
            <w:noWrap/>
            <w:hideMark/>
          </w:tcPr>
          <w:p w14:paraId="5D9E9D0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28FA1F1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w:t>
            </w:r>
          </w:p>
        </w:tc>
        <w:tc>
          <w:tcPr>
            <w:tcW w:w="743" w:type="dxa"/>
            <w:noWrap/>
            <w:hideMark/>
          </w:tcPr>
          <w:p w14:paraId="1E873BCD"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40</w:t>
            </w:r>
          </w:p>
        </w:tc>
        <w:tc>
          <w:tcPr>
            <w:tcW w:w="960" w:type="dxa"/>
            <w:noWrap/>
            <w:hideMark/>
          </w:tcPr>
          <w:p w14:paraId="450DF2C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432784D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5E1F65E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594FAD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F675B6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B2B384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41B6B0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AE637B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CF48CF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CD1F5D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DD125D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D58DFD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3D7537A"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MY156</w:t>
            </w:r>
          </w:p>
        </w:tc>
        <w:tc>
          <w:tcPr>
            <w:tcW w:w="460" w:type="dxa"/>
            <w:noWrap/>
            <w:hideMark/>
          </w:tcPr>
          <w:p w14:paraId="56AA5D2A"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60C4F90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BUCCEPHALUS 19</w:t>
            </w:r>
          </w:p>
        </w:tc>
        <w:tc>
          <w:tcPr>
            <w:tcW w:w="1549" w:type="dxa"/>
            <w:noWrap/>
            <w:hideMark/>
          </w:tcPr>
          <w:p w14:paraId="7F92B3D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A0B578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02A27C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w:t>
            </w:r>
          </w:p>
        </w:tc>
        <w:tc>
          <w:tcPr>
            <w:tcW w:w="960" w:type="dxa"/>
            <w:noWrap/>
            <w:hideMark/>
          </w:tcPr>
          <w:p w14:paraId="4C4473D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NE</w:t>
            </w:r>
          </w:p>
        </w:tc>
        <w:tc>
          <w:tcPr>
            <w:tcW w:w="520" w:type="dxa"/>
            <w:noWrap/>
            <w:hideMark/>
          </w:tcPr>
          <w:p w14:paraId="791D506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4A17F7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2A2E29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DDBEB9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8EAAC6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DE467B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E6CE80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30EF02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F1FA8D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C9CFB1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DCBA413" w14:textId="77777777" w:rsidTr="00B46A02">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35912B14" w14:textId="77777777" w:rsidR="00B46A02" w:rsidRPr="003904E8" w:rsidRDefault="00B46A02" w:rsidP="00B46A02">
            <w:pPr>
              <w:jc w:val="center"/>
              <w:rPr>
                <w:rFonts w:ascii="Calibri" w:eastAsia="Times New Roman" w:hAnsi="Calibri" w:cs="Calibri"/>
                <w:color w:val="000000"/>
                <w:sz w:val="16"/>
                <w:szCs w:val="16"/>
              </w:rPr>
            </w:pPr>
            <w:r w:rsidRPr="003904E8">
              <w:rPr>
                <w:rFonts w:ascii="Calibri" w:eastAsia="Times New Roman" w:hAnsi="Calibri" w:cs="Calibri"/>
                <w:color w:val="000000"/>
                <w:sz w:val="16"/>
                <w:szCs w:val="16"/>
              </w:rPr>
              <w:lastRenderedPageBreak/>
              <w:t>Site Nominal</w:t>
            </w:r>
          </w:p>
        </w:tc>
        <w:tc>
          <w:tcPr>
            <w:tcW w:w="460" w:type="dxa"/>
            <w:noWrap/>
            <w:textDirection w:val="btLr"/>
            <w:vAlign w:val="center"/>
          </w:tcPr>
          <w:p w14:paraId="1D2E7988"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Region</w:t>
            </w:r>
          </w:p>
        </w:tc>
        <w:tc>
          <w:tcPr>
            <w:tcW w:w="2560" w:type="dxa"/>
            <w:noWrap/>
            <w:vAlign w:val="center"/>
          </w:tcPr>
          <w:p w14:paraId="1AF91307"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Site Name</w:t>
            </w:r>
          </w:p>
        </w:tc>
        <w:tc>
          <w:tcPr>
            <w:tcW w:w="1549" w:type="dxa"/>
            <w:noWrap/>
            <w:textDirection w:val="btLr"/>
            <w:vAlign w:val="center"/>
          </w:tcPr>
          <w:p w14:paraId="605BA4FE"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Testing Method</w:t>
            </w:r>
          </w:p>
        </w:tc>
        <w:tc>
          <w:tcPr>
            <w:tcW w:w="662" w:type="dxa"/>
            <w:noWrap/>
            <w:textDirection w:val="btLr"/>
            <w:vAlign w:val="center"/>
          </w:tcPr>
          <w:p w14:paraId="36D59FFB"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Depth in CM</w:t>
            </w:r>
          </w:p>
        </w:tc>
        <w:tc>
          <w:tcPr>
            <w:tcW w:w="743" w:type="dxa"/>
            <w:noWrap/>
            <w:textDirection w:val="btLr"/>
            <w:vAlign w:val="center"/>
          </w:tcPr>
          <w:p w14:paraId="3C6735C1"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Area in Square Meters</w:t>
            </w:r>
          </w:p>
        </w:tc>
        <w:tc>
          <w:tcPr>
            <w:tcW w:w="960" w:type="dxa"/>
            <w:noWrap/>
            <w:textDirection w:val="btLr"/>
            <w:vAlign w:val="center"/>
          </w:tcPr>
          <w:p w14:paraId="5E85F139"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Facing</w:t>
            </w:r>
          </w:p>
        </w:tc>
        <w:tc>
          <w:tcPr>
            <w:tcW w:w="520" w:type="dxa"/>
            <w:noWrap/>
            <w:textDirection w:val="btLr"/>
            <w:vAlign w:val="center"/>
          </w:tcPr>
          <w:p w14:paraId="5383F5D1"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Ceramics Present</w:t>
            </w:r>
          </w:p>
        </w:tc>
        <w:tc>
          <w:tcPr>
            <w:tcW w:w="520" w:type="dxa"/>
            <w:noWrap/>
            <w:textDirection w:val="btLr"/>
            <w:vAlign w:val="center"/>
          </w:tcPr>
          <w:p w14:paraId="087A322A"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Projectile Points/Base Fragments Present</w:t>
            </w:r>
          </w:p>
        </w:tc>
        <w:tc>
          <w:tcPr>
            <w:tcW w:w="700" w:type="dxa"/>
            <w:noWrap/>
            <w:textDirection w:val="btLr"/>
            <w:vAlign w:val="center"/>
          </w:tcPr>
          <w:p w14:paraId="52E32390"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Hafted Scrapers Present</w:t>
            </w:r>
          </w:p>
        </w:tc>
        <w:tc>
          <w:tcPr>
            <w:tcW w:w="560" w:type="dxa"/>
            <w:noWrap/>
            <w:textDirection w:val="btLr"/>
            <w:vAlign w:val="center"/>
          </w:tcPr>
          <w:p w14:paraId="6ED82EE4"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Drills Present</w:t>
            </w:r>
          </w:p>
        </w:tc>
        <w:tc>
          <w:tcPr>
            <w:tcW w:w="640" w:type="dxa"/>
            <w:noWrap/>
            <w:textDirection w:val="btLr"/>
            <w:vAlign w:val="center"/>
          </w:tcPr>
          <w:p w14:paraId="768BCA06"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Bifaces/Fragments Present</w:t>
            </w:r>
          </w:p>
        </w:tc>
        <w:tc>
          <w:tcPr>
            <w:tcW w:w="578" w:type="dxa"/>
            <w:noWrap/>
            <w:textDirection w:val="btLr"/>
            <w:vAlign w:val="center"/>
          </w:tcPr>
          <w:p w14:paraId="6BD24947"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Perforators/Gravers Present</w:t>
            </w:r>
          </w:p>
        </w:tc>
        <w:tc>
          <w:tcPr>
            <w:tcW w:w="437" w:type="dxa"/>
            <w:noWrap/>
            <w:textDirection w:val="btLr"/>
            <w:vAlign w:val="center"/>
          </w:tcPr>
          <w:p w14:paraId="7D5227CB"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Unhafted Scrapers Present</w:t>
            </w:r>
          </w:p>
        </w:tc>
        <w:tc>
          <w:tcPr>
            <w:tcW w:w="437" w:type="dxa"/>
            <w:noWrap/>
            <w:textDirection w:val="btLr"/>
            <w:vAlign w:val="center"/>
          </w:tcPr>
          <w:p w14:paraId="53CD9274"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Flake Debitage Present</w:t>
            </w:r>
          </w:p>
        </w:tc>
        <w:tc>
          <w:tcPr>
            <w:tcW w:w="437" w:type="dxa"/>
            <w:noWrap/>
            <w:textDirection w:val="btLr"/>
            <w:vAlign w:val="center"/>
          </w:tcPr>
          <w:p w14:paraId="107841C9"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Core Debitage Present</w:t>
            </w:r>
          </w:p>
        </w:tc>
        <w:tc>
          <w:tcPr>
            <w:tcW w:w="437" w:type="dxa"/>
            <w:noWrap/>
            <w:textDirection w:val="btLr"/>
            <w:vAlign w:val="center"/>
          </w:tcPr>
          <w:p w14:paraId="70808718"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Groundstone Present</w:t>
            </w:r>
          </w:p>
        </w:tc>
      </w:tr>
      <w:tr w:rsidR="00B46A02" w:rsidRPr="003904E8" w14:paraId="16D772A3"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862263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MY216</w:t>
            </w:r>
          </w:p>
        </w:tc>
        <w:tc>
          <w:tcPr>
            <w:tcW w:w="460" w:type="dxa"/>
            <w:noWrap/>
            <w:hideMark/>
          </w:tcPr>
          <w:p w14:paraId="486130D3"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39AD98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LIVERMORE SHELTER #1</w:t>
            </w:r>
          </w:p>
        </w:tc>
        <w:tc>
          <w:tcPr>
            <w:tcW w:w="1549" w:type="dxa"/>
            <w:noWrap/>
            <w:hideMark/>
          </w:tcPr>
          <w:p w14:paraId="7697154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D1963A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2118D9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2000</w:t>
            </w:r>
          </w:p>
        </w:tc>
        <w:tc>
          <w:tcPr>
            <w:tcW w:w="960" w:type="dxa"/>
            <w:noWrap/>
            <w:hideMark/>
          </w:tcPr>
          <w:p w14:paraId="26716DA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6887DE4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F664DD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2C5E07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C42070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C13AB4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99E643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C7745E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6C1AA7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EB5D1F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04449F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30FEBE6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2559720"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MY218</w:t>
            </w:r>
          </w:p>
        </w:tc>
        <w:tc>
          <w:tcPr>
            <w:tcW w:w="460" w:type="dxa"/>
            <w:noWrap/>
            <w:hideMark/>
          </w:tcPr>
          <w:p w14:paraId="0893A482"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31AC8B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LIVERMORE SHELTER #2</w:t>
            </w:r>
          </w:p>
        </w:tc>
        <w:tc>
          <w:tcPr>
            <w:tcW w:w="1549" w:type="dxa"/>
            <w:noWrap/>
            <w:hideMark/>
          </w:tcPr>
          <w:p w14:paraId="55923AB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65E3677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004B95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1500</w:t>
            </w:r>
          </w:p>
        </w:tc>
        <w:tc>
          <w:tcPr>
            <w:tcW w:w="960" w:type="dxa"/>
            <w:noWrap/>
            <w:hideMark/>
          </w:tcPr>
          <w:p w14:paraId="3046FD2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2E6B4E2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5A2582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01DBC0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FC2E77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3362C9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059D32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1067CC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0EC95B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F38374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AAE04E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116A56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7DC3164"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MY242</w:t>
            </w:r>
          </w:p>
        </w:tc>
        <w:tc>
          <w:tcPr>
            <w:tcW w:w="460" w:type="dxa"/>
            <w:noWrap/>
            <w:hideMark/>
          </w:tcPr>
          <w:p w14:paraId="155FA259"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10E3DBB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1070DBD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54AE913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80590BF"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20</w:t>
            </w:r>
          </w:p>
        </w:tc>
        <w:tc>
          <w:tcPr>
            <w:tcW w:w="960" w:type="dxa"/>
            <w:noWrap/>
            <w:hideMark/>
          </w:tcPr>
          <w:p w14:paraId="188EB7D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362FA5B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CF666C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3D1CAB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259BF7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812357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D9A8AF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CD148E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3E6510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5BE8F1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A837B1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99E966A"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CD55902"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MY271</w:t>
            </w:r>
          </w:p>
        </w:tc>
        <w:tc>
          <w:tcPr>
            <w:tcW w:w="460" w:type="dxa"/>
            <w:noWrap/>
            <w:hideMark/>
          </w:tcPr>
          <w:p w14:paraId="0FC478B9"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F58004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HIDEOUT</w:t>
            </w:r>
          </w:p>
        </w:tc>
        <w:tc>
          <w:tcPr>
            <w:tcW w:w="1549" w:type="dxa"/>
            <w:noWrap/>
            <w:hideMark/>
          </w:tcPr>
          <w:p w14:paraId="6E0EE6E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4CBC05C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4376F00"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600</w:t>
            </w:r>
          </w:p>
        </w:tc>
        <w:tc>
          <w:tcPr>
            <w:tcW w:w="960" w:type="dxa"/>
            <w:noWrap/>
            <w:hideMark/>
          </w:tcPr>
          <w:p w14:paraId="3DAA318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453C1DA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E498BC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684D09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0426B7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F21D32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FAE62F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017C23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A81ECE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56A339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64AAB6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8214AB4"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3FD2DF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MY53</w:t>
            </w:r>
          </w:p>
        </w:tc>
        <w:tc>
          <w:tcPr>
            <w:tcW w:w="460" w:type="dxa"/>
            <w:noWrap/>
            <w:hideMark/>
          </w:tcPr>
          <w:p w14:paraId="52D9EF58"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DBFD1D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BLUFF SHELTER</w:t>
            </w:r>
          </w:p>
        </w:tc>
        <w:tc>
          <w:tcPr>
            <w:tcW w:w="1549" w:type="dxa"/>
            <w:noWrap/>
            <w:hideMark/>
          </w:tcPr>
          <w:p w14:paraId="12E315C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2CC65A5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085860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2D7408D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57833C4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0AD31E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6F608C9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5FF3C1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BB2706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78F75B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5A3B3D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437081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E3E0AB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D2CBB7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4B0FC5A"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03BC03F"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MY54</w:t>
            </w:r>
          </w:p>
        </w:tc>
        <w:tc>
          <w:tcPr>
            <w:tcW w:w="460" w:type="dxa"/>
            <w:noWrap/>
            <w:hideMark/>
          </w:tcPr>
          <w:p w14:paraId="5F4AF718"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9F6352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POHLY SITE</w:t>
            </w:r>
          </w:p>
        </w:tc>
        <w:tc>
          <w:tcPr>
            <w:tcW w:w="1549" w:type="dxa"/>
            <w:noWrap/>
            <w:hideMark/>
          </w:tcPr>
          <w:p w14:paraId="5560EB8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EXCAVATED</w:t>
            </w:r>
          </w:p>
        </w:tc>
        <w:tc>
          <w:tcPr>
            <w:tcW w:w="662" w:type="dxa"/>
            <w:noWrap/>
            <w:hideMark/>
          </w:tcPr>
          <w:p w14:paraId="0239AC1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98C7BDF"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1000</w:t>
            </w:r>
          </w:p>
        </w:tc>
        <w:tc>
          <w:tcPr>
            <w:tcW w:w="960" w:type="dxa"/>
            <w:noWrap/>
            <w:hideMark/>
          </w:tcPr>
          <w:p w14:paraId="1D7901B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4643A30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BD1D2F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B97AAB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47C3B6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CFF452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80D545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26A7A8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9EA975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7BC640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155692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C926BF7"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4CDDF17"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MY77</w:t>
            </w:r>
          </w:p>
        </w:tc>
        <w:tc>
          <w:tcPr>
            <w:tcW w:w="460" w:type="dxa"/>
            <w:noWrap/>
            <w:hideMark/>
          </w:tcPr>
          <w:p w14:paraId="58F4396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C4A887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SHETLEY SHELTER</w:t>
            </w:r>
          </w:p>
        </w:tc>
        <w:tc>
          <w:tcPr>
            <w:tcW w:w="1549" w:type="dxa"/>
            <w:noWrap/>
            <w:hideMark/>
          </w:tcPr>
          <w:p w14:paraId="426246F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EXCAVATED</w:t>
            </w:r>
          </w:p>
        </w:tc>
        <w:tc>
          <w:tcPr>
            <w:tcW w:w="662" w:type="dxa"/>
            <w:noWrap/>
            <w:hideMark/>
          </w:tcPr>
          <w:p w14:paraId="4F48AC9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243</w:t>
            </w:r>
          </w:p>
        </w:tc>
        <w:tc>
          <w:tcPr>
            <w:tcW w:w="743" w:type="dxa"/>
            <w:noWrap/>
            <w:hideMark/>
          </w:tcPr>
          <w:p w14:paraId="3211442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37.1856</w:t>
            </w:r>
          </w:p>
        </w:tc>
        <w:tc>
          <w:tcPr>
            <w:tcW w:w="960" w:type="dxa"/>
            <w:noWrap/>
            <w:hideMark/>
          </w:tcPr>
          <w:p w14:paraId="5B6FF08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706AF72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529989E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674B8BC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83E219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29C797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7EBFC7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340D98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9E55B9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EF7AA5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E4F8AF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A429C00"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844947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MY79</w:t>
            </w:r>
          </w:p>
        </w:tc>
        <w:tc>
          <w:tcPr>
            <w:tcW w:w="460" w:type="dxa"/>
            <w:noWrap/>
            <w:hideMark/>
          </w:tcPr>
          <w:p w14:paraId="2A0123E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8CB1A0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SATTERFIELD SHELTER</w:t>
            </w:r>
          </w:p>
        </w:tc>
        <w:tc>
          <w:tcPr>
            <w:tcW w:w="1549" w:type="dxa"/>
            <w:noWrap/>
            <w:hideMark/>
          </w:tcPr>
          <w:p w14:paraId="72B15DF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EXCAVATED</w:t>
            </w:r>
          </w:p>
        </w:tc>
        <w:tc>
          <w:tcPr>
            <w:tcW w:w="662" w:type="dxa"/>
            <w:noWrap/>
            <w:hideMark/>
          </w:tcPr>
          <w:p w14:paraId="196EE97C"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121.92</w:t>
            </w:r>
          </w:p>
        </w:tc>
        <w:tc>
          <w:tcPr>
            <w:tcW w:w="743" w:type="dxa"/>
            <w:noWrap/>
            <w:hideMark/>
          </w:tcPr>
          <w:p w14:paraId="4EFFED3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4B3C7FD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6B02518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52FE4E6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0112C5A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834366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61919B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BFC5B2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B426AB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E04F67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F7073D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81A0BC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2E6A1241"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867633A"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MY97</w:t>
            </w:r>
          </w:p>
        </w:tc>
        <w:tc>
          <w:tcPr>
            <w:tcW w:w="460" w:type="dxa"/>
            <w:noWrap/>
            <w:hideMark/>
          </w:tcPr>
          <w:p w14:paraId="01565688"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6842443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LOW WATER DAM SHELTER</w:t>
            </w:r>
          </w:p>
        </w:tc>
        <w:tc>
          <w:tcPr>
            <w:tcW w:w="1549" w:type="dxa"/>
            <w:noWrap/>
            <w:hideMark/>
          </w:tcPr>
          <w:p w14:paraId="513F131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7BCD733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w:t>
            </w:r>
          </w:p>
        </w:tc>
        <w:tc>
          <w:tcPr>
            <w:tcW w:w="743" w:type="dxa"/>
            <w:noWrap/>
            <w:hideMark/>
          </w:tcPr>
          <w:p w14:paraId="13C9CE7D"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18</w:t>
            </w:r>
          </w:p>
        </w:tc>
        <w:tc>
          <w:tcPr>
            <w:tcW w:w="960" w:type="dxa"/>
            <w:noWrap/>
            <w:hideMark/>
          </w:tcPr>
          <w:p w14:paraId="40034C3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59903D7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D92C36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25E9FE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329533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3690BF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FFDC18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4F7137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5B3976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5C3061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5CE178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235C6A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64B0A86"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NW20</w:t>
            </w:r>
          </w:p>
        </w:tc>
        <w:tc>
          <w:tcPr>
            <w:tcW w:w="460" w:type="dxa"/>
            <w:noWrap/>
            <w:hideMark/>
          </w:tcPr>
          <w:p w14:paraId="77DF9862"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7E5E26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Oo-51</w:t>
            </w:r>
          </w:p>
        </w:tc>
        <w:tc>
          <w:tcPr>
            <w:tcW w:w="1549" w:type="dxa"/>
            <w:noWrap/>
            <w:hideMark/>
          </w:tcPr>
          <w:p w14:paraId="292BA4E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0A61BB5D"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70</w:t>
            </w:r>
          </w:p>
        </w:tc>
        <w:tc>
          <w:tcPr>
            <w:tcW w:w="743" w:type="dxa"/>
            <w:noWrap/>
            <w:hideMark/>
          </w:tcPr>
          <w:p w14:paraId="625D8DE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w:t>
            </w:r>
          </w:p>
        </w:tc>
        <w:tc>
          <w:tcPr>
            <w:tcW w:w="960" w:type="dxa"/>
            <w:noWrap/>
            <w:hideMark/>
          </w:tcPr>
          <w:p w14:paraId="3A1A2D8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1950DCD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E34432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4600E0F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AC4687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BE837D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6B2AC5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F8B384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AFB33D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1FFB6F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A1AD3A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56942E7"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41264C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NW21</w:t>
            </w:r>
          </w:p>
        </w:tc>
        <w:tc>
          <w:tcPr>
            <w:tcW w:w="460" w:type="dxa"/>
            <w:noWrap/>
            <w:hideMark/>
          </w:tcPr>
          <w:p w14:paraId="10B1396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9F3073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Oo-52</w:t>
            </w:r>
          </w:p>
        </w:tc>
        <w:tc>
          <w:tcPr>
            <w:tcW w:w="1549" w:type="dxa"/>
            <w:noWrap/>
            <w:hideMark/>
          </w:tcPr>
          <w:p w14:paraId="7B68C60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7D822740"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40</w:t>
            </w:r>
          </w:p>
        </w:tc>
        <w:tc>
          <w:tcPr>
            <w:tcW w:w="743" w:type="dxa"/>
            <w:noWrap/>
            <w:hideMark/>
          </w:tcPr>
          <w:p w14:paraId="0528B65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18</w:t>
            </w:r>
          </w:p>
        </w:tc>
        <w:tc>
          <w:tcPr>
            <w:tcW w:w="960" w:type="dxa"/>
            <w:noWrap/>
            <w:hideMark/>
          </w:tcPr>
          <w:p w14:paraId="05E702D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0A64BB8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57B50E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6DBC1D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7A7AAE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654EF8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3761F6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59F9AF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707F84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7CD794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0B1F0A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1E5575A"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2387FC5"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NW22</w:t>
            </w:r>
          </w:p>
        </w:tc>
        <w:tc>
          <w:tcPr>
            <w:tcW w:w="460" w:type="dxa"/>
            <w:noWrap/>
            <w:hideMark/>
          </w:tcPr>
          <w:p w14:paraId="0C8A78F8"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74F71C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Oo-53</w:t>
            </w:r>
          </w:p>
        </w:tc>
        <w:tc>
          <w:tcPr>
            <w:tcW w:w="1549" w:type="dxa"/>
            <w:noWrap/>
            <w:hideMark/>
          </w:tcPr>
          <w:p w14:paraId="7DCB9A4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6EB8E1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5</w:t>
            </w:r>
          </w:p>
        </w:tc>
        <w:tc>
          <w:tcPr>
            <w:tcW w:w="743" w:type="dxa"/>
            <w:noWrap/>
            <w:hideMark/>
          </w:tcPr>
          <w:p w14:paraId="15B69D4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19BBE0D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57AC84B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06C7C0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CDF1C0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643A35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BDF310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C68B84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8715FD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077A1C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886899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C58489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6931CF7"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6550A5F"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NW30</w:t>
            </w:r>
          </w:p>
        </w:tc>
        <w:tc>
          <w:tcPr>
            <w:tcW w:w="460" w:type="dxa"/>
            <w:noWrap/>
            <w:hideMark/>
          </w:tcPr>
          <w:p w14:paraId="677BCB9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133EE52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Oo-62</w:t>
            </w:r>
          </w:p>
        </w:tc>
        <w:tc>
          <w:tcPr>
            <w:tcW w:w="1549" w:type="dxa"/>
            <w:noWrap/>
            <w:hideMark/>
          </w:tcPr>
          <w:p w14:paraId="6EE90B7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7D68A97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33A3C15"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706</w:t>
            </w:r>
          </w:p>
        </w:tc>
        <w:tc>
          <w:tcPr>
            <w:tcW w:w="960" w:type="dxa"/>
            <w:noWrap/>
            <w:hideMark/>
          </w:tcPr>
          <w:p w14:paraId="5C1FC33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49915A7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849661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62DF7EA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30A291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7D6B36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2ACD5F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B9998B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E843D4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22FD1C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F901C1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DB66FF2"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4CAEB9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NW76</w:t>
            </w:r>
          </w:p>
        </w:tc>
        <w:tc>
          <w:tcPr>
            <w:tcW w:w="460" w:type="dxa"/>
            <w:noWrap/>
            <w:hideMark/>
          </w:tcPr>
          <w:p w14:paraId="07BD2B72"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F38663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Oo-352</w:t>
            </w:r>
          </w:p>
        </w:tc>
        <w:tc>
          <w:tcPr>
            <w:tcW w:w="1549" w:type="dxa"/>
            <w:noWrap/>
            <w:hideMark/>
          </w:tcPr>
          <w:p w14:paraId="31B72A5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5AE0594B"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w:t>
            </w:r>
          </w:p>
        </w:tc>
        <w:tc>
          <w:tcPr>
            <w:tcW w:w="743" w:type="dxa"/>
            <w:noWrap/>
            <w:hideMark/>
          </w:tcPr>
          <w:p w14:paraId="6BCE7E9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16</w:t>
            </w:r>
          </w:p>
        </w:tc>
        <w:tc>
          <w:tcPr>
            <w:tcW w:w="960" w:type="dxa"/>
            <w:noWrap/>
            <w:hideMark/>
          </w:tcPr>
          <w:p w14:paraId="6BDB59B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590DD33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26CCA1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2907C9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C07755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52E1B1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4D33FC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74305D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143102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4D03B6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382D87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CB9927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AF16B4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NW77</w:t>
            </w:r>
          </w:p>
        </w:tc>
        <w:tc>
          <w:tcPr>
            <w:tcW w:w="460" w:type="dxa"/>
            <w:noWrap/>
            <w:hideMark/>
          </w:tcPr>
          <w:p w14:paraId="1AAD973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108F5F7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Oo-353</w:t>
            </w:r>
          </w:p>
        </w:tc>
        <w:tc>
          <w:tcPr>
            <w:tcW w:w="1549" w:type="dxa"/>
            <w:noWrap/>
            <w:hideMark/>
          </w:tcPr>
          <w:p w14:paraId="674E387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SHOVEL TEST</w:t>
            </w:r>
          </w:p>
        </w:tc>
        <w:tc>
          <w:tcPr>
            <w:tcW w:w="662" w:type="dxa"/>
            <w:noWrap/>
            <w:hideMark/>
          </w:tcPr>
          <w:p w14:paraId="3ED80338"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70</w:t>
            </w:r>
          </w:p>
        </w:tc>
        <w:tc>
          <w:tcPr>
            <w:tcW w:w="743" w:type="dxa"/>
            <w:noWrap/>
            <w:hideMark/>
          </w:tcPr>
          <w:p w14:paraId="00004FB8"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46</w:t>
            </w:r>
          </w:p>
        </w:tc>
        <w:tc>
          <w:tcPr>
            <w:tcW w:w="960" w:type="dxa"/>
            <w:noWrap/>
            <w:hideMark/>
          </w:tcPr>
          <w:p w14:paraId="26FEE73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1BF7EFC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1B5CC8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0673415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E9E5D3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C6B63D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EE327C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B798E9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160824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E730A4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E5E24E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8854206"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634F16A"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OT83</w:t>
            </w:r>
          </w:p>
        </w:tc>
        <w:tc>
          <w:tcPr>
            <w:tcW w:w="460" w:type="dxa"/>
            <w:noWrap/>
            <w:hideMark/>
          </w:tcPr>
          <w:p w14:paraId="181E57F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F2133C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HIGGENBOTTOM</w:t>
            </w:r>
          </w:p>
        </w:tc>
        <w:tc>
          <w:tcPr>
            <w:tcW w:w="1549" w:type="dxa"/>
            <w:noWrap/>
            <w:hideMark/>
          </w:tcPr>
          <w:p w14:paraId="17CC816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B8E49E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CB50C50"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4.5</w:t>
            </w:r>
          </w:p>
        </w:tc>
        <w:tc>
          <w:tcPr>
            <w:tcW w:w="960" w:type="dxa"/>
            <w:noWrap/>
            <w:hideMark/>
          </w:tcPr>
          <w:p w14:paraId="08A62F2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6A6BE00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477F60B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7CAE07F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B74BDD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8A3A79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96208F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0FE471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5FA1E0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75E3F1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5A6512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A47B43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B42EB1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PS279</w:t>
            </w:r>
          </w:p>
        </w:tc>
        <w:tc>
          <w:tcPr>
            <w:tcW w:w="460" w:type="dxa"/>
            <w:noWrap/>
            <w:hideMark/>
          </w:tcPr>
          <w:p w14:paraId="4141EEEE"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1977F9E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CHIPPEWA CREEK SHELTERS</w:t>
            </w:r>
          </w:p>
        </w:tc>
        <w:tc>
          <w:tcPr>
            <w:tcW w:w="1549" w:type="dxa"/>
            <w:noWrap/>
            <w:hideMark/>
          </w:tcPr>
          <w:p w14:paraId="2ABBCE4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01E5DAE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270</w:t>
            </w:r>
          </w:p>
        </w:tc>
        <w:tc>
          <w:tcPr>
            <w:tcW w:w="743" w:type="dxa"/>
            <w:noWrap/>
            <w:hideMark/>
          </w:tcPr>
          <w:p w14:paraId="6A0AB61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7F86DB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509602C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5F4C14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39A8148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60" w:type="dxa"/>
            <w:noWrap/>
            <w:hideMark/>
          </w:tcPr>
          <w:p w14:paraId="0028D81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9F78C2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68C98AA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6D98EB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34434E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AAF686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644038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2C8230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BD9BD4F"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PS310</w:t>
            </w:r>
          </w:p>
        </w:tc>
        <w:tc>
          <w:tcPr>
            <w:tcW w:w="460" w:type="dxa"/>
            <w:noWrap/>
            <w:hideMark/>
          </w:tcPr>
          <w:p w14:paraId="2B4047EF"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5C14533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PITTSBURG LAKE</w:t>
            </w:r>
          </w:p>
        </w:tc>
        <w:tc>
          <w:tcPr>
            <w:tcW w:w="1549" w:type="dxa"/>
            <w:noWrap/>
            <w:hideMark/>
          </w:tcPr>
          <w:p w14:paraId="12C887E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2132BA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47E3AA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800</w:t>
            </w:r>
          </w:p>
        </w:tc>
        <w:tc>
          <w:tcPr>
            <w:tcW w:w="960" w:type="dxa"/>
            <w:noWrap/>
            <w:hideMark/>
          </w:tcPr>
          <w:p w14:paraId="199CC6C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2E81826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9755EC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6C291B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15D495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2D34E0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F63FCB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9E3B4F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FA2D55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4DED0A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2F8830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75A7D9A"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2F56C57"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PS311</w:t>
            </w:r>
          </w:p>
        </w:tc>
        <w:tc>
          <w:tcPr>
            <w:tcW w:w="460" w:type="dxa"/>
            <w:noWrap/>
            <w:hideMark/>
          </w:tcPr>
          <w:p w14:paraId="3C49FC1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7D58672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ROCK CREEK SHELTERS SITE</w:t>
            </w:r>
          </w:p>
        </w:tc>
        <w:tc>
          <w:tcPr>
            <w:tcW w:w="1549" w:type="dxa"/>
            <w:noWrap/>
            <w:hideMark/>
          </w:tcPr>
          <w:p w14:paraId="43792AF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 CORING</w:t>
            </w:r>
          </w:p>
        </w:tc>
        <w:tc>
          <w:tcPr>
            <w:tcW w:w="662" w:type="dxa"/>
            <w:noWrap/>
            <w:hideMark/>
          </w:tcPr>
          <w:p w14:paraId="1A73093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A34A27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6049D79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0BE0C1A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872F36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7CF14D7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0351F1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0F6F8B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3DAF8CB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2B74B3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CCC351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11CDC1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B333A9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34356D2"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5916E3D"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PS313</w:t>
            </w:r>
          </w:p>
        </w:tc>
        <w:tc>
          <w:tcPr>
            <w:tcW w:w="460" w:type="dxa"/>
            <w:noWrap/>
            <w:hideMark/>
          </w:tcPr>
          <w:p w14:paraId="073EE63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13128D7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49CA04F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662E5A4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45</w:t>
            </w:r>
          </w:p>
        </w:tc>
        <w:tc>
          <w:tcPr>
            <w:tcW w:w="743" w:type="dxa"/>
            <w:noWrap/>
            <w:hideMark/>
          </w:tcPr>
          <w:p w14:paraId="1B4AB6C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1C53C23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544EBFD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6C21E78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6BBD0D9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EC0814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A2C45A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F78EEB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D6B7EA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FE7D7F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C55EBA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73DA72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2E40A14"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966783A"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PS323</w:t>
            </w:r>
          </w:p>
        </w:tc>
        <w:tc>
          <w:tcPr>
            <w:tcW w:w="460" w:type="dxa"/>
            <w:noWrap/>
            <w:hideMark/>
          </w:tcPr>
          <w:p w14:paraId="7B1F1CEA"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73A537A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COAL MINE RIDGE SHELTER</w:t>
            </w:r>
          </w:p>
        </w:tc>
        <w:tc>
          <w:tcPr>
            <w:tcW w:w="1549" w:type="dxa"/>
            <w:noWrap/>
            <w:hideMark/>
          </w:tcPr>
          <w:p w14:paraId="24555BF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79B4BE4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5F5B86A"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150</w:t>
            </w:r>
          </w:p>
        </w:tc>
        <w:tc>
          <w:tcPr>
            <w:tcW w:w="960" w:type="dxa"/>
            <w:noWrap/>
            <w:hideMark/>
          </w:tcPr>
          <w:p w14:paraId="5EB07A9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335B187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8C7715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654E39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60" w:type="dxa"/>
            <w:noWrap/>
            <w:hideMark/>
          </w:tcPr>
          <w:p w14:paraId="21ABD36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7DABF9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DF49FC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CA3722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55F5DF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6A3D89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6B9043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1238DC0"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1634F0C"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PS368</w:t>
            </w:r>
          </w:p>
        </w:tc>
        <w:tc>
          <w:tcPr>
            <w:tcW w:w="460" w:type="dxa"/>
            <w:noWrap/>
            <w:hideMark/>
          </w:tcPr>
          <w:p w14:paraId="69DC588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453CEC5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4D4483E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5884FFC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20</w:t>
            </w:r>
          </w:p>
        </w:tc>
        <w:tc>
          <w:tcPr>
            <w:tcW w:w="743" w:type="dxa"/>
            <w:noWrap/>
            <w:hideMark/>
          </w:tcPr>
          <w:p w14:paraId="0155140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50</w:t>
            </w:r>
          </w:p>
        </w:tc>
        <w:tc>
          <w:tcPr>
            <w:tcW w:w="960" w:type="dxa"/>
            <w:noWrap/>
            <w:hideMark/>
          </w:tcPr>
          <w:p w14:paraId="37EDA31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32956CD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97D32B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43109D8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F78439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3C517B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B2BEC6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F18D6F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6FB16A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9A0A72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338B27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3FE1BA7"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C019E4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PS66</w:t>
            </w:r>
          </w:p>
        </w:tc>
        <w:tc>
          <w:tcPr>
            <w:tcW w:w="460" w:type="dxa"/>
            <w:noWrap/>
            <w:hideMark/>
          </w:tcPr>
          <w:p w14:paraId="75228F2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w:t>
            </w:r>
          </w:p>
        </w:tc>
        <w:tc>
          <w:tcPr>
            <w:tcW w:w="2560" w:type="dxa"/>
            <w:noWrap/>
            <w:hideMark/>
          </w:tcPr>
          <w:p w14:paraId="49DA52F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COPE</w:t>
            </w:r>
          </w:p>
        </w:tc>
        <w:tc>
          <w:tcPr>
            <w:tcW w:w="1549" w:type="dxa"/>
            <w:noWrap/>
            <w:hideMark/>
          </w:tcPr>
          <w:p w14:paraId="57AD7D0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5A1A72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1596F69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5B7F9E4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49E8014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486DC4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4BEADC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21D4E0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9487A1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6C8028E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BAF206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87A150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E86C8E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3D6015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377D33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677C695"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RO119</w:t>
            </w:r>
          </w:p>
        </w:tc>
        <w:tc>
          <w:tcPr>
            <w:tcW w:w="460" w:type="dxa"/>
            <w:noWrap/>
            <w:hideMark/>
          </w:tcPr>
          <w:p w14:paraId="6C0A3823"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F189A3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OO-305 TALALA CREEK SHELTER</w:t>
            </w:r>
          </w:p>
        </w:tc>
        <w:tc>
          <w:tcPr>
            <w:tcW w:w="1549" w:type="dxa"/>
            <w:noWrap/>
            <w:hideMark/>
          </w:tcPr>
          <w:p w14:paraId="4DE1016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4C009D7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EA4F90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29F165F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2CE297D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BE6FEE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37CD8C7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392223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838982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2E315AF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67BB76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338E0E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8191E5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6ADC55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5DB55822" w14:textId="77777777" w:rsidTr="00B46A02">
        <w:trPr>
          <w:trHeight w:val="179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26EE2179" w14:textId="77777777" w:rsidR="00B46A02" w:rsidRPr="003904E8" w:rsidRDefault="00B46A02" w:rsidP="00B46A02">
            <w:pPr>
              <w:jc w:val="center"/>
              <w:rPr>
                <w:rFonts w:ascii="Calibri" w:eastAsia="Times New Roman" w:hAnsi="Calibri" w:cs="Calibri"/>
                <w:color w:val="000000"/>
                <w:sz w:val="16"/>
                <w:szCs w:val="16"/>
              </w:rPr>
            </w:pPr>
            <w:r w:rsidRPr="003904E8">
              <w:rPr>
                <w:rFonts w:ascii="Calibri" w:eastAsia="Times New Roman" w:hAnsi="Calibri" w:cs="Calibri"/>
                <w:color w:val="000000"/>
                <w:sz w:val="16"/>
                <w:szCs w:val="16"/>
              </w:rPr>
              <w:lastRenderedPageBreak/>
              <w:t>Site Nominal</w:t>
            </w:r>
          </w:p>
        </w:tc>
        <w:tc>
          <w:tcPr>
            <w:tcW w:w="460" w:type="dxa"/>
            <w:noWrap/>
            <w:textDirection w:val="btLr"/>
            <w:vAlign w:val="center"/>
          </w:tcPr>
          <w:p w14:paraId="1886DF8C"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Region</w:t>
            </w:r>
          </w:p>
        </w:tc>
        <w:tc>
          <w:tcPr>
            <w:tcW w:w="2560" w:type="dxa"/>
            <w:noWrap/>
            <w:vAlign w:val="center"/>
          </w:tcPr>
          <w:p w14:paraId="093AC75E"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Site Name</w:t>
            </w:r>
          </w:p>
        </w:tc>
        <w:tc>
          <w:tcPr>
            <w:tcW w:w="1549" w:type="dxa"/>
            <w:noWrap/>
            <w:textDirection w:val="btLr"/>
            <w:vAlign w:val="center"/>
          </w:tcPr>
          <w:p w14:paraId="2EFF1BE5"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Testing Method</w:t>
            </w:r>
          </w:p>
        </w:tc>
        <w:tc>
          <w:tcPr>
            <w:tcW w:w="662" w:type="dxa"/>
            <w:noWrap/>
            <w:textDirection w:val="btLr"/>
            <w:vAlign w:val="center"/>
          </w:tcPr>
          <w:p w14:paraId="0BDDE341"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Depth in CM</w:t>
            </w:r>
          </w:p>
        </w:tc>
        <w:tc>
          <w:tcPr>
            <w:tcW w:w="743" w:type="dxa"/>
            <w:noWrap/>
            <w:textDirection w:val="btLr"/>
            <w:vAlign w:val="center"/>
          </w:tcPr>
          <w:p w14:paraId="5A63FDE4"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Area in Square Meters</w:t>
            </w:r>
          </w:p>
        </w:tc>
        <w:tc>
          <w:tcPr>
            <w:tcW w:w="960" w:type="dxa"/>
            <w:noWrap/>
            <w:textDirection w:val="btLr"/>
            <w:vAlign w:val="center"/>
          </w:tcPr>
          <w:p w14:paraId="49100665"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Facing</w:t>
            </w:r>
          </w:p>
        </w:tc>
        <w:tc>
          <w:tcPr>
            <w:tcW w:w="520" w:type="dxa"/>
            <w:noWrap/>
            <w:textDirection w:val="btLr"/>
            <w:vAlign w:val="center"/>
          </w:tcPr>
          <w:p w14:paraId="06D2201F"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Ceramics Present</w:t>
            </w:r>
          </w:p>
        </w:tc>
        <w:tc>
          <w:tcPr>
            <w:tcW w:w="520" w:type="dxa"/>
            <w:noWrap/>
            <w:textDirection w:val="btLr"/>
            <w:vAlign w:val="center"/>
          </w:tcPr>
          <w:p w14:paraId="4626E70E"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Projectile Points/Base Fragments Present</w:t>
            </w:r>
          </w:p>
        </w:tc>
        <w:tc>
          <w:tcPr>
            <w:tcW w:w="700" w:type="dxa"/>
            <w:noWrap/>
            <w:textDirection w:val="btLr"/>
            <w:vAlign w:val="center"/>
          </w:tcPr>
          <w:p w14:paraId="5D7ADADA"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Hafted Scrapers Present</w:t>
            </w:r>
          </w:p>
        </w:tc>
        <w:tc>
          <w:tcPr>
            <w:tcW w:w="560" w:type="dxa"/>
            <w:noWrap/>
            <w:textDirection w:val="btLr"/>
            <w:vAlign w:val="center"/>
          </w:tcPr>
          <w:p w14:paraId="4D2AC412"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Drills Present</w:t>
            </w:r>
          </w:p>
        </w:tc>
        <w:tc>
          <w:tcPr>
            <w:tcW w:w="640" w:type="dxa"/>
            <w:noWrap/>
            <w:textDirection w:val="btLr"/>
            <w:vAlign w:val="center"/>
          </w:tcPr>
          <w:p w14:paraId="7CB0CF6F"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Bifaces/Fragments Present</w:t>
            </w:r>
          </w:p>
        </w:tc>
        <w:tc>
          <w:tcPr>
            <w:tcW w:w="578" w:type="dxa"/>
            <w:noWrap/>
            <w:textDirection w:val="btLr"/>
            <w:vAlign w:val="center"/>
          </w:tcPr>
          <w:p w14:paraId="2612E0EB"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Perforators/Gravers Present</w:t>
            </w:r>
          </w:p>
        </w:tc>
        <w:tc>
          <w:tcPr>
            <w:tcW w:w="437" w:type="dxa"/>
            <w:noWrap/>
            <w:textDirection w:val="btLr"/>
            <w:vAlign w:val="center"/>
          </w:tcPr>
          <w:p w14:paraId="3D4B5A22"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Unhafted Scrapers Present</w:t>
            </w:r>
          </w:p>
        </w:tc>
        <w:tc>
          <w:tcPr>
            <w:tcW w:w="437" w:type="dxa"/>
            <w:noWrap/>
            <w:textDirection w:val="btLr"/>
            <w:vAlign w:val="center"/>
          </w:tcPr>
          <w:p w14:paraId="0ECD9E20"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Flake Debitage Present</w:t>
            </w:r>
          </w:p>
        </w:tc>
        <w:tc>
          <w:tcPr>
            <w:tcW w:w="437" w:type="dxa"/>
            <w:noWrap/>
            <w:textDirection w:val="btLr"/>
            <w:vAlign w:val="center"/>
          </w:tcPr>
          <w:p w14:paraId="0137E7F4"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Core Debitage Present</w:t>
            </w:r>
          </w:p>
        </w:tc>
        <w:tc>
          <w:tcPr>
            <w:tcW w:w="437" w:type="dxa"/>
            <w:noWrap/>
            <w:textDirection w:val="btLr"/>
            <w:vAlign w:val="center"/>
          </w:tcPr>
          <w:p w14:paraId="58CA2334" w14:textId="77777777" w:rsidR="00B46A02" w:rsidRPr="003904E8"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Groundstone Present</w:t>
            </w:r>
          </w:p>
        </w:tc>
      </w:tr>
      <w:tr w:rsidR="00B46A02" w:rsidRPr="003904E8" w14:paraId="6AD1853F"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102F84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RO146</w:t>
            </w:r>
          </w:p>
        </w:tc>
        <w:tc>
          <w:tcPr>
            <w:tcW w:w="460" w:type="dxa"/>
            <w:noWrap/>
            <w:hideMark/>
          </w:tcPr>
          <w:p w14:paraId="39FB9329"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3495DC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HANKS SHELTER</w:t>
            </w:r>
          </w:p>
        </w:tc>
        <w:tc>
          <w:tcPr>
            <w:tcW w:w="1549" w:type="dxa"/>
            <w:noWrap/>
            <w:hideMark/>
          </w:tcPr>
          <w:p w14:paraId="309FFCA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4AD611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0A71F9C9"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300</w:t>
            </w:r>
          </w:p>
        </w:tc>
        <w:tc>
          <w:tcPr>
            <w:tcW w:w="960" w:type="dxa"/>
            <w:noWrap/>
            <w:hideMark/>
          </w:tcPr>
          <w:p w14:paraId="51884C5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74E67C6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93F557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DBF366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B97351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2DD3A4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C119E1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AEAD29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D9CD8F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53C893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E681A9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81EB74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2F1B30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RO147</w:t>
            </w:r>
          </w:p>
        </w:tc>
        <w:tc>
          <w:tcPr>
            <w:tcW w:w="460" w:type="dxa"/>
            <w:noWrap/>
            <w:hideMark/>
          </w:tcPr>
          <w:p w14:paraId="0D6DF82D"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ED687A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HANKS SHELTER #2</w:t>
            </w:r>
          </w:p>
        </w:tc>
        <w:tc>
          <w:tcPr>
            <w:tcW w:w="1549" w:type="dxa"/>
            <w:noWrap/>
            <w:hideMark/>
          </w:tcPr>
          <w:p w14:paraId="171EF01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8ED040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7BFAB4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6F1A818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66E7335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EA965A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3AD715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FE2D16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B8752D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1823C2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C4A7E9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0E7E35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B0A459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41BC34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01325E18"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D6A2C1C"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RO154</w:t>
            </w:r>
          </w:p>
        </w:tc>
        <w:tc>
          <w:tcPr>
            <w:tcW w:w="460" w:type="dxa"/>
            <w:noWrap/>
            <w:hideMark/>
          </w:tcPr>
          <w:p w14:paraId="0D2AF7A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46C88F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WEST SHELTER</w:t>
            </w:r>
          </w:p>
        </w:tc>
        <w:tc>
          <w:tcPr>
            <w:tcW w:w="1549" w:type="dxa"/>
            <w:noWrap/>
            <w:hideMark/>
          </w:tcPr>
          <w:p w14:paraId="12CEE21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25C36F7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597A7B4"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40</w:t>
            </w:r>
          </w:p>
        </w:tc>
        <w:tc>
          <w:tcPr>
            <w:tcW w:w="960" w:type="dxa"/>
            <w:noWrap/>
            <w:hideMark/>
          </w:tcPr>
          <w:p w14:paraId="36099A2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296C9ED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717816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6BCCA66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517E68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0F2A1B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733459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502B19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362C21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EBDECD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732C16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3A32D58"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45071C0"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RO156</w:t>
            </w:r>
          </w:p>
        </w:tc>
        <w:tc>
          <w:tcPr>
            <w:tcW w:w="460" w:type="dxa"/>
            <w:noWrap/>
            <w:hideMark/>
          </w:tcPr>
          <w:p w14:paraId="1D287A9E"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4F4B04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PRESERVE SHELTER/CAVE</w:t>
            </w:r>
          </w:p>
        </w:tc>
        <w:tc>
          <w:tcPr>
            <w:tcW w:w="1549" w:type="dxa"/>
            <w:noWrap/>
            <w:hideMark/>
          </w:tcPr>
          <w:p w14:paraId="2A1BB38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3C228E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AA8F21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4E5D14D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63F57D9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BDF922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AF7820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444B49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AD0E17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A667F8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9381E9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8FA3C9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2F2DCA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A08835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B8B2BEA"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60F5E2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RO157</w:t>
            </w:r>
          </w:p>
        </w:tc>
        <w:tc>
          <w:tcPr>
            <w:tcW w:w="460" w:type="dxa"/>
            <w:noWrap/>
            <w:hideMark/>
          </w:tcPr>
          <w:p w14:paraId="769C38E3"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623F4F2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WILDLIFE SHELTER</w:t>
            </w:r>
          </w:p>
        </w:tc>
        <w:tc>
          <w:tcPr>
            <w:tcW w:w="1549" w:type="dxa"/>
            <w:noWrap/>
            <w:hideMark/>
          </w:tcPr>
          <w:p w14:paraId="31CD752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213F9B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35EA85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1200</w:t>
            </w:r>
          </w:p>
        </w:tc>
        <w:tc>
          <w:tcPr>
            <w:tcW w:w="960" w:type="dxa"/>
            <w:noWrap/>
            <w:hideMark/>
          </w:tcPr>
          <w:p w14:paraId="216CA51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60061F8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5F42C0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34AB66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4456D4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67E3C6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3DFD55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D0864F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61622F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A47F8E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62599D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27942F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5207804"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RO158</w:t>
            </w:r>
          </w:p>
        </w:tc>
        <w:tc>
          <w:tcPr>
            <w:tcW w:w="460" w:type="dxa"/>
            <w:noWrap/>
            <w:hideMark/>
          </w:tcPr>
          <w:p w14:paraId="09A8FA49"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2968B4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WILDLIFE SHELTER #2</w:t>
            </w:r>
          </w:p>
        </w:tc>
        <w:tc>
          <w:tcPr>
            <w:tcW w:w="1549" w:type="dxa"/>
            <w:noWrap/>
            <w:hideMark/>
          </w:tcPr>
          <w:p w14:paraId="5469E49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7D72EE0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D22BB2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450</w:t>
            </w:r>
          </w:p>
        </w:tc>
        <w:tc>
          <w:tcPr>
            <w:tcW w:w="960" w:type="dxa"/>
            <w:noWrap/>
            <w:hideMark/>
          </w:tcPr>
          <w:p w14:paraId="787329A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NE</w:t>
            </w:r>
          </w:p>
        </w:tc>
        <w:tc>
          <w:tcPr>
            <w:tcW w:w="520" w:type="dxa"/>
            <w:noWrap/>
            <w:hideMark/>
          </w:tcPr>
          <w:p w14:paraId="7512AF8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8E3EA2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0A9B224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C7FC40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C903B8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4477A2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527515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069330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ED7700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9F0B5B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F885155"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10BE59D"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RO159</w:t>
            </w:r>
          </w:p>
        </w:tc>
        <w:tc>
          <w:tcPr>
            <w:tcW w:w="460" w:type="dxa"/>
            <w:noWrap/>
            <w:hideMark/>
          </w:tcPr>
          <w:p w14:paraId="10747BA0"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FB7567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WILDLIFE SHELTER #3</w:t>
            </w:r>
          </w:p>
        </w:tc>
        <w:tc>
          <w:tcPr>
            <w:tcW w:w="1549" w:type="dxa"/>
            <w:noWrap/>
            <w:hideMark/>
          </w:tcPr>
          <w:p w14:paraId="177C9C3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228208C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196A9F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450</w:t>
            </w:r>
          </w:p>
        </w:tc>
        <w:tc>
          <w:tcPr>
            <w:tcW w:w="960" w:type="dxa"/>
            <w:noWrap/>
            <w:hideMark/>
          </w:tcPr>
          <w:p w14:paraId="3C03E22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7C08595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757867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3CF523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392A60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BF9544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722346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64137B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F047C9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2A2D985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239D40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DA86E10"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BA51194"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RO161</w:t>
            </w:r>
          </w:p>
        </w:tc>
        <w:tc>
          <w:tcPr>
            <w:tcW w:w="460" w:type="dxa"/>
            <w:noWrap/>
            <w:hideMark/>
          </w:tcPr>
          <w:p w14:paraId="66A04397"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D4DD61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WILDLIFE SHELTER #4</w:t>
            </w:r>
          </w:p>
        </w:tc>
        <w:tc>
          <w:tcPr>
            <w:tcW w:w="1549" w:type="dxa"/>
            <w:noWrap/>
            <w:hideMark/>
          </w:tcPr>
          <w:p w14:paraId="1E1C03B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3C7032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4D1E009"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375</w:t>
            </w:r>
          </w:p>
        </w:tc>
        <w:tc>
          <w:tcPr>
            <w:tcW w:w="960" w:type="dxa"/>
            <w:noWrap/>
            <w:hideMark/>
          </w:tcPr>
          <w:p w14:paraId="328CC1C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5CF33A6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A152B7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931FD4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DCD6BE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CB2174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732B5E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F79865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422564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455740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D51294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715201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19358A5"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RO162</w:t>
            </w:r>
          </w:p>
        </w:tc>
        <w:tc>
          <w:tcPr>
            <w:tcW w:w="460" w:type="dxa"/>
            <w:noWrap/>
            <w:hideMark/>
          </w:tcPr>
          <w:p w14:paraId="4CBC7D18"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617E2A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WILDLIFE SHELTER #5</w:t>
            </w:r>
          </w:p>
        </w:tc>
        <w:tc>
          <w:tcPr>
            <w:tcW w:w="1549" w:type="dxa"/>
            <w:noWrap/>
            <w:hideMark/>
          </w:tcPr>
          <w:p w14:paraId="0D5FE25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27ACED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C5DE08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375</w:t>
            </w:r>
          </w:p>
        </w:tc>
        <w:tc>
          <w:tcPr>
            <w:tcW w:w="960" w:type="dxa"/>
            <w:noWrap/>
            <w:hideMark/>
          </w:tcPr>
          <w:p w14:paraId="287B6D6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w:t>
            </w:r>
          </w:p>
        </w:tc>
        <w:tc>
          <w:tcPr>
            <w:tcW w:w="520" w:type="dxa"/>
            <w:noWrap/>
            <w:hideMark/>
          </w:tcPr>
          <w:p w14:paraId="222060B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F2ACF4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385DBFB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F91884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D26FF9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C28030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608B56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723068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5BF57E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89BABA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0DA0FB5"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07D57A5"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RO169</w:t>
            </w:r>
          </w:p>
        </w:tc>
        <w:tc>
          <w:tcPr>
            <w:tcW w:w="460" w:type="dxa"/>
            <w:noWrap/>
            <w:hideMark/>
          </w:tcPr>
          <w:p w14:paraId="5398126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C06115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5FD42B5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698FA8A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7461F2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6825169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71E19F3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77A6B9F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238BAE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567141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E7AD74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9A2851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AD9385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A546D0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3E686B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DCA318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5E429E7"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899778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RO170</w:t>
            </w:r>
          </w:p>
        </w:tc>
        <w:tc>
          <w:tcPr>
            <w:tcW w:w="460" w:type="dxa"/>
            <w:noWrap/>
            <w:hideMark/>
          </w:tcPr>
          <w:p w14:paraId="228B8203"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D076C4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DEBBIE'S SHELTER</w:t>
            </w:r>
          </w:p>
        </w:tc>
        <w:tc>
          <w:tcPr>
            <w:tcW w:w="1549" w:type="dxa"/>
            <w:noWrap/>
            <w:hideMark/>
          </w:tcPr>
          <w:p w14:paraId="00D0D82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6701F2A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0C74610"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200</w:t>
            </w:r>
          </w:p>
        </w:tc>
        <w:tc>
          <w:tcPr>
            <w:tcW w:w="960" w:type="dxa"/>
            <w:noWrap/>
            <w:hideMark/>
          </w:tcPr>
          <w:p w14:paraId="07D7C51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7BB168D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010A7C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A01277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954574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3A4FE4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BBAFE0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FB0E48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03CFF7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F2156F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D1125C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62AC319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D284322"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RO271</w:t>
            </w:r>
          </w:p>
        </w:tc>
        <w:tc>
          <w:tcPr>
            <w:tcW w:w="460" w:type="dxa"/>
            <w:noWrap/>
            <w:hideMark/>
          </w:tcPr>
          <w:p w14:paraId="4CA43C6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3AD249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3461760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9FA5EE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516EA9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4B33025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7EEEA39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407CB9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A19A4E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4D7742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890C8C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573396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06D3C5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9B0CA5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E4F6BA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7E1F62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9F7490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2F86E3E"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RO286</w:t>
            </w:r>
          </w:p>
        </w:tc>
        <w:tc>
          <w:tcPr>
            <w:tcW w:w="460" w:type="dxa"/>
            <w:noWrap/>
            <w:hideMark/>
          </w:tcPr>
          <w:p w14:paraId="0FA9ECF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4F441D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SWEETIN' CANYON SHELTER #1</w:t>
            </w:r>
          </w:p>
        </w:tc>
        <w:tc>
          <w:tcPr>
            <w:tcW w:w="1549" w:type="dxa"/>
            <w:noWrap/>
            <w:hideMark/>
          </w:tcPr>
          <w:p w14:paraId="298E562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548C04D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121.92</w:t>
            </w:r>
          </w:p>
        </w:tc>
        <w:tc>
          <w:tcPr>
            <w:tcW w:w="743" w:type="dxa"/>
            <w:noWrap/>
            <w:hideMark/>
          </w:tcPr>
          <w:p w14:paraId="1AA26A73"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1000</w:t>
            </w:r>
          </w:p>
        </w:tc>
        <w:tc>
          <w:tcPr>
            <w:tcW w:w="960" w:type="dxa"/>
            <w:noWrap/>
            <w:hideMark/>
          </w:tcPr>
          <w:p w14:paraId="63DA760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4EEF940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580DEEE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99346D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211C36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E81443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021F17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139C1D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FCD495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18457D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D2AB1E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70196071"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EBA4DA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RO287</w:t>
            </w:r>
          </w:p>
        </w:tc>
        <w:tc>
          <w:tcPr>
            <w:tcW w:w="460" w:type="dxa"/>
            <w:noWrap/>
            <w:hideMark/>
          </w:tcPr>
          <w:p w14:paraId="4C4259B5"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87864C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SWEETIN' CANYON SHELTER</w:t>
            </w:r>
          </w:p>
        </w:tc>
        <w:tc>
          <w:tcPr>
            <w:tcW w:w="1549" w:type="dxa"/>
            <w:noWrap/>
            <w:hideMark/>
          </w:tcPr>
          <w:p w14:paraId="2DBEC89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B22E9D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572409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20</w:t>
            </w:r>
          </w:p>
        </w:tc>
        <w:tc>
          <w:tcPr>
            <w:tcW w:w="960" w:type="dxa"/>
            <w:noWrap/>
            <w:hideMark/>
          </w:tcPr>
          <w:p w14:paraId="1B24A60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6801B40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46462D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3A2F791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A46262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033619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E34B8F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7A9FD3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F64AC8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43CA18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50E492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30EB4A1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895B1E2"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RO288</w:t>
            </w:r>
          </w:p>
        </w:tc>
        <w:tc>
          <w:tcPr>
            <w:tcW w:w="460" w:type="dxa"/>
            <w:noWrap/>
            <w:hideMark/>
          </w:tcPr>
          <w:p w14:paraId="41D5F50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826FEA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SWEETIN' CANYON SHELTER</w:t>
            </w:r>
          </w:p>
        </w:tc>
        <w:tc>
          <w:tcPr>
            <w:tcW w:w="1549" w:type="dxa"/>
            <w:noWrap/>
            <w:hideMark/>
          </w:tcPr>
          <w:p w14:paraId="1B03AA4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76A8315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D78F43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15</w:t>
            </w:r>
          </w:p>
        </w:tc>
        <w:tc>
          <w:tcPr>
            <w:tcW w:w="960" w:type="dxa"/>
            <w:noWrap/>
            <w:hideMark/>
          </w:tcPr>
          <w:p w14:paraId="143E1C0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2DC612E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22D02A5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6F63B0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F4458E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C14A24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0EA2C61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595B4E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B49A7E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3BB4CA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37815D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023689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D859ABC"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RO291</w:t>
            </w:r>
          </w:p>
        </w:tc>
        <w:tc>
          <w:tcPr>
            <w:tcW w:w="460" w:type="dxa"/>
            <w:noWrap/>
            <w:hideMark/>
          </w:tcPr>
          <w:p w14:paraId="198E045A"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849B34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CLUCK SHELTER</w:t>
            </w:r>
          </w:p>
        </w:tc>
        <w:tc>
          <w:tcPr>
            <w:tcW w:w="1549" w:type="dxa"/>
            <w:noWrap/>
            <w:hideMark/>
          </w:tcPr>
          <w:p w14:paraId="3E70A38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23E7D5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25B196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45</w:t>
            </w:r>
          </w:p>
        </w:tc>
        <w:tc>
          <w:tcPr>
            <w:tcW w:w="960" w:type="dxa"/>
            <w:noWrap/>
            <w:hideMark/>
          </w:tcPr>
          <w:p w14:paraId="6BEAFB2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30B223D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D15E81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0C7687C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A440F6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00F8CA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4F94B3C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6C16E2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5AA882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4A35574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B61C08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3688A48"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9710ECD"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RO292</w:t>
            </w:r>
          </w:p>
        </w:tc>
        <w:tc>
          <w:tcPr>
            <w:tcW w:w="460" w:type="dxa"/>
            <w:noWrap/>
            <w:hideMark/>
          </w:tcPr>
          <w:p w14:paraId="21519821"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245F2A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FERNECLIFFE SHELTER</w:t>
            </w:r>
          </w:p>
        </w:tc>
        <w:tc>
          <w:tcPr>
            <w:tcW w:w="1549" w:type="dxa"/>
            <w:noWrap/>
            <w:hideMark/>
          </w:tcPr>
          <w:p w14:paraId="607B6B4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79D0595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901304F"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75</w:t>
            </w:r>
          </w:p>
        </w:tc>
        <w:tc>
          <w:tcPr>
            <w:tcW w:w="960" w:type="dxa"/>
            <w:noWrap/>
            <w:hideMark/>
          </w:tcPr>
          <w:p w14:paraId="4DA7135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1D9E369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9A02E7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1238A9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B89546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E786D4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D061A7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E32D60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F4968E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E49BC0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DBF6A9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E77C88A"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C8DAFD0"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RO55</w:t>
            </w:r>
          </w:p>
        </w:tc>
        <w:tc>
          <w:tcPr>
            <w:tcW w:w="460" w:type="dxa"/>
            <w:noWrap/>
            <w:hideMark/>
          </w:tcPr>
          <w:p w14:paraId="629EBF9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F28D59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NEWMAN 2</w:t>
            </w:r>
          </w:p>
        </w:tc>
        <w:tc>
          <w:tcPr>
            <w:tcW w:w="1549" w:type="dxa"/>
            <w:noWrap/>
            <w:hideMark/>
          </w:tcPr>
          <w:p w14:paraId="5C97554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34B05B9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CB689E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4.5</w:t>
            </w:r>
          </w:p>
        </w:tc>
        <w:tc>
          <w:tcPr>
            <w:tcW w:w="960" w:type="dxa"/>
            <w:noWrap/>
            <w:hideMark/>
          </w:tcPr>
          <w:p w14:paraId="31D5E2F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7570516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0EECC8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142A470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4F33FC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2E3125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0C431A9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55F4F3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46E0A2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C89587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C1360D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7BD310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4553032"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SQ101</w:t>
            </w:r>
          </w:p>
        </w:tc>
        <w:tc>
          <w:tcPr>
            <w:tcW w:w="460" w:type="dxa"/>
            <w:noWrap/>
            <w:hideMark/>
          </w:tcPr>
          <w:p w14:paraId="3326D4B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3BC4A0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REDLAND ROCK SHELTER I</w:t>
            </w:r>
          </w:p>
        </w:tc>
        <w:tc>
          <w:tcPr>
            <w:tcW w:w="1549" w:type="dxa"/>
            <w:noWrap/>
            <w:hideMark/>
          </w:tcPr>
          <w:p w14:paraId="1971A41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37B02E2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CE7E31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6700B1E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20B64AE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C6370A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5DE5AB7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EF06E5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8C5E59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5B05672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95273A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B2C4BA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1D5FFCB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66E123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92E82E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00FA99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SQ102</w:t>
            </w:r>
          </w:p>
        </w:tc>
        <w:tc>
          <w:tcPr>
            <w:tcW w:w="460" w:type="dxa"/>
            <w:noWrap/>
            <w:hideMark/>
          </w:tcPr>
          <w:p w14:paraId="33EA1F4F"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7BFF38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REDLAND ROCK SHELTER II</w:t>
            </w:r>
          </w:p>
        </w:tc>
        <w:tc>
          <w:tcPr>
            <w:tcW w:w="1549" w:type="dxa"/>
            <w:noWrap/>
            <w:hideMark/>
          </w:tcPr>
          <w:p w14:paraId="59EEC6C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384DA63A"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w:t>
            </w:r>
          </w:p>
        </w:tc>
        <w:tc>
          <w:tcPr>
            <w:tcW w:w="743" w:type="dxa"/>
            <w:noWrap/>
            <w:hideMark/>
          </w:tcPr>
          <w:p w14:paraId="15EECD4C"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730</w:t>
            </w:r>
          </w:p>
        </w:tc>
        <w:tc>
          <w:tcPr>
            <w:tcW w:w="960" w:type="dxa"/>
            <w:noWrap/>
            <w:hideMark/>
          </w:tcPr>
          <w:p w14:paraId="0546A85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02B5C3C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223F0B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07D6BDB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439753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B52A75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CEB28D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48BD28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3190F1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365A59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D8EC52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F0A3A9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8616716"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SQ30</w:t>
            </w:r>
          </w:p>
        </w:tc>
        <w:tc>
          <w:tcPr>
            <w:tcW w:w="460" w:type="dxa"/>
            <w:noWrap/>
            <w:hideMark/>
          </w:tcPr>
          <w:p w14:paraId="3BBC782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85B579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OA-1</w:t>
            </w:r>
          </w:p>
        </w:tc>
        <w:tc>
          <w:tcPr>
            <w:tcW w:w="1549" w:type="dxa"/>
            <w:noWrap/>
            <w:hideMark/>
          </w:tcPr>
          <w:p w14:paraId="733C6F1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707E650C"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213.36</w:t>
            </w:r>
          </w:p>
        </w:tc>
        <w:tc>
          <w:tcPr>
            <w:tcW w:w="743" w:type="dxa"/>
            <w:noWrap/>
            <w:hideMark/>
          </w:tcPr>
          <w:p w14:paraId="3BF7774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240</w:t>
            </w:r>
          </w:p>
        </w:tc>
        <w:tc>
          <w:tcPr>
            <w:tcW w:w="960" w:type="dxa"/>
            <w:noWrap/>
            <w:hideMark/>
          </w:tcPr>
          <w:p w14:paraId="1FA759E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723193F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307484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96C668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EA6B67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CB3CB1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88286C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27A135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0455C5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FF3ED4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BE3038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246EAEB"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6776F47"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SQ31</w:t>
            </w:r>
          </w:p>
        </w:tc>
        <w:tc>
          <w:tcPr>
            <w:tcW w:w="460" w:type="dxa"/>
            <w:noWrap/>
            <w:hideMark/>
          </w:tcPr>
          <w:p w14:paraId="3EF4D34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15943F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OA-2</w:t>
            </w:r>
          </w:p>
        </w:tc>
        <w:tc>
          <w:tcPr>
            <w:tcW w:w="1549" w:type="dxa"/>
            <w:noWrap/>
            <w:hideMark/>
          </w:tcPr>
          <w:p w14:paraId="6892703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54E8D5D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036142E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454F38B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0B3F4D7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68BED0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1110153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10B586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B4BCE8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463DBED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9D0379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3F1A01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797F62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BCA7DC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F23BA57"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5AF0DBE"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SQ343</w:t>
            </w:r>
          </w:p>
        </w:tc>
        <w:tc>
          <w:tcPr>
            <w:tcW w:w="460" w:type="dxa"/>
            <w:noWrap/>
            <w:hideMark/>
          </w:tcPr>
          <w:p w14:paraId="17AEF9BC"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2EAF4E4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MCDANIEL SHELTER</w:t>
            </w:r>
          </w:p>
        </w:tc>
        <w:tc>
          <w:tcPr>
            <w:tcW w:w="1549" w:type="dxa"/>
            <w:noWrap/>
            <w:hideMark/>
          </w:tcPr>
          <w:p w14:paraId="1659ECD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2E04DD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21751D4"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1500</w:t>
            </w:r>
          </w:p>
        </w:tc>
        <w:tc>
          <w:tcPr>
            <w:tcW w:w="960" w:type="dxa"/>
            <w:noWrap/>
            <w:hideMark/>
          </w:tcPr>
          <w:p w14:paraId="13AAFD3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21C21B7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2EA3E22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6027775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51A0C8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35FCBF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7D21C28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330035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3FDF6A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0EC45C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733DA65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224A63C6"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8B067F5"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SQ344</w:t>
            </w:r>
          </w:p>
        </w:tc>
        <w:tc>
          <w:tcPr>
            <w:tcW w:w="460" w:type="dxa"/>
            <w:noWrap/>
            <w:hideMark/>
          </w:tcPr>
          <w:p w14:paraId="6290FF5D"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6FA1790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FISHBECK SHELTER</w:t>
            </w:r>
          </w:p>
        </w:tc>
        <w:tc>
          <w:tcPr>
            <w:tcW w:w="1549" w:type="dxa"/>
            <w:noWrap/>
            <w:hideMark/>
          </w:tcPr>
          <w:p w14:paraId="20AE325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55CDA05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4C8D5C6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220</w:t>
            </w:r>
          </w:p>
        </w:tc>
        <w:tc>
          <w:tcPr>
            <w:tcW w:w="960" w:type="dxa"/>
            <w:noWrap/>
            <w:hideMark/>
          </w:tcPr>
          <w:p w14:paraId="661E049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28A2679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796D3D8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6EDD97C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61417A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0BDBB58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06D0232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9E0AB6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B1DCA9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0F1FA1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E1337A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3EF56651" w14:textId="77777777" w:rsidTr="00B46A02">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1AE27607" w14:textId="77777777" w:rsidR="00B46A02" w:rsidRPr="003904E8" w:rsidRDefault="00B46A02" w:rsidP="00B46A02">
            <w:pPr>
              <w:jc w:val="center"/>
              <w:rPr>
                <w:rFonts w:ascii="Calibri" w:eastAsia="Times New Roman" w:hAnsi="Calibri" w:cs="Calibri"/>
                <w:color w:val="000000"/>
                <w:sz w:val="16"/>
                <w:szCs w:val="16"/>
              </w:rPr>
            </w:pPr>
            <w:r w:rsidRPr="003904E8">
              <w:rPr>
                <w:rFonts w:ascii="Calibri" w:eastAsia="Times New Roman" w:hAnsi="Calibri" w:cs="Calibri"/>
                <w:color w:val="000000"/>
                <w:sz w:val="16"/>
                <w:szCs w:val="16"/>
              </w:rPr>
              <w:lastRenderedPageBreak/>
              <w:t>Site Nominal</w:t>
            </w:r>
          </w:p>
        </w:tc>
        <w:tc>
          <w:tcPr>
            <w:tcW w:w="460" w:type="dxa"/>
            <w:noWrap/>
            <w:textDirection w:val="btLr"/>
            <w:vAlign w:val="center"/>
          </w:tcPr>
          <w:p w14:paraId="7CD6AEE0"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Region</w:t>
            </w:r>
          </w:p>
        </w:tc>
        <w:tc>
          <w:tcPr>
            <w:tcW w:w="2560" w:type="dxa"/>
            <w:noWrap/>
            <w:vAlign w:val="center"/>
          </w:tcPr>
          <w:p w14:paraId="52FFBA64"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Site Name</w:t>
            </w:r>
          </w:p>
        </w:tc>
        <w:tc>
          <w:tcPr>
            <w:tcW w:w="1549" w:type="dxa"/>
            <w:noWrap/>
            <w:textDirection w:val="btLr"/>
            <w:vAlign w:val="center"/>
          </w:tcPr>
          <w:p w14:paraId="379E6146"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Testing Method</w:t>
            </w:r>
          </w:p>
        </w:tc>
        <w:tc>
          <w:tcPr>
            <w:tcW w:w="662" w:type="dxa"/>
            <w:noWrap/>
            <w:textDirection w:val="btLr"/>
            <w:vAlign w:val="center"/>
          </w:tcPr>
          <w:p w14:paraId="52069731"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Depth in CM</w:t>
            </w:r>
          </w:p>
        </w:tc>
        <w:tc>
          <w:tcPr>
            <w:tcW w:w="743" w:type="dxa"/>
            <w:noWrap/>
            <w:textDirection w:val="btLr"/>
            <w:vAlign w:val="center"/>
          </w:tcPr>
          <w:p w14:paraId="61E307B1"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Area in Square Meters</w:t>
            </w:r>
          </w:p>
        </w:tc>
        <w:tc>
          <w:tcPr>
            <w:tcW w:w="960" w:type="dxa"/>
            <w:noWrap/>
            <w:textDirection w:val="btLr"/>
            <w:vAlign w:val="center"/>
          </w:tcPr>
          <w:p w14:paraId="5DAB09C9"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Facing</w:t>
            </w:r>
          </w:p>
        </w:tc>
        <w:tc>
          <w:tcPr>
            <w:tcW w:w="520" w:type="dxa"/>
            <w:noWrap/>
            <w:textDirection w:val="btLr"/>
            <w:vAlign w:val="center"/>
          </w:tcPr>
          <w:p w14:paraId="05A340DC"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Ceramics Present</w:t>
            </w:r>
          </w:p>
        </w:tc>
        <w:tc>
          <w:tcPr>
            <w:tcW w:w="520" w:type="dxa"/>
            <w:noWrap/>
            <w:textDirection w:val="btLr"/>
            <w:vAlign w:val="center"/>
          </w:tcPr>
          <w:p w14:paraId="62FBED6B"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Projectile Points/Base Fragments Present</w:t>
            </w:r>
          </w:p>
        </w:tc>
        <w:tc>
          <w:tcPr>
            <w:tcW w:w="700" w:type="dxa"/>
            <w:noWrap/>
            <w:textDirection w:val="btLr"/>
            <w:vAlign w:val="center"/>
          </w:tcPr>
          <w:p w14:paraId="75D0163B"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Hafted Scrapers Present</w:t>
            </w:r>
          </w:p>
        </w:tc>
        <w:tc>
          <w:tcPr>
            <w:tcW w:w="560" w:type="dxa"/>
            <w:noWrap/>
            <w:textDirection w:val="btLr"/>
            <w:vAlign w:val="center"/>
          </w:tcPr>
          <w:p w14:paraId="4AF1D902"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Drills Present</w:t>
            </w:r>
          </w:p>
        </w:tc>
        <w:tc>
          <w:tcPr>
            <w:tcW w:w="640" w:type="dxa"/>
            <w:noWrap/>
            <w:textDirection w:val="btLr"/>
            <w:vAlign w:val="center"/>
          </w:tcPr>
          <w:p w14:paraId="3B1EFA11"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Bifaces/Fragments Present</w:t>
            </w:r>
          </w:p>
        </w:tc>
        <w:tc>
          <w:tcPr>
            <w:tcW w:w="578" w:type="dxa"/>
            <w:noWrap/>
            <w:textDirection w:val="btLr"/>
            <w:vAlign w:val="center"/>
          </w:tcPr>
          <w:p w14:paraId="2E6C3DEF"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Perforators/Gravers Present</w:t>
            </w:r>
          </w:p>
        </w:tc>
        <w:tc>
          <w:tcPr>
            <w:tcW w:w="437" w:type="dxa"/>
            <w:noWrap/>
            <w:textDirection w:val="btLr"/>
            <w:vAlign w:val="center"/>
          </w:tcPr>
          <w:p w14:paraId="0990D8E9"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Unhafted Scrapers Present</w:t>
            </w:r>
          </w:p>
        </w:tc>
        <w:tc>
          <w:tcPr>
            <w:tcW w:w="437" w:type="dxa"/>
            <w:noWrap/>
            <w:textDirection w:val="btLr"/>
            <w:vAlign w:val="center"/>
          </w:tcPr>
          <w:p w14:paraId="14DE2961"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Flake Debitage Present</w:t>
            </w:r>
          </w:p>
        </w:tc>
        <w:tc>
          <w:tcPr>
            <w:tcW w:w="437" w:type="dxa"/>
            <w:noWrap/>
            <w:textDirection w:val="btLr"/>
            <w:vAlign w:val="center"/>
          </w:tcPr>
          <w:p w14:paraId="29E633B3"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Core Debitage Present</w:t>
            </w:r>
          </w:p>
        </w:tc>
        <w:tc>
          <w:tcPr>
            <w:tcW w:w="437" w:type="dxa"/>
            <w:noWrap/>
            <w:textDirection w:val="btLr"/>
            <w:vAlign w:val="center"/>
          </w:tcPr>
          <w:p w14:paraId="7F5A1C1C" w14:textId="77777777" w:rsidR="00B46A02" w:rsidRPr="003904E8"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Groundstone Present</w:t>
            </w:r>
          </w:p>
        </w:tc>
      </w:tr>
      <w:tr w:rsidR="00B46A02" w:rsidRPr="003904E8" w14:paraId="65012D75"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7630CE9"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SQ360</w:t>
            </w:r>
          </w:p>
        </w:tc>
        <w:tc>
          <w:tcPr>
            <w:tcW w:w="460" w:type="dxa"/>
            <w:noWrap/>
            <w:hideMark/>
          </w:tcPr>
          <w:p w14:paraId="5DF33E87"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7B2B2D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CRYSTAL CAVE</w:t>
            </w:r>
          </w:p>
        </w:tc>
        <w:tc>
          <w:tcPr>
            <w:tcW w:w="1549" w:type="dxa"/>
            <w:noWrap/>
            <w:hideMark/>
          </w:tcPr>
          <w:p w14:paraId="7D84786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5E0B5F5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55512F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5BC5C52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4D295C2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6C249F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69B9EB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B245EC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D547D4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D58466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E92677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199007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5B4088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6B83CC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976538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939C90D"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SQ41</w:t>
            </w:r>
          </w:p>
        </w:tc>
        <w:tc>
          <w:tcPr>
            <w:tcW w:w="460" w:type="dxa"/>
            <w:noWrap/>
            <w:hideMark/>
          </w:tcPr>
          <w:p w14:paraId="38E2F8F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6764F0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VIAN CREEK SHELTER</w:t>
            </w:r>
          </w:p>
        </w:tc>
        <w:tc>
          <w:tcPr>
            <w:tcW w:w="1549" w:type="dxa"/>
            <w:noWrap/>
            <w:hideMark/>
          </w:tcPr>
          <w:p w14:paraId="33C2D94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551707F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45.72</w:t>
            </w:r>
          </w:p>
        </w:tc>
        <w:tc>
          <w:tcPr>
            <w:tcW w:w="743" w:type="dxa"/>
            <w:noWrap/>
            <w:hideMark/>
          </w:tcPr>
          <w:p w14:paraId="6F99298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61DC077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5117938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083BBC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8C8507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7C3800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21473F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5B1FDF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8688C6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DE0051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62F445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E5E0F1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255350F7"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B7032C6"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SQ52</w:t>
            </w:r>
          </w:p>
        </w:tc>
        <w:tc>
          <w:tcPr>
            <w:tcW w:w="460" w:type="dxa"/>
            <w:noWrap/>
            <w:hideMark/>
          </w:tcPr>
          <w:p w14:paraId="0A5894A6"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34B590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CATES SHELTER 1 &amp; 2</w:t>
            </w:r>
          </w:p>
        </w:tc>
        <w:tc>
          <w:tcPr>
            <w:tcW w:w="1549" w:type="dxa"/>
            <w:noWrap/>
            <w:hideMark/>
          </w:tcPr>
          <w:p w14:paraId="7CA4432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44B0290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5239D0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24C166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2C04F0E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49A5BD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40C2B22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8397AF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02EB4F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AE2194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EF0FB6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DE8ADB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25D8B3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9B2A43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A90A8B5"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855CBEE"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SQ9</w:t>
            </w:r>
          </w:p>
        </w:tc>
        <w:tc>
          <w:tcPr>
            <w:tcW w:w="460" w:type="dxa"/>
            <w:noWrap/>
            <w:hideMark/>
          </w:tcPr>
          <w:p w14:paraId="5E7D25C7"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21F259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SELLS</w:t>
            </w:r>
          </w:p>
        </w:tc>
        <w:tc>
          <w:tcPr>
            <w:tcW w:w="1549" w:type="dxa"/>
            <w:noWrap/>
            <w:hideMark/>
          </w:tcPr>
          <w:p w14:paraId="7FF2446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0C37443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F40DB4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6282E5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3E85D43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F2BD07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3EE9812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F0CB52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58E2F9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AC3D9C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6870DD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62B143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DB3B91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2D117F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5B817C1"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AA50317"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SQ96</w:t>
            </w:r>
          </w:p>
        </w:tc>
        <w:tc>
          <w:tcPr>
            <w:tcW w:w="460" w:type="dxa"/>
            <w:noWrap/>
            <w:hideMark/>
          </w:tcPr>
          <w:p w14:paraId="2774734E"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9784B2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ROBERTS SHELTER</w:t>
            </w:r>
          </w:p>
        </w:tc>
        <w:tc>
          <w:tcPr>
            <w:tcW w:w="1549" w:type="dxa"/>
            <w:noWrap/>
            <w:hideMark/>
          </w:tcPr>
          <w:p w14:paraId="56E9075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44CC6AF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12FE94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561461E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t>
            </w:r>
          </w:p>
        </w:tc>
        <w:tc>
          <w:tcPr>
            <w:tcW w:w="520" w:type="dxa"/>
            <w:noWrap/>
            <w:hideMark/>
          </w:tcPr>
          <w:p w14:paraId="66FD3F3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1C6F592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76BC192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91D4A1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3B0A0F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A1CBFB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BF36CA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49B293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F88FCD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557D5F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188D8DE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2743BB4"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WG119</w:t>
            </w:r>
          </w:p>
        </w:tc>
        <w:tc>
          <w:tcPr>
            <w:tcW w:w="460" w:type="dxa"/>
            <w:noWrap/>
            <w:hideMark/>
          </w:tcPr>
          <w:p w14:paraId="30233425"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1943B6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MCLENDON SHELTER</w:t>
            </w:r>
          </w:p>
        </w:tc>
        <w:tc>
          <w:tcPr>
            <w:tcW w:w="1549" w:type="dxa"/>
            <w:noWrap/>
            <w:hideMark/>
          </w:tcPr>
          <w:p w14:paraId="3EB858C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4131B8A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B84F47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26A4773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NE</w:t>
            </w:r>
          </w:p>
        </w:tc>
        <w:tc>
          <w:tcPr>
            <w:tcW w:w="520" w:type="dxa"/>
            <w:noWrap/>
            <w:hideMark/>
          </w:tcPr>
          <w:p w14:paraId="0E7E52F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20" w:type="dxa"/>
            <w:noWrap/>
            <w:hideMark/>
          </w:tcPr>
          <w:p w14:paraId="1F41D3B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3B63718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71078A1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94A18E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3AA95F4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EBA1EF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5418A5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E66264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FD7E58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A52602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989247F"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WG127</w:t>
            </w:r>
          </w:p>
        </w:tc>
        <w:tc>
          <w:tcPr>
            <w:tcW w:w="460" w:type="dxa"/>
            <w:noWrap/>
            <w:hideMark/>
          </w:tcPr>
          <w:p w14:paraId="6D49C63E"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2473BD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MORGAN SITE</w:t>
            </w:r>
          </w:p>
        </w:tc>
        <w:tc>
          <w:tcPr>
            <w:tcW w:w="1549" w:type="dxa"/>
            <w:noWrap/>
            <w:hideMark/>
          </w:tcPr>
          <w:p w14:paraId="41D0C3E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0F7A832"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0</w:t>
            </w:r>
          </w:p>
        </w:tc>
        <w:tc>
          <w:tcPr>
            <w:tcW w:w="743" w:type="dxa"/>
            <w:noWrap/>
            <w:hideMark/>
          </w:tcPr>
          <w:p w14:paraId="37FC39A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623C1A4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36C7EE1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F06480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F05A2D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645B0D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A9EA0B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288808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9B83C3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BEA32F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2B2F22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60148C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09FB0B6B"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5405C51"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WG128</w:t>
            </w:r>
          </w:p>
        </w:tc>
        <w:tc>
          <w:tcPr>
            <w:tcW w:w="460" w:type="dxa"/>
            <w:noWrap/>
            <w:hideMark/>
          </w:tcPr>
          <w:p w14:paraId="31224B38"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BAC7B3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MORGAN NO. 2</w:t>
            </w:r>
          </w:p>
        </w:tc>
        <w:tc>
          <w:tcPr>
            <w:tcW w:w="1549" w:type="dxa"/>
            <w:noWrap/>
            <w:hideMark/>
          </w:tcPr>
          <w:p w14:paraId="7300891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7698C89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0</w:t>
            </w:r>
          </w:p>
        </w:tc>
        <w:tc>
          <w:tcPr>
            <w:tcW w:w="743" w:type="dxa"/>
            <w:noWrap/>
            <w:hideMark/>
          </w:tcPr>
          <w:p w14:paraId="5E554052"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250</w:t>
            </w:r>
          </w:p>
        </w:tc>
        <w:tc>
          <w:tcPr>
            <w:tcW w:w="960" w:type="dxa"/>
            <w:noWrap/>
            <w:hideMark/>
          </w:tcPr>
          <w:p w14:paraId="07916B6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SW</w:t>
            </w:r>
          </w:p>
        </w:tc>
        <w:tc>
          <w:tcPr>
            <w:tcW w:w="520" w:type="dxa"/>
            <w:noWrap/>
            <w:hideMark/>
          </w:tcPr>
          <w:p w14:paraId="70D2DBB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443A7E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28D8AE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B16CA6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145F053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C57F33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51B1FF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CA6E28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94E63E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F5AD06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534F16EA"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EF1BA4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WG131</w:t>
            </w:r>
          </w:p>
        </w:tc>
        <w:tc>
          <w:tcPr>
            <w:tcW w:w="460" w:type="dxa"/>
            <w:noWrap/>
            <w:hideMark/>
          </w:tcPr>
          <w:p w14:paraId="1A84D8D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757E904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TOOK-A-BOO-CHEE S</w:t>
            </w:r>
            <w:r>
              <w:rPr>
                <w:rFonts w:ascii="Calibri" w:eastAsia="Times New Roman" w:hAnsi="Calibri" w:cs="Calibri"/>
                <w:color w:val="000000"/>
                <w:sz w:val="16"/>
                <w:szCs w:val="16"/>
              </w:rPr>
              <w:t>ITE</w:t>
            </w:r>
          </w:p>
        </w:tc>
        <w:tc>
          <w:tcPr>
            <w:tcW w:w="1549" w:type="dxa"/>
            <w:noWrap/>
            <w:hideMark/>
          </w:tcPr>
          <w:p w14:paraId="1372098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8E34A5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2A7D973"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60</w:t>
            </w:r>
          </w:p>
        </w:tc>
        <w:tc>
          <w:tcPr>
            <w:tcW w:w="960" w:type="dxa"/>
            <w:noWrap/>
            <w:hideMark/>
          </w:tcPr>
          <w:p w14:paraId="5C4DF58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35D22E3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B42CCF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CBDFE4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FD13F9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6980599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7BFAE83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3ABCD2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0E9B06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02210FA"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5F2165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5172FDD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C2EE1A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WG132</w:t>
            </w:r>
          </w:p>
        </w:tc>
        <w:tc>
          <w:tcPr>
            <w:tcW w:w="460" w:type="dxa"/>
            <w:noWrap/>
            <w:hideMark/>
          </w:tcPr>
          <w:p w14:paraId="4D93AAEB"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510DEC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633E3C5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659EF36F"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60</w:t>
            </w:r>
          </w:p>
        </w:tc>
        <w:tc>
          <w:tcPr>
            <w:tcW w:w="743" w:type="dxa"/>
            <w:noWrap/>
            <w:hideMark/>
          </w:tcPr>
          <w:p w14:paraId="1DEDCAE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468D069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NE</w:t>
            </w:r>
          </w:p>
        </w:tc>
        <w:tc>
          <w:tcPr>
            <w:tcW w:w="520" w:type="dxa"/>
            <w:noWrap/>
            <w:hideMark/>
          </w:tcPr>
          <w:p w14:paraId="2B43659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539D204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4DED30F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1F7D664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8C8874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FF9B8E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A38670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0D4D52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00204B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87AFE1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1940BEB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43807B6B"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WG154</w:t>
            </w:r>
          </w:p>
        </w:tc>
        <w:tc>
          <w:tcPr>
            <w:tcW w:w="460" w:type="dxa"/>
            <w:noWrap/>
            <w:hideMark/>
          </w:tcPr>
          <w:p w14:paraId="330B83B3"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BC83CF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CALF CREEK SHELTER</w:t>
            </w:r>
          </w:p>
        </w:tc>
        <w:tc>
          <w:tcPr>
            <w:tcW w:w="1549" w:type="dxa"/>
            <w:noWrap/>
            <w:hideMark/>
          </w:tcPr>
          <w:p w14:paraId="2BD7F93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1780AE3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EA92C4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7B14A2F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NE</w:t>
            </w:r>
          </w:p>
        </w:tc>
        <w:tc>
          <w:tcPr>
            <w:tcW w:w="520" w:type="dxa"/>
            <w:noWrap/>
            <w:hideMark/>
          </w:tcPr>
          <w:p w14:paraId="61BDC62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4866FAD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31B2DB6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3599016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9D86CB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ED08D1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1C0890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256F40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CDC292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5228B2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8B621B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63E2509E"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WG155</w:t>
            </w:r>
          </w:p>
        </w:tc>
        <w:tc>
          <w:tcPr>
            <w:tcW w:w="460" w:type="dxa"/>
            <w:noWrap/>
            <w:hideMark/>
          </w:tcPr>
          <w:p w14:paraId="7C3BB62E"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19C8FB6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4E6229B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26E61B6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4B62FC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C54050A"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W</w:t>
            </w:r>
          </w:p>
        </w:tc>
        <w:tc>
          <w:tcPr>
            <w:tcW w:w="520" w:type="dxa"/>
            <w:noWrap/>
            <w:hideMark/>
          </w:tcPr>
          <w:p w14:paraId="7E52345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32AFA48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1748D49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6010B27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B9B8AF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192F431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52D413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42AAFF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4AE902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7DCB26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7CAB8E8A"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E395290"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WG161</w:t>
            </w:r>
          </w:p>
        </w:tc>
        <w:tc>
          <w:tcPr>
            <w:tcW w:w="460" w:type="dxa"/>
            <w:noWrap/>
            <w:hideMark/>
          </w:tcPr>
          <w:p w14:paraId="48211E4D"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39944E7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0992BA3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5CFEB66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32A8993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090B6A6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15FD3EC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F5DC72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3BAD4CB4"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026457B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5E8564B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578" w:type="dxa"/>
            <w:noWrap/>
            <w:hideMark/>
          </w:tcPr>
          <w:p w14:paraId="3E758F8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F10371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C1E294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5C232E6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CB952D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68440E66"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C884A2E"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WG162</w:t>
            </w:r>
          </w:p>
        </w:tc>
        <w:tc>
          <w:tcPr>
            <w:tcW w:w="460" w:type="dxa"/>
            <w:noWrap/>
            <w:hideMark/>
          </w:tcPr>
          <w:p w14:paraId="73929EE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AE6D5B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64A29AF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4D20A1E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7EF9AB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E0E639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w:t>
            </w:r>
          </w:p>
        </w:tc>
        <w:tc>
          <w:tcPr>
            <w:tcW w:w="520" w:type="dxa"/>
            <w:noWrap/>
            <w:hideMark/>
          </w:tcPr>
          <w:p w14:paraId="490FC29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7CA9FFA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20C1F58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BF5DF2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640" w:type="dxa"/>
            <w:noWrap/>
            <w:hideMark/>
          </w:tcPr>
          <w:p w14:paraId="327E356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2ED39BA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706B9A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80CCB5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DE12DE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2ABEA3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3EDC7FF7"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5E94C87"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WG167</w:t>
            </w:r>
          </w:p>
        </w:tc>
        <w:tc>
          <w:tcPr>
            <w:tcW w:w="460" w:type="dxa"/>
            <w:noWrap/>
            <w:hideMark/>
          </w:tcPr>
          <w:p w14:paraId="322998FB"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0DEA90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7907553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295C4F5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555C521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51C6DB0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54CD9A1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6E9D82E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2BB3BF3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9BC99F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436AAC6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E6412C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0313AB5"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BA5E022"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59462E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8A2F6A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3EEA01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C25FBC7"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WG168</w:t>
            </w:r>
          </w:p>
        </w:tc>
        <w:tc>
          <w:tcPr>
            <w:tcW w:w="460" w:type="dxa"/>
            <w:noWrap/>
            <w:hideMark/>
          </w:tcPr>
          <w:p w14:paraId="4838BAFD"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36A508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609F417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589FAC4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00A0FA2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3AA9AC9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1A500C4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BF4E8A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4D8DF9C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AB32599"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5B6392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ABC179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CE2B89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0CFD7B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0943CB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31E9DDC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1D2A0AF8"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48183E7"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WG169</w:t>
            </w:r>
          </w:p>
        </w:tc>
        <w:tc>
          <w:tcPr>
            <w:tcW w:w="460" w:type="dxa"/>
            <w:noWrap/>
            <w:hideMark/>
          </w:tcPr>
          <w:p w14:paraId="17AE0911"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A9E83F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7E39ED8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0F5945F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6EDE790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960" w:type="dxa"/>
            <w:noWrap/>
            <w:hideMark/>
          </w:tcPr>
          <w:p w14:paraId="67D639B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SE</w:t>
            </w:r>
          </w:p>
        </w:tc>
        <w:tc>
          <w:tcPr>
            <w:tcW w:w="520" w:type="dxa"/>
            <w:noWrap/>
            <w:hideMark/>
          </w:tcPr>
          <w:p w14:paraId="20710D9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C23AAE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700" w:type="dxa"/>
            <w:noWrap/>
            <w:hideMark/>
          </w:tcPr>
          <w:p w14:paraId="6F605793"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5E0CA5AD"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63CC0AE"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03B89D1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C6F58F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6B3EA5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2F3309A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4069FB7"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r>
      <w:tr w:rsidR="00B46A02" w:rsidRPr="003904E8" w14:paraId="36BA372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0F39D9D"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WG203</w:t>
            </w:r>
          </w:p>
        </w:tc>
        <w:tc>
          <w:tcPr>
            <w:tcW w:w="460" w:type="dxa"/>
            <w:noWrap/>
            <w:hideMark/>
          </w:tcPr>
          <w:p w14:paraId="4CF281DA"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0E6C5EB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JACKSON BAY</w:t>
            </w:r>
          </w:p>
        </w:tc>
        <w:tc>
          <w:tcPr>
            <w:tcW w:w="1549" w:type="dxa"/>
            <w:noWrap/>
            <w:hideMark/>
          </w:tcPr>
          <w:p w14:paraId="6E7B4AA1"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TEST PIT</w:t>
            </w:r>
          </w:p>
        </w:tc>
        <w:tc>
          <w:tcPr>
            <w:tcW w:w="662" w:type="dxa"/>
            <w:noWrap/>
            <w:hideMark/>
          </w:tcPr>
          <w:p w14:paraId="0AEAF7C1"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2</w:t>
            </w:r>
          </w:p>
        </w:tc>
        <w:tc>
          <w:tcPr>
            <w:tcW w:w="743" w:type="dxa"/>
            <w:noWrap/>
            <w:hideMark/>
          </w:tcPr>
          <w:p w14:paraId="732F64ED"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35</w:t>
            </w:r>
          </w:p>
        </w:tc>
        <w:tc>
          <w:tcPr>
            <w:tcW w:w="960" w:type="dxa"/>
            <w:noWrap/>
            <w:hideMark/>
          </w:tcPr>
          <w:p w14:paraId="7C3FD2A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37823D5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1A78349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1086FDC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5C231C7"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25FC768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15B438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53B486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E55322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35726F8B"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022DEBC3"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7546DBE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20E2F6E4"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WG204</w:t>
            </w:r>
          </w:p>
        </w:tc>
        <w:tc>
          <w:tcPr>
            <w:tcW w:w="460" w:type="dxa"/>
            <w:noWrap/>
            <w:hideMark/>
          </w:tcPr>
          <w:p w14:paraId="3E264EE3"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5EAD2DEF"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TAYLOR'S FERRY ROCKSHELTER</w:t>
            </w:r>
          </w:p>
        </w:tc>
        <w:tc>
          <w:tcPr>
            <w:tcW w:w="1549" w:type="dxa"/>
            <w:noWrap/>
            <w:hideMark/>
          </w:tcPr>
          <w:p w14:paraId="34C8110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SURFACE</w:t>
            </w:r>
          </w:p>
        </w:tc>
        <w:tc>
          <w:tcPr>
            <w:tcW w:w="662" w:type="dxa"/>
            <w:noWrap/>
            <w:hideMark/>
          </w:tcPr>
          <w:p w14:paraId="7A410B6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2C5F8FE4" w14:textId="77777777" w:rsidR="00B46A02" w:rsidRPr="003904E8" w:rsidRDefault="00B46A02" w:rsidP="002617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100</w:t>
            </w:r>
          </w:p>
        </w:tc>
        <w:tc>
          <w:tcPr>
            <w:tcW w:w="960" w:type="dxa"/>
            <w:noWrap/>
            <w:hideMark/>
          </w:tcPr>
          <w:p w14:paraId="691FE21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E</w:t>
            </w:r>
          </w:p>
        </w:tc>
        <w:tc>
          <w:tcPr>
            <w:tcW w:w="520" w:type="dxa"/>
            <w:noWrap/>
            <w:hideMark/>
          </w:tcPr>
          <w:p w14:paraId="0731520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0A2520A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4D616F8B"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2E010409"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78048D41"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61ABFB7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1DDAB9A8"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6B112910"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C612C26"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06E75F7C" w14:textId="77777777" w:rsidR="00B46A02" w:rsidRPr="003904E8" w:rsidRDefault="00B46A02" w:rsidP="00261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r w:rsidR="00B46A02" w:rsidRPr="003904E8" w14:paraId="40A1BC9B"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A702908" w14:textId="77777777" w:rsidR="00B46A02" w:rsidRPr="003904E8" w:rsidRDefault="00B46A02" w:rsidP="00261726">
            <w:pPr>
              <w:rPr>
                <w:rFonts w:ascii="Calibri" w:eastAsia="Times New Roman" w:hAnsi="Calibri" w:cs="Calibri"/>
                <w:color w:val="000000"/>
                <w:sz w:val="16"/>
                <w:szCs w:val="16"/>
              </w:rPr>
            </w:pPr>
            <w:r w:rsidRPr="003904E8">
              <w:rPr>
                <w:rFonts w:ascii="Calibri" w:eastAsia="Times New Roman" w:hAnsi="Calibri" w:cs="Calibri"/>
                <w:color w:val="000000"/>
                <w:sz w:val="16"/>
                <w:szCs w:val="16"/>
              </w:rPr>
              <w:t>WG6</w:t>
            </w:r>
          </w:p>
        </w:tc>
        <w:tc>
          <w:tcPr>
            <w:tcW w:w="460" w:type="dxa"/>
            <w:noWrap/>
            <w:hideMark/>
          </w:tcPr>
          <w:p w14:paraId="7BE2DD3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w:t>
            </w:r>
          </w:p>
        </w:tc>
        <w:tc>
          <w:tcPr>
            <w:tcW w:w="2560" w:type="dxa"/>
            <w:noWrap/>
            <w:hideMark/>
          </w:tcPr>
          <w:p w14:paraId="494D617E"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1549" w:type="dxa"/>
            <w:noWrap/>
            <w:hideMark/>
          </w:tcPr>
          <w:p w14:paraId="38A208C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662" w:type="dxa"/>
            <w:noWrap/>
            <w:hideMark/>
          </w:tcPr>
          <w:p w14:paraId="3B3854C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 </w:t>
            </w:r>
          </w:p>
        </w:tc>
        <w:tc>
          <w:tcPr>
            <w:tcW w:w="743" w:type="dxa"/>
            <w:noWrap/>
            <w:hideMark/>
          </w:tcPr>
          <w:p w14:paraId="7B190186" w14:textId="77777777" w:rsidR="00B46A02" w:rsidRPr="003904E8" w:rsidRDefault="00B46A02" w:rsidP="002617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334.451</w:t>
            </w:r>
          </w:p>
        </w:tc>
        <w:tc>
          <w:tcPr>
            <w:tcW w:w="960" w:type="dxa"/>
            <w:noWrap/>
            <w:hideMark/>
          </w:tcPr>
          <w:p w14:paraId="095C6A78"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NE</w:t>
            </w:r>
          </w:p>
        </w:tc>
        <w:tc>
          <w:tcPr>
            <w:tcW w:w="520" w:type="dxa"/>
            <w:noWrap/>
            <w:hideMark/>
          </w:tcPr>
          <w:p w14:paraId="396D2994"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20" w:type="dxa"/>
            <w:noWrap/>
            <w:hideMark/>
          </w:tcPr>
          <w:p w14:paraId="2BE0DE25"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700" w:type="dxa"/>
            <w:noWrap/>
            <w:hideMark/>
          </w:tcPr>
          <w:p w14:paraId="6CB700F0"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60" w:type="dxa"/>
            <w:noWrap/>
            <w:hideMark/>
          </w:tcPr>
          <w:p w14:paraId="43ABECAD"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640" w:type="dxa"/>
            <w:noWrap/>
            <w:hideMark/>
          </w:tcPr>
          <w:p w14:paraId="35A37B7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578" w:type="dxa"/>
            <w:noWrap/>
            <w:hideMark/>
          </w:tcPr>
          <w:p w14:paraId="5BC5780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419A638F"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5AEA3592"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Yes</w:t>
            </w:r>
          </w:p>
        </w:tc>
        <w:tc>
          <w:tcPr>
            <w:tcW w:w="437" w:type="dxa"/>
            <w:noWrap/>
            <w:hideMark/>
          </w:tcPr>
          <w:p w14:paraId="66160CF6"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c>
          <w:tcPr>
            <w:tcW w:w="437" w:type="dxa"/>
            <w:noWrap/>
            <w:hideMark/>
          </w:tcPr>
          <w:p w14:paraId="76FC1AEC" w14:textId="77777777" w:rsidR="00B46A02" w:rsidRPr="003904E8" w:rsidRDefault="00B46A02" w:rsidP="002617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3904E8">
              <w:rPr>
                <w:rFonts w:ascii="Calibri" w:eastAsia="Times New Roman" w:hAnsi="Calibri" w:cs="Calibri"/>
                <w:color w:val="000000"/>
                <w:sz w:val="16"/>
                <w:szCs w:val="16"/>
              </w:rPr>
              <w:t>No</w:t>
            </w:r>
          </w:p>
        </w:tc>
      </w:tr>
    </w:tbl>
    <w:p w14:paraId="17CD5D4E" w14:textId="77777777" w:rsidR="00B46A02" w:rsidRPr="003904E8" w:rsidRDefault="00B46A02" w:rsidP="00B46A02">
      <w:pPr>
        <w:jc w:val="center"/>
        <w:rPr>
          <w:rFonts w:ascii="Times New Roman" w:hAnsi="Times New Roman" w:cs="Times New Roman"/>
          <w:b/>
          <w:bCs/>
          <w:sz w:val="32"/>
          <w:szCs w:val="32"/>
        </w:rPr>
      </w:pPr>
    </w:p>
    <w:p w14:paraId="3C812864" w14:textId="77777777" w:rsidR="00B46A02" w:rsidRDefault="00B46A02" w:rsidP="00B46A02">
      <w:pPr>
        <w:jc w:val="center"/>
        <w:rPr>
          <w:rFonts w:ascii="Times New Roman" w:hAnsi="Times New Roman" w:cs="Times New Roman"/>
          <w:b/>
          <w:bCs/>
          <w:sz w:val="32"/>
          <w:szCs w:val="32"/>
        </w:rPr>
      </w:pPr>
    </w:p>
    <w:p w14:paraId="41F760DD" w14:textId="3B637F04" w:rsidR="00B46A02" w:rsidRPr="003904E8" w:rsidRDefault="00B46A02" w:rsidP="00B46A02">
      <w:pPr>
        <w:jc w:val="center"/>
        <w:rPr>
          <w:rFonts w:ascii="Times New Roman" w:hAnsi="Times New Roman" w:cs="Times New Roman"/>
          <w:b/>
          <w:bCs/>
          <w:sz w:val="32"/>
          <w:szCs w:val="32"/>
        </w:rPr>
      </w:pPr>
      <w:r>
        <w:rPr>
          <w:rFonts w:ascii="Times New Roman" w:hAnsi="Times New Roman" w:cs="Times New Roman"/>
          <w:b/>
          <w:bCs/>
          <w:sz w:val="32"/>
          <w:szCs w:val="32"/>
        </w:rPr>
        <w:lastRenderedPageBreak/>
        <w:t>Appendix C – Minor Artifacts, Faunal, Floral, and Miscellaneous</w:t>
      </w:r>
      <w:r w:rsidR="005B41A1">
        <w:rPr>
          <w:rFonts w:ascii="Times New Roman" w:hAnsi="Times New Roman" w:cs="Times New Roman"/>
          <w:b/>
          <w:bCs/>
          <w:sz w:val="32"/>
          <w:szCs w:val="32"/>
        </w:rPr>
        <w:t xml:space="preserve"> Data</w:t>
      </w:r>
      <w:r>
        <w:rPr>
          <w:rFonts w:ascii="Times New Roman" w:hAnsi="Times New Roman" w:cs="Times New Roman"/>
          <w:b/>
          <w:bCs/>
          <w:sz w:val="32"/>
          <w:szCs w:val="32"/>
        </w:rPr>
        <w:br/>
      </w:r>
    </w:p>
    <w:tbl>
      <w:tblPr>
        <w:tblStyle w:val="PlainTable1"/>
        <w:tblW w:w="11553" w:type="dxa"/>
        <w:tblLook w:val="04A0" w:firstRow="1" w:lastRow="0" w:firstColumn="1" w:lastColumn="0" w:noHBand="0" w:noVBand="1"/>
      </w:tblPr>
      <w:tblGrid>
        <w:gridCol w:w="707"/>
        <w:gridCol w:w="437"/>
        <w:gridCol w:w="437"/>
        <w:gridCol w:w="437"/>
        <w:gridCol w:w="1140"/>
        <w:gridCol w:w="437"/>
        <w:gridCol w:w="437"/>
        <w:gridCol w:w="437"/>
        <w:gridCol w:w="437"/>
        <w:gridCol w:w="460"/>
        <w:gridCol w:w="437"/>
        <w:gridCol w:w="437"/>
        <w:gridCol w:w="437"/>
        <w:gridCol w:w="446"/>
        <w:gridCol w:w="440"/>
        <w:gridCol w:w="437"/>
        <w:gridCol w:w="437"/>
        <w:gridCol w:w="562"/>
        <w:gridCol w:w="446"/>
        <w:gridCol w:w="500"/>
        <w:gridCol w:w="620"/>
        <w:gridCol w:w="992"/>
      </w:tblGrid>
      <w:tr w:rsidR="00B46A02" w:rsidRPr="009E52C7" w14:paraId="30144BAA" w14:textId="77777777" w:rsidTr="00B46A02">
        <w:trPr>
          <w:cnfStyle w:val="100000000000" w:firstRow="1" w:lastRow="0" w:firstColumn="0" w:lastColumn="0" w:oddVBand="0" w:evenVBand="0" w:oddHBand="0" w:evenHBand="0" w:firstRowFirstColumn="0" w:firstRowLastColumn="0" w:lastRowFirstColumn="0" w:lastRowLastColumn="0"/>
          <w:trHeight w:val="2267"/>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hideMark/>
          </w:tcPr>
          <w:p w14:paraId="4A4BE4A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Site Nominal</w:t>
            </w:r>
          </w:p>
        </w:tc>
        <w:tc>
          <w:tcPr>
            <w:tcW w:w="437" w:type="dxa"/>
            <w:noWrap/>
            <w:textDirection w:val="btLr"/>
            <w:vAlign w:val="center"/>
            <w:hideMark/>
          </w:tcPr>
          <w:p w14:paraId="5C8F1FB3"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Worked Bone/Shell Present</w:t>
            </w:r>
          </w:p>
        </w:tc>
        <w:tc>
          <w:tcPr>
            <w:tcW w:w="437" w:type="dxa"/>
            <w:noWrap/>
            <w:textDirection w:val="btLr"/>
            <w:vAlign w:val="center"/>
            <w:hideMark/>
          </w:tcPr>
          <w:p w14:paraId="79BFF1BD"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Other Prehistoric Artifacts Present</w:t>
            </w:r>
          </w:p>
        </w:tc>
        <w:tc>
          <w:tcPr>
            <w:tcW w:w="437" w:type="dxa"/>
            <w:noWrap/>
            <w:textDirection w:val="btLr"/>
            <w:vAlign w:val="center"/>
            <w:hideMark/>
          </w:tcPr>
          <w:p w14:paraId="53A9C616"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Historic Artifacts Present</w:t>
            </w:r>
          </w:p>
        </w:tc>
        <w:tc>
          <w:tcPr>
            <w:tcW w:w="1140" w:type="dxa"/>
            <w:textDirection w:val="btLr"/>
            <w:vAlign w:val="center"/>
            <w:hideMark/>
          </w:tcPr>
          <w:p w14:paraId="33211F85"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Diagnostic Identifications</w:t>
            </w:r>
          </w:p>
        </w:tc>
        <w:tc>
          <w:tcPr>
            <w:tcW w:w="437" w:type="dxa"/>
            <w:noWrap/>
            <w:textDirection w:val="btLr"/>
            <w:vAlign w:val="center"/>
            <w:hideMark/>
          </w:tcPr>
          <w:p w14:paraId="18C30FE1"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Unknown Present</w:t>
            </w:r>
          </w:p>
        </w:tc>
        <w:tc>
          <w:tcPr>
            <w:tcW w:w="437" w:type="dxa"/>
            <w:noWrap/>
            <w:textDirection w:val="btLr"/>
            <w:vAlign w:val="center"/>
            <w:hideMark/>
          </w:tcPr>
          <w:p w14:paraId="0E44E70F"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Bison</w:t>
            </w:r>
          </w:p>
        </w:tc>
        <w:tc>
          <w:tcPr>
            <w:tcW w:w="437" w:type="dxa"/>
            <w:noWrap/>
            <w:textDirection w:val="btLr"/>
            <w:vAlign w:val="center"/>
            <w:hideMark/>
          </w:tcPr>
          <w:p w14:paraId="0460E665"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Deer Present</w:t>
            </w:r>
          </w:p>
        </w:tc>
        <w:tc>
          <w:tcPr>
            <w:tcW w:w="437" w:type="dxa"/>
            <w:noWrap/>
            <w:textDirection w:val="btLr"/>
            <w:vAlign w:val="center"/>
            <w:hideMark/>
          </w:tcPr>
          <w:p w14:paraId="14737029"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Small Mammal Present</w:t>
            </w:r>
          </w:p>
        </w:tc>
        <w:tc>
          <w:tcPr>
            <w:tcW w:w="460" w:type="dxa"/>
            <w:noWrap/>
            <w:textDirection w:val="btLr"/>
            <w:vAlign w:val="center"/>
            <w:hideMark/>
          </w:tcPr>
          <w:p w14:paraId="2BA2829A"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Mussel/Shellfish Present</w:t>
            </w:r>
          </w:p>
        </w:tc>
        <w:tc>
          <w:tcPr>
            <w:tcW w:w="437" w:type="dxa"/>
            <w:noWrap/>
            <w:textDirection w:val="btLr"/>
            <w:vAlign w:val="center"/>
            <w:hideMark/>
          </w:tcPr>
          <w:p w14:paraId="14792025"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Fish Present</w:t>
            </w:r>
          </w:p>
        </w:tc>
        <w:tc>
          <w:tcPr>
            <w:tcW w:w="437" w:type="dxa"/>
            <w:noWrap/>
            <w:textDirection w:val="btLr"/>
            <w:vAlign w:val="center"/>
            <w:hideMark/>
          </w:tcPr>
          <w:p w14:paraId="05D2E8E3"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Bird Present</w:t>
            </w:r>
          </w:p>
        </w:tc>
        <w:tc>
          <w:tcPr>
            <w:tcW w:w="437" w:type="dxa"/>
            <w:noWrap/>
            <w:textDirection w:val="btLr"/>
            <w:vAlign w:val="center"/>
            <w:hideMark/>
          </w:tcPr>
          <w:p w14:paraId="073CFDD9"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Reptile Present</w:t>
            </w:r>
          </w:p>
        </w:tc>
        <w:tc>
          <w:tcPr>
            <w:tcW w:w="446" w:type="dxa"/>
            <w:noWrap/>
            <w:textDirection w:val="btLr"/>
            <w:vAlign w:val="center"/>
            <w:hideMark/>
          </w:tcPr>
          <w:p w14:paraId="49E315D8"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Remains Present</w:t>
            </w:r>
          </w:p>
        </w:tc>
        <w:tc>
          <w:tcPr>
            <w:tcW w:w="440" w:type="dxa"/>
            <w:noWrap/>
            <w:textDirection w:val="btLr"/>
            <w:vAlign w:val="center"/>
            <w:hideMark/>
          </w:tcPr>
          <w:p w14:paraId="27C9D929"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Ash Present</w:t>
            </w:r>
          </w:p>
        </w:tc>
        <w:tc>
          <w:tcPr>
            <w:tcW w:w="437" w:type="dxa"/>
            <w:noWrap/>
            <w:textDirection w:val="btLr"/>
            <w:vAlign w:val="center"/>
            <w:hideMark/>
          </w:tcPr>
          <w:p w14:paraId="059CBDA2"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Charcoal Present</w:t>
            </w:r>
          </w:p>
        </w:tc>
        <w:tc>
          <w:tcPr>
            <w:tcW w:w="437" w:type="dxa"/>
            <w:noWrap/>
            <w:textDirection w:val="btLr"/>
            <w:vAlign w:val="center"/>
            <w:hideMark/>
          </w:tcPr>
          <w:p w14:paraId="6923AB1E"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Seeds/Nuts Present</w:t>
            </w:r>
          </w:p>
        </w:tc>
        <w:tc>
          <w:tcPr>
            <w:tcW w:w="562" w:type="dxa"/>
            <w:noWrap/>
            <w:textDirection w:val="btLr"/>
            <w:vAlign w:val="center"/>
            <w:hideMark/>
          </w:tcPr>
          <w:p w14:paraId="186891BE"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Floral:Culturally Manipulated Present</w:t>
            </w:r>
          </w:p>
        </w:tc>
        <w:tc>
          <w:tcPr>
            <w:tcW w:w="446" w:type="dxa"/>
            <w:noWrap/>
            <w:textDirection w:val="btLr"/>
            <w:vAlign w:val="center"/>
            <w:hideMark/>
          </w:tcPr>
          <w:p w14:paraId="7EABD274"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Remains Present</w:t>
            </w:r>
          </w:p>
        </w:tc>
        <w:tc>
          <w:tcPr>
            <w:tcW w:w="500" w:type="dxa"/>
            <w:noWrap/>
            <w:textDirection w:val="btLr"/>
            <w:vAlign w:val="center"/>
            <w:hideMark/>
          </w:tcPr>
          <w:p w14:paraId="20B5A155"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Vandalism/Looting Present</w:t>
            </w:r>
          </w:p>
        </w:tc>
        <w:tc>
          <w:tcPr>
            <w:tcW w:w="620" w:type="dxa"/>
            <w:noWrap/>
            <w:textDirection w:val="btLr"/>
            <w:vAlign w:val="center"/>
            <w:hideMark/>
          </w:tcPr>
          <w:p w14:paraId="72FAF0A6"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Further Research Potential</w:t>
            </w:r>
          </w:p>
        </w:tc>
        <w:tc>
          <w:tcPr>
            <w:tcW w:w="992" w:type="dxa"/>
            <w:textDirection w:val="btLr"/>
            <w:vAlign w:val="center"/>
            <w:hideMark/>
          </w:tcPr>
          <w:p w14:paraId="1FEF080B" w14:textId="77777777" w:rsidR="00B46A02" w:rsidRPr="009E52C7" w:rsidRDefault="00B46A02" w:rsidP="00B46A0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Additional Notes</w:t>
            </w:r>
          </w:p>
        </w:tc>
      </w:tr>
      <w:tr w:rsidR="00B46A02" w:rsidRPr="009E52C7" w14:paraId="031AC336"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5A77F0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AD135</w:t>
            </w:r>
          </w:p>
        </w:tc>
        <w:tc>
          <w:tcPr>
            <w:tcW w:w="437" w:type="dxa"/>
            <w:noWrap/>
            <w:vAlign w:val="center"/>
            <w:hideMark/>
          </w:tcPr>
          <w:p w14:paraId="55C18B0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CFEA68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047DBA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FC2F95F" w14:textId="22CD198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5E5B1F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E82AE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C32DF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C770B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03BEC5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E72AD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62398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46440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9AC21F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BA0231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6F679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E6398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83A3E9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D812B49" w14:textId="31582CA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F665AF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14BCD8E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2BDAC741" w14:textId="1EB4C9E6"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43BEC33"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4BFA3BE"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AD139</w:t>
            </w:r>
          </w:p>
        </w:tc>
        <w:tc>
          <w:tcPr>
            <w:tcW w:w="437" w:type="dxa"/>
            <w:noWrap/>
            <w:vAlign w:val="center"/>
            <w:hideMark/>
          </w:tcPr>
          <w:p w14:paraId="36F9818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CEBBA5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5782D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A42CAD8" w14:textId="18B232E1"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F6C936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360264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A8F9F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F8A247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1A6AC3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22AC8B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643BC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5511F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89EE2B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26C198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181B95A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49D49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C6D1D9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114EC0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4AAF3E3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FF2285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48021DBE" w14:textId="0756AFA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524AE0A"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9E122C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AD14</w:t>
            </w:r>
          </w:p>
        </w:tc>
        <w:tc>
          <w:tcPr>
            <w:tcW w:w="437" w:type="dxa"/>
            <w:noWrap/>
            <w:vAlign w:val="center"/>
            <w:hideMark/>
          </w:tcPr>
          <w:p w14:paraId="2CFF828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1407B1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1C01F9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287C63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ARCHAIC</w:t>
            </w:r>
          </w:p>
        </w:tc>
        <w:tc>
          <w:tcPr>
            <w:tcW w:w="437" w:type="dxa"/>
            <w:noWrap/>
            <w:vAlign w:val="center"/>
            <w:hideMark/>
          </w:tcPr>
          <w:p w14:paraId="6DCBB28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8BC1C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95AAB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EC2E38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59FA2F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83B870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B7818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F06F5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2ECDE0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140FC3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BD6C3C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922316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FCE943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318BA4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46AE12F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1F1ABF9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035A5C0" w14:textId="239DE30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97A58E6"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B356FB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AD53</w:t>
            </w:r>
          </w:p>
        </w:tc>
        <w:tc>
          <w:tcPr>
            <w:tcW w:w="437" w:type="dxa"/>
            <w:noWrap/>
            <w:vAlign w:val="center"/>
            <w:hideMark/>
          </w:tcPr>
          <w:p w14:paraId="7C0B1D7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76266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CAB7A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9931EAF" w14:textId="7B1A5375"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C0CDDF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AD188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F923F1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8C407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791AB2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610C7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827AAF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4D5892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EFAD64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57FB8EC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A237F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4A1BB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015B6D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C13FF8B" w14:textId="3C00B54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63F3C2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22F2A68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51EAD857" w14:textId="02363AE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B4056A0"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5B13A7C"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CG14</w:t>
            </w:r>
          </w:p>
        </w:tc>
        <w:tc>
          <w:tcPr>
            <w:tcW w:w="437" w:type="dxa"/>
            <w:noWrap/>
            <w:vAlign w:val="center"/>
            <w:hideMark/>
          </w:tcPr>
          <w:p w14:paraId="1B1D731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3D56DE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DE73A3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AB172B9" w14:textId="757F9EC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48B112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1CE45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71F1F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5D832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97E306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913140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BF4A7D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3D6AA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D629AC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AD912F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B8A66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AD4AB1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BB54E6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58CA6B9" w14:textId="3BFAAB0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FE4C59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67E4A5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5F7B751" w14:textId="1A803CF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3DA8EA8"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E47F47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CG30</w:t>
            </w:r>
          </w:p>
        </w:tc>
        <w:tc>
          <w:tcPr>
            <w:tcW w:w="437" w:type="dxa"/>
            <w:noWrap/>
            <w:vAlign w:val="center"/>
            <w:hideMark/>
          </w:tcPr>
          <w:p w14:paraId="0979755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39809E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AC01D8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739E2F7" w14:textId="44B0325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12C5018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AD8BC8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7C4BBF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6BCC6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F8E0EF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7E121B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2D7AA0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A3612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4D30A6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3F44021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10136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C620D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9E7266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3B8599D" w14:textId="36870BB1"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252B7F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0A68A06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ADF4EAF" w14:textId="75D85CF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133F801"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29F78E8"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CG31</w:t>
            </w:r>
          </w:p>
        </w:tc>
        <w:tc>
          <w:tcPr>
            <w:tcW w:w="437" w:type="dxa"/>
            <w:noWrap/>
            <w:vAlign w:val="center"/>
            <w:hideMark/>
          </w:tcPr>
          <w:p w14:paraId="7AEE26C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D51CF7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9022B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2902882" w14:textId="08735D8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F6EEA4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D1D901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2D78F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86F89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5FCB18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A33304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D0026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F86DB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B954EC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9FC37E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BFA873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52330F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21931B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B96159A" w14:textId="4CD6D56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7C764A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676E266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7C30F70" w14:textId="68C5014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1D4B0AA"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1BE20AC"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CK177</w:t>
            </w:r>
          </w:p>
        </w:tc>
        <w:tc>
          <w:tcPr>
            <w:tcW w:w="437" w:type="dxa"/>
            <w:noWrap/>
            <w:vAlign w:val="center"/>
            <w:hideMark/>
          </w:tcPr>
          <w:p w14:paraId="15F825F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D4AF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57BB8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5C20DED" w14:textId="68CF7B4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09CF57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80E0A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37DA2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BA23A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7F68AB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339E0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F41C0A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8882E9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B71318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086B30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8E23D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01362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B879AF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C4FAD26" w14:textId="7AB9353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7B25AF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7059104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3D30788" w14:textId="2E3CA5A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D9885F7"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78A55C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CK179</w:t>
            </w:r>
          </w:p>
        </w:tc>
        <w:tc>
          <w:tcPr>
            <w:tcW w:w="437" w:type="dxa"/>
            <w:noWrap/>
            <w:vAlign w:val="center"/>
            <w:hideMark/>
          </w:tcPr>
          <w:p w14:paraId="610A96F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E4ED82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1C80AA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24D1CC1" w14:textId="67ABC39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354F68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D82476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FAE4D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92A919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120BE4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31656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20B89D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FB4C9A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5A850D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5327E7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2B12D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7FB4E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64CBF9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95FC9DE" w14:textId="437A91F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AD02FB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1FC2CF0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F8C1F46" w14:textId="503E164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D66BC9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F581DC9"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CK212</w:t>
            </w:r>
          </w:p>
        </w:tc>
        <w:tc>
          <w:tcPr>
            <w:tcW w:w="437" w:type="dxa"/>
            <w:noWrap/>
            <w:vAlign w:val="center"/>
            <w:hideMark/>
          </w:tcPr>
          <w:p w14:paraId="627B85A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C4400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ED8070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0929F3D" w14:textId="78E99D6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3F3BF3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8FAF1C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E1A287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907BB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DE7AED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C2B5C3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7EDD8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C05CC5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57C7A2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0366D02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4C6BE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D3F01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DAF135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08536FD" w14:textId="35492D3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319B531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2ECE6DC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055FA0E" w14:textId="5357C5D5"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B119E0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95E7820"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CK217</w:t>
            </w:r>
          </w:p>
        </w:tc>
        <w:tc>
          <w:tcPr>
            <w:tcW w:w="437" w:type="dxa"/>
            <w:noWrap/>
            <w:vAlign w:val="center"/>
            <w:hideMark/>
          </w:tcPr>
          <w:p w14:paraId="28333A1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04875B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D90D3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FDD4DCD" w14:textId="694D611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7FE823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D77D6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AF1F1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DD6B9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F74B9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BEEC87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8DF7F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B6DA98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90E474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3D0A24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EEDFA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05E8C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5C0B4B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CE101A9" w14:textId="5892414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F09609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15CAB96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D3666C7" w14:textId="7DDE90FC"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CBA3305"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DE88C84"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CK224</w:t>
            </w:r>
          </w:p>
        </w:tc>
        <w:tc>
          <w:tcPr>
            <w:tcW w:w="437" w:type="dxa"/>
            <w:noWrap/>
            <w:vAlign w:val="center"/>
            <w:hideMark/>
          </w:tcPr>
          <w:p w14:paraId="5D63AE9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2CF26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5B36D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55531059" w14:textId="5E6D181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EA6FC0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72050C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DC76B8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74412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4F54B3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535E2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503B4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FF4B0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2EEB19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6A1F204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272A4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8CB1E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4914D1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54786AF" w14:textId="1A42370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406AF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F934F9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316076CC" w14:textId="7944AC26"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F6D2A96"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E44288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CK243</w:t>
            </w:r>
          </w:p>
        </w:tc>
        <w:tc>
          <w:tcPr>
            <w:tcW w:w="437" w:type="dxa"/>
            <w:noWrap/>
            <w:vAlign w:val="center"/>
            <w:hideMark/>
          </w:tcPr>
          <w:p w14:paraId="47D3712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5A7A76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CCE40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E554F7D" w14:textId="5A8D340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9D751E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6E603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6EE30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E080F0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634918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9C08F2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B41EA6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ACAFDB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875009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6BA4A54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6486E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973EA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A4C63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FA4C58B" w14:textId="7610CA2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F3B16C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68E67DE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6D77FE8C" w14:textId="7D271D9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AFDD57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A077B5C"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CK271</w:t>
            </w:r>
          </w:p>
        </w:tc>
        <w:tc>
          <w:tcPr>
            <w:tcW w:w="437" w:type="dxa"/>
            <w:noWrap/>
            <w:vAlign w:val="center"/>
            <w:hideMark/>
          </w:tcPr>
          <w:p w14:paraId="5C143B1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F2C6DF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683CA4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8F36040" w14:textId="60A62BE6"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BC0776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1B08F1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D6E50C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1EB47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0FD497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F7273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A8B83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EB0994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7F6386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6BDF876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5BA55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E393F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4B0209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3DFA4CA" w14:textId="61EF09D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5C1A22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07600D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A0C0A8E" w14:textId="2A5A7865"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A16D75F"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6F3CA92"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CK312</w:t>
            </w:r>
          </w:p>
        </w:tc>
        <w:tc>
          <w:tcPr>
            <w:tcW w:w="437" w:type="dxa"/>
            <w:noWrap/>
            <w:vAlign w:val="center"/>
            <w:hideMark/>
          </w:tcPr>
          <w:p w14:paraId="51AEF25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F92FED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4864A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549A0D3" w14:textId="6BC97FFF"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4AB8FC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B87A7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3E527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EF4E8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8A4E8C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82588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88A3AA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F836B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258BAF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10A5CF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9C6C0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E8564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842BB9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32227A8" w14:textId="2C405A8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0580F2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D4B259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6ECEB97" w14:textId="3BDD3D9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ABFA2F3"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9513759"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CK313</w:t>
            </w:r>
          </w:p>
        </w:tc>
        <w:tc>
          <w:tcPr>
            <w:tcW w:w="437" w:type="dxa"/>
            <w:noWrap/>
            <w:vAlign w:val="center"/>
            <w:hideMark/>
          </w:tcPr>
          <w:p w14:paraId="0BC5110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22AD5C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58929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0FC1CB2" w14:textId="31918AB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2E5A5D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F18066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BA09A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108DD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11EC3A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44C76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DA22C7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914CC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E3ACC3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40B8A7E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0F226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A804E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AD0642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79E6D3B" w14:textId="3782C6A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3D1341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1BC8576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FCD1C32" w14:textId="2F0ABA8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63CF495" w14:textId="77777777" w:rsidTr="00B46A02">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4DB16A0"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CK44</w:t>
            </w:r>
          </w:p>
        </w:tc>
        <w:tc>
          <w:tcPr>
            <w:tcW w:w="437" w:type="dxa"/>
            <w:noWrap/>
            <w:vAlign w:val="center"/>
            <w:hideMark/>
          </w:tcPr>
          <w:p w14:paraId="33FFC38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FBFB5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EE6EDE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C41D64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ARCHAIC, WOODLANDS</w:t>
            </w:r>
          </w:p>
        </w:tc>
        <w:tc>
          <w:tcPr>
            <w:tcW w:w="437" w:type="dxa"/>
            <w:noWrap/>
            <w:vAlign w:val="center"/>
            <w:hideMark/>
          </w:tcPr>
          <w:p w14:paraId="64C6BC2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72C49B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155B8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66418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4EBF9C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6BDA5A8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CFC3F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9D82D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0B06C9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2B42761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B9CBD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CCDAE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EF5CE4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6F7E3F1" w14:textId="49A35F3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EF0867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6C627A7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901D45F" w14:textId="1B883FA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F274956"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B80018D"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CK45</w:t>
            </w:r>
          </w:p>
        </w:tc>
        <w:tc>
          <w:tcPr>
            <w:tcW w:w="437" w:type="dxa"/>
            <w:noWrap/>
            <w:vAlign w:val="center"/>
            <w:hideMark/>
          </w:tcPr>
          <w:p w14:paraId="18C836C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3EAE8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F5D9F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3B859E2" w14:textId="54FDF95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25D1BE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905316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463D1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CA2EDC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187E0C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4C6053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C2ABD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46BB3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289B0C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374ED2A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F411C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F5AF99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025670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5EE3D39" w14:textId="2E53C0D2"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FAFB11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2228884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0801FBD8" w14:textId="5E190AE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0F1A87C"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135471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CK57</w:t>
            </w:r>
          </w:p>
        </w:tc>
        <w:tc>
          <w:tcPr>
            <w:tcW w:w="437" w:type="dxa"/>
            <w:noWrap/>
            <w:vAlign w:val="center"/>
            <w:hideMark/>
          </w:tcPr>
          <w:p w14:paraId="63F588A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D87A70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81FEB9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B9E129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GARY</w:t>
            </w:r>
          </w:p>
        </w:tc>
        <w:tc>
          <w:tcPr>
            <w:tcW w:w="437" w:type="dxa"/>
            <w:noWrap/>
            <w:vAlign w:val="center"/>
            <w:hideMark/>
          </w:tcPr>
          <w:p w14:paraId="3A3B112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0ED6A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F4D55F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E8301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A8994C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1B1D9FD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A8AA7A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44E2DE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6448D6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5EF26E8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58637E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1ABDF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1F6263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B24C707" w14:textId="01C55A1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CF4101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A1B07B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5A03055D" w14:textId="0B1D704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B8CA92D" w14:textId="77777777" w:rsidTr="00B46A02">
        <w:trPr>
          <w:trHeight w:val="233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11D985E0"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lastRenderedPageBreak/>
              <w:t>Site Nominal</w:t>
            </w:r>
          </w:p>
        </w:tc>
        <w:tc>
          <w:tcPr>
            <w:tcW w:w="437" w:type="dxa"/>
            <w:noWrap/>
            <w:textDirection w:val="btLr"/>
            <w:vAlign w:val="center"/>
          </w:tcPr>
          <w:p w14:paraId="60F19A4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Worked Bone/Shell Present</w:t>
            </w:r>
          </w:p>
        </w:tc>
        <w:tc>
          <w:tcPr>
            <w:tcW w:w="437" w:type="dxa"/>
            <w:noWrap/>
            <w:textDirection w:val="btLr"/>
            <w:vAlign w:val="center"/>
          </w:tcPr>
          <w:p w14:paraId="2FB8363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Other Prehistoric Artifacts Present</w:t>
            </w:r>
          </w:p>
        </w:tc>
        <w:tc>
          <w:tcPr>
            <w:tcW w:w="437" w:type="dxa"/>
            <w:noWrap/>
            <w:textDirection w:val="btLr"/>
            <w:vAlign w:val="center"/>
          </w:tcPr>
          <w:p w14:paraId="49058E9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Historic Artifacts Present</w:t>
            </w:r>
          </w:p>
        </w:tc>
        <w:tc>
          <w:tcPr>
            <w:tcW w:w="1140" w:type="dxa"/>
            <w:textDirection w:val="btLr"/>
            <w:vAlign w:val="center"/>
          </w:tcPr>
          <w:p w14:paraId="753BF4D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Diagnostic Identifications</w:t>
            </w:r>
          </w:p>
        </w:tc>
        <w:tc>
          <w:tcPr>
            <w:tcW w:w="437" w:type="dxa"/>
            <w:noWrap/>
            <w:textDirection w:val="btLr"/>
            <w:vAlign w:val="center"/>
          </w:tcPr>
          <w:p w14:paraId="182BFE7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Unknown Present</w:t>
            </w:r>
          </w:p>
        </w:tc>
        <w:tc>
          <w:tcPr>
            <w:tcW w:w="437" w:type="dxa"/>
            <w:noWrap/>
            <w:textDirection w:val="btLr"/>
            <w:vAlign w:val="center"/>
          </w:tcPr>
          <w:p w14:paraId="6ACD337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Bison</w:t>
            </w:r>
          </w:p>
        </w:tc>
        <w:tc>
          <w:tcPr>
            <w:tcW w:w="437" w:type="dxa"/>
            <w:noWrap/>
            <w:textDirection w:val="btLr"/>
            <w:vAlign w:val="center"/>
          </w:tcPr>
          <w:p w14:paraId="5D3BD36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Deer Present</w:t>
            </w:r>
          </w:p>
        </w:tc>
        <w:tc>
          <w:tcPr>
            <w:tcW w:w="437" w:type="dxa"/>
            <w:noWrap/>
            <w:textDirection w:val="btLr"/>
            <w:vAlign w:val="center"/>
          </w:tcPr>
          <w:p w14:paraId="5B296CA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Small Mammal Present</w:t>
            </w:r>
          </w:p>
        </w:tc>
        <w:tc>
          <w:tcPr>
            <w:tcW w:w="460" w:type="dxa"/>
            <w:noWrap/>
            <w:textDirection w:val="btLr"/>
            <w:vAlign w:val="center"/>
          </w:tcPr>
          <w:p w14:paraId="5F3B48B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Mussel/Shellfish Present</w:t>
            </w:r>
          </w:p>
        </w:tc>
        <w:tc>
          <w:tcPr>
            <w:tcW w:w="437" w:type="dxa"/>
            <w:noWrap/>
            <w:textDirection w:val="btLr"/>
            <w:vAlign w:val="center"/>
          </w:tcPr>
          <w:p w14:paraId="006292B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Fish Present</w:t>
            </w:r>
          </w:p>
        </w:tc>
        <w:tc>
          <w:tcPr>
            <w:tcW w:w="437" w:type="dxa"/>
            <w:noWrap/>
            <w:textDirection w:val="btLr"/>
            <w:vAlign w:val="center"/>
          </w:tcPr>
          <w:p w14:paraId="60A258D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Bird Present</w:t>
            </w:r>
          </w:p>
        </w:tc>
        <w:tc>
          <w:tcPr>
            <w:tcW w:w="437" w:type="dxa"/>
            <w:noWrap/>
            <w:textDirection w:val="btLr"/>
            <w:vAlign w:val="center"/>
          </w:tcPr>
          <w:p w14:paraId="4F36B6A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Reptile Present</w:t>
            </w:r>
          </w:p>
        </w:tc>
        <w:tc>
          <w:tcPr>
            <w:tcW w:w="446" w:type="dxa"/>
            <w:noWrap/>
            <w:textDirection w:val="btLr"/>
            <w:vAlign w:val="center"/>
          </w:tcPr>
          <w:p w14:paraId="0108F8C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Remains Present</w:t>
            </w:r>
          </w:p>
        </w:tc>
        <w:tc>
          <w:tcPr>
            <w:tcW w:w="440" w:type="dxa"/>
            <w:noWrap/>
            <w:textDirection w:val="btLr"/>
            <w:vAlign w:val="center"/>
          </w:tcPr>
          <w:p w14:paraId="503CF6A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Ash Present</w:t>
            </w:r>
          </w:p>
        </w:tc>
        <w:tc>
          <w:tcPr>
            <w:tcW w:w="437" w:type="dxa"/>
            <w:noWrap/>
            <w:textDirection w:val="btLr"/>
            <w:vAlign w:val="center"/>
          </w:tcPr>
          <w:p w14:paraId="4DCE86D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Charcoal Present</w:t>
            </w:r>
          </w:p>
        </w:tc>
        <w:tc>
          <w:tcPr>
            <w:tcW w:w="437" w:type="dxa"/>
            <w:noWrap/>
            <w:textDirection w:val="btLr"/>
            <w:vAlign w:val="center"/>
          </w:tcPr>
          <w:p w14:paraId="07187B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Seeds/Nuts Present</w:t>
            </w:r>
          </w:p>
        </w:tc>
        <w:tc>
          <w:tcPr>
            <w:tcW w:w="562" w:type="dxa"/>
            <w:noWrap/>
            <w:textDirection w:val="btLr"/>
            <w:vAlign w:val="center"/>
          </w:tcPr>
          <w:p w14:paraId="5140952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Floral:Culturally Manipulated Present</w:t>
            </w:r>
          </w:p>
        </w:tc>
        <w:tc>
          <w:tcPr>
            <w:tcW w:w="446" w:type="dxa"/>
            <w:noWrap/>
            <w:textDirection w:val="btLr"/>
            <w:vAlign w:val="center"/>
          </w:tcPr>
          <w:p w14:paraId="35A66C6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Remains Present</w:t>
            </w:r>
          </w:p>
        </w:tc>
        <w:tc>
          <w:tcPr>
            <w:tcW w:w="500" w:type="dxa"/>
            <w:noWrap/>
            <w:textDirection w:val="btLr"/>
            <w:vAlign w:val="center"/>
          </w:tcPr>
          <w:p w14:paraId="4C9A967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Vandalism/Looting Present</w:t>
            </w:r>
          </w:p>
        </w:tc>
        <w:tc>
          <w:tcPr>
            <w:tcW w:w="620" w:type="dxa"/>
            <w:noWrap/>
            <w:textDirection w:val="btLr"/>
            <w:vAlign w:val="center"/>
          </w:tcPr>
          <w:p w14:paraId="618A6F2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Further Research Potential</w:t>
            </w:r>
          </w:p>
        </w:tc>
        <w:tc>
          <w:tcPr>
            <w:tcW w:w="992" w:type="dxa"/>
            <w:textDirection w:val="btLr"/>
            <w:vAlign w:val="center"/>
          </w:tcPr>
          <w:p w14:paraId="16D6050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Additional Notes</w:t>
            </w:r>
          </w:p>
        </w:tc>
      </w:tr>
      <w:tr w:rsidR="00B46A02" w:rsidRPr="009E52C7" w14:paraId="4D7320A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E42FAF0"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CK79</w:t>
            </w:r>
          </w:p>
        </w:tc>
        <w:tc>
          <w:tcPr>
            <w:tcW w:w="437" w:type="dxa"/>
            <w:noWrap/>
            <w:vAlign w:val="center"/>
            <w:hideMark/>
          </w:tcPr>
          <w:p w14:paraId="7AA1AFF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E95ED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E8478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00CF5A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GARY</w:t>
            </w:r>
          </w:p>
        </w:tc>
        <w:tc>
          <w:tcPr>
            <w:tcW w:w="437" w:type="dxa"/>
            <w:noWrap/>
            <w:vAlign w:val="center"/>
            <w:hideMark/>
          </w:tcPr>
          <w:p w14:paraId="3C3A2D2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E28D9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45E35E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D463E7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AD78F4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A0A98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93868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9C48D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4A29C7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D589A6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293FB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7DE33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081798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21F5E98" w14:textId="03694AC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87CDC6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1920974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257CD7E" w14:textId="7966B63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34C8FAB"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4B99F1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DL126</w:t>
            </w:r>
          </w:p>
        </w:tc>
        <w:tc>
          <w:tcPr>
            <w:tcW w:w="437" w:type="dxa"/>
            <w:noWrap/>
            <w:vAlign w:val="center"/>
            <w:hideMark/>
          </w:tcPr>
          <w:p w14:paraId="7019BE3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A394B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C8DA5D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12130FC" w14:textId="7468FED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4160E66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D74A3E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C00F7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91DED1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C1D99A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9C264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F76769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B0938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717F0D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C7E4EC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4A1F63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70BEA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44FF35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A378AE0" w14:textId="7B05BDD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FD7A2A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E8763A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B0754C9" w14:textId="265100C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3E92E87"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B305548"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DL141</w:t>
            </w:r>
          </w:p>
        </w:tc>
        <w:tc>
          <w:tcPr>
            <w:tcW w:w="437" w:type="dxa"/>
            <w:noWrap/>
            <w:vAlign w:val="center"/>
            <w:hideMark/>
          </w:tcPr>
          <w:p w14:paraId="084493E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9EB02B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7D44C1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67738B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NEOSHO</w:t>
            </w:r>
          </w:p>
        </w:tc>
        <w:tc>
          <w:tcPr>
            <w:tcW w:w="437" w:type="dxa"/>
            <w:noWrap/>
            <w:vAlign w:val="center"/>
            <w:hideMark/>
          </w:tcPr>
          <w:p w14:paraId="26C786B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F880A3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FC19B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272B35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5568C6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556B6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05AD9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0E1B15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D5DC3A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5128B8F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4C8B8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D91DC4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FBBD9D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4A115B3" w14:textId="0C97AF2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2CA52E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6DAA6A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D384CDA" w14:textId="322660D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E72692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3AA90A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DL143</w:t>
            </w:r>
          </w:p>
        </w:tc>
        <w:tc>
          <w:tcPr>
            <w:tcW w:w="437" w:type="dxa"/>
            <w:noWrap/>
            <w:vAlign w:val="center"/>
            <w:hideMark/>
          </w:tcPr>
          <w:p w14:paraId="617C964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9D4D4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AA547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577317F" w14:textId="055E593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8B2ADE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C7404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FAB6B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C3F93A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E0FF7A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9BE1D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339C5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02A2E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32F7EA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101BDD7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80BC23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25D93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50A359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3B7E22A" w14:textId="0F90B061"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306C311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1A3EBF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489F32F3" w14:textId="3CCB2B3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7677C3C" w14:textId="77777777" w:rsidTr="00B46A02">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6398F1C"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DL155</w:t>
            </w:r>
          </w:p>
        </w:tc>
        <w:tc>
          <w:tcPr>
            <w:tcW w:w="437" w:type="dxa"/>
            <w:noWrap/>
            <w:vAlign w:val="center"/>
            <w:hideMark/>
          </w:tcPr>
          <w:p w14:paraId="0933DBA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7E24C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356C0D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230AEF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ARCHAIC, MISS</w:t>
            </w:r>
          </w:p>
        </w:tc>
        <w:tc>
          <w:tcPr>
            <w:tcW w:w="437" w:type="dxa"/>
            <w:noWrap/>
            <w:vAlign w:val="center"/>
            <w:hideMark/>
          </w:tcPr>
          <w:p w14:paraId="00B49EF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43E2F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6616A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7F3D7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60" w:type="dxa"/>
            <w:noWrap/>
            <w:vAlign w:val="center"/>
            <w:hideMark/>
          </w:tcPr>
          <w:p w14:paraId="326538D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042AF0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941835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158C51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58D384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45B4D5A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574799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69C2F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46861A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377362A" w14:textId="5945BCB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F658B5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459FC7F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DC771DA" w14:textId="63667DBE"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3072E71"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815BA94"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DL159</w:t>
            </w:r>
          </w:p>
        </w:tc>
        <w:tc>
          <w:tcPr>
            <w:tcW w:w="437" w:type="dxa"/>
            <w:noWrap/>
            <w:vAlign w:val="center"/>
            <w:hideMark/>
          </w:tcPr>
          <w:p w14:paraId="64A37CC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EF5F2C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C6F56A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65CB591" w14:textId="6DF2CF1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DAE2E4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E313E6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3366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8FBDCE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157661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F51D3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6F513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8AF98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9938E6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4CC9ED0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967AC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CF0492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93448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5C8419D" w14:textId="17009DB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E8A289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543C26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385E74D" w14:textId="0DAF845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960865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58D8B1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DL160</w:t>
            </w:r>
          </w:p>
        </w:tc>
        <w:tc>
          <w:tcPr>
            <w:tcW w:w="437" w:type="dxa"/>
            <w:noWrap/>
            <w:vAlign w:val="center"/>
            <w:hideMark/>
          </w:tcPr>
          <w:p w14:paraId="221E4D6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F8CEE1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95E71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DCFC40E" w14:textId="2175F2E6"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6A157B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16AE6FB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D011C8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EAFEE0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E4ABEC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86DD3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E28FD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B49EF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643599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40D123B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53175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8B4315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3D689C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871BFEA" w14:textId="44F438D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EDC354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0F479E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DF6351E" w14:textId="6835A7C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284F2B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70E3AD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DL164</w:t>
            </w:r>
          </w:p>
        </w:tc>
        <w:tc>
          <w:tcPr>
            <w:tcW w:w="437" w:type="dxa"/>
            <w:noWrap/>
            <w:vAlign w:val="center"/>
            <w:hideMark/>
          </w:tcPr>
          <w:p w14:paraId="27F3A99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9BDBFC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F72F86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8B16435" w14:textId="6D71AFE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85E33B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F229D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53B6EA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410BED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175B3C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7E3D7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509FC2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1AC41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CE1D6D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EFABA5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3CB47B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88BF6F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C8E9C1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6067B24" w14:textId="3D75A5A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1AEDFA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7CC7FA9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EE64229" w14:textId="6561D4C2"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DB5BCE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161205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DL177</w:t>
            </w:r>
          </w:p>
        </w:tc>
        <w:tc>
          <w:tcPr>
            <w:tcW w:w="437" w:type="dxa"/>
            <w:noWrap/>
            <w:vAlign w:val="center"/>
            <w:hideMark/>
          </w:tcPr>
          <w:p w14:paraId="46218D3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033FE0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A62EF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3645EF8" w14:textId="752BFA6E"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C9C347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F96D54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8803F3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04D1B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2EEBCB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CB754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5EFDB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38E02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AFBFD4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02F6C3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5796C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413D5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6DB310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1F403FA" w14:textId="333333A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949570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1D9C6CC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1505E1D7" w14:textId="4E50E0C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A574946"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01C2AC0"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DL190</w:t>
            </w:r>
          </w:p>
        </w:tc>
        <w:tc>
          <w:tcPr>
            <w:tcW w:w="437" w:type="dxa"/>
            <w:noWrap/>
            <w:vAlign w:val="center"/>
            <w:hideMark/>
          </w:tcPr>
          <w:p w14:paraId="33A1033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05D57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DAE05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4DD4697" w14:textId="0FCC606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47E9F8A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F50AC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ABC5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BE926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603D75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6998A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11E2E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3BC15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E76051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0AF452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EFD19F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EDB3F4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C165E9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13735ED" w14:textId="2E9C148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E1C76A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4FFB46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0B9FE23" w14:textId="34CC8491"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3D7F90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1A2E3FD"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DL195</w:t>
            </w:r>
          </w:p>
        </w:tc>
        <w:tc>
          <w:tcPr>
            <w:tcW w:w="437" w:type="dxa"/>
            <w:noWrap/>
            <w:vAlign w:val="center"/>
            <w:hideMark/>
          </w:tcPr>
          <w:p w14:paraId="3111276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220A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04B5D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AC08D1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MISS</w:t>
            </w:r>
          </w:p>
        </w:tc>
        <w:tc>
          <w:tcPr>
            <w:tcW w:w="437" w:type="dxa"/>
            <w:noWrap/>
            <w:vAlign w:val="center"/>
            <w:hideMark/>
          </w:tcPr>
          <w:p w14:paraId="27F258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172B54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4606D5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24FD05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60" w:type="dxa"/>
            <w:noWrap/>
            <w:vAlign w:val="center"/>
            <w:hideMark/>
          </w:tcPr>
          <w:p w14:paraId="3AF9625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C3D91C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0F06D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885533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6" w:type="dxa"/>
            <w:noWrap/>
            <w:vAlign w:val="center"/>
            <w:hideMark/>
          </w:tcPr>
          <w:p w14:paraId="1DD7712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6D1BBF4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85DA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2742B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B36227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6D528D6" w14:textId="25067C6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A8C92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1DDB378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7DEDB8D0" w14:textId="04DE569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2A5D422"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F7A3A5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DL20</w:t>
            </w:r>
          </w:p>
        </w:tc>
        <w:tc>
          <w:tcPr>
            <w:tcW w:w="437" w:type="dxa"/>
            <w:noWrap/>
            <w:vAlign w:val="center"/>
            <w:hideMark/>
          </w:tcPr>
          <w:p w14:paraId="7F1E0F6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F41A16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3DAF00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136E1B6" w14:textId="60AC2E3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17DBA3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F5CB0A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F2FCF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DFA1C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B4DB6B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F67748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EED53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1AA33A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98BED1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7812CB4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0DCA7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1D4FB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F87C51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6A10A9A" w14:textId="4876455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B208A7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A6CCCE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AFC7875" w14:textId="7C4E94A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EAB2E9B"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EC7D598"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DL225</w:t>
            </w:r>
          </w:p>
        </w:tc>
        <w:tc>
          <w:tcPr>
            <w:tcW w:w="437" w:type="dxa"/>
            <w:noWrap/>
            <w:vAlign w:val="center"/>
            <w:hideMark/>
          </w:tcPr>
          <w:p w14:paraId="535A1FB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8017F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24EA3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73A7815" w14:textId="6DAAF05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91D7C4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35373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393EB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CC9375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E5CDCB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8C700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B3DAE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E16F2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6726E4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EFD99B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FE1DD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CB118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56C34C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3314368" w14:textId="51D4041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33F3BE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28DE418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7184CCA1" w14:textId="4DAEAEC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18CF227"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827BC5C"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DL234</w:t>
            </w:r>
          </w:p>
        </w:tc>
        <w:tc>
          <w:tcPr>
            <w:tcW w:w="437" w:type="dxa"/>
            <w:noWrap/>
            <w:vAlign w:val="center"/>
            <w:hideMark/>
          </w:tcPr>
          <w:p w14:paraId="0771FD4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B0E36D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5A390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F4AD5D4" w14:textId="4173741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4F9EB6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2C8898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5132A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011CB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5B9A1C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D7F4D4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C50A7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D2F575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C37665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645E3CD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5031F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9A676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F7D2EC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0799FFB" w14:textId="05386202"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4FB1F7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0F437A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40727C0" w14:textId="5F14922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9DECCD0"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7329052"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DL24</w:t>
            </w:r>
          </w:p>
        </w:tc>
        <w:tc>
          <w:tcPr>
            <w:tcW w:w="437" w:type="dxa"/>
            <w:noWrap/>
            <w:vAlign w:val="center"/>
            <w:hideMark/>
          </w:tcPr>
          <w:p w14:paraId="59D75E9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653FD8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30F80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4A73CC5" w14:textId="3338FC6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ED315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2EACC5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AE379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96893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C1B177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60F0B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FFED82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B6EA7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A4DCE2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45EA1F0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B55B9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874FA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306879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C8B825D" w14:textId="2C37C16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F152EF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AB658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05F7A2D" w14:textId="720358E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8E45867"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36437C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DL240</w:t>
            </w:r>
          </w:p>
        </w:tc>
        <w:tc>
          <w:tcPr>
            <w:tcW w:w="437" w:type="dxa"/>
            <w:noWrap/>
            <w:vAlign w:val="center"/>
            <w:hideMark/>
          </w:tcPr>
          <w:p w14:paraId="56BDC5C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95A663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10723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DFBB70D" w14:textId="05771AA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CAA313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2F978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D4C98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43C51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CEBD72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EAA7D1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D8DBE7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1D180D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D49E5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66F6F88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AA463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55662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D3CD7C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22E1567" w14:textId="4546F02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CF7E7D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D86BBC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4DEF832" w14:textId="4D7806C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78AC826"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B2030C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DL245</w:t>
            </w:r>
          </w:p>
        </w:tc>
        <w:tc>
          <w:tcPr>
            <w:tcW w:w="437" w:type="dxa"/>
            <w:noWrap/>
            <w:vAlign w:val="center"/>
            <w:hideMark/>
          </w:tcPr>
          <w:p w14:paraId="1CFBEF1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1083E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CA0E50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37EE22F" w14:textId="10A998E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5B7F82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B8745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8533A7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F5D3E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0CFDA8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FF460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2F7F3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52F818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A88BB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A98DA2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F5AC4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FDE529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F144DC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8F928DC" w14:textId="555B92C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9A137A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28E17A5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6D1FC9BA" w14:textId="351A093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7D8A2A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22D431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DL247</w:t>
            </w:r>
          </w:p>
        </w:tc>
        <w:tc>
          <w:tcPr>
            <w:tcW w:w="437" w:type="dxa"/>
            <w:noWrap/>
            <w:vAlign w:val="center"/>
            <w:hideMark/>
          </w:tcPr>
          <w:p w14:paraId="3D73380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39FFC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16197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EDC799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GARY</w:t>
            </w:r>
          </w:p>
        </w:tc>
        <w:tc>
          <w:tcPr>
            <w:tcW w:w="437" w:type="dxa"/>
            <w:noWrap/>
            <w:vAlign w:val="center"/>
            <w:hideMark/>
          </w:tcPr>
          <w:p w14:paraId="7B329ED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05061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BC73B4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390E7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8ECF3F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558844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FD6818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33543E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D7A158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1F98F9D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AB59B7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1A602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2E780E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649C5E3" w14:textId="42DFB282"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7395B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E78F72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01AE53FC" w14:textId="1ACFFBE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DB2365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CE555D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DL248</w:t>
            </w:r>
          </w:p>
        </w:tc>
        <w:tc>
          <w:tcPr>
            <w:tcW w:w="437" w:type="dxa"/>
            <w:noWrap/>
            <w:vAlign w:val="center"/>
            <w:hideMark/>
          </w:tcPr>
          <w:p w14:paraId="351AC9C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FBCE6B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CECA0A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CDBDECA" w14:textId="3800464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9FEC72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2BAA0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263C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F6C2F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2A320D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2F325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8AB1ED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CA821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EED3C0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E243DD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F66546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3BFC1D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E7C1C3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A532BEA" w14:textId="7D94FECF"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3C8AA3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2436E3B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68CA8DE3" w14:textId="5800566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A2B2D3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8DAE777"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DL250</w:t>
            </w:r>
          </w:p>
        </w:tc>
        <w:tc>
          <w:tcPr>
            <w:tcW w:w="437" w:type="dxa"/>
            <w:noWrap/>
            <w:vAlign w:val="center"/>
            <w:hideMark/>
          </w:tcPr>
          <w:p w14:paraId="00EEADD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F90542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F8E20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D0378D6" w14:textId="20000D3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93F8B3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5CCEFA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13EE9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B4941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7A1CE2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6FB1C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903C47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9499F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FE2796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E596AB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5FF50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48D64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0504FF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4193E40" w14:textId="3D08596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77616F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85AA81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28EE5477" w14:textId="045B0E3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F05F521" w14:textId="77777777" w:rsidTr="00B46A02">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572D54C"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DL252</w:t>
            </w:r>
          </w:p>
        </w:tc>
        <w:tc>
          <w:tcPr>
            <w:tcW w:w="437" w:type="dxa"/>
            <w:noWrap/>
            <w:vAlign w:val="center"/>
            <w:hideMark/>
          </w:tcPr>
          <w:p w14:paraId="616DAC8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780DB2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639F9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9EF11F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MISS, WOODLAND</w:t>
            </w:r>
          </w:p>
        </w:tc>
        <w:tc>
          <w:tcPr>
            <w:tcW w:w="437" w:type="dxa"/>
            <w:noWrap/>
            <w:vAlign w:val="center"/>
            <w:hideMark/>
          </w:tcPr>
          <w:p w14:paraId="739118F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773BE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9410EA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FDC67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56D088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2ECC4A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425CD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CF09A4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55B0DB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112982E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90B92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1C1E8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0CC099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E97F3E3" w14:textId="343C9A7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674411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4F2632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1D3A24A" w14:textId="13FD815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35B117E" w14:textId="77777777" w:rsidTr="00B46A02">
        <w:trPr>
          <w:trHeight w:val="224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0299E3C2"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lastRenderedPageBreak/>
              <w:t>Site Nominal</w:t>
            </w:r>
          </w:p>
        </w:tc>
        <w:tc>
          <w:tcPr>
            <w:tcW w:w="437" w:type="dxa"/>
            <w:noWrap/>
            <w:textDirection w:val="btLr"/>
            <w:vAlign w:val="center"/>
          </w:tcPr>
          <w:p w14:paraId="64C34B1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Worked Bone/Shell Present</w:t>
            </w:r>
          </w:p>
        </w:tc>
        <w:tc>
          <w:tcPr>
            <w:tcW w:w="437" w:type="dxa"/>
            <w:noWrap/>
            <w:textDirection w:val="btLr"/>
            <w:vAlign w:val="center"/>
          </w:tcPr>
          <w:p w14:paraId="332575E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Other Prehistoric Artifacts Present</w:t>
            </w:r>
          </w:p>
        </w:tc>
        <w:tc>
          <w:tcPr>
            <w:tcW w:w="437" w:type="dxa"/>
            <w:noWrap/>
            <w:textDirection w:val="btLr"/>
            <w:vAlign w:val="center"/>
          </w:tcPr>
          <w:p w14:paraId="3F27D0C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Historic Artifacts Present</w:t>
            </w:r>
          </w:p>
        </w:tc>
        <w:tc>
          <w:tcPr>
            <w:tcW w:w="1140" w:type="dxa"/>
            <w:textDirection w:val="btLr"/>
            <w:vAlign w:val="center"/>
          </w:tcPr>
          <w:p w14:paraId="7581BAF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Diagnostic Identifications</w:t>
            </w:r>
          </w:p>
        </w:tc>
        <w:tc>
          <w:tcPr>
            <w:tcW w:w="437" w:type="dxa"/>
            <w:noWrap/>
            <w:textDirection w:val="btLr"/>
            <w:vAlign w:val="center"/>
          </w:tcPr>
          <w:p w14:paraId="0CEF3B1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Unknown Present</w:t>
            </w:r>
          </w:p>
        </w:tc>
        <w:tc>
          <w:tcPr>
            <w:tcW w:w="437" w:type="dxa"/>
            <w:noWrap/>
            <w:textDirection w:val="btLr"/>
            <w:vAlign w:val="center"/>
          </w:tcPr>
          <w:p w14:paraId="50BA268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Bison</w:t>
            </w:r>
          </w:p>
        </w:tc>
        <w:tc>
          <w:tcPr>
            <w:tcW w:w="437" w:type="dxa"/>
            <w:noWrap/>
            <w:textDirection w:val="btLr"/>
            <w:vAlign w:val="center"/>
          </w:tcPr>
          <w:p w14:paraId="10653F6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Deer Present</w:t>
            </w:r>
          </w:p>
        </w:tc>
        <w:tc>
          <w:tcPr>
            <w:tcW w:w="437" w:type="dxa"/>
            <w:noWrap/>
            <w:textDirection w:val="btLr"/>
            <w:vAlign w:val="center"/>
          </w:tcPr>
          <w:p w14:paraId="173ECA0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Small Mammal Present</w:t>
            </w:r>
          </w:p>
        </w:tc>
        <w:tc>
          <w:tcPr>
            <w:tcW w:w="460" w:type="dxa"/>
            <w:noWrap/>
            <w:textDirection w:val="btLr"/>
            <w:vAlign w:val="center"/>
          </w:tcPr>
          <w:p w14:paraId="5EDA614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Mussel/Shellfish Present</w:t>
            </w:r>
          </w:p>
        </w:tc>
        <w:tc>
          <w:tcPr>
            <w:tcW w:w="437" w:type="dxa"/>
            <w:noWrap/>
            <w:textDirection w:val="btLr"/>
            <w:vAlign w:val="center"/>
          </w:tcPr>
          <w:p w14:paraId="7AD3246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Fish Present</w:t>
            </w:r>
          </w:p>
        </w:tc>
        <w:tc>
          <w:tcPr>
            <w:tcW w:w="437" w:type="dxa"/>
            <w:noWrap/>
            <w:textDirection w:val="btLr"/>
            <w:vAlign w:val="center"/>
          </w:tcPr>
          <w:p w14:paraId="112973E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Bird Present</w:t>
            </w:r>
          </w:p>
        </w:tc>
        <w:tc>
          <w:tcPr>
            <w:tcW w:w="437" w:type="dxa"/>
            <w:noWrap/>
            <w:textDirection w:val="btLr"/>
            <w:vAlign w:val="center"/>
          </w:tcPr>
          <w:p w14:paraId="7E50BDD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Reptile Present</w:t>
            </w:r>
          </w:p>
        </w:tc>
        <w:tc>
          <w:tcPr>
            <w:tcW w:w="446" w:type="dxa"/>
            <w:noWrap/>
            <w:textDirection w:val="btLr"/>
            <w:vAlign w:val="center"/>
          </w:tcPr>
          <w:p w14:paraId="7A8F8E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Remains Present</w:t>
            </w:r>
          </w:p>
        </w:tc>
        <w:tc>
          <w:tcPr>
            <w:tcW w:w="440" w:type="dxa"/>
            <w:noWrap/>
            <w:textDirection w:val="btLr"/>
            <w:vAlign w:val="center"/>
          </w:tcPr>
          <w:p w14:paraId="706693E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Ash Present</w:t>
            </w:r>
          </w:p>
        </w:tc>
        <w:tc>
          <w:tcPr>
            <w:tcW w:w="437" w:type="dxa"/>
            <w:noWrap/>
            <w:textDirection w:val="btLr"/>
            <w:vAlign w:val="center"/>
          </w:tcPr>
          <w:p w14:paraId="2A451D1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Charcoal Present</w:t>
            </w:r>
          </w:p>
        </w:tc>
        <w:tc>
          <w:tcPr>
            <w:tcW w:w="437" w:type="dxa"/>
            <w:noWrap/>
            <w:textDirection w:val="btLr"/>
            <w:vAlign w:val="center"/>
          </w:tcPr>
          <w:p w14:paraId="387A1EA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Seeds/Nuts Present</w:t>
            </w:r>
          </w:p>
        </w:tc>
        <w:tc>
          <w:tcPr>
            <w:tcW w:w="562" w:type="dxa"/>
            <w:noWrap/>
            <w:textDirection w:val="btLr"/>
            <w:vAlign w:val="center"/>
          </w:tcPr>
          <w:p w14:paraId="3FF5B21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Floral:Culturally Manipulated Present</w:t>
            </w:r>
          </w:p>
        </w:tc>
        <w:tc>
          <w:tcPr>
            <w:tcW w:w="446" w:type="dxa"/>
            <w:noWrap/>
            <w:textDirection w:val="btLr"/>
            <w:vAlign w:val="center"/>
          </w:tcPr>
          <w:p w14:paraId="4FBE37F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Remains Present</w:t>
            </w:r>
          </w:p>
        </w:tc>
        <w:tc>
          <w:tcPr>
            <w:tcW w:w="500" w:type="dxa"/>
            <w:noWrap/>
            <w:textDirection w:val="btLr"/>
            <w:vAlign w:val="center"/>
          </w:tcPr>
          <w:p w14:paraId="4F767C4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Vandalism/Looting Present</w:t>
            </w:r>
          </w:p>
        </w:tc>
        <w:tc>
          <w:tcPr>
            <w:tcW w:w="620" w:type="dxa"/>
            <w:noWrap/>
            <w:textDirection w:val="btLr"/>
            <w:vAlign w:val="center"/>
          </w:tcPr>
          <w:p w14:paraId="0F8AF02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Further Research Potential</w:t>
            </w:r>
          </w:p>
        </w:tc>
        <w:tc>
          <w:tcPr>
            <w:tcW w:w="992" w:type="dxa"/>
            <w:textDirection w:val="btLr"/>
            <w:vAlign w:val="center"/>
          </w:tcPr>
          <w:p w14:paraId="602B2C9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Additional Notes</w:t>
            </w:r>
          </w:p>
        </w:tc>
      </w:tr>
      <w:tr w:rsidR="00B46A02" w:rsidRPr="009E52C7" w14:paraId="5C082FB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7BB1127"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DL277</w:t>
            </w:r>
          </w:p>
        </w:tc>
        <w:tc>
          <w:tcPr>
            <w:tcW w:w="437" w:type="dxa"/>
            <w:noWrap/>
            <w:vAlign w:val="center"/>
            <w:hideMark/>
          </w:tcPr>
          <w:p w14:paraId="2E8DBAB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41DFF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03AEC5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3F8A8480" w14:textId="7F57F1D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4009FEB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A7E632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DAE24A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C227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F7D3E8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D4D28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9E61A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16571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01798A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5448C25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557FD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9173AD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B38559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B3870C0" w14:textId="6BE4F1DC"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F4A48F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4FDF30E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0641F0E" w14:textId="491F666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54DD34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11B018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DL278</w:t>
            </w:r>
          </w:p>
        </w:tc>
        <w:tc>
          <w:tcPr>
            <w:tcW w:w="437" w:type="dxa"/>
            <w:noWrap/>
            <w:vAlign w:val="center"/>
            <w:hideMark/>
          </w:tcPr>
          <w:p w14:paraId="4415880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10706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B4DC8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37E3C2D" w14:textId="54A86365"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4CD78F9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4ABAC6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900E4F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25DE9B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7DC24F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81F70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EDF02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23D02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2F45D7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03B2E2D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B543E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FB8B3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11814E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3E673AE" w14:textId="5AF9FBB2"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AF08F9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49C052E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2384F79" w14:textId="4339CBF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23A8920" w14:textId="77777777" w:rsidTr="00B46A02">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5AF7AF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DL279</w:t>
            </w:r>
          </w:p>
        </w:tc>
        <w:tc>
          <w:tcPr>
            <w:tcW w:w="437" w:type="dxa"/>
            <w:noWrap/>
            <w:vAlign w:val="center"/>
            <w:hideMark/>
          </w:tcPr>
          <w:p w14:paraId="780C979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214B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6CD66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8699DF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MISS MORRIS PT</w:t>
            </w:r>
          </w:p>
        </w:tc>
        <w:tc>
          <w:tcPr>
            <w:tcW w:w="437" w:type="dxa"/>
            <w:noWrap/>
            <w:vAlign w:val="center"/>
            <w:hideMark/>
          </w:tcPr>
          <w:p w14:paraId="36DE965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43AD15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7CC30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51C82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C77F18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7AC4A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D816D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F1D2F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437D7F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D646D4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C11B2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B3A8EC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083BD8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90A146F" w14:textId="1B5340B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2BEAD3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78079DA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5737C983" w14:textId="63E7635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6E36A42"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AAB3EA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DL28</w:t>
            </w:r>
          </w:p>
        </w:tc>
        <w:tc>
          <w:tcPr>
            <w:tcW w:w="437" w:type="dxa"/>
            <w:noWrap/>
            <w:vAlign w:val="center"/>
            <w:hideMark/>
          </w:tcPr>
          <w:p w14:paraId="468E948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66E6054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65014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AEFF3FD" w14:textId="3EDB8BF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27004E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79038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887A2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C3018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51EB6A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52860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ED88F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1AB9F2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00582F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E7D47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26EC1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3CD2A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76A1A6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C838AB3" w14:textId="0794C6B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D6CF87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288444B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54C303C" w14:textId="7198215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83AC955"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D700E36"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DL319</w:t>
            </w:r>
          </w:p>
        </w:tc>
        <w:tc>
          <w:tcPr>
            <w:tcW w:w="437" w:type="dxa"/>
            <w:noWrap/>
            <w:vAlign w:val="center"/>
            <w:hideMark/>
          </w:tcPr>
          <w:p w14:paraId="2EDE1C3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9ED215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255C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958910D" w14:textId="7444C02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5C1816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8F2D6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ECDBD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EA00D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D2F92D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20642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6AEC1D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4E821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3E155F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46AAD1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25728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1A8280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B1331E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A6D998C" w14:textId="0C8D84FF"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9A85FC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B705AC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005717DA" w14:textId="2C33EDD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E513958"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24A9220"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DL75</w:t>
            </w:r>
          </w:p>
        </w:tc>
        <w:tc>
          <w:tcPr>
            <w:tcW w:w="437" w:type="dxa"/>
            <w:noWrap/>
            <w:vAlign w:val="center"/>
            <w:hideMark/>
          </w:tcPr>
          <w:p w14:paraId="31D4D27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9A9DA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29F16F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C41C367" w14:textId="5F38750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1F1F19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9CD863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CA2E8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CA3E9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9CF13C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836574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BE985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5E7ADE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408594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3F54EBA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E0513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3994B2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AE507A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F62C45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6B132C6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99C1DE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5532F0EB" w14:textId="13EF37B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662DCBA"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D11B3D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DL83</w:t>
            </w:r>
          </w:p>
        </w:tc>
        <w:tc>
          <w:tcPr>
            <w:tcW w:w="437" w:type="dxa"/>
            <w:noWrap/>
            <w:vAlign w:val="center"/>
            <w:hideMark/>
          </w:tcPr>
          <w:p w14:paraId="1B2E2FC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5EACC5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AEF00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13B8AD1" w14:textId="5B3804BF"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1449764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614C43E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5D6169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2E5E2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ADDCA5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19A847D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D8F3F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1379E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B37AD5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3200CA9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368548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80755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F21AB4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9B55AA7" w14:textId="0F1AFADE"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D637C8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CAE1CC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E935CFA" w14:textId="1916C43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590605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9BAB9C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DL84</w:t>
            </w:r>
          </w:p>
        </w:tc>
        <w:tc>
          <w:tcPr>
            <w:tcW w:w="437" w:type="dxa"/>
            <w:noWrap/>
            <w:vAlign w:val="center"/>
            <w:hideMark/>
          </w:tcPr>
          <w:p w14:paraId="1B765BB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A9537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8F31FB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213BCFE" w14:textId="1971E98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A46212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F71EC6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87A14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42396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DA0980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F62C0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04B5D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C06E5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F54ED4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781F6AB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4E226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889E81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D996FB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25F32D2" w14:textId="421832A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92D617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D007DB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6E335B7" w14:textId="355B6E35"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8CD256F"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ECD69B6"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DL92</w:t>
            </w:r>
          </w:p>
        </w:tc>
        <w:tc>
          <w:tcPr>
            <w:tcW w:w="437" w:type="dxa"/>
            <w:noWrap/>
            <w:vAlign w:val="center"/>
            <w:hideMark/>
          </w:tcPr>
          <w:p w14:paraId="195D3F1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94B06C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4F4EC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38D8C93" w14:textId="0F9FBCA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8568EE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B6551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CEC48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F97C08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BC0D66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FEEEAF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B8D7A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D35036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5D1081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F3073F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DD65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896732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ECCCD0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1E16DE4" w14:textId="7E15EF0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041851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C9BA53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A1DEB0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Not Plotted</w:t>
            </w:r>
          </w:p>
        </w:tc>
      </w:tr>
      <w:tr w:rsidR="00B46A02" w:rsidRPr="009E52C7" w14:paraId="7B6CAD97"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121E346"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DL93</w:t>
            </w:r>
          </w:p>
        </w:tc>
        <w:tc>
          <w:tcPr>
            <w:tcW w:w="437" w:type="dxa"/>
            <w:noWrap/>
            <w:vAlign w:val="center"/>
            <w:hideMark/>
          </w:tcPr>
          <w:p w14:paraId="7C18C6F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D972B4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B6452B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2C6A727" w14:textId="2A7F792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A07472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4408D2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74455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696216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88D639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332372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87B905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75D2F0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CE1D5B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2ED0B3D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78FD10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5249B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6E3B5D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8C405AC" w14:textId="77584541"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31A7F0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6A87FB2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DBA9ED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Not Plotted</w:t>
            </w:r>
          </w:p>
        </w:tc>
      </w:tr>
      <w:tr w:rsidR="00B46A02" w:rsidRPr="009E52C7" w14:paraId="0E7B9488"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34C741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HS116</w:t>
            </w:r>
          </w:p>
        </w:tc>
        <w:tc>
          <w:tcPr>
            <w:tcW w:w="437" w:type="dxa"/>
            <w:noWrap/>
            <w:vAlign w:val="center"/>
            <w:hideMark/>
          </w:tcPr>
          <w:p w14:paraId="770D6D8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303E4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AD1AFB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94EC05E" w14:textId="1065B84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D36BB8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C4FAA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AD136A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72B92C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60" w:type="dxa"/>
            <w:noWrap/>
            <w:vAlign w:val="center"/>
            <w:hideMark/>
          </w:tcPr>
          <w:p w14:paraId="7DAA561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AB4EDD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A145FB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AA9B65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BC4276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6F287C6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F3A2B8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A5A4D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EB216E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126C3A3" w14:textId="295AC0A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72C24F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39244D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5D6889CE" w14:textId="199E7AA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2D72D64"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5FDE01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HS117</w:t>
            </w:r>
          </w:p>
        </w:tc>
        <w:tc>
          <w:tcPr>
            <w:tcW w:w="437" w:type="dxa"/>
            <w:noWrap/>
            <w:vAlign w:val="center"/>
            <w:hideMark/>
          </w:tcPr>
          <w:p w14:paraId="678A1B5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84865D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771B7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106610A2" w14:textId="6FD3146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698CD4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06E52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918E9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17072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37A18A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E11264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2F6103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4D8DE3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ED2459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13C488A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BA22C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D56FD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73101B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E1ADB09" w14:textId="0FC3A4A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751D7A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19CAE8B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84DFC5D" w14:textId="5F90EC6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5897D3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3F5123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HS155</w:t>
            </w:r>
          </w:p>
        </w:tc>
        <w:tc>
          <w:tcPr>
            <w:tcW w:w="437" w:type="dxa"/>
            <w:noWrap/>
            <w:vAlign w:val="center"/>
            <w:hideMark/>
          </w:tcPr>
          <w:p w14:paraId="3BC9C83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12C1D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A3497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4465DCE" w14:textId="55C9A1F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A89802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8071E1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1AD0E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3CCA7F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D55D46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0C33DE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2B8F5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26685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B7F031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22A5751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8921D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E3D09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9C6973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2A2CDDA" w14:textId="3357D20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ABFED9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00BED4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549A10F6" w14:textId="4B20569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D15BB9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6967F20"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LF274</w:t>
            </w:r>
          </w:p>
        </w:tc>
        <w:tc>
          <w:tcPr>
            <w:tcW w:w="437" w:type="dxa"/>
            <w:noWrap/>
            <w:vAlign w:val="center"/>
            <w:hideMark/>
          </w:tcPr>
          <w:p w14:paraId="0697D30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879CA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921FE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ADE4A84" w14:textId="32A5C93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CDD77E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4CC8F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C721A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D62965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60" w:type="dxa"/>
            <w:noWrap/>
            <w:vAlign w:val="center"/>
            <w:hideMark/>
          </w:tcPr>
          <w:p w14:paraId="2A2DD0C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AE7DD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31D7E8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8B3B4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16E353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0BFD373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C3BC22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92FF3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156E18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D163F52" w14:textId="1D2573A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98819B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55502AB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F83C47C" w14:textId="40D3001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F034A5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5CB4589"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LF535</w:t>
            </w:r>
          </w:p>
        </w:tc>
        <w:tc>
          <w:tcPr>
            <w:tcW w:w="437" w:type="dxa"/>
            <w:noWrap/>
            <w:vAlign w:val="center"/>
            <w:hideMark/>
          </w:tcPr>
          <w:p w14:paraId="223767F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29C6EB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4FF8E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50BDBDB" w14:textId="79B69F0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2FE2DA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C2A82B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E5638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C28CD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452013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067F6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52E1E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B0E69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C8BAF0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5C6C73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D60FE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02CF93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861AD3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63DEE2B" w14:textId="6DFFF6B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30E6B86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1E3CCD3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1D9883C1" w14:textId="0FA860E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4312B3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C48EE6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LF603</w:t>
            </w:r>
          </w:p>
        </w:tc>
        <w:tc>
          <w:tcPr>
            <w:tcW w:w="437" w:type="dxa"/>
            <w:noWrap/>
            <w:vAlign w:val="center"/>
            <w:hideMark/>
          </w:tcPr>
          <w:p w14:paraId="54EE17B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D10B9D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15B58E2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11C028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GARY, MISS</w:t>
            </w:r>
          </w:p>
        </w:tc>
        <w:tc>
          <w:tcPr>
            <w:tcW w:w="437" w:type="dxa"/>
            <w:noWrap/>
            <w:vAlign w:val="center"/>
            <w:hideMark/>
          </w:tcPr>
          <w:p w14:paraId="5A98E48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6831A6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E97DC3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E745A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D67E93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69C84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334531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6434E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44F624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047B2DF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4A0331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0D45CE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DFC230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CD927C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01D7BB6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C3D74E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6CB98506" w14:textId="4999A3E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8119E48"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D54D14D"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LF843</w:t>
            </w:r>
          </w:p>
        </w:tc>
        <w:tc>
          <w:tcPr>
            <w:tcW w:w="437" w:type="dxa"/>
            <w:noWrap/>
            <w:vAlign w:val="center"/>
            <w:hideMark/>
          </w:tcPr>
          <w:p w14:paraId="09EE406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429898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88EFA2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01EB342" w14:textId="2632B58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4CFBAB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3A490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118AC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06F02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038EB6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2ABAE5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4B932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59E3D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086755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114F5F7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0E5D8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B26E33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DE70F9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44DFB8E" w14:textId="026AF49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EB85F6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22311D6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5141E596" w14:textId="5C369BC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429EF6B"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6F2147D"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LF844</w:t>
            </w:r>
          </w:p>
        </w:tc>
        <w:tc>
          <w:tcPr>
            <w:tcW w:w="437" w:type="dxa"/>
            <w:noWrap/>
            <w:vAlign w:val="center"/>
            <w:hideMark/>
          </w:tcPr>
          <w:p w14:paraId="1008BB3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0291C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F9F81F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549D88A" w14:textId="3601EC7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D0510F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66947E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FF9014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B3B54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F3E113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27ACE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20AA5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C3329E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1DACD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20487C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D8C85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8A613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4BF2F0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57BE90C" w14:textId="02DA832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3DA8527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D7088A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61375E4F" w14:textId="13E63FC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81CD10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7D292DE"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LT153</w:t>
            </w:r>
          </w:p>
        </w:tc>
        <w:tc>
          <w:tcPr>
            <w:tcW w:w="437" w:type="dxa"/>
            <w:noWrap/>
            <w:vAlign w:val="center"/>
            <w:hideMark/>
          </w:tcPr>
          <w:p w14:paraId="645934E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D503FB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A829B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0561997" w14:textId="032A135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42209F3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88769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39690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7DF40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208626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B3CE6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B03109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FA0B81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3C3238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6036850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99291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CCB2E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9CD673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7FCD52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19896FD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8935F1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58B30D94" w14:textId="00338FE6"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E93D162"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48B4FA9"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LT156</w:t>
            </w:r>
          </w:p>
        </w:tc>
        <w:tc>
          <w:tcPr>
            <w:tcW w:w="437" w:type="dxa"/>
            <w:noWrap/>
            <w:vAlign w:val="center"/>
            <w:hideMark/>
          </w:tcPr>
          <w:p w14:paraId="5F7BCBA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3FB30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5C4280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1415504" w14:textId="552427F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1267293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A4BD4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CFE43A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175547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D368FC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135CB3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C2A6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7111E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9C9738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4063133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3E4C59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6A7C72C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34BA54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810EAC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4C0C183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70A68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356714C0" w14:textId="671F506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441AAC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7D468F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LT158</w:t>
            </w:r>
          </w:p>
        </w:tc>
        <w:tc>
          <w:tcPr>
            <w:tcW w:w="437" w:type="dxa"/>
            <w:noWrap/>
            <w:vAlign w:val="center"/>
            <w:hideMark/>
          </w:tcPr>
          <w:p w14:paraId="4ACB360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0E3844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3566F4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5F90989" w14:textId="375B4E4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DEF8C7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EC4D7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9652D8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99005E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53E7C4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328D1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5B179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8A43E0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FECE51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E1D8CE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B45DA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87AA02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35F882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2F74E0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647876A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C6C829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9D9D15C" w14:textId="44D7377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7A3853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641BE3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LT174</w:t>
            </w:r>
          </w:p>
        </w:tc>
        <w:tc>
          <w:tcPr>
            <w:tcW w:w="437" w:type="dxa"/>
            <w:noWrap/>
            <w:vAlign w:val="center"/>
            <w:hideMark/>
          </w:tcPr>
          <w:p w14:paraId="632BB5C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E94CB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2FDB0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1F23BEB" w14:textId="0F76934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44F1457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02CEA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BFE1F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4DC5F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7B11FE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2296C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6FDFA7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87DD82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EDB44B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CE7D87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567A7E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A1AAA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91D938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EB266DC" w14:textId="52FC476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D20C93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1DD3D47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6289B2F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FILLED IN</w:t>
            </w:r>
          </w:p>
        </w:tc>
      </w:tr>
      <w:tr w:rsidR="00B46A02" w:rsidRPr="009E52C7" w14:paraId="0020E11C" w14:textId="77777777" w:rsidTr="00B46A02">
        <w:trPr>
          <w:cnfStyle w:val="000000100000" w:firstRow="0" w:lastRow="0" w:firstColumn="0" w:lastColumn="0" w:oddVBand="0" w:evenVBand="0" w:oddHBand="1" w:evenHBand="0" w:firstRowFirstColumn="0" w:firstRowLastColumn="0" w:lastRowFirstColumn="0" w:lastRowLastColumn="0"/>
          <w:trHeight w:val="224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373BA1B9" w14:textId="77777777" w:rsidR="00B46A02" w:rsidRPr="009E52C7" w:rsidRDefault="00B46A02" w:rsidP="00B46A02">
            <w:pPr>
              <w:jc w:val="center"/>
              <w:rPr>
                <w:rFonts w:ascii="Calibri" w:eastAsia="Times New Roman" w:hAnsi="Calibri" w:cs="Calibri"/>
                <w:color w:val="000000"/>
                <w:sz w:val="16"/>
                <w:szCs w:val="16"/>
              </w:rPr>
            </w:pPr>
            <w:bookmarkStart w:id="11" w:name="_Hlk77684342"/>
            <w:r w:rsidRPr="009E52C7">
              <w:rPr>
                <w:rFonts w:ascii="Calibri" w:eastAsia="Times New Roman" w:hAnsi="Calibri" w:cs="Calibri"/>
                <w:color w:val="000000"/>
                <w:sz w:val="16"/>
                <w:szCs w:val="16"/>
              </w:rPr>
              <w:lastRenderedPageBreak/>
              <w:t>Site Nominal</w:t>
            </w:r>
          </w:p>
        </w:tc>
        <w:tc>
          <w:tcPr>
            <w:tcW w:w="437" w:type="dxa"/>
            <w:noWrap/>
            <w:textDirection w:val="btLr"/>
            <w:vAlign w:val="center"/>
          </w:tcPr>
          <w:p w14:paraId="05B7F5E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Worked Bone/Shell Present</w:t>
            </w:r>
          </w:p>
        </w:tc>
        <w:tc>
          <w:tcPr>
            <w:tcW w:w="437" w:type="dxa"/>
            <w:noWrap/>
            <w:textDirection w:val="btLr"/>
            <w:vAlign w:val="center"/>
          </w:tcPr>
          <w:p w14:paraId="7D613B2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Other Prehistoric Artifacts Present</w:t>
            </w:r>
          </w:p>
        </w:tc>
        <w:tc>
          <w:tcPr>
            <w:tcW w:w="437" w:type="dxa"/>
            <w:noWrap/>
            <w:textDirection w:val="btLr"/>
            <w:vAlign w:val="center"/>
          </w:tcPr>
          <w:p w14:paraId="1627A67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Historic Artifacts Present</w:t>
            </w:r>
          </w:p>
        </w:tc>
        <w:tc>
          <w:tcPr>
            <w:tcW w:w="1140" w:type="dxa"/>
            <w:textDirection w:val="btLr"/>
            <w:vAlign w:val="center"/>
          </w:tcPr>
          <w:p w14:paraId="0A29951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Diagnostic Identifications</w:t>
            </w:r>
          </w:p>
        </w:tc>
        <w:tc>
          <w:tcPr>
            <w:tcW w:w="437" w:type="dxa"/>
            <w:noWrap/>
            <w:textDirection w:val="btLr"/>
            <w:vAlign w:val="center"/>
          </w:tcPr>
          <w:p w14:paraId="7848A0B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Unknown Present</w:t>
            </w:r>
          </w:p>
        </w:tc>
        <w:tc>
          <w:tcPr>
            <w:tcW w:w="437" w:type="dxa"/>
            <w:noWrap/>
            <w:textDirection w:val="btLr"/>
            <w:vAlign w:val="center"/>
          </w:tcPr>
          <w:p w14:paraId="154A69C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Bison</w:t>
            </w:r>
          </w:p>
        </w:tc>
        <w:tc>
          <w:tcPr>
            <w:tcW w:w="437" w:type="dxa"/>
            <w:noWrap/>
            <w:textDirection w:val="btLr"/>
            <w:vAlign w:val="center"/>
          </w:tcPr>
          <w:p w14:paraId="62C8639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Deer Present</w:t>
            </w:r>
          </w:p>
        </w:tc>
        <w:tc>
          <w:tcPr>
            <w:tcW w:w="437" w:type="dxa"/>
            <w:noWrap/>
            <w:textDirection w:val="btLr"/>
            <w:vAlign w:val="center"/>
          </w:tcPr>
          <w:p w14:paraId="3CA1541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Small Mammal Present</w:t>
            </w:r>
          </w:p>
        </w:tc>
        <w:tc>
          <w:tcPr>
            <w:tcW w:w="460" w:type="dxa"/>
            <w:noWrap/>
            <w:textDirection w:val="btLr"/>
            <w:vAlign w:val="center"/>
          </w:tcPr>
          <w:p w14:paraId="14241E6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Mussel/Shellfish Present</w:t>
            </w:r>
          </w:p>
        </w:tc>
        <w:tc>
          <w:tcPr>
            <w:tcW w:w="437" w:type="dxa"/>
            <w:noWrap/>
            <w:textDirection w:val="btLr"/>
            <w:vAlign w:val="center"/>
          </w:tcPr>
          <w:p w14:paraId="48AFD8D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Fish Present</w:t>
            </w:r>
          </w:p>
        </w:tc>
        <w:tc>
          <w:tcPr>
            <w:tcW w:w="437" w:type="dxa"/>
            <w:noWrap/>
            <w:textDirection w:val="btLr"/>
            <w:vAlign w:val="center"/>
          </w:tcPr>
          <w:p w14:paraId="1D1DC3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Bird Present</w:t>
            </w:r>
          </w:p>
        </w:tc>
        <w:tc>
          <w:tcPr>
            <w:tcW w:w="437" w:type="dxa"/>
            <w:noWrap/>
            <w:textDirection w:val="btLr"/>
            <w:vAlign w:val="center"/>
          </w:tcPr>
          <w:p w14:paraId="19F4704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Reptile Present</w:t>
            </w:r>
          </w:p>
        </w:tc>
        <w:tc>
          <w:tcPr>
            <w:tcW w:w="446" w:type="dxa"/>
            <w:noWrap/>
            <w:textDirection w:val="btLr"/>
            <w:vAlign w:val="center"/>
          </w:tcPr>
          <w:p w14:paraId="5183B2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Remains Present</w:t>
            </w:r>
          </w:p>
        </w:tc>
        <w:tc>
          <w:tcPr>
            <w:tcW w:w="440" w:type="dxa"/>
            <w:noWrap/>
            <w:textDirection w:val="btLr"/>
            <w:vAlign w:val="center"/>
          </w:tcPr>
          <w:p w14:paraId="446D459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Ash Present</w:t>
            </w:r>
          </w:p>
        </w:tc>
        <w:tc>
          <w:tcPr>
            <w:tcW w:w="437" w:type="dxa"/>
            <w:noWrap/>
            <w:textDirection w:val="btLr"/>
            <w:vAlign w:val="center"/>
          </w:tcPr>
          <w:p w14:paraId="2F149E6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Charcoal Present</w:t>
            </w:r>
          </w:p>
        </w:tc>
        <w:tc>
          <w:tcPr>
            <w:tcW w:w="437" w:type="dxa"/>
            <w:noWrap/>
            <w:textDirection w:val="btLr"/>
            <w:vAlign w:val="center"/>
          </w:tcPr>
          <w:p w14:paraId="450CE33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Seeds/Nuts Present</w:t>
            </w:r>
          </w:p>
        </w:tc>
        <w:tc>
          <w:tcPr>
            <w:tcW w:w="562" w:type="dxa"/>
            <w:noWrap/>
            <w:textDirection w:val="btLr"/>
            <w:vAlign w:val="center"/>
          </w:tcPr>
          <w:p w14:paraId="1A7608C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Floral:Culturally Manipulated Present</w:t>
            </w:r>
          </w:p>
        </w:tc>
        <w:tc>
          <w:tcPr>
            <w:tcW w:w="446" w:type="dxa"/>
            <w:noWrap/>
            <w:textDirection w:val="btLr"/>
            <w:vAlign w:val="center"/>
          </w:tcPr>
          <w:p w14:paraId="3D3C8D6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Remains Present</w:t>
            </w:r>
          </w:p>
        </w:tc>
        <w:tc>
          <w:tcPr>
            <w:tcW w:w="500" w:type="dxa"/>
            <w:noWrap/>
            <w:textDirection w:val="btLr"/>
            <w:vAlign w:val="center"/>
          </w:tcPr>
          <w:p w14:paraId="570A1FC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Vandalism/Looting Present</w:t>
            </w:r>
          </w:p>
        </w:tc>
        <w:tc>
          <w:tcPr>
            <w:tcW w:w="620" w:type="dxa"/>
            <w:noWrap/>
            <w:textDirection w:val="btLr"/>
            <w:vAlign w:val="center"/>
          </w:tcPr>
          <w:p w14:paraId="3A711FC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Further Research Potential</w:t>
            </w:r>
          </w:p>
        </w:tc>
        <w:tc>
          <w:tcPr>
            <w:tcW w:w="992" w:type="dxa"/>
            <w:textDirection w:val="btLr"/>
            <w:vAlign w:val="center"/>
          </w:tcPr>
          <w:p w14:paraId="20DE02D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Additional Notes</w:t>
            </w:r>
          </w:p>
        </w:tc>
      </w:tr>
      <w:bookmarkEnd w:id="11"/>
      <w:tr w:rsidR="00B46A02" w:rsidRPr="009E52C7" w14:paraId="4385E458"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8689637"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LT353</w:t>
            </w:r>
          </w:p>
        </w:tc>
        <w:tc>
          <w:tcPr>
            <w:tcW w:w="437" w:type="dxa"/>
            <w:noWrap/>
            <w:vAlign w:val="center"/>
            <w:hideMark/>
          </w:tcPr>
          <w:p w14:paraId="2F57617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64233B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4C7A26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9AD34C3" w14:textId="334D3BD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4CDE84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555BB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7AC46A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1E95D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B6601B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35B8E7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75105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FFF04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0B0DF2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C6CD60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65B604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892AD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B3CF93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D313933" w14:textId="34FDDB75"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46C364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66B89C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76916969" w14:textId="09D8F95D"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F5762B7"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295DFE9"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LT359</w:t>
            </w:r>
          </w:p>
        </w:tc>
        <w:tc>
          <w:tcPr>
            <w:tcW w:w="437" w:type="dxa"/>
            <w:noWrap/>
            <w:vAlign w:val="center"/>
            <w:hideMark/>
          </w:tcPr>
          <w:p w14:paraId="4ABB9C4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661C5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A5A255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F56B452" w14:textId="63E320C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4C509F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02140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C7708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344A3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D10577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F8DD4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4EC81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D5ECA2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87E5C6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2AB257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C94ED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E1D38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D7C20E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E082A38" w14:textId="1B6E454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A48856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B3393B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14B5D920" w14:textId="7064380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CADEE27"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672C1E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LT361</w:t>
            </w:r>
          </w:p>
        </w:tc>
        <w:tc>
          <w:tcPr>
            <w:tcW w:w="437" w:type="dxa"/>
            <w:noWrap/>
            <w:vAlign w:val="center"/>
            <w:hideMark/>
          </w:tcPr>
          <w:p w14:paraId="2B856FF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2547A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3A7AE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C88DFD4" w14:textId="4FC5C406"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9FFBC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2FED18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B9A35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BC961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DD643B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EFF9F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55BE7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78C27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BC9CE1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17F30C8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233C91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B7615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11DE72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3388A2D" w14:textId="70FDFA9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B1981C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C94167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282FCBE6" w14:textId="5A842A1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ACCE675"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7961F77"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LT362</w:t>
            </w:r>
          </w:p>
        </w:tc>
        <w:tc>
          <w:tcPr>
            <w:tcW w:w="437" w:type="dxa"/>
            <w:noWrap/>
            <w:vAlign w:val="center"/>
            <w:hideMark/>
          </w:tcPr>
          <w:p w14:paraId="6541F52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6648E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07DC8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9A3DE44" w14:textId="1B503C5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E92AB8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BCAFED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9F125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28F48B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DE5FF8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88D6E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A9354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6EE60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A7A60B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43DD611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E1842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C97576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501140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56B772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36C664F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41B225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5000D3DF" w14:textId="7027394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ACEAB10"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1B1E52E"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LT363</w:t>
            </w:r>
          </w:p>
        </w:tc>
        <w:tc>
          <w:tcPr>
            <w:tcW w:w="437" w:type="dxa"/>
            <w:noWrap/>
            <w:vAlign w:val="center"/>
            <w:hideMark/>
          </w:tcPr>
          <w:p w14:paraId="10B1E4E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3A798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88FF1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5AF948F" w14:textId="2BCD660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1BE3256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41F29D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94671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A436BF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791CCA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F6602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8A53F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C5560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D82E03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50E0F10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8C73C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742CDB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8DAF4A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2E9226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74D8D06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CC018A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307E5D51" w14:textId="01D029E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DAB046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5857F5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LT365</w:t>
            </w:r>
          </w:p>
        </w:tc>
        <w:tc>
          <w:tcPr>
            <w:tcW w:w="437" w:type="dxa"/>
            <w:noWrap/>
            <w:vAlign w:val="center"/>
            <w:hideMark/>
          </w:tcPr>
          <w:p w14:paraId="4D72460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3F5613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679E8F2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8E6E31F" w14:textId="29E388F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CA4043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B417CC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5DBCB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1E403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892D94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4A7057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8A4DD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2D8611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2113CC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A5518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DA346A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DA6A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53E522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2E21BCD" w14:textId="19091DC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751507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58848D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585EF35C" w14:textId="0DC7594C"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43993EF" w14:textId="77777777" w:rsidTr="00B46A02">
        <w:trPr>
          <w:trHeight w:val="91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4D510E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LT59</w:t>
            </w:r>
          </w:p>
        </w:tc>
        <w:tc>
          <w:tcPr>
            <w:tcW w:w="437" w:type="dxa"/>
            <w:noWrap/>
            <w:vAlign w:val="center"/>
            <w:hideMark/>
          </w:tcPr>
          <w:p w14:paraId="6CF54E5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9CA7DA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44204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8961F4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GARY, SCALLORN, WASHITA, FRESNO</w:t>
            </w:r>
          </w:p>
        </w:tc>
        <w:tc>
          <w:tcPr>
            <w:tcW w:w="437" w:type="dxa"/>
            <w:noWrap/>
            <w:vAlign w:val="center"/>
            <w:hideMark/>
          </w:tcPr>
          <w:p w14:paraId="7239B89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6B204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C1BF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6EDD43F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984E46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3AE12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FDCE65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87E836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8831B5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28BCE98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257520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F2D80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1560CD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D3833FC" w14:textId="33B966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02EF8E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651086A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60A4D0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DESTROYED</w:t>
            </w:r>
          </w:p>
        </w:tc>
      </w:tr>
      <w:tr w:rsidR="00B46A02" w:rsidRPr="009E52C7" w14:paraId="5B80147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FECE680"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LT66</w:t>
            </w:r>
          </w:p>
        </w:tc>
        <w:tc>
          <w:tcPr>
            <w:tcW w:w="437" w:type="dxa"/>
            <w:noWrap/>
            <w:vAlign w:val="center"/>
            <w:hideMark/>
          </w:tcPr>
          <w:p w14:paraId="3E53C2E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69AC7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0AAED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5FE35FBA" w14:textId="6A9CC35C"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0DC3DA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C37379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D5D887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848C51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ABE2CB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C56F9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D58012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3004B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1319D0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761C00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C10A60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BD701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F81382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B552E27" w14:textId="1AFFA25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DD8684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122665E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61F5801" w14:textId="5C0408D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BD03E2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B9D63CE"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MC335</w:t>
            </w:r>
          </w:p>
        </w:tc>
        <w:tc>
          <w:tcPr>
            <w:tcW w:w="437" w:type="dxa"/>
            <w:noWrap/>
            <w:vAlign w:val="center"/>
            <w:hideMark/>
          </w:tcPr>
          <w:p w14:paraId="400AC27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D3D10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408074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30B74E0" w14:textId="21D34DF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98F7F8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1D3DA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9D426E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AE5854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237877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554F7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D6D45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9CB8F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171A24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F6AFB2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32AA1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B5004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AD8E3F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DAF10DD" w14:textId="4263936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026D1B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C4834B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91C4001" w14:textId="011A2AD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64277C8" w14:textId="77777777" w:rsidTr="00B46A02">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EEE400D"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MC337</w:t>
            </w:r>
          </w:p>
        </w:tc>
        <w:tc>
          <w:tcPr>
            <w:tcW w:w="437" w:type="dxa"/>
            <w:noWrap/>
            <w:vAlign w:val="center"/>
            <w:hideMark/>
          </w:tcPr>
          <w:p w14:paraId="751C2EA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536A72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B6EE4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0DF668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MID/LATE ARCHAIC</w:t>
            </w:r>
          </w:p>
        </w:tc>
        <w:tc>
          <w:tcPr>
            <w:tcW w:w="437" w:type="dxa"/>
            <w:noWrap/>
            <w:vAlign w:val="center"/>
            <w:hideMark/>
          </w:tcPr>
          <w:p w14:paraId="156DB30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C7A90F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17AB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8197C4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4C1D76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B71974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FC5919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6EAE3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61F1AF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525AA0D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DA396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D89BE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7E0C59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5098DFF" w14:textId="63E92BF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A993C7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3B0757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539856B0" w14:textId="0348FB6E"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E7C37F8" w14:textId="77777777" w:rsidTr="00B46A02">
        <w:trPr>
          <w:trHeight w:val="91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EF9DEF8"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MS111</w:t>
            </w:r>
          </w:p>
        </w:tc>
        <w:tc>
          <w:tcPr>
            <w:tcW w:w="437" w:type="dxa"/>
            <w:noWrap/>
            <w:vAlign w:val="center"/>
            <w:hideMark/>
          </w:tcPr>
          <w:p w14:paraId="22EB831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0120A7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F29292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91CFC3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WOODLAND, LANGTRY, FRESNO, MORRIS</w:t>
            </w:r>
          </w:p>
        </w:tc>
        <w:tc>
          <w:tcPr>
            <w:tcW w:w="437" w:type="dxa"/>
            <w:noWrap/>
            <w:vAlign w:val="center"/>
            <w:hideMark/>
          </w:tcPr>
          <w:p w14:paraId="28056AA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2DA69B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17009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D7DF8E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60" w:type="dxa"/>
            <w:noWrap/>
            <w:vAlign w:val="center"/>
            <w:hideMark/>
          </w:tcPr>
          <w:p w14:paraId="74C3305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F21E20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E811F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F05DCD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6" w:type="dxa"/>
            <w:noWrap/>
            <w:vAlign w:val="center"/>
            <w:hideMark/>
          </w:tcPr>
          <w:p w14:paraId="2EF6E39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5086523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0C64C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827E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347893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A68D249" w14:textId="21E24F3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2580E4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729099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4C60F3F7" w14:textId="02063A9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BC5C76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E7BE934"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MS170</w:t>
            </w:r>
          </w:p>
        </w:tc>
        <w:tc>
          <w:tcPr>
            <w:tcW w:w="437" w:type="dxa"/>
            <w:noWrap/>
            <w:vAlign w:val="center"/>
            <w:hideMark/>
          </w:tcPr>
          <w:p w14:paraId="32AE4E0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3F3353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4E137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24D9FC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FRESNO</w:t>
            </w:r>
          </w:p>
        </w:tc>
        <w:tc>
          <w:tcPr>
            <w:tcW w:w="437" w:type="dxa"/>
            <w:noWrap/>
            <w:vAlign w:val="center"/>
            <w:hideMark/>
          </w:tcPr>
          <w:p w14:paraId="36F8B16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DBA70C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485F44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FA6F8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F94D55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C897B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71E52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172066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E6C7E7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33BE43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BAF9F5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80F31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CFAD0C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D288C88" w14:textId="4403820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7A40B4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B50B24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71D321D4" w14:textId="559F72E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C6CC8F5"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D7F0717"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MS24</w:t>
            </w:r>
          </w:p>
        </w:tc>
        <w:tc>
          <w:tcPr>
            <w:tcW w:w="437" w:type="dxa"/>
            <w:noWrap/>
            <w:vAlign w:val="center"/>
            <w:hideMark/>
          </w:tcPr>
          <w:p w14:paraId="0D3FED4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7F64D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4C329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83EBF2C" w14:textId="6108C3A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A38EAD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4968E4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EDE096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1B576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EF52A5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6530B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0B3E7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682E7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6" w:type="dxa"/>
            <w:noWrap/>
            <w:vAlign w:val="center"/>
            <w:hideMark/>
          </w:tcPr>
          <w:p w14:paraId="0CCBD09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020E1BA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246C31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B7D7E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AE365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0C941B6" w14:textId="28473B3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33EAA11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B3284C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C1CEAE8" w14:textId="4FB8248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496884B" w14:textId="77777777" w:rsidTr="00B46A02">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466307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MS256</w:t>
            </w:r>
          </w:p>
        </w:tc>
        <w:tc>
          <w:tcPr>
            <w:tcW w:w="437" w:type="dxa"/>
            <w:noWrap/>
            <w:vAlign w:val="center"/>
            <w:hideMark/>
          </w:tcPr>
          <w:p w14:paraId="3F5D96A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6852B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3A011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94965B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MISS, FRESNO, SPIRO</w:t>
            </w:r>
          </w:p>
        </w:tc>
        <w:tc>
          <w:tcPr>
            <w:tcW w:w="437" w:type="dxa"/>
            <w:noWrap/>
            <w:vAlign w:val="center"/>
            <w:hideMark/>
          </w:tcPr>
          <w:p w14:paraId="2FCFEF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722040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01D7B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4BE3AE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0E6E0E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44EB2B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A2BFF0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4E3D83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3EA3E3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C61E9F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58CF9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1FC1A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A55AEB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41C640B" w14:textId="665EC7B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036D17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220D8E8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7D22A165" w14:textId="5D21259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3C5D855"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DF76E9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MS339</w:t>
            </w:r>
          </w:p>
        </w:tc>
        <w:tc>
          <w:tcPr>
            <w:tcW w:w="437" w:type="dxa"/>
            <w:noWrap/>
            <w:vAlign w:val="center"/>
            <w:hideMark/>
          </w:tcPr>
          <w:p w14:paraId="685ADD1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E1933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D8FA6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70BD47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WILLIAMS</w:t>
            </w:r>
          </w:p>
        </w:tc>
        <w:tc>
          <w:tcPr>
            <w:tcW w:w="437" w:type="dxa"/>
            <w:noWrap/>
            <w:vAlign w:val="center"/>
            <w:hideMark/>
          </w:tcPr>
          <w:p w14:paraId="4BE3506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90FBA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712126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58B4C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51B714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8D5CC4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D0A493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A8584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B4FF26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512A23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6E5370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7CB96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5E0435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783FB35" w14:textId="5BAC6886"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3D48E63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0B57EA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3DC904B1" w14:textId="0032C5E2"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B179B2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8093382"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MS340</w:t>
            </w:r>
          </w:p>
        </w:tc>
        <w:tc>
          <w:tcPr>
            <w:tcW w:w="437" w:type="dxa"/>
            <w:noWrap/>
            <w:vAlign w:val="center"/>
            <w:hideMark/>
          </w:tcPr>
          <w:p w14:paraId="5409DB0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9240BA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E018C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E226D18" w14:textId="36DE237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9C0086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70F840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49D3B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04D04E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5C0F1F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0EB26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DEB29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764C4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3584E0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4DB72CE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426E2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8814D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194A46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E738F2E" w14:textId="0303D7E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248C57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1CCCDD9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A5CF45D" w14:textId="457DFC2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AC0BDD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3A9163E"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MS343</w:t>
            </w:r>
          </w:p>
        </w:tc>
        <w:tc>
          <w:tcPr>
            <w:tcW w:w="437" w:type="dxa"/>
            <w:noWrap/>
            <w:vAlign w:val="center"/>
            <w:hideMark/>
          </w:tcPr>
          <w:p w14:paraId="78C71CE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AC44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DBFEF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2D0907D" w14:textId="0D3F321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1643C79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4C4D2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38166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C11DD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4A30E4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E66E08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C1749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A37A6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59AE92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2EF580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311F79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35421E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DA5E17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FC7EC7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23C8A28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6310A99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147637F" w14:textId="4C71AFF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C9AEE82" w14:textId="77777777" w:rsidTr="00B46A02">
        <w:trPr>
          <w:cnfStyle w:val="000000100000" w:firstRow="0" w:lastRow="0" w:firstColumn="0" w:lastColumn="0" w:oddVBand="0" w:evenVBand="0" w:oddHBand="1" w:evenHBand="0" w:firstRowFirstColumn="0" w:firstRowLastColumn="0" w:lastRowFirstColumn="0" w:lastRowLastColumn="0"/>
          <w:trHeight w:val="233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4F402F4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lastRenderedPageBreak/>
              <w:t>Site Nominal</w:t>
            </w:r>
          </w:p>
        </w:tc>
        <w:tc>
          <w:tcPr>
            <w:tcW w:w="437" w:type="dxa"/>
            <w:noWrap/>
            <w:textDirection w:val="btLr"/>
            <w:vAlign w:val="center"/>
          </w:tcPr>
          <w:p w14:paraId="6C63BEB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Worked Bone/Shell Present</w:t>
            </w:r>
          </w:p>
        </w:tc>
        <w:tc>
          <w:tcPr>
            <w:tcW w:w="437" w:type="dxa"/>
            <w:noWrap/>
            <w:textDirection w:val="btLr"/>
            <w:vAlign w:val="center"/>
          </w:tcPr>
          <w:p w14:paraId="49995F1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Other Prehistoric Artifacts Present</w:t>
            </w:r>
          </w:p>
        </w:tc>
        <w:tc>
          <w:tcPr>
            <w:tcW w:w="437" w:type="dxa"/>
            <w:noWrap/>
            <w:textDirection w:val="btLr"/>
            <w:vAlign w:val="center"/>
          </w:tcPr>
          <w:p w14:paraId="1BE17D6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Historic Artifacts Present</w:t>
            </w:r>
          </w:p>
        </w:tc>
        <w:tc>
          <w:tcPr>
            <w:tcW w:w="1140" w:type="dxa"/>
            <w:textDirection w:val="btLr"/>
            <w:vAlign w:val="center"/>
          </w:tcPr>
          <w:p w14:paraId="3493901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Diagnostic Identifications</w:t>
            </w:r>
          </w:p>
        </w:tc>
        <w:tc>
          <w:tcPr>
            <w:tcW w:w="437" w:type="dxa"/>
            <w:noWrap/>
            <w:textDirection w:val="btLr"/>
            <w:vAlign w:val="center"/>
          </w:tcPr>
          <w:p w14:paraId="1C0A748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Unknown Present</w:t>
            </w:r>
          </w:p>
        </w:tc>
        <w:tc>
          <w:tcPr>
            <w:tcW w:w="437" w:type="dxa"/>
            <w:noWrap/>
            <w:textDirection w:val="btLr"/>
            <w:vAlign w:val="center"/>
          </w:tcPr>
          <w:p w14:paraId="58253A2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Bison</w:t>
            </w:r>
          </w:p>
        </w:tc>
        <w:tc>
          <w:tcPr>
            <w:tcW w:w="437" w:type="dxa"/>
            <w:noWrap/>
            <w:textDirection w:val="btLr"/>
            <w:vAlign w:val="center"/>
          </w:tcPr>
          <w:p w14:paraId="2734E59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Deer Present</w:t>
            </w:r>
          </w:p>
        </w:tc>
        <w:tc>
          <w:tcPr>
            <w:tcW w:w="437" w:type="dxa"/>
            <w:noWrap/>
            <w:textDirection w:val="btLr"/>
            <w:vAlign w:val="center"/>
          </w:tcPr>
          <w:p w14:paraId="3358187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Small Mammal Present</w:t>
            </w:r>
          </w:p>
        </w:tc>
        <w:tc>
          <w:tcPr>
            <w:tcW w:w="460" w:type="dxa"/>
            <w:noWrap/>
            <w:textDirection w:val="btLr"/>
            <w:vAlign w:val="center"/>
          </w:tcPr>
          <w:p w14:paraId="55AF3B7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Mussel/Shellfish Present</w:t>
            </w:r>
          </w:p>
        </w:tc>
        <w:tc>
          <w:tcPr>
            <w:tcW w:w="437" w:type="dxa"/>
            <w:noWrap/>
            <w:textDirection w:val="btLr"/>
            <w:vAlign w:val="center"/>
          </w:tcPr>
          <w:p w14:paraId="3E88FA7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Fish Present</w:t>
            </w:r>
          </w:p>
        </w:tc>
        <w:tc>
          <w:tcPr>
            <w:tcW w:w="437" w:type="dxa"/>
            <w:noWrap/>
            <w:textDirection w:val="btLr"/>
            <w:vAlign w:val="center"/>
          </w:tcPr>
          <w:p w14:paraId="27FE07A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Bird Present</w:t>
            </w:r>
          </w:p>
        </w:tc>
        <w:tc>
          <w:tcPr>
            <w:tcW w:w="437" w:type="dxa"/>
            <w:noWrap/>
            <w:textDirection w:val="btLr"/>
            <w:vAlign w:val="center"/>
          </w:tcPr>
          <w:p w14:paraId="5777F8F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Reptile Present</w:t>
            </w:r>
          </w:p>
        </w:tc>
        <w:tc>
          <w:tcPr>
            <w:tcW w:w="446" w:type="dxa"/>
            <w:noWrap/>
            <w:textDirection w:val="btLr"/>
            <w:vAlign w:val="center"/>
          </w:tcPr>
          <w:p w14:paraId="309611A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Remains Present</w:t>
            </w:r>
          </w:p>
        </w:tc>
        <w:tc>
          <w:tcPr>
            <w:tcW w:w="440" w:type="dxa"/>
            <w:noWrap/>
            <w:textDirection w:val="btLr"/>
            <w:vAlign w:val="center"/>
          </w:tcPr>
          <w:p w14:paraId="082F7D2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Ash Present</w:t>
            </w:r>
          </w:p>
        </w:tc>
        <w:tc>
          <w:tcPr>
            <w:tcW w:w="437" w:type="dxa"/>
            <w:noWrap/>
            <w:textDirection w:val="btLr"/>
            <w:vAlign w:val="center"/>
          </w:tcPr>
          <w:p w14:paraId="20DFDF1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Charcoal Present</w:t>
            </w:r>
          </w:p>
        </w:tc>
        <w:tc>
          <w:tcPr>
            <w:tcW w:w="437" w:type="dxa"/>
            <w:noWrap/>
            <w:textDirection w:val="btLr"/>
            <w:vAlign w:val="center"/>
          </w:tcPr>
          <w:p w14:paraId="477F0EA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Seeds/Nuts Present</w:t>
            </w:r>
          </w:p>
        </w:tc>
        <w:tc>
          <w:tcPr>
            <w:tcW w:w="562" w:type="dxa"/>
            <w:noWrap/>
            <w:textDirection w:val="btLr"/>
            <w:vAlign w:val="center"/>
          </w:tcPr>
          <w:p w14:paraId="7061586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Floral:Culturally Manipulated Present</w:t>
            </w:r>
          </w:p>
        </w:tc>
        <w:tc>
          <w:tcPr>
            <w:tcW w:w="446" w:type="dxa"/>
            <w:noWrap/>
            <w:textDirection w:val="btLr"/>
            <w:vAlign w:val="center"/>
          </w:tcPr>
          <w:p w14:paraId="61897BC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Remains Present</w:t>
            </w:r>
          </w:p>
        </w:tc>
        <w:tc>
          <w:tcPr>
            <w:tcW w:w="500" w:type="dxa"/>
            <w:noWrap/>
            <w:textDirection w:val="btLr"/>
            <w:vAlign w:val="center"/>
          </w:tcPr>
          <w:p w14:paraId="725E4DA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Vandalism/Looting Present</w:t>
            </w:r>
          </w:p>
        </w:tc>
        <w:tc>
          <w:tcPr>
            <w:tcW w:w="620" w:type="dxa"/>
            <w:noWrap/>
            <w:textDirection w:val="btLr"/>
            <w:vAlign w:val="center"/>
          </w:tcPr>
          <w:p w14:paraId="26D5904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Further Research Potential</w:t>
            </w:r>
          </w:p>
        </w:tc>
        <w:tc>
          <w:tcPr>
            <w:tcW w:w="992" w:type="dxa"/>
            <w:textDirection w:val="btLr"/>
            <w:vAlign w:val="center"/>
          </w:tcPr>
          <w:p w14:paraId="6A0DC06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Additional Notes</w:t>
            </w:r>
          </w:p>
        </w:tc>
      </w:tr>
      <w:tr w:rsidR="00B46A02" w:rsidRPr="009E52C7" w14:paraId="6AE1F063"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EBCC8D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MS418</w:t>
            </w:r>
          </w:p>
        </w:tc>
        <w:tc>
          <w:tcPr>
            <w:tcW w:w="437" w:type="dxa"/>
            <w:noWrap/>
            <w:vAlign w:val="center"/>
            <w:hideMark/>
          </w:tcPr>
          <w:p w14:paraId="3B70E0B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46A218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9414D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9F0B1A9" w14:textId="40786A2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41DC584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D33FC0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59718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86492E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56523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410C9E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1FB22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01BA2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74FA1B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14FCD09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1DBE1A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6D0D4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1A414F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EC456D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2D434DA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A07666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58EF2EC4" w14:textId="668C2DD5"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110944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8D00856"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MS423</w:t>
            </w:r>
          </w:p>
        </w:tc>
        <w:tc>
          <w:tcPr>
            <w:tcW w:w="437" w:type="dxa"/>
            <w:noWrap/>
            <w:vAlign w:val="center"/>
            <w:hideMark/>
          </w:tcPr>
          <w:p w14:paraId="5FDCCD8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C6228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27E83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6037466" w14:textId="2AC726E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4D95234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6D782E4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694CD9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A0B5E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16F762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13723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1121BA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BB88F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B81F26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733E8EB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F544F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638CC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B1C67F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BCE29A8" w14:textId="352C8D0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F20D64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29C9C0E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3BFB419A" w14:textId="092A9A2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AEC95F2"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4162244"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MS425</w:t>
            </w:r>
          </w:p>
        </w:tc>
        <w:tc>
          <w:tcPr>
            <w:tcW w:w="437" w:type="dxa"/>
            <w:noWrap/>
            <w:vAlign w:val="center"/>
            <w:hideMark/>
          </w:tcPr>
          <w:p w14:paraId="402D71C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A73C34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61753A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7F13E35" w14:textId="4268EA3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CEC397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D66602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82A52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06E13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8FA2A2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02F349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E006CD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5BC5E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8C2F97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7AE8406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FCE11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54892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62" w:type="dxa"/>
            <w:noWrap/>
            <w:vAlign w:val="center"/>
            <w:hideMark/>
          </w:tcPr>
          <w:p w14:paraId="501F37F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8B22C6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465D93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EFFD8C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082B9480" w14:textId="4DEE193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EEDA89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141152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MS46</w:t>
            </w:r>
          </w:p>
        </w:tc>
        <w:tc>
          <w:tcPr>
            <w:tcW w:w="437" w:type="dxa"/>
            <w:noWrap/>
            <w:vAlign w:val="center"/>
            <w:hideMark/>
          </w:tcPr>
          <w:p w14:paraId="28D5EB9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BABE1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641B5CD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8C5477A" w14:textId="424A5FFF"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1353BC9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E77635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52BFDE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3B8E20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6C3450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C3D449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57D1D5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DA525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195AA0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65A7861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D0BE4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120BAD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FAD303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6" w:type="dxa"/>
            <w:noWrap/>
            <w:vAlign w:val="center"/>
            <w:hideMark/>
          </w:tcPr>
          <w:p w14:paraId="021F5A9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07E2231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96864C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4EFCF3A" w14:textId="3A518DA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720D8B5"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E693E1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MS541</w:t>
            </w:r>
          </w:p>
        </w:tc>
        <w:tc>
          <w:tcPr>
            <w:tcW w:w="437" w:type="dxa"/>
            <w:noWrap/>
            <w:vAlign w:val="center"/>
            <w:hideMark/>
          </w:tcPr>
          <w:p w14:paraId="268132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586F94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16F17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93A2AB0" w14:textId="65B34B1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7846E3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E850A5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EBC8E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8769C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5F2276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DD622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90BF2B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6B7AA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84D0B2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EB25AC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B52065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CA4DB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0132C1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A8FF97A" w14:textId="2A542631"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06285D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6EB5CF7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FE3F452" w14:textId="7949FD2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622CEDA"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2269FAD"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MY100</w:t>
            </w:r>
          </w:p>
        </w:tc>
        <w:tc>
          <w:tcPr>
            <w:tcW w:w="437" w:type="dxa"/>
            <w:noWrap/>
            <w:vAlign w:val="center"/>
            <w:hideMark/>
          </w:tcPr>
          <w:p w14:paraId="5EC8768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7717B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2D5B40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B693821" w14:textId="26822C8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1E9B28E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17DC4E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0F752E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B33DC8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60" w:type="dxa"/>
            <w:noWrap/>
            <w:vAlign w:val="center"/>
            <w:hideMark/>
          </w:tcPr>
          <w:p w14:paraId="0FA00FD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A8D95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4BFB25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28E2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084874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6746BAD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7A69E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63C90D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62" w:type="dxa"/>
            <w:noWrap/>
            <w:vAlign w:val="center"/>
            <w:hideMark/>
          </w:tcPr>
          <w:p w14:paraId="4C8C5E9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016B22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41BE864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4532E78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CE9F32C" w14:textId="6AF2B25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EA2E36C"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066624D"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MY104</w:t>
            </w:r>
          </w:p>
        </w:tc>
        <w:tc>
          <w:tcPr>
            <w:tcW w:w="437" w:type="dxa"/>
            <w:noWrap/>
            <w:vAlign w:val="center"/>
            <w:hideMark/>
          </w:tcPr>
          <w:p w14:paraId="32D60D6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8CCCB5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A16E7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316DAD7" w14:textId="7BAFE2F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ED632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530B1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DDF1B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38DAF7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D919A3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5D4E62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38D266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08046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39DD75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495AB1A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5DD1A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40847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72623F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D3F968C" w14:textId="25A3A64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B7F597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7F97230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428DC93" w14:textId="122FC03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305C8D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9FB6EE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MY109</w:t>
            </w:r>
          </w:p>
        </w:tc>
        <w:tc>
          <w:tcPr>
            <w:tcW w:w="437" w:type="dxa"/>
            <w:noWrap/>
            <w:vAlign w:val="center"/>
            <w:hideMark/>
          </w:tcPr>
          <w:p w14:paraId="5DDAE83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0A69D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8AD58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D2EDBB5" w14:textId="4CED316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9AFA10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C116C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94BC7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00E328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BB68D4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55714B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C3942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217F29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BC3455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0D478E9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D371AD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0D82F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F664E4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2D56F4E" w14:textId="428D243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11BCCB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6288757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80F6E43" w14:textId="3BB25B9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75815F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FF7E642"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MY111</w:t>
            </w:r>
          </w:p>
        </w:tc>
        <w:tc>
          <w:tcPr>
            <w:tcW w:w="437" w:type="dxa"/>
            <w:noWrap/>
            <w:vAlign w:val="center"/>
            <w:hideMark/>
          </w:tcPr>
          <w:p w14:paraId="2449445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CEEF8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C803E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E4AAA68" w14:textId="4470B05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1782A6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0095D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381A88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2A54A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2FF355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ADD87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F563E3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9DE73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6BD543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6854DD9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C6676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87A1AC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F6168B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6FBA920" w14:textId="322A809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F93E64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7F5E75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FB9D61D" w14:textId="2394833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3975F51"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95063B4"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MY122</w:t>
            </w:r>
          </w:p>
        </w:tc>
        <w:tc>
          <w:tcPr>
            <w:tcW w:w="437" w:type="dxa"/>
            <w:noWrap/>
            <w:vAlign w:val="center"/>
            <w:hideMark/>
          </w:tcPr>
          <w:p w14:paraId="0C0DAD3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BB9D2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88D08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EB40848" w14:textId="137AA4B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BAE921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3265CD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1C43C4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4A6FE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2B2C1A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BC4FB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94A880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51540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A106D9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34877B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24B29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E43D4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F0F67E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D1272C6" w14:textId="630D716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7C9D10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4659F4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99BA862" w14:textId="15C5028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D712DF7" w14:textId="77777777" w:rsidTr="00B46A02">
        <w:trPr>
          <w:trHeight w:val="46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130643E"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MY124</w:t>
            </w:r>
          </w:p>
        </w:tc>
        <w:tc>
          <w:tcPr>
            <w:tcW w:w="437" w:type="dxa"/>
            <w:noWrap/>
            <w:vAlign w:val="center"/>
            <w:hideMark/>
          </w:tcPr>
          <w:p w14:paraId="488272B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78C32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E3B11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80DBE3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ARCHAIC, VILLAGE/MISS</w:t>
            </w:r>
          </w:p>
        </w:tc>
        <w:tc>
          <w:tcPr>
            <w:tcW w:w="437" w:type="dxa"/>
            <w:noWrap/>
            <w:vAlign w:val="center"/>
            <w:hideMark/>
          </w:tcPr>
          <w:p w14:paraId="5246E4F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CA152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7990DB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B116C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5C49C1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A46A6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93DC8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B7FBD0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E8264F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B67576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68FF84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35C0E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535F4F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204B261" w14:textId="41FE6A5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93C019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1E16BDB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9794C4E" w14:textId="5841F35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FAAFD16"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9FD5092"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MY137</w:t>
            </w:r>
          </w:p>
        </w:tc>
        <w:tc>
          <w:tcPr>
            <w:tcW w:w="437" w:type="dxa"/>
            <w:noWrap/>
            <w:vAlign w:val="center"/>
            <w:hideMark/>
          </w:tcPr>
          <w:p w14:paraId="7608C3F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953774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14E6B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6E4E716" w14:textId="7520BD0C"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681E53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43985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3748B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EEA1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0C01ED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6BDAA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AFE32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AA28A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5E5A40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5D327F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B207A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8DB627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35E155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B64F421" w14:textId="040165E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AF6942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09F0AF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0747B4C" w14:textId="44AF222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D276141"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DBBF85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MY143</w:t>
            </w:r>
          </w:p>
        </w:tc>
        <w:tc>
          <w:tcPr>
            <w:tcW w:w="437" w:type="dxa"/>
            <w:noWrap/>
            <w:vAlign w:val="center"/>
            <w:hideMark/>
          </w:tcPr>
          <w:p w14:paraId="4F3379D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D65BE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90F0E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977BAE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VILLAGE</w:t>
            </w:r>
          </w:p>
        </w:tc>
        <w:tc>
          <w:tcPr>
            <w:tcW w:w="437" w:type="dxa"/>
            <w:noWrap/>
            <w:vAlign w:val="center"/>
            <w:hideMark/>
          </w:tcPr>
          <w:p w14:paraId="5149B4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13955CB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4127AF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03850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6136C0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225415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A492BF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281F0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23C601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713FEDF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C98BD6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AA6D36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D0854E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3AF11B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2E48736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2C80E86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861708B" w14:textId="0DBE778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E4ED007"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ACAF5DE"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MY156</w:t>
            </w:r>
          </w:p>
        </w:tc>
        <w:tc>
          <w:tcPr>
            <w:tcW w:w="437" w:type="dxa"/>
            <w:noWrap/>
            <w:vAlign w:val="center"/>
            <w:hideMark/>
          </w:tcPr>
          <w:p w14:paraId="07473E3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32A5B2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F7061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1B05E12" w14:textId="5EFC60D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6158C3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3B1E6B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AEDADB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2D084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9A3C01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A0C4D6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503351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18EC8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235E45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885783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3614F3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29A3A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37875C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F4AC549" w14:textId="131B058C"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27F364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2551CA1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DC3743B" w14:textId="0EB09A9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B612AD0"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08F7928"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MY216</w:t>
            </w:r>
          </w:p>
        </w:tc>
        <w:tc>
          <w:tcPr>
            <w:tcW w:w="437" w:type="dxa"/>
            <w:noWrap/>
            <w:vAlign w:val="center"/>
            <w:hideMark/>
          </w:tcPr>
          <w:p w14:paraId="6B27BA7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E2A27C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244B32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09A432E" w14:textId="282828D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90FE4E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CE07D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80F2A0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CB47F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994EC9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145C54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AE466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CECE4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CCD62B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E512BA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03597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A8CEB6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B2E88F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349ED7C" w14:textId="27B3959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62881E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B0BEB7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355BDD9" w14:textId="2F7EF21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CE0F40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9B4468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MY218</w:t>
            </w:r>
          </w:p>
        </w:tc>
        <w:tc>
          <w:tcPr>
            <w:tcW w:w="437" w:type="dxa"/>
            <w:noWrap/>
            <w:vAlign w:val="center"/>
            <w:hideMark/>
          </w:tcPr>
          <w:p w14:paraId="34018DA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A3B10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CC562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E12F25D" w14:textId="341A183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7E8907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FFBAF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586B6C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1ECEA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4E9C44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71B2D0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89A8A6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BD7C9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F61BCD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23976ED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83C79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18C6FA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3A523C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15B554C" w14:textId="6820219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7E43F0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A535B3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ADE4A9B" w14:textId="33B48FDE"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8CCAA52"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CFF6518"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MY242</w:t>
            </w:r>
          </w:p>
        </w:tc>
        <w:tc>
          <w:tcPr>
            <w:tcW w:w="437" w:type="dxa"/>
            <w:noWrap/>
            <w:vAlign w:val="center"/>
            <w:hideMark/>
          </w:tcPr>
          <w:p w14:paraId="1CD649C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3D8F4B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531DF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54ED6B2" w14:textId="3100097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C8F3DD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44060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2A8C2E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F49781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090432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6DD9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4D7AD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6E50C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41D2DB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E6ECBD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900B6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12E6C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02D4C1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4CC2335" w14:textId="697827E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66F8BD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105453A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E1A0F61" w14:textId="41A04EB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3B1C252"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EAEDA76"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MY271</w:t>
            </w:r>
          </w:p>
        </w:tc>
        <w:tc>
          <w:tcPr>
            <w:tcW w:w="437" w:type="dxa"/>
            <w:noWrap/>
            <w:vAlign w:val="center"/>
            <w:hideMark/>
          </w:tcPr>
          <w:p w14:paraId="14FFD66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D213A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748B16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1ACA9E0D" w14:textId="3DF8B55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A1E263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AC455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EC4FF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C506F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DA8B66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C6964C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24B1ED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EA4EE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5E1F45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867BA8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6C59F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DC408C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490E4E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5A93C85" w14:textId="0951DC4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883774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7684E5F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378285F" w14:textId="247BFAB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E529752"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578764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MY53</w:t>
            </w:r>
          </w:p>
        </w:tc>
        <w:tc>
          <w:tcPr>
            <w:tcW w:w="437" w:type="dxa"/>
            <w:noWrap/>
            <w:vAlign w:val="center"/>
            <w:hideMark/>
          </w:tcPr>
          <w:p w14:paraId="195EDF0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A004A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E09D4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3FF196B" w14:textId="434EFCED"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C7EE92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BC437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8BF63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170C41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E1F7DB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926F41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6F833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F09422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13C7B7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085A144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C96FB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CEB49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8F34B3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899EFFF" w14:textId="4849E8E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499139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F90A20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AA4C627" w14:textId="56782FA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78355AA" w14:textId="77777777" w:rsidTr="00B46A02">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183CD67"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MY54</w:t>
            </w:r>
          </w:p>
        </w:tc>
        <w:tc>
          <w:tcPr>
            <w:tcW w:w="437" w:type="dxa"/>
            <w:noWrap/>
            <w:vAlign w:val="center"/>
            <w:hideMark/>
          </w:tcPr>
          <w:p w14:paraId="086BAD2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DD94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88278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2613DB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ARCHAIC, LATE PREHISTORIC</w:t>
            </w:r>
          </w:p>
        </w:tc>
        <w:tc>
          <w:tcPr>
            <w:tcW w:w="437" w:type="dxa"/>
            <w:noWrap/>
            <w:vAlign w:val="center"/>
            <w:hideMark/>
          </w:tcPr>
          <w:p w14:paraId="2789368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5FD907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9CF52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74FE8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6547D1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4FE09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D6765F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BF39D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D1A51F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05C7ED7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1EDBB8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4121C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5BAD94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C2DE23E" w14:textId="5BC99FD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74D249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558173F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249E281" w14:textId="6105EA7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DC92147" w14:textId="77777777" w:rsidTr="00B46A02">
        <w:trPr>
          <w:trHeight w:val="233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147A3CB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lastRenderedPageBreak/>
              <w:t>Site Nominal</w:t>
            </w:r>
          </w:p>
        </w:tc>
        <w:tc>
          <w:tcPr>
            <w:tcW w:w="437" w:type="dxa"/>
            <w:noWrap/>
            <w:textDirection w:val="btLr"/>
            <w:vAlign w:val="center"/>
          </w:tcPr>
          <w:p w14:paraId="3077154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Worked Bone/Shell Present</w:t>
            </w:r>
          </w:p>
        </w:tc>
        <w:tc>
          <w:tcPr>
            <w:tcW w:w="437" w:type="dxa"/>
            <w:noWrap/>
            <w:textDirection w:val="btLr"/>
            <w:vAlign w:val="center"/>
          </w:tcPr>
          <w:p w14:paraId="63787A3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Other Prehistoric Artifacts Present</w:t>
            </w:r>
          </w:p>
        </w:tc>
        <w:tc>
          <w:tcPr>
            <w:tcW w:w="437" w:type="dxa"/>
            <w:noWrap/>
            <w:textDirection w:val="btLr"/>
            <w:vAlign w:val="center"/>
          </w:tcPr>
          <w:p w14:paraId="1FF4A07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Historic Artifacts Present</w:t>
            </w:r>
          </w:p>
        </w:tc>
        <w:tc>
          <w:tcPr>
            <w:tcW w:w="1140" w:type="dxa"/>
            <w:textDirection w:val="btLr"/>
            <w:vAlign w:val="center"/>
          </w:tcPr>
          <w:p w14:paraId="06BDAA7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Diagnostic Identifications</w:t>
            </w:r>
          </w:p>
        </w:tc>
        <w:tc>
          <w:tcPr>
            <w:tcW w:w="437" w:type="dxa"/>
            <w:noWrap/>
            <w:textDirection w:val="btLr"/>
            <w:vAlign w:val="center"/>
          </w:tcPr>
          <w:p w14:paraId="35413C8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Unknown Present</w:t>
            </w:r>
          </w:p>
        </w:tc>
        <w:tc>
          <w:tcPr>
            <w:tcW w:w="437" w:type="dxa"/>
            <w:noWrap/>
            <w:textDirection w:val="btLr"/>
            <w:vAlign w:val="center"/>
          </w:tcPr>
          <w:p w14:paraId="22BC8BD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Bison</w:t>
            </w:r>
          </w:p>
        </w:tc>
        <w:tc>
          <w:tcPr>
            <w:tcW w:w="437" w:type="dxa"/>
            <w:noWrap/>
            <w:textDirection w:val="btLr"/>
            <w:vAlign w:val="center"/>
          </w:tcPr>
          <w:p w14:paraId="364EA8A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Deer Present</w:t>
            </w:r>
          </w:p>
        </w:tc>
        <w:tc>
          <w:tcPr>
            <w:tcW w:w="437" w:type="dxa"/>
            <w:noWrap/>
            <w:textDirection w:val="btLr"/>
            <w:vAlign w:val="center"/>
          </w:tcPr>
          <w:p w14:paraId="02A8E2D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Small Mammal Present</w:t>
            </w:r>
          </w:p>
        </w:tc>
        <w:tc>
          <w:tcPr>
            <w:tcW w:w="460" w:type="dxa"/>
            <w:noWrap/>
            <w:textDirection w:val="btLr"/>
            <w:vAlign w:val="center"/>
          </w:tcPr>
          <w:p w14:paraId="24121EB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Mussel/Shellfish Present</w:t>
            </w:r>
          </w:p>
        </w:tc>
        <w:tc>
          <w:tcPr>
            <w:tcW w:w="437" w:type="dxa"/>
            <w:noWrap/>
            <w:textDirection w:val="btLr"/>
            <w:vAlign w:val="center"/>
          </w:tcPr>
          <w:p w14:paraId="6631A54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Fish Present</w:t>
            </w:r>
          </w:p>
        </w:tc>
        <w:tc>
          <w:tcPr>
            <w:tcW w:w="437" w:type="dxa"/>
            <w:noWrap/>
            <w:textDirection w:val="btLr"/>
            <w:vAlign w:val="center"/>
          </w:tcPr>
          <w:p w14:paraId="199D9DB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Bird Present</w:t>
            </w:r>
          </w:p>
        </w:tc>
        <w:tc>
          <w:tcPr>
            <w:tcW w:w="437" w:type="dxa"/>
            <w:noWrap/>
            <w:textDirection w:val="btLr"/>
            <w:vAlign w:val="center"/>
          </w:tcPr>
          <w:p w14:paraId="4EB8F71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Reptile Present</w:t>
            </w:r>
          </w:p>
        </w:tc>
        <w:tc>
          <w:tcPr>
            <w:tcW w:w="446" w:type="dxa"/>
            <w:noWrap/>
            <w:textDirection w:val="btLr"/>
            <w:vAlign w:val="center"/>
          </w:tcPr>
          <w:p w14:paraId="28EBCC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Remains Present</w:t>
            </w:r>
          </w:p>
        </w:tc>
        <w:tc>
          <w:tcPr>
            <w:tcW w:w="440" w:type="dxa"/>
            <w:noWrap/>
            <w:textDirection w:val="btLr"/>
            <w:vAlign w:val="center"/>
          </w:tcPr>
          <w:p w14:paraId="79207F7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Ash Present</w:t>
            </w:r>
          </w:p>
        </w:tc>
        <w:tc>
          <w:tcPr>
            <w:tcW w:w="437" w:type="dxa"/>
            <w:noWrap/>
            <w:textDirection w:val="btLr"/>
            <w:vAlign w:val="center"/>
          </w:tcPr>
          <w:p w14:paraId="6EC64E3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Charcoal Present</w:t>
            </w:r>
          </w:p>
        </w:tc>
        <w:tc>
          <w:tcPr>
            <w:tcW w:w="437" w:type="dxa"/>
            <w:noWrap/>
            <w:textDirection w:val="btLr"/>
            <w:vAlign w:val="center"/>
          </w:tcPr>
          <w:p w14:paraId="48B2B1E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Seeds/Nuts Present</w:t>
            </w:r>
          </w:p>
        </w:tc>
        <w:tc>
          <w:tcPr>
            <w:tcW w:w="562" w:type="dxa"/>
            <w:noWrap/>
            <w:textDirection w:val="btLr"/>
            <w:vAlign w:val="center"/>
          </w:tcPr>
          <w:p w14:paraId="0A5FA76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Floral:Culturally Manipulated Present</w:t>
            </w:r>
          </w:p>
        </w:tc>
        <w:tc>
          <w:tcPr>
            <w:tcW w:w="446" w:type="dxa"/>
            <w:noWrap/>
            <w:textDirection w:val="btLr"/>
            <w:vAlign w:val="center"/>
          </w:tcPr>
          <w:p w14:paraId="12A54AD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Remains Present</w:t>
            </w:r>
          </w:p>
        </w:tc>
        <w:tc>
          <w:tcPr>
            <w:tcW w:w="500" w:type="dxa"/>
            <w:noWrap/>
            <w:textDirection w:val="btLr"/>
            <w:vAlign w:val="center"/>
          </w:tcPr>
          <w:p w14:paraId="6A351E0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Vandalism/Looting Present</w:t>
            </w:r>
          </w:p>
        </w:tc>
        <w:tc>
          <w:tcPr>
            <w:tcW w:w="620" w:type="dxa"/>
            <w:noWrap/>
            <w:textDirection w:val="btLr"/>
            <w:vAlign w:val="center"/>
          </w:tcPr>
          <w:p w14:paraId="12CED3E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Further Research Potential</w:t>
            </w:r>
          </w:p>
        </w:tc>
        <w:tc>
          <w:tcPr>
            <w:tcW w:w="992" w:type="dxa"/>
            <w:textDirection w:val="btLr"/>
            <w:vAlign w:val="center"/>
          </w:tcPr>
          <w:p w14:paraId="23A4367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Additional Notes</w:t>
            </w:r>
          </w:p>
        </w:tc>
      </w:tr>
      <w:tr w:rsidR="00B46A02" w:rsidRPr="009E52C7" w14:paraId="471A83A0" w14:textId="77777777" w:rsidTr="00B46A02">
        <w:trPr>
          <w:cnfStyle w:val="000000100000" w:firstRow="0" w:lastRow="0" w:firstColumn="0" w:lastColumn="0" w:oddVBand="0" w:evenVBand="0" w:oddHBand="1"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80EA2A4"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MY77</w:t>
            </w:r>
          </w:p>
        </w:tc>
        <w:tc>
          <w:tcPr>
            <w:tcW w:w="437" w:type="dxa"/>
            <w:noWrap/>
            <w:vAlign w:val="center"/>
            <w:hideMark/>
          </w:tcPr>
          <w:p w14:paraId="4482658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97E318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93FE6E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38B2A3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NEOSHO, GIBSON, WOODLAND, GROVE</w:t>
            </w:r>
          </w:p>
        </w:tc>
        <w:tc>
          <w:tcPr>
            <w:tcW w:w="437" w:type="dxa"/>
            <w:noWrap/>
            <w:vAlign w:val="center"/>
            <w:hideMark/>
          </w:tcPr>
          <w:p w14:paraId="0CDEDC6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CB9B77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BFAF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3C7994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B4FD17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22D30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306EB3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B79985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2D6C7E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14C0CC6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36D73B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8FC079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7BC383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AC4B82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17DA39F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29ED90D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19D97998" w14:textId="3B00147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36F8F72" w14:textId="77777777" w:rsidTr="00B46A02">
        <w:trPr>
          <w:trHeight w:val="69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F386EE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MY79</w:t>
            </w:r>
          </w:p>
        </w:tc>
        <w:tc>
          <w:tcPr>
            <w:tcW w:w="437" w:type="dxa"/>
            <w:noWrap/>
            <w:vAlign w:val="center"/>
            <w:hideMark/>
          </w:tcPr>
          <w:p w14:paraId="1304B08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5F5D00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39E52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21999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VILLAGE, MISS, FT. COFFEE</w:t>
            </w:r>
          </w:p>
        </w:tc>
        <w:tc>
          <w:tcPr>
            <w:tcW w:w="437" w:type="dxa"/>
            <w:noWrap/>
            <w:vAlign w:val="center"/>
            <w:hideMark/>
          </w:tcPr>
          <w:p w14:paraId="5B3239B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0DCF2A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54D97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D276EF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60" w:type="dxa"/>
            <w:noWrap/>
            <w:vAlign w:val="center"/>
            <w:hideMark/>
          </w:tcPr>
          <w:p w14:paraId="6CD7DCA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039E3D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E686D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D0013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6" w:type="dxa"/>
            <w:noWrap/>
            <w:vAlign w:val="center"/>
            <w:hideMark/>
          </w:tcPr>
          <w:p w14:paraId="43CB27F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63C832A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4BEBF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A723A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810038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9652D6A" w14:textId="0D1E1F81"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98BF24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68DA858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2416FED" w14:textId="57AB5E85"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08532F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9DED2A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MY97</w:t>
            </w:r>
          </w:p>
        </w:tc>
        <w:tc>
          <w:tcPr>
            <w:tcW w:w="437" w:type="dxa"/>
            <w:noWrap/>
            <w:vAlign w:val="center"/>
            <w:hideMark/>
          </w:tcPr>
          <w:p w14:paraId="6444C42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D2725A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DC44B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A443004" w14:textId="6455F92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44F2CAA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54D07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DCE4BB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3C315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63E438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DB1793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C8437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5BBBD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542AB2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69ADEFC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0D3BC7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F21D0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44FD8A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636587A" w14:textId="5144D33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DED1EC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0CC3A08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7F30149" w14:textId="5866E03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0B5644B"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101520D"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NW20</w:t>
            </w:r>
          </w:p>
        </w:tc>
        <w:tc>
          <w:tcPr>
            <w:tcW w:w="437" w:type="dxa"/>
            <w:noWrap/>
            <w:vAlign w:val="center"/>
            <w:hideMark/>
          </w:tcPr>
          <w:p w14:paraId="4AB57D2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8F6FD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C1DB0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23FB77AD" w14:textId="7DB4302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12AF82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7F7F0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E3947F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8A05B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80B73E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A699CE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B5817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E35995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9494F6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C786C0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D600B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E57B9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CC2276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F6F0120" w14:textId="04A9809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08AE68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BBA312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30FC0E17" w14:textId="75B73B6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699D37D"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9D56637"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NW21</w:t>
            </w:r>
          </w:p>
        </w:tc>
        <w:tc>
          <w:tcPr>
            <w:tcW w:w="437" w:type="dxa"/>
            <w:noWrap/>
            <w:vAlign w:val="center"/>
            <w:hideMark/>
          </w:tcPr>
          <w:p w14:paraId="6ABF251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FDFC4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C325D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248FE6AD" w14:textId="116FE09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F9143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2D5935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82D83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AD546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88BC38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D87F7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9EA9E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1E9138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59F119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2273794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00369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3C0A1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C5CD5A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07D1659" w14:textId="0C082E5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9CF347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D1C94C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0C85083D" w14:textId="30E5A00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4D3466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6535F9E"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NW22</w:t>
            </w:r>
          </w:p>
        </w:tc>
        <w:tc>
          <w:tcPr>
            <w:tcW w:w="437" w:type="dxa"/>
            <w:noWrap/>
            <w:vAlign w:val="center"/>
            <w:hideMark/>
          </w:tcPr>
          <w:p w14:paraId="3787F7E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3D578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A53488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5813551D" w14:textId="74384A9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8B5181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6A336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42B27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0C4391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2D02A3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F02C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DEED9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14D9F6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9E8513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6081547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9177B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3ABCE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11ED95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785100A" w14:textId="2E93335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6C507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2FCD1E1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6B075EF8" w14:textId="602657D1"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AE9A223"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840D66E"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NW30</w:t>
            </w:r>
          </w:p>
        </w:tc>
        <w:tc>
          <w:tcPr>
            <w:tcW w:w="437" w:type="dxa"/>
            <w:noWrap/>
            <w:vAlign w:val="center"/>
            <w:hideMark/>
          </w:tcPr>
          <w:p w14:paraId="3A6EFAD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E9A3C3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04B43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583731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FRIO</w:t>
            </w:r>
          </w:p>
        </w:tc>
        <w:tc>
          <w:tcPr>
            <w:tcW w:w="437" w:type="dxa"/>
            <w:noWrap/>
            <w:vAlign w:val="center"/>
            <w:hideMark/>
          </w:tcPr>
          <w:p w14:paraId="7EE2CE2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E0CCDF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4593E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4800B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94FAF9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10F0DA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98C113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7E533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24C0B3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1A576F2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504F7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062ED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B401CC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59C4E31" w14:textId="3A03CF6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870701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C89D8D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1F513EF9" w14:textId="3F37B00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79C1788"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FFDDDB9"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NW76</w:t>
            </w:r>
          </w:p>
        </w:tc>
        <w:tc>
          <w:tcPr>
            <w:tcW w:w="437" w:type="dxa"/>
            <w:noWrap/>
            <w:vAlign w:val="center"/>
            <w:hideMark/>
          </w:tcPr>
          <w:p w14:paraId="092FE73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DC5D6C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CCD00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154960C" w14:textId="5667E231"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50D228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F34D0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DF865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30E42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FACDF3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FC2C4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3B7DD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57064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C98D0F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4D94B71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D41E69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392AB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02991B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5C7F964" w14:textId="6A5D44B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3B737F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36EBA36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8E86CA1" w14:textId="1723302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7D7EAA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A3F9B58"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NW77</w:t>
            </w:r>
          </w:p>
        </w:tc>
        <w:tc>
          <w:tcPr>
            <w:tcW w:w="437" w:type="dxa"/>
            <w:noWrap/>
            <w:vAlign w:val="center"/>
            <w:hideMark/>
          </w:tcPr>
          <w:p w14:paraId="153737C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6327E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FEB09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5CA863A" w14:textId="3BFAF6B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58C2DF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DCC673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9FDCC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E5A28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499B00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03985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FF9507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9020D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647F85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120F431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E8D1A7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63C92D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CDAB6B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DA19965" w14:textId="25D7032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3B86B9F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3A9A1A5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4F0757C" w14:textId="44A0A5A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730E38B"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151723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OT83</w:t>
            </w:r>
          </w:p>
        </w:tc>
        <w:tc>
          <w:tcPr>
            <w:tcW w:w="437" w:type="dxa"/>
            <w:noWrap/>
            <w:vAlign w:val="center"/>
            <w:hideMark/>
          </w:tcPr>
          <w:p w14:paraId="7C9688C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60954D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0898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7C9327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NEOSHO</w:t>
            </w:r>
          </w:p>
        </w:tc>
        <w:tc>
          <w:tcPr>
            <w:tcW w:w="437" w:type="dxa"/>
            <w:noWrap/>
            <w:vAlign w:val="center"/>
            <w:hideMark/>
          </w:tcPr>
          <w:p w14:paraId="6CA12E6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E7D3FD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606031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FB0DB2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ED331B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7262FB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004B5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57A26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1FEE43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5A853FA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E7123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FB315E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62" w:type="dxa"/>
            <w:noWrap/>
            <w:vAlign w:val="center"/>
            <w:hideMark/>
          </w:tcPr>
          <w:p w14:paraId="445B5EA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04A5D7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500" w:type="dxa"/>
            <w:noWrap/>
            <w:vAlign w:val="center"/>
            <w:hideMark/>
          </w:tcPr>
          <w:p w14:paraId="3FF09EA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D03799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595D3115" w14:textId="61FF607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823BF5D" w14:textId="77777777" w:rsidTr="00B46A02">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996416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PS279</w:t>
            </w:r>
          </w:p>
        </w:tc>
        <w:tc>
          <w:tcPr>
            <w:tcW w:w="437" w:type="dxa"/>
            <w:noWrap/>
            <w:vAlign w:val="center"/>
            <w:hideMark/>
          </w:tcPr>
          <w:p w14:paraId="7459156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897786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F2A25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849DF4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PALEO, ARCHAIC</w:t>
            </w:r>
          </w:p>
        </w:tc>
        <w:tc>
          <w:tcPr>
            <w:tcW w:w="437" w:type="dxa"/>
            <w:noWrap/>
            <w:vAlign w:val="center"/>
            <w:hideMark/>
          </w:tcPr>
          <w:p w14:paraId="5507AF8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E6079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DBD159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F36DB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AC4261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F65E2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386EC8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2D32F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308F67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9E4DB4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BCD94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E96D4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4117AB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D9D43CD" w14:textId="1D239D0E"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53EE56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8F3FA7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12DC4A86" w14:textId="7A4CD8EE"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0A61258"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E710D9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PS310</w:t>
            </w:r>
          </w:p>
        </w:tc>
        <w:tc>
          <w:tcPr>
            <w:tcW w:w="437" w:type="dxa"/>
            <w:noWrap/>
            <w:vAlign w:val="center"/>
            <w:hideMark/>
          </w:tcPr>
          <w:p w14:paraId="5223BD5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2377C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B666C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F91D290" w14:textId="712B212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84791D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CB3A3E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A4905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E4334B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34B71F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6087E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4B252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DC25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3A6CA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0AA40C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842DB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D9D4D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2C7FB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D1789AF" w14:textId="1EA4281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B09E45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65894E9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5F99F703" w14:textId="1AA2E07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FC9D93B" w14:textId="77777777" w:rsidTr="00B46A02">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E1A9527"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PS311</w:t>
            </w:r>
          </w:p>
        </w:tc>
        <w:tc>
          <w:tcPr>
            <w:tcW w:w="437" w:type="dxa"/>
            <w:noWrap/>
            <w:vAlign w:val="center"/>
            <w:hideMark/>
          </w:tcPr>
          <w:p w14:paraId="0CD8FB8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36DF6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267A4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762E687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DALTON, SCOTTSBLUFF</w:t>
            </w:r>
          </w:p>
        </w:tc>
        <w:tc>
          <w:tcPr>
            <w:tcW w:w="437" w:type="dxa"/>
            <w:noWrap/>
            <w:vAlign w:val="center"/>
            <w:hideMark/>
          </w:tcPr>
          <w:p w14:paraId="6D6B43B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11151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634FA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DF37EE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158377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054981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85B654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4824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BB6A97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9906A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65323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436A2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A4D1B2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B17D36E" w14:textId="758ABEA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C16ED2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2694512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2FAEFAF" w14:textId="66BFE83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8AFB8B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D9F58F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PS313</w:t>
            </w:r>
          </w:p>
        </w:tc>
        <w:tc>
          <w:tcPr>
            <w:tcW w:w="437" w:type="dxa"/>
            <w:noWrap/>
            <w:vAlign w:val="center"/>
            <w:hideMark/>
          </w:tcPr>
          <w:p w14:paraId="7523EB5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E0867F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38A004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03A1DA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LATE ARCHAIC</w:t>
            </w:r>
          </w:p>
        </w:tc>
        <w:tc>
          <w:tcPr>
            <w:tcW w:w="437" w:type="dxa"/>
            <w:noWrap/>
            <w:vAlign w:val="center"/>
            <w:hideMark/>
          </w:tcPr>
          <w:p w14:paraId="50916D4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61A51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B67F4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3CF14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B01E72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30D5E1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DE940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E1D94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659B25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5A1A9D5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A143E7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AC7BB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512452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8F42C81" w14:textId="6B3BD1E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A5C3F4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3FF5898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49A8B835" w14:textId="70F081E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41126F1"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84F5C04"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PS323</w:t>
            </w:r>
          </w:p>
        </w:tc>
        <w:tc>
          <w:tcPr>
            <w:tcW w:w="437" w:type="dxa"/>
            <w:noWrap/>
            <w:vAlign w:val="center"/>
            <w:hideMark/>
          </w:tcPr>
          <w:p w14:paraId="5789DD1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EF4B5A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CEA3EE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717D1A2F" w14:textId="55B465D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762624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620D1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9D4BD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73C6E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DA19A0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B9EE04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0F3BA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870DF3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D3047D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0414E3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633E0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E501B9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23E4EE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B661431" w14:textId="04B3CABE"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621639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29F6256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3064EFD" w14:textId="0075822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CC9C940"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10F95A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PS368</w:t>
            </w:r>
          </w:p>
        </w:tc>
        <w:tc>
          <w:tcPr>
            <w:tcW w:w="437" w:type="dxa"/>
            <w:noWrap/>
            <w:vAlign w:val="center"/>
            <w:hideMark/>
          </w:tcPr>
          <w:p w14:paraId="6DED516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57E00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3AA56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6E7CB4A" w14:textId="370E4B8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56EA75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162C5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AB0C6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ABCDB3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A33CE3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79DA2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DB31EB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AF8D0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8C156D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2C2E9E5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37DA78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91C9A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1F1E80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8603981" w14:textId="3A73AF6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E8ACA3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D7CEE0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3CC49661" w14:textId="031D5E1D"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45503A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43A7710"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PS66</w:t>
            </w:r>
          </w:p>
        </w:tc>
        <w:tc>
          <w:tcPr>
            <w:tcW w:w="437" w:type="dxa"/>
            <w:noWrap/>
            <w:vAlign w:val="center"/>
            <w:hideMark/>
          </w:tcPr>
          <w:p w14:paraId="11F6805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8A6A08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6894A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61CE846" w14:textId="18B0218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E07921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7C028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78BE4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291C4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A2E081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2F9145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8E8AC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F6FA69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9572A6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0027DB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9CEC0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118BF7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D76DD2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40DEFD0" w14:textId="38030B3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5B5DA9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C8F155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8327F94" w14:textId="67D21F4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27B61A0"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C79913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RO119</w:t>
            </w:r>
          </w:p>
        </w:tc>
        <w:tc>
          <w:tcPr>
            <w:tcW w:w="437" w:type="dxa"/>
            <w:noWrap/>
            <w:vAlign w:val="center"/>
            <w:hideMark/>
          </w:tcPr>
          <w:p w14:paraId="4EC5586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DE3F3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2AFC5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C20532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FRESNO</w:t>
            </w:r>
          </w:p>
        </w:tc>
        <w:tc>
          <w:tcPr>
            <w:tcW w:w="437" w:type="dxa"/>
            <w:noWrap/>
            <w:vAlign w:val="center"/>
            <w:hideMark/>
          </w:tcPr>
          <w:p w14:paraId="4F22D11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5BB4F7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DE51C3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775CF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3364F9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65972D5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3B431C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2E5CBA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4C36A6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77D631A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F3CE3D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DFE4E4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00EE90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70E20C3" w14:textId="0307195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40B984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BDEBC6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AEEB3F9" w14:textId="42643F6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B51AF39" w14:textId="77777777" w:rsidTr="00B46A02">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425D0EDE"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lastRenderedPageBreak/>
              <w:t>Site Nominal</w:t>
            </w:r>
          </w:p>
        </w:tc>
        <w:tc>
          <w:tcPr>
            <w:tcW w:w="437" w:type="dxa"/>
            <w:noWrap/>
            <w:textDirection w:val="btLr"/>
            <w:vAlign w:val="center"/>
          </w:tcPr>
          <w:p w14:paraId="0710290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Worked Bone/Shell Present</w:t>
            </w:r>
          </w:p>
        </w:tc>
        <w:tc>
          <w:tcPr>
            <w:tcW w:w="437" w:type="dxa"/>
            <w:noWrap/>
            <w:textDirection w:val="btLr"/>
            <w:vAlign w:val="center"/>
          </w:tcPr>
          <w:p w14:paraId="1202A4D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Other Prehistoric Artifacts Present</w:t>
            </w:r>
          </w:p>
        </w:tc>
        <w:tc>
          <w:tcPr>
            <w:tcW w:w="437" w:type="dxa"/>
            <w:noWrap/>
            <w:textDirection w:val="btLr"/>
            <w:vAlign w:val="center"/>
          </w:tcPr>
          <w:p w14:paraId="0A7BC2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Historic Artifacts Present</w:t>
            </w:r>
          </w:p>
        </w:tc>
        <w:tc>
          <w:tcPr>
            <w:tcW w:w="1140" w:type="dxa"/>
            <w:textDirection w:val="btLr"/>
            <w:vAlign w:val="center"/>
          </w:tcPr>
          <w:p w14:paraId="48EAFB0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Diagnostic Identifications</w:t>
            </w:r>
          </w:p>
        </w:tc>
        <w:tc>
          <w:tcPr>
            <w:tcW w:w="437" w:type="dxa"/>
            <w:noWrap/>
            <w:textDirection w:val="btLr"/>
            <w:vAlign w:val="center"/>
          </w:tcPr>
          <w:p w14:paraId="79ACBC4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Unknown Present</w:t>
            </w:r>
          </w:p>
        </w:tc>
        <w:tc>
          <w:tcPr>
            <w:tcW w:w="437" w:type="dxa"/>
            <w:noWrap/>
            <w:textDirection w:val="btLr"/>
            <w:vAlign w:val="center"/>
          </w:tcPr>
          <w:p w14:paraId="72C05C0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Bison</w:t>
            </w:r>
          </w:p>
        </w:tc>
        <w:tc>
          <w:tcPr>
            <w:tcW w:w="437" w:type="dxa"/>
            <w:noWrap/>
            <w:textDirection w:val="btLr"/>
            <w:vAlign w:val="center"/>
          </w:tcPr>
          <w:p w14:paraId="5897E0E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Deer Present</w:t>
            </w:r>
          </w:p>
        </w:tc>
        <w:tc>
          <w:tcPr>
            <w:tcW w:w="437" w:type="dxa"/>
            <w:noWrap/>
            <w:textDirection w:val="btLr"/>
            <w:vAlign w:val="center"/>
          </w:tcPr>
          <w:p w14:paraId="559B955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Small Mammal Present</w:t>
            </w:r>
          </w:p>
        </w:tc>
        <w:tc>
          <w:tcPr>
            <w:tcW w:w="460" w:type="dxa"/>
            <w:noWrap/>
            <w:textDirection w:val="btLr"/>
            <w:vAlign w:val="center"/>
          </w:tcPr>
          <w:p w14:paraId="4CBE31B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Mussel/Shellfish Present</w:t>
            </w:r>
          </w:p>
        </w:tc>
        <w:tc>
          <w:tcPr>
            <w:tcW w:w="437" w:type="dxa"/>
            <w:noWrap/>
            <w:textDirection w:val="btLr"/>
            <w:vAlign w:val="center"/>
          </w:tcPr>
          <w:p w14:paraId="3786B31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Fish Present</w:t>
            </w:r>
          </w:p>
        </w:tc>
        <w:tc>
          <w:tcPr>
            <w:tcW w:w="437" w:type="dxa"/>
            <w:noWrap/>
            <w:textDirection w:val="btLr"/>
            <w:vAlign w:val="center"/>
          </w:tcPr>
          <w:p w14:paraId="45906EB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Bird Present</w:t>
            </w:r>
          </w:p>
        </w:tc>
        <w:tc>
          <w:tcPr>
            <w:tcW w:w="437" w:type="dxa"/>
            <w:noWrap/>
            <w:textDirection w:val="btLr"/>
            <w:vAlign w:val="center"/>
          </w:tcPr>
          <w:p w14:paraId="50F5212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Reptile Present</w:t>
            </w:r>
          </w:p>
        </w:tc>
        <w:tc>
          <w:tcPr>
            <w:tcW w:w="446" w:type="dxa"/>
            <w:noWrap/>
            <w:textDirection w:val="btLr"/>
            <w:vAlign w:val="center"/>
          </w:tcPr>
          <w:p w14:paraId="67059C7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Remains Present</w:t>
            </w:r>
          </w:p>
        </w:tc>
        <w:tc>
          <w:tcPr>
            <w:tcW w:w="440" w:type="dxa"/>
            <w:noWrap/>
            <w:textDirection w:val="btLr"/>
            <w:vAlign w:val="center"/>
          </w:tcPr>
          <w:p w14:paraId="5D51B15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Ash Present</w:t>
            </w:r>
          </w:p>
        </w:tc>
        <w:tc>
          <w:tcPr>
            <w:tcW w:w="437" w:type="dxa"/>
            <w:noWrap/>
            <w:textDirection w:val="btLr"/>
            <w:vAlign w:val="center"/>
          </w:tcPr>
          <w:p w14:paraId="220D447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Charcoal Present</w:t>
            </w:r>
          </w:p>
        </w:tc>
        <w:tc>
          <w:tcPr>
            <w:tcW w:w="437" w:type="dxa"/>
            <w:noWrap/>
            <w:textDirection w:val="btLr"/>
            <w:vAlign w:val="center"/>
          </w:tcPr>
          <w:p w14:paraId="7207D48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Seeds/Nuts Present</w:t>
            </w:r>
          </w:p>
        </w:tc>
        <w:tc>
          <w:tcPr>
            <w:tcW w:w="562" w:type="dxa"/>
            <w:noWrap/>
            <w:textDirection w:val="btLr"/>
            <w:vAlign w:val="center"/>
          </w:tcPr>
          <w:p w14:paraId="3172313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Floral:Culturally Manipulated Present</w:t>
            </w:r>
          </w:p>
        </w:tc>
        <w:tc>
          <w:tcPr>
            <w:tcW w:w="446" w:type="dxa"/>
            <w:noWrap/>
            <w:textDirection w:val="btLr"/>
            <w:vAlign w:val="center"/>
          </w:tcPr>
          <w:p w14:paraId="04D5E3F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Remains Present</w:t>
            </w:r>
          </w:p>
        </w:tc>
        <w:tc>
          <w:tcPr>
            <w:tcW w:w="500" w:type="dxa"/>
            <w:noWrap/>
            <w:textDirection w:val="btLr"/>
            <w:vAlign w:val="center"/>
          </w:tcPr>
          <w:p w14:paraId="1C97594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Vandalism/Looting Present</w:t>
            </w:r>
          </w:p>
        </w:tc>
        <w:tc>
          <w:tcPr>
            <w:tcW w:w="620" w:type="dxa"/>
            <w:noWrap/>
            <w:textDirection w:val="btLr"/>
            <w:vAlign w:val="center"/>
          </w:tcPr>
          <w:p w14:paraId="75494E8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Further Research Potential</w:t>
            </w:r>
          </w:p>
        </w:tc>
        <w:tc>
          <w:tcPr>
            <w:tcW w:w="992" w:type="dxa"/>
            <w:textDirection w:val="btLr"/>
            <w:vAlign w:val="center"/>
          </w:tcPr>
          <w:p w14:paraId="1857CC9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Additional Notes</w:t>
            </w:r>
          </w:p>
        </w:tc>
      </w:tr>
      <w:tr w:rsidR="00B46A02" w:rsidRPr="009E52C7" w14:paraId="5EA93EB1"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7BC182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RO146</w:t>
            </w:r>
          </w:p>
        </w:tc>
        <w:tc>
          <w:tcPr>
            <w:tcW w:w="437" w:type="dxa"/>
            <w:noWrap/>
            <w:vAlign w:val="center"/>
            <w:hideMark/>
          </w:tcPr>
          <w:p w14:paraId="55F6EF6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D4BF3F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DB8D5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2C951FD" w14:textId="1AE1249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05B30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6167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D8560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691EA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DCB1F1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75082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8C5B21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4E80A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5AABED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2682A1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23114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5B1D6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784946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43DD090" w14:textId="4A4695D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277176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DC9A4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BAF49A7" w14:textId="10EF4E26"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E195938"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DD700E4"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RO147</w:t>
            </w:r>
          </w:p>
        </w:tc>
        <w:tc>
          <w:tcPr>
            <w:tcW w:w="437" w:type="dxa"/>
            <w:noWrap/>
            <w:vAlign w:val="center"/>
            <w:hideMark/>
          </w:tcPr>
          <w:p w14:paraId="5C49F69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C857E1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843B2B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82B04D1" w14:textId="4795B0A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564C1E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1570B8E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724FE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7056E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CC239F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36FAC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4028D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26AC96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5BDF28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530CF02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66690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DD80F5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4D1D96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18EC307" w14:textId="54A65D3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CDC9F4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16D69E4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2825C3D" w14:textId="0D5203EF"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56EB253"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D8070A4"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RO154</w:t>
            </w:r>
          </w:p>
        </w:tc>
        <w:tc>
          <w:tcPr>
            <w:tcW w:w="437" w:type="dxa"/>
            <w:noWrap/>
            <w:vAlign w:val="center"/>
            <w:hideMark/>
          </w:tcPr>
          <w:p w14:paraId="536E1F5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2B6202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FFD660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7408BF7" w14:textId="1E6DA73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2463FA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C0490A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2D5BB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242C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7C2C35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5CC682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DC5472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447CE4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1C25B1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082CF8D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5228A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AEDF6B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61DB95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D5C4507" w14:textId="6FB4B61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7D0F22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5E6055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4672E7A" w14:textId="02BA19F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48A1D3E"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2BBCFE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RO156</w:t>
            </w:r>
          </w:p>
        </w:tc>
        <w:tc>
          <w:tcPr>
            <w:tcW w:w="437" w:type="dxa"/>
            <w:noWrap/>
            <w:vAlign w:val="center"/>
            <w:hideMark/>
          </w:tcPr>
          <w:p w14:paraId="1A22A74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78460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226DD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EDC3335" w14:textId="38823C5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10A5664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450719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D22FE4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82DC9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1564A8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76E30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F1762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F4E05B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F3D1D2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1693864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93456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0DA8B0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B14B37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4356B84" w14:textId="7751D73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06A82E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12C39C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8B22034" w14:textId="19BAEC6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FF2F6C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190AFC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RO157</w:t>
            </w:r>
          </w:p>
        </w:tc>
        <w:tc>
          <w:tcPr>
            <w:tcW w:w="437" w:type="dxa"/>
            <w:noWrap/>
            <w:vAlign w:val="center"/>
            <w:hideMark/>
          </w:tcPr>
          <w:p w14:paraId="16B3965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9A906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EA24C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36D2E6F" w14:textId="330C939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E9B341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32B039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34B30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C42BB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4CD089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8CF097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AA925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FBDD0D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002179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6B4F878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0FC63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34618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98E7CA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A5172EE" w14:textId="048810E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31B2E0E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366A48C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67775E7" w14:textId="72FE4FF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8017A10"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6F33F8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RO158</w:t>
            </w:r>
          </w:p>
        </w:tc>
        <w:tc>
          <w:tcPr>
            <w:tcW w:w="437" w:type="dxa"/>
            <w:noWrap/>
            <w:vAlign w:val="center"/>
            <w:hideMark/>
          </w:tcPr>
          <w:p w14:paraId="2CD8560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6982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B1937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B73ED0A" w14:textId="214E2726"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959862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A7D5B9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308C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F7C654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246B49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D8B674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806589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80DF4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903C6B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20EB65B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1A94A6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9780F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D3A9A9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C4A17AF" w14:textId="4E4098AC"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17B533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334392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58059CB" w14:textId="1F2DDD5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2A8E3E0"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BB4B64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RO159</w:t>
            </w:r>
          </w:p>
        </w:tc>
        <w:tc>
          <w:tcPr>
            <w:tcW w:w="437" w:type="dxa"/>
            <w:noWrap/>
            <w:vAlign w:val="center"/>
            <w:hideMark/>
          </w:tcPr>
          <w:p w14:paraId="0EC2261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93C789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EB9EE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D3B365D" w14:textId="3D91512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3A18E0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D3D47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8A3B6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15F9B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41ADC9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58E772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7D363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9472F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D0AD83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415FDE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B9DEF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AC242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1F3549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F001047" w14:textId="0AE363B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07D1FD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2B3BC08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E565FE0" w14:textId="50754AC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AE710A5"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43AD77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RO161</w:t>
            </w:r>
          </w:p>
        </w:tc>
        <w:tc>
          <w:tcPr>
            <w:tcW w:w="437" w:type="dxa"/>
            <w:noWrap/>
            <w:vAlign w:val="center"/>
            <w:hideMark/>
          </w:tcPr>
          <w:p w14:paraId="406A1C2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C69EB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C2D1A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BF2D0D5" w14:textId="3EC3AD2F"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D42664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5B799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B54FC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6727DD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15189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1E67E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98440D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1B8359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2EDF37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DA2333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9378A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8991C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EAABF6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77DEE7F" w14:textId="73D7B09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5333F5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A112E0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0201C36" w14:textId="349DE2B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227688B"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D76594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RO162</w:t>
            </w:r>
          </w:p>
        </w:tc>
        <w:tc>
          <w:tcPr>
            <w:tcW w:w="437" w:type="dxa"/>
            <w:noWrap/>
            <w:vAlign w:val="center"/>
            <w:hideMark/>
          </w:tcPr>
          <w:p w14:paraId="504C536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B29A43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8D921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D2B7551" w14:textId="280ECB1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7409E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504314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CE4435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F76D4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E289B2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D611B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D73A4A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80737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2DA32C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47DB16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F5193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D443D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53C780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BD5C9B0" w14:textId="5A90FD1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3A7254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E4ED5E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1721F4C" w14:textId="0749C10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0972B36"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CE296B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RO169</w:t>
            </w:r>
          </w:p>
        </w:tc>
        <w:tc>
          <w:tcPr>
            <w:tcW w:w="437" w:type="dxa"/>
            <w:noWrap/>
            <w:vAlign w:val="center"/>
            <w:hideMark/>
          </w:tcPr>
          <w:p w14:paraId="3BBC5B0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FDA52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4B612D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7FEF452" w14:textId="3380194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AEF924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3CB993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C2A52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A45D96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4B1116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57F5EBA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05EE8F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1D4B5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2E108A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5E14B3C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B42727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2F66B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884B95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6C67122" w14:textId="5457189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5EEE00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815024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90504D4" w14:textId="2C57BB4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AFDBF74"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261633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RO170</w:t>
            </w:r>
          </w:p>
        </w:tc>
        <w:tc>
          <w:tcPr>
            <w:tcW w:w="437" w:type="dxa"/>
            <w:noWrap/>
            <w:vAlign w:val="center"/>
            <w:hideMark/>
          </w:tcPr>
          <w:p w14:paraId="2D27784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E3E8F3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0A07A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8D3779E" w14:textId="3CB8DC9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3A0B0D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6AD8DD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B27212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2EFFB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1163FE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9DF14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3D4C3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DA2A32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35973E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09BFED8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308765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B0ABB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2B8699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7B7A517" w14:textId="1AF2D35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B45380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598321C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6B2F8C1" w14:textId="70A16AB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46206C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3A6BFF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RO271</w:t>
            </w:r>
          </w:p>
        </w:tc>
        <w:tc>
          <w:tcPr>
            <w:tcW w:w="437" w:type="dxa"/>
            <w:noWrap/>
            <w:vAlign w:val="center"/>
            <w:hideMark/>
          </w:tcPr>
          <w:p w14:paraId="4F1E9C0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4548EB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F3B19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11F1912E" w14:textId="7B87F9B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B5B4D9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BC059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30A37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FBEC1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F9C07D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FE6924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7B85DA2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0FAEE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9B6144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69340C3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CC60EA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2BC5C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B4F18D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479D19E" w14:textId="2A830E6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06B737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53A5B2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AC6B6DD" w14:textId="00CBB506"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2B624CA"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FAA55C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RO286</w:t>
            </w:r>
          </w:p>
        </w:tc>
        <w:tc>
          <w:tcPr>
            <w:tcW w:w="437" w:type="dxa"/>
            <w:noWrap/>
            <w:vAlign w:val="center"/>
            <w:hideMark/>
          </w:tcPr>
          <w:p w14:paraId="24AAC06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5A470A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082C82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44465CCF" w14:textId="21EC5E7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A6351B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4264C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21A9F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38364D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2C077B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BD07F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E649F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B0A06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605C20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5F0FB4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E5AFB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93955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ED40BF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7DC87EE" w14:textId="03F14A1D"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25796F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2546817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1CE11A2E" w14:textId="5AB4E6B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F0F90A8"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20AE173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RO287</w:t>
            </w:r>
          </w:p>
        </w:tc>
        <w:tc>
          <w:tcPr>
            <w:tcW w:w="437" w:type="dxa"/>
            <w:noWrap/>
            <w:vAlign w:val="center"/>
            <w:hideMark/>
          </w:tcPr>
          <w:p w14:paraId="51BCD3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143D8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89102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03E67A9" w14:textId="6903775E"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51BAC0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1A2E55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4493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CCCA4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179D51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F0F3D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C7CEE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588D7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F38E91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55250B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EEB1D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D29D55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8E9EF4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18C4E47" w14:textId="45074FE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EA3E67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0CC3F1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69C239F" w14:textId="44921DD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FA7C9D3"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32D6DA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RO288</w:t>
            </w:r>
          </w:p>
        </w:tc>
        <w:tc>
          <w:tcPr>
            <w:tcW w:w="437" w:type="dxa"/>
            <w:noWrap/>
            <w:vAlign w:val="center"/>
            <w:hideMark/>
          </w:tcPr>
          <w:p w14:paraId="30D4535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8F23E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A60235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53887B6" w14:textId="348F029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4BB397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D99719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A7670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B2841B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26E294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73359A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03E82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48ED599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492A56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18E17A4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D1CBF4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2E3A7B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2A600E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57D8DA3" w14:textId="6D642E81"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CAF796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02D0964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7219D9A" w14:textId="3758F32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A064AE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2F6B34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RO291</w:t>
            </w:r>
          </w:p>
        </w:tc>
        <w:tc>
          <w:tcPr>
            <w:tcW w:w="437" w:type="dxa"/>
            <w:noWrap/>
            <w:vAlign w:val="center"/>
            <w:hideMark/>
          </w:tcPr>
          <w:p w14:paraId="2D48FFA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484F82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317A8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136CFB4" w14:textId="6A75661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ECB28D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EADB6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F0F98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5A29A5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A071E9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2E83A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7D082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AF081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1D5B26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E2A93D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7607A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10712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2D0C23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DB6F5D1" w14:textId="34DAD71A"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F01443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EA2E46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A20DE8B" w14:textId="4A7ACA4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C0D02C8"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E74093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RO292</w:t>
            </w:r>
          </w:p>
        </w:tc>
        <w:tc>
          <w:tcPr>
            <w:tcW w:w="437" w:type="dxa"/>
            <w:noWrap/>
            <w:vAlign w:val="center"/>
            <w:hideMark/>
          </w:tcPr>
          <w:p w14:paraId="2492242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58297B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E03C26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146426A" w14:textId="63ADCFDE"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F6E912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C4862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5B4F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069AD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36F688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408BF0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95692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EFCF7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EF5E67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A97107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0605A2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B6FAD1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64F144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2CAD7D7" w14:textId="1E0C509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AC7355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756031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9C1D4C9" w14:textId="597C7BA2"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5008677"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A306B61"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RO55</w:t>
            </w:r>
          </w:p>
        </w:tc>
        <w:tc>
          <w:tcPr>
            <w:tcW w:w="437" w:type="dxa"/>
            <w:noWrap/>
            <w:vAlign w:val="center"/>
            <w:hideMark/>
          </w:tcPr>
          <w:p w14:paraId="7E942EF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5DACBE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5CDB88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02D2228" w14:textId="179FDA55"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1E842FD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02B7C9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572C2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E46C89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C890CB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0B9782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429E4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4BEA8E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161F4E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5FD96C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C8E9ED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71A28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0752D3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A54BA2D" w14:textId="6A87B89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F771B5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77611EB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3E43635" w14:textId="73C2085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B198BCD"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0335CB2"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SQ101</w:t>
            </w:r>
          </w:p>
        </w:tc>
        <w:tc>
          <w:tcPr>
            <w:tcW w:w="437" w:type="dxa"/>
            <w:noWrap/>
            <w:vAlign w:val="center"/>
            <w:hideMark/>
          </w:tcPr>
          <w:p w14:paraId="0D77EDD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ECD88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53C8BF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ED1538C" w14:textId="75C60ED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F7F082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67FE4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93DD3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9A499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1406122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F2418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3C87AB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195BF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0E9A1C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DF0AFC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94469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466401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1B595C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E401B48" w14:textId="4A348BC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C637C4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6FA3E24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7D2C6487" w14:textId="5CE21466"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B14ACC0"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E14FB96"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SQ102</w:t>
            </w:r>
          </w:p>
        </w:tc>
        <w:tc>
          <w:tcPr>
            <w:tcW w:w="437" w:type="dxa"/>
            <w:noWrap/>
            <w:vAlign w:val="center"/>
            <w:hideMark/>
          </w:tcPr>
          <w:p w14:paraId="5604613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113406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A9A375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94AA800" w14:textId="68356A1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01BFCA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CB8D87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A55AE8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15C57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2453E3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6FE77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10ECDD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FFA96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B763D0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1211454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B9BDD6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88C69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B37DF2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978D9DF" w14:textId="6434CB4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C4B1FC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190EA7A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62427879" w14:textId="586830F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163217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333FFB7"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SQ30</w:t>
            </w:r>
          </w:p>
        </w:tc>
        <w:tc>
          <w:tcPr>
            <w:tcW w:w="437" w:type="dxa"/>
            <w:noWrap/>
            <w:vAlign w:val="center"/>
            <w:hideMark/>
          </w:tcPr>
          <w:p w14:paraId="0CE5F1A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C73D21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50321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499FA0B5" w14:textId="302B9EC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BE52A9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1A0308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72C26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98999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349548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3D9A7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5C6B2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87846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EEFE12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39C63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ADFE9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B0C29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C9AC39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84DB77F" w14:textId="14779F86"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885357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2961D8A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9C122DC" w14:textId="4C2F9FFC"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F630C1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308DB3C"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SQ31</w:t>
            </w:r>
          </w:p>
        </w:tc>
        <w:tc>
          <w:tcPr>
            <w:tcW w:w="437" w:type="dxa"/>
            <w:noWrap/>
            <w:vAlign w:val="center"/>
            <w:hideMark/>
          </w:tcPr>
          <w:p w14:paraId="05CF350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32628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CF9BD3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3DD4A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LANGTRY</w:t>
            </w:r>
          </w:p>
        </w:tc>
        <w:tc>
          <w:tcPr>
            <w:tcW w:w="437" w:type="dxa"/>
            <w:noWrap/>
            <w:vAlign w:val="center"/>
            <w:hideMark/>
          </w:tcPr>
          <w:p w14:paraId="4B929B7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263BA2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E8C59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F18C9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FAA9EE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9E999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27662D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2BA7BB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72807F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5C5B62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EA4EA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3D793D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04F63A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0AF5251" w14:textId="5A196B4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0F5B41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D0A6E7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43D5142" w14:textId="1C3454E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71D38AC" w14:textId="77777777" w:rsidTr="00B46A02">
        <w:trPr>
          <w:trHeight w:val="46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5D3DA9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SQ343</w:t>
            </w:r>
          </w:p>
        </w:tc>
        <w:tc>
          <w:tcPr>
            <w:tcW w:w="437" w:type="dxa"/>
            <w:noWrap/>
            <w:vAlign w:val="center"/>
            <w:hideMark/>
          </w:tcPr>
          <w:p w14:paraId="0B76E0C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9AE68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38B6D0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6E2ECD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WILLIAMS, FRESNO</w:t>
            </w:r>
          </w:p>
        </w:tc>
        <w:tc>
          <w:tcPr>
            <w:tcW w:w="437" w:type="dxa"/>
            <w:noWrap/>
            <w:vAlign w:val="center"/>
            <w:hideMark/>
          </w:tcPr>
          <w:p w14:paraId="6AA5475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61AE3D1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46A00C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1ABD9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8CFB10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2C7BA7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349BF1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3507B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074AA1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36AE860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57B70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16034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78986C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2053A8B" w14:textId="1EA94BC1"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DA3B8B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6CF1421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E81DD8C" w14:textId="5FCBE2E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8466654" w14:textId="77777777" w:rsidTr="00B46A02">
        <w:trPr>
          <w:cnfStyle w:val="000000100000" w:firstRow="0" w:lastRow="0" w:firstColumn="0" w:lastColumn="0" w:oddVBand="0" w:evenVBand="0" w:oddHBand="1" w:evenHBand="0" w:firstRowFirstColumn="0" w:firstRowLastColumn="0" w:lastRowFirstColumn="0" w:lastRowLastColumn="0"/>
          <w:trHeight w:val="1970"/>
        </w:trPr>
        <w:tc>
          <w:tcPr>
            <w:cnfStyle w:val="001000000000" w:firstRow="0" w:lastRow="0" w:firstColumn="1" w:lastColumn="0" w:oddVBand="0" w:evenVBand="0" w:oddHBand="0" w:evenHBand="0" w:firstRowFirstColumn="0" w:firstRowLastColumn="0" w:lastRowFirstColumn="0" w:lastRowLastColumn="0"/>
            <w:tcW w:w="703" w:type="dxa"/>
            <w:noWrap/>
            <w:textDirection w:val="btLr"/>
            <w:vAlign w:val="center"/>
          </w:tcPr>
          <w:p w14:paraId="1713FF38"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lastRenderedPageBreak/>
              <w:t>Site Nominal</w:t>
            </w:r>
          </w:p>
        </w:tc>
        <w:tc>
          <w:tcPr>
            <w:tcW w:w="437" w:type="dxa"/>
            <w:noWrap/>
            <w:textDirection w:val="btLr"/>
            <w:vAlign w:val="center"/>
          </w:tcPr>
          <w:p w14:paraId="7532CDE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Worked Bone/Shell Present</w:t>
            </w:r>
          </w:p>
        </w:tc>
        <w:tc>
          <w:tcPr>
            <w:tcW w:w="437" w:type="dxa"/>
            <w:noWrap/>
            <w:textDirection w:val="btLr"/>
            <w:vAlign w:val="center"/>
          </w:tcPr>
          <w:p w14:paraId="3912DAF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Other Prehistoric Artifacts Present</w:t>
            </w:r>
          </w:p>
        </w:tc>
        <w:tc>
          <w:tcPr>
            <w:tcW w:w="437" w:type="dxa"/>
            <w:noWrap/>
            <w:textDirection w:val="btLr"/>
            <w:vAlign w:val="center"/>
          </w:tcPr>
          <w:p w14:paraId="2367BFF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Historic Artifacts Present</w:t>
            </w:r>
          </w:p>
        </w:tc>
        <w:tc>
          <w:tcPr>
            <w:tcW w:w="1140" w:type="dxa"/>
            <w:textDirection w:val="btLr"/>
            <w:vAlign w:val="center"/>
          </w:tcPr>
          <w:p w14:paraId="5E3BB54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Diagnostic Identifications</w:t>
            </w:r>
          </w:p>
        </w:tc>
        <w:tc>
          <w:tcPr>
            <w:tcW w:w="437" w:type="dxa"/>
            <w:noWrap/>
            <w:textDirection w:val="btLr"/>
            <w:vAlign w:val="center"/>
          </w:tcPr>
          <w:p w14:paraId="33A6432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Unknown Present</w:t>
            </w:r>
          </w:p>
        </w:tc>
        <w:tc>
          <w:tcPr>
            <w:tcW w:w="437" w:type="dxa"/>
            <w:noWrap/>
            <w:textDirection w:val="btLr"/>
            <w:vAlign w:val="center"/>
          </w:tcPr>
          <w:p w14:paraId="0C6A16C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Bison</w:t>
            </w:r>
          </w:p>
        </w:tc>
        <w:tc>
          <w:tcPr>
            <w:tcW w:w="437" w:type="dxa"/>
            <w:noWrap/>
            <w:textDirection w:val="btLr"/>
            <w:vAlign w:val="center"/>
          </w:tcPr>
          <w:p w14:paraId="5CF8258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Deer Present</w:t>
            </w:r>
          </w:p>
        </w:tc>
        <w:tc>
          <w:tcPr>
            <w:tcW w:w="437" w:type="dxa"/>
            <w:noWrap/>
            <w:textDirection w:val="btLr"/>
            <w:vAlign w:val="center"/>
          </w:tcPr>
          <w:p w14:paraId="36C3D0E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Small Mammal Present</w:t>
            </w:r>
          </w:p>
        </w:tc>
        <w:tc>
          <w:tcPr>
            <w:tcW w:w="460" w:type="dxa"/>
            <w:noWrap/>
            <w:textDirection w:val="btLr"/>
            <w:vAlign w:val="center"/>
          </w:tcPr>
          <w:p w14:paraId="1133191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Mussel/Shellfish Present</w:t>
            </w:r>
          </w:p>
        </w:tc>
        <w:tc>
          <w:tcPr>
            <w:tcW w:w="437" w:type="dxa"/>
            <w:noWrap/>
            <w:textDirection w:val="btLr"/>
            <w:vAlign w:val="center"/>
          </w:tcPr>
          <w:p w14:paraId="7056975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Fish Present</w:t>
            </w:r>
          </w:p>
        </w:tc>
        <w:tc>
          <w:tcPr>
            <w:tcW w:w="437" w:type="dxa"/>
            <w:noWrap/>
            <w:textDirection w:val="btLr"/>
            <w:vAlign w:val="center"/>
          </w:tcPr>
          <w:p w14:paraId="44F9CF5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Bird Present</w:t>
            </w:r>
          </w:p>
        </w:tc>
        <w:tc>
          <w:tcPr>
            <w:tcW w:w="437" w:type="dxa"/>
            <w:noWrap/>
            <w:textDirection w:val="btLr"/>
            <w:vAlign w:val="center"/>
          </w:tcPr>
          <w:p w14:paraId="3E93D62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Reptile Present</w:t>
            </w:r>
          </w:p>
        </w:tc>
        <w:tc>
          <w:tcPr>
            <w:tcW w:w="446" w:type="dxa"/>
            <w:noWrap/>
            <w:textDirection w:val="btLr"/>
            <w:vAlign w:val="center"/>
          </w:tcPr>
          <w:p w14:paraId="488B940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Faunal Remains Present</w:t>
            </w:r>
          </w:p>
        </w:tc>
        <w:tc>
          <w:tcPr>
            <w:tcW w:w="440" w:type="dxa"/>
            <w:noWrap/>
            <w:textDirection w:val="btLr"/>
            <w:vAlign w:val="center"/>
          </w:tcPr>
          <w:p w14:paraId="2DBB703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Ash Present</w:t>
            </w:r>
          </w:p>
        </w:tc>
        <w:tc>
          <w:tcPr>
            <w:tcW w:w="437" w:type="dxa"/>
            <w:noWrap/>
            <w:textDirection w:val="btLr"/>
            <w:vAlign w:val="center"/>
          </w:tcPr>
          <w:p w14:paraId="0ACBEDD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Charcoal Present</w:t>
            </w:r>
          </w:p>
        </w:tc>
        <w:tc>
          <w:tcPr>
            <w:tcW w:w="437" w:type="dxa"/>
            <w:noWrap/>
            <w:textDirection w:val="btLr"/>
            <w:vAlign w:val="center"/>
          </w:tcPr>
          <w:p w14:paraId="4C70AD2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Seeds/Nuts Present</w:t>
            </w:r>
          </w:p>
        </w:tc>
        <w:tc>
          <w:tcPr>
            <w:tcW w:w="562" w:type="dxa"/>
            <w:noWrap/>
            <w:textDirection w:val="btLr"/>
            <w:vAlign w:val="center"/>
          </w:tcPr>
          <w:p w14:paraId="19B036D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Floral:Culturally Manipulated Present</w:t>
            </w:r>
          </w:p>
        </w:tc>
        <w:tc>
          <w:tcPr>
            <w:tcW w:w="446" w:type="dxa"/>
            <w:noWrap/>
            <w:textDirection w:val="btLr"/>
            <w:vAlign w:val="center"/>
          </w:tcPr>
          <w:p w14:paraId="1833D4D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Floral Remains Present</w:t>
            </w:r>
          </w:p>
        </w:tc>
        <w:tc>
          <w:tcPr>
            <w:tcW w:w="500" w:type="dxa"/>
            <w:noWrap/>
            <w:textDirection w:val="btLr"/>
            <w:vAlign w:val="center"/>
          </w:tcPr>
          <w:p w14:paraId="1779A2B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Vandalism/Looting Present</w:t>
            </w:r>
          </w:p>
        </w:tc>
        <w:tc>
          <w:tcPr>
            <w:tcW w:w="620" w:type="dxa"/>
            <w:noWrap/>
            <w:textDirection w:val="btLr"/>
            <w:vAlign w:val="center"/>
          </w:tcPr>
          <w:p w14:paraId="3064E39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Further Research Potential</w:t>
            </w:r>
          </w:p>
        </w:tc>
        <w:tc>
          <w:tcPr>
            <w:tcW w:w="992" w:type="dxa"/>
            <w:textDirection w:val="btLr"/>
            <w:vAlign w:val="center"/>
          </w:tcPr>
          <w:p w14:paraId="297BAA7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Additional Notes</w:t>
            </w:r>
          </w:p>
        </w:tc>
      </w:tr>
      <w:tr w:rsidR="00B46A02" w:rsidRPr="009E52C7" w14:paraId="386E88CC" w14:textId="77777777" w:rsidTr="00B46A02">
        <w:trPr>
          <w:trHeight w:val="465"/>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FD05D9D"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SQ344</w:t>
            </w:r>
          </w:p>
        </w:tc>
        <w:tc>
          <w:tcPr>
            <w:tcW w:w="437" w:type="dxa"/>
            <w:noWrap/>
            <w:vAlign w:val="center"/>
            <w:hideMark/>
          </w:tcPr>
          <w:p w14:paraId="47A4133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C832F1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FB2E2C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CB26FD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CADDOAN, FRESNO</w:t>
            </w:r>
          </w:p>
        </w:tc>
        <w:tc>
          <w:tcPr>
            <w:tcW w:w="437" w:type="dxa"/>
            <w:noWrap/>
            <w:vAlign w:val="center"/>
            <w:hideMark/>
          </w:tcPr>
          <w:p w14:paraId="04786D0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AFAB58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12C0A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76956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94D46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48D4FA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C34C4C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F6DF8B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8EB1F9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F284DB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839EEC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89E97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2CF25C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FE9BE3A" w14:textId="2BCDD10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5339CF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819D77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526CF136" w14:textId="11D8CA18"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2F307A5"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382CE5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SQ360</w:t>
            </w:r>
          </w:p>
        </w:tc>
        <w:tc>
          <w:tcPr>
            <w:tcW w:w="437" w:type="dxa"/>
            <w:noWrap/>
            <w:vAlign w:val="center"/>
            <w:hideMark/>
          </w:tcPr>
          <w:p w14:paraId="4C324CA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B357D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B3EB82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02B0468" w14:textId="44CDB84F"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D5506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1F9DF7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9FEC3F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DB12F4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17099E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7CC1EC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CC5DAE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D6B167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049076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CADDB2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4BD2DC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890FCC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D3E834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23F604F" w14:textId="2324946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45E99E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C431FA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6219F8E" w14:textId="4D5D135F"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D9F7B22"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078FE90"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SQ41</w:t>
            </w:r>
          </w:p>
        </w:tc>
        <w:tc>
          <w:tcPr>
            <w:tcW w:w="437" w:type="dxa"/>
            <w:noWrap/>
            <w:vAlign w:val="center"/>
            <w:hideMark/>
          </w:tcPr>
          <w:p w14:paraId="7CCAA7F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059999E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0B2D6C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7E5E37D" w14:textId="06BCFDF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954F49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376DC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87BB5A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F578D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02A163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A31FB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0459E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F9527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6DDD33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6FC94B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2E1D8A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D40F33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FBEF3B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B99C8EC" w14:textId="1B673656"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5BDB3D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79A8279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3040E25" w14:textId="619C39A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2C62028"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A438B16"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SQ52</w:t>
            </w:r>
          </w:p>
        </w:tc>
        <w:tc>
          <w:tcPr>
            <w:tcW w:w="437" w:type="dxa"/>
            <w:noWrap/>
            <w:vAlign w:val="center"/>
            <w:hideMark/>
          </w:tcPr>
          <w:p w14:paraId="4C3BACA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85A439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E03DB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AAD70D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SCALLORN</w:t>
            </w:r>
          </w:p>
        </w:tc>
        <w:tc>
          <w:tcPr>
            <w:tcW w:w="437" w:type="dxa"/>
            <w:noWrap/>
            <w:vAlign w:val="center"/>
            <w:hideMark/>
          </w:tcPr>
          <w:p w14:paraId="0ACF11F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4F1287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2AA411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90ADE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16B815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4E5A2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E43DD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252E2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C679DB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E19C3A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D73BF8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C875A3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F9C9D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665BA9F" w14:textId="415CFFFB"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7B512B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89BF61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23C6A48" w14:textId="27D5162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6C650E9"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05CC4366"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SQ9</w:t>
            </w:r>
          </w:p>
        </w:tc>
        <w:tc>
          <w:tcPr>
            <w:tcW w:w="437" w:type="dxa"/>
            <w:noWrap/>
            <w:vAlign w:val="center"/>
            <w:hideMark/>
          </w:tcPr>
          <w:p w14:paraId="0842619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A7D8C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3336A6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68632A9" w14:textId="34BEB09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552422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FC1AE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5C1BB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9FC6C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89A43F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2F56D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2361C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6AE9C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08986DD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ABB6B9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31B2B1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50E3C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E3F1BA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6142DF4" w14:textId="1288E746"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F33DF8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741226F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76E8A8E" w14:textId="291D232D"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29A8CC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11AE710"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SQ96</w:t>
            </w:r>
          </w:p>
        </w:tc>
        <w:tc>
          <w:tcPr>
            <w:tcW w:w="437" w:type="dxa"/>
            <w:noWrap/>
            <w:vAlign w:val="center"/>
            <w:hideMark/>
          </w:tcPr>
          <w:p w14:paraId="601F4AA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7F83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5D5F44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C0A4F72" w14:textId="5DDB386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2968C9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49CAEA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9E5648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4DBB4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116436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255BA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39F23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0D9B3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109780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234DC07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DC6F1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B9F90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38A11A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2D4020C" w14:textId="3E0FDD6D"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A5F39D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623A986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7CF5F3E5" w14:textId="01AE6ACE"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0C94D4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E17A068"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WG119</w:t>
            </w:r>
          </w:p>
        </w:tc>
        <w:tc>
          <w:tcPr>
            <w:tcW w:w="437" w:type="dxa"/>
            <w:noWrap/>
            <w:vAlign w:val="center"/>
            <w:hideMark/>
          </w:tcPr>
          <w:p w14:paraId="6B71A81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4BA53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0E4E3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EDAFA3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ARCHAIC</w:t>
            </w:r>
          </w:p>
        </w:tc>
        <w:tc>
          <w:tcPr>
            <w:tcW w:w="437" w:type="dxa"/>
            <w:noWrap/>
            <w:vAlign w:val="center"/>
            <w:hideMark/>
          </w:tcPr>
          <w:p w14:paraId="11BDA18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2EA0BC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7D2044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FA890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60" w:type="dxa"/>
            <w:noWrap/>
            <w:vAlign w:val="center"/>
            <w:hideMark/>
          </w:tcPr>
          <w:p w14:paraId="5C67DA1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7256FB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3B28B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29552D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597C69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1AAA697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69C1C0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DECC5D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F6E758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B9FFE08" w14:textId="1B4409E6"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3E15D1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07BCE93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754B9CBF" w14:textId="1C3C84B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182EB5AF"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5A7CEB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WG127</w:t>
            </w:r>
          </w:p>
        </w:tc>
        <w:tc>
          <w:tcPr>
            <w:tcW w:w="437" w:type="dxa"/>
            <w:noWrap/>
            <w:vAlign w:val="center"/>
            <w:hideMark/>
          </w:tcPr>
          <w:p w14:paraId="41B1A4B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70995F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CA09A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2E03F7A" w14:textId="58BC27E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7FF00AE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6E01D9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EDCB8B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4A75CE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3A3357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74747F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4A07C8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D586C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99F79C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6105F4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D24DED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86D90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2405DB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A5851EE" w14:textId="45530D46"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94BFB7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42FBD70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52761C76" w14:textId="1E312028"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F589AEF"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2FCB3BE"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WG128</w:t>
            </w:r>
          </w:p>
        </w:tc>
        <w:tc>
          <w:tcPr>
            <w:tcW w:w="437" w:type="dxa"/>
            <w:noWrap/>
            <w:vAlign w:val="center"/>
            <w:hideMark/>
          </w:tcPr>
          <w:p w14:paraId="4388709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4533DC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87599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285925C" w14:textId="5DAB5D52"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94C7FE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D4A34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87E4A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65AE38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7D7B99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9F79FE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BD8CA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C8A2C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9197F2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230440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AF7FB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7C4476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FF4412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873CC2F" w14:textId="1227F4E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D6CF33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57BADA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365754AF" w14:textId="21E9DFF0"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0BE78E5"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53CA91B"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WG131</w:t>
            </w:r>
          </w:p>
        </w:tc>
        <w:tc>
          <w:tcPr>
            <w:tcW w:w="437" w:type="dxa"/>
            <w:noWrap/>
            <w:vAlign w:val="center"/>
            <w:hideMark/>
          </w:tcPr>
          <w:p w14:paraId="533021F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93BA3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5B1C9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006442E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WASHITA</w:t>
            </w:r>
          </w:p>
        </w:tc>
        <w:tc>
          <w:tcPr>
            <w:tcW w:w="437" w:type="dxa"/>
            <w:noWrap/>
            <w:vAlign w:val="center"/>
            <w:hideMark/>
          </w:tcPr>
          <w:p w14:paraId="2166F89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5BE24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E044D6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61953A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4AC4B6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0D648D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B4914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364DB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F4FA97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1E25011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CA888E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899F2A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04FF6CA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5F81709" w14:textId="2440B44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998A25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F98B6E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0AE7B57" w14:textId="6150190C"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6195FED"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6630BD2F"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WG132</w:t>
            </w:r>
          </w:p>
        </w:tc>
        <w:tc>
          <w:tcPr>
            <w:tcW w:w="437" w:type="dxa"/>
            <w:noWrap/>
            <w:vAlign w:val="center"/>
            <w:hideMark/>
          </w:tcPr>
          <w:p w14:paraId="76D6B12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561EE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3EC243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45361078" w14:textId="58DDCFB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4622B85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D05C46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14CA07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3B521D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6E1084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087D3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AB7870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C3392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573AC4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1A54BA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551FE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B6155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55DB9C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7AD7F02" w14:textId="507701C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75EE368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EAEF23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88E4C7F" w14:textId="008B84F6"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0409589A"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682055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WG154</w:t>
            </w:r>
          </w:p>
        </w:tc>
        <w:tc>
          <w:tcPr>
            <w:tcW w:w="437" w:type="dxa"/>
            <w:noWrap/>
            <w:vAlign w:val="center"/>
            <w:hideMark/>
          </w:tcPr>
          <w:p w14:paraId="05142A1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19F400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568CCB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2082B03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CALF CREEK</w:t>
            </w:r>
          </w:p>
        </w:tc>
        <w:tc>
          <w:tcPr>
            <w:tcW w:w="437" w:type="dxa"/>
            <w:noWrap/>
            <w:vAlign w:val="center"/>
            <w:hideMark/>
          </w:tcPr>
          <w:p w14:paraId="50B02EF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206778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D250A1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00816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B71019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57E2E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BA80C3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EA379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C641F0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8075B2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D40106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DC20C3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485BA12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7E4222B7" w14:textId="03789329"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4A3AC69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4BE2198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3BFA1521" w14:textId="43B22B7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5E475740"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598B59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WG155</w:t>
            </w:r>
          </w:p>
        </w:tc>
        <w:tc>
          <w:tcPr>
            <w:tcW w:w="437" w:type="dxa"/>
            <w:noWrap/>
            <w:vAlign w:val="center"/>
            <w:hideMark/>
          </w:tcPr>
          <w:p w14:paraId="7E7BD4D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FA1651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DAF2E1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1140" w:type="dxa"/>
            <w:vAlign w:val="center"/>
            <w:hideMark/>
          </w:tcPr>
          <w:p w14:paraId="64881E5E" w14:textId="25395F15"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5501D93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2F6B70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DD822D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7BC8A4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710FA1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58193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BCBC49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41D9D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04F69E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19F418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A1AAC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20E91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799C5B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14281C1" w14:textId="250178B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F788A2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1E58C71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EDBB8A4" w14:textId="44815814"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220F7E8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1EB0CC3"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WG161</w:t>
            </w:r>
          </w:p>
        </w:tc>
        <w:tc>
          <w:tcPr>
            <w:tcW w:w="437" w:type="dxa"/>
            <w:noWrap/>
            <w:vAlign w:val="center"/>
            <w:hideMark/>
          </w:tcPr>
          <w:p w14:paraId="61557ED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27F0BF0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9DD21B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3646AB1" w14:textId="311CCF4F"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E5DB4A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37" w:type="dxa"/>
            <w:noWrap/>
            <w:vAlign w:val="center"/>
            <w:hideMark/>
          </w:tcPr>
          <w:p w14:paraId="3BE87F4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1669B8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8689B3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2017C11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A581C1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13BC00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C41D20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64237DC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440" w:type="dxa"/>
            <w:noWrap/>
            <w:vAlign w:val="center"/>
            <w:hideMark/>
          </w:tcPr>
          <w:p w14:paraId="409D4BA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D6D2CD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05F5EFA"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5CB48F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2BA91F4" w14:textId="3949CD96"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5A7E2B4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54E793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1E8CFE96" w14:textId="5F60BCB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3FFF382E"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47761088"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WG162</w:t>
            </w:r>
          </w:p>
        </w:tc>
        <w:tc>
          <w:tcPr>
            <w:tcW w:w="437" w:type="dxa"/>
            <w:noWrap/>
            <w:vAlign w:val="center"/>
            <w:hideMark/>
          </w:tcPr>
          <w:p w14:paraId="1765052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9846C0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831633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69B74B68" w14:textId="1D33E443"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37D4B13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A076E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FE84E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A3CD3C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3A96496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28B87E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EA8B2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9EA35C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91D295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7EC7F4F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80D024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1CCB7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9B54E4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5B888AF3" w14:textId="6AC8B1E2"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20477CF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620" w:type="dxa"/>
            <w:noWrap/>
            <w:vAlign w:val="center"/>
            <w:hideMark/>
          </w:tcPr>
          <w:p w14:paraId="7192172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0C8E0916" w14:textId="305D193F"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7B98FEE0"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D1B167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WG167</w:t>
            </w:r>
          </w:p>
        </w:tc>
        <w:tc>
          <w:tcPr>
            <w:tcW w:w="437" w:type="dxa"/>
            <w:noWrap/>
            <w:vAlign w:val="center"/>
            <w:hideMark/>
          </w:tcPr>
          <w:p w14:paraId="533A110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ABF0B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03D842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3039B85" w14:textId="7E9E6052"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2C71FE8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3D75C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CDB2D4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F63DCA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051585F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C0C8D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FE4D85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94C2F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AD9C12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4ED47AA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872C91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9A32F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14A1972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6317FC7" w14:textId="1CE23336"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03FFB46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3B7EB3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1C69D9A" w14:textId="2CD35731"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04C8936"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3776C0BA"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WG168</w:t>
            </w:r>
          </w:p>
        </w:tc>
        <w:tc>
          <w:tcPr>
            <w:tcW w:w="437" w:type="dxa"/>
            <w:noWrap/>
            <w:vAlign w:val="center"/>
            <w:hideMark/>
          </w:tcPr>
          <w:p w14:paraId="61CC620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8D9AB2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188576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768EE376" w14:textId="42C4AB9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62B9112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0D4564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CFF538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A33A18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9C8A92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20F548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12B956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0EF3F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8B163D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6850935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6312EB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7DA38EF"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69C71ED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6F6D4CE" w14:textId="0DF7DA4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164EAD3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6358E529"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645C343A" w14:textId="787DE3DB"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B00F679"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338A4EC"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WG169</w:t>
            </w:r>
          </w:p>
        </w:tc>
        <w:tc>
          <w:tcPr>
            <w:tcW w:w="437" w:type="dxa"/>
            <w:noWrap/>
            <w:vAlign w:val="center"/>
            <w:hideMark/>
          </w:tcPr>
          <w:p w14:paraId="3F1BD67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FE655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81E47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55257ADF" w14:textId="109B316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19E7A33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66D458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11300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36B2F5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7202FC8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79FD46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9A3BD1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99A278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9EBF9EE"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0CDFF1A9"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6469DD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E21F27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57604D6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48701ED" w14:textId="2CC25AF0"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A61A4D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3EFD610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197F7D92" w14:textId="372776F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66CE40EB"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7EFC4EC7"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WG203</w:t>
            </w:r>
          </w:p>
        </w:tc>
        <w:tc>
          <w:tcPr>
            <w:tcW w:w="437" w:type="dxa"/>
            <w:noWrap/>
            <w:vAlign w:val="center"/>
            <w:hideMark/>
          </w:tcPr>
          <w:p w14:paraId="30672BC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107DC3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5972EA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33E570E5" w14:textId="000BAA0A"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437" w:type="dxa"/>
            <w:noWrap/>
            <w:vAlign w:val="center"/>
            <w:hideMark/>
          </w:tcPr>
          <w:p w14:paraId="0428D75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DD949FB"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3F7F49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A6E40B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52B5B377"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FB2AB8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46A547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36786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2AB6AD5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D25925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56CE1DC"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D219A3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2D266CB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3625E440" w14:textId="5A86FFF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66B24C6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612B085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4AEC5038" w14:textId="0816D219"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7064CD4" w14:textId="77777777" w:rsidTr="00B46A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119D69A4"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WG204</w:t>
            </w:r>
          </w:p>
        </w:tc>
        <w:tc>
          <w:tcPr>
            <w:tcW w:w="437" w:type="dxa"/>
            <w:noWrap/>
            <w:vAlign w:val="center"/>
            <w:hideMark/>
          </w:tcPr>
          <w:p w14:paraId="5EEA6C2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24306A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06223C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10029814"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ARCHAIC</w:t>
            </w:r>
          </w:p>
        </w:tc>
        <w:tc>
          <w:tcPr>
            <w:tcW w:w="437" w:type="dxa"/>
            <w:noWrap/>
            <w:vAlign w:val="center"/>
            <w:hideMark/>
          </w:tcPr>
          <w:p w14:paraId="4E90FF7F"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BA688E0"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EDDB5C5"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A93097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45DF6F0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7B333FD"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0DE3F96"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93A2CB2"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7D15BEB"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55C00323"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2453B78"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50737B1"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30F07DF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151DE99E" w14:textId="6E86B3A4"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3798074C"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5E5CD197" w14:textId="77777777"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992" w:type="dxa"/>
            <w:vAlign w:val="center"/>
            <w:hideMark/>
          </w:tcPr>
          <w:p w14:paraId="29E165AC" w14:textId="40A67B03" w:rsidR="00B46A02" w:rsidRPr="009E52C7" w:rsidRDefault="00B46A02" w:rsidP="00B46A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rPr>
            </w:pPr>
          </w:p>
        </w:tc>
      </w:tr>
      <w:tr w:rsidR="00B46A02" w:rsidRPr="009E52C7" w14:paraId="46C99D23" w14:textId="77777777" w:rsidTr="00B46A02">
        <w:trPr>
          <w:trHeight w:val="300"/>
        </w:trPr>
        <w:tc>
          <w:tcPr>
            <w:cnfStyle w:val="001000000000" w:firstRow="0" w:lastRow="0" w:firstColumn="1" w:lastColumn="0" w:oddVBand="0" w:evenVBand="0" w:oddHBand="0" w:evenHBand="0" w:firstRowFirstColumn="0" w:firstRowLastColumn="0" w:lastRowFirstColumn="0" w:lastRowLastColumn="0"/>
            <w:tcW w:w="703" w:type="dxa"/>
            <w:noWrap/>
            <w:vAlign w:val="center"/>
            <w:hideMark/>
          </w:tcPr>
          <w:p w14:paraId="57BE3695" w14:textId="77777777" w:rsidR="00B46A02" w:rsidRPr="009E52C7" w:rsidRDefault="00B46A02" w:rsidP="00B46A02">
            <w:pPr>
              <w:jc w:val="center"/>
              <w:rPr>
                <w:rFonts w:ascii="Calibri" w:eastAsia="Times New Roman" w:hAnsi="Calibri" w:cs="Calibri"/>
                <w:color w:val="000000"/>
                <w:sz w:val="16"/>
                <w:szCs w:val="16"/>
              </w:rPr>
            </w:pPr>
            <w:r w:rsidRPr="009E52C7">
              <w:rPr>
                <w:rFonts w:ascii="Calibri" w:eastAsia="Times New Roman" w:hAnsi="Calibri" w:cs="Calibri"/>
                <w:color w:val="000000"/>
                <w:sz w:val="16"/>
                <w:szCs w:val="16"/>
              </w:rPr>
              <w:t>WG6</w:t>
            </w:r>
          </w:p>
        </w:tc>
        <w:tc>
          <w:tcPr>
            <w:tcW w:w="437" w:type="dxa"/>
            <w:noWrap/>
            <w:vAlign w:val="center"/>
            <w:hideMark/>
          </w:tcPr>
          <w:p w14:paraId="3740DC9A"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4E5BDE0E"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35629E5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1140" w:type="dxa"/>
            <w:vAlign w:val="center"/>
            <w:hideMark/>
          </w:tcPr>
          <w:p w14:paraId="23608476"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ARCHAIC</w:t>
            </w:r>
          </w:p>
        </w:tc>
        <w:tc>
          <w:tcPr>
            <w:tcW w:w="437" w:type="dxa"/>
            <w:noWrap/>
            <w:vAlign w:val="center"/>
            <w:hideMark/>
          </w:tcPr>
          <w:p w14:paraId="48C66015"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7D60EED3"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0AB715C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2CCA65C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60" w:type="dxa"/>
            <w:noWrap/>
            <w:vAlign w:val="center"/>
            <w:hideMark/>
          </w:tcPr>
          <w:p w14:paraId="6BAE726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1E66E83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CE6DB3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F73F1DD"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E12B04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0" w:type="dxa"/>
            <w:noWrap/>
            <w:vAlign w:val="center"/>
            <w:hideMark/>
          </w:tcPr>
          <w:p w14:paraId="3E01A3E1"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5FF8D3E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37" w:type="dxa"/>
            <w:noWrap/>
            <w:vAlign w:val="center"/>
            <w:hideMark/>
          </w:tcPr>
          <w:p w14:paraId="67E5B3E8"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562" w:type="dxa"/>
            <w:noWrap/>
            <w:vAlign w:val="center"/>
            <w:hideMark/>
          </w:tcPr>
          <w:p w14:paraId="7233C290"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446" w:type="dxa"/>
            <w:noWrap/>
            <w:vAlign w:val="center"/>
            <w:hideMark/>
          </w:tcPr>
          <w:p w14:paraId="46BC151C" w14:textId="4DC9F33D"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c>
          <w:tcPr>
            <w:tcW w:w="500" w:type="dxa"/>
            <w:noWrap/>
            <w:vAlign w:val="center"/>
            <w:hideMark/>
          </w:tcPr>
          <w:p w14:paraId="3882A452"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No</w:t>
            </w:r>
          </w:p>
        </w:tc>
        <w:tc>
          <w:tcPr>
            <w:tcW w:w="620" w:type="dxa"/>
            <w:noWrap/>
            <w:vAlign w:val="center"/>
            <w:hideMark/>
          </w:tcPr>
          <w:p w14:paraId="06E6ACC4" w14:textId="77777777"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r w:rsidRPr="009E52C7">
              <w:rPr>
                <w:rFonts w:ascii="Calibri" w:eastAsia="Times New Roman" w:hAnsi="Calibri" w:cs="Calibri"/>
                <w:color w:val="000000"/>
                <w:sz w:val="16"/>
                <w:szCs w:val="16"/>
              </w:rPr>
              <w:t>Yes</w:t>
            </w:r>
          </w:p>
        </w:tc>
        <w:tc>
          <w:tcPr>
            <w:tcW w:w="992" w:type="dxa"/>
            <w:vAlign w:val="center"/>
            <w:hideMark/>
          </w:tcPr>
          <w:p w14:paraId="5A7E9FE9" w14:textId="57853A22" w:rsidR="00B46A02" w:rsidRPr="009E52C7" w:rsidRDefault="00B46A02" w:rsidP="00B46A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rPr>
            </w:pPr>
          </w:p>
        </w:tc>
      </w:tr>
    </w:tbl>
    <w:p w14:paraId="748039C6" w14:textId="2778A583" w:rsidR="00995013" w:rsidRDefault="00995013" w:rsidP="009C681F">
      <w:pPr>
        <w:spacing w:line="240" w:lineRule="auto"/>
        <w:contextualSpacing/>
        <w:jc w:val="center"/>
        <w:rPr>
          <w:rFonts w:ascii="Times New Roman" w:hAnsi="Times New Roman" w:cs="Times New Roman"/>
          <w:b/>
          <w:bCs/>
          <w:sz w:val="24"/>
          <w:szCs w:val="24"/>
        </w:rPr>
      </w:pPr>
    </w:p>
    <w:sectPr w:rsidR="00995013" w:rsidSect="00715B3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89FFA" w14:textId="77777777" w:rsidR="007D15AF" w:rsidRDefault="007D15AF" w:rsidP="004E51AE">
      <w:pPr>
        <w:spacing w:after="0" w:line="240" w:lineRule="auto"/>
      </w:pPr>
      <w:r>
        <w:separator/>
      </w:r>
    </w:p>
  </w:endnote>
  <w:endnote w:type="continuationSeparator" w:id="0">
    <w:p w14:paraId="5B1B1CAD" w14:textId="77777777" w:rsidR="007D15AF" w:rsidRDefault="007D15AF" w:rsidP="004E5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60F52" w14:textId="7B5FB41A" w:rsidR="007A182F" w:rsidRDefault="007A182F">
    <w:pPr>
      <w:pStyle w:val="Footer"/>
      <w:jc w:val="center"/>
    </w:pPr>
  </w:p>
  <w:p w14:paraId="57A584B7" w14:textId="77777777" w:rsidR="00055D6D" w:rsidRDefault="007D15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7361511"/>
      <w:docPartObj>
        <w:docPartGallery w:val="Page Numbers (Bottom of Page)"/>
        <w:docPartUnique/>
      </w:docPartObj>
    </w:sdtPr>
    <w:sdtEndPr>
      <w:rPr>
        <w:noProof/>
      </w:rPr>
    </w:sdtEndPr>
    <w:sdtContent>
      <w:p w14:paraId="1FCB35DE" w14:textId="2BAD243C" w:rsidR="007B04EA" w:rsidRDefault="007B04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54A865" w14:textId="77777777" w:rsidR="00FB6C27" w:rsidRDefault="00FB6C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58C5C" w14:textId="77777777" w:rsidR="0024017D" w:rsidRDefault="002401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7299"/>
      <w:docPartObj>
        <w:docPartGallery w:val="Page Numbers (Bottom of Page)"/>
        <w:docPartUnique/>
      </w:docPartObj>
    </w:sdtPr>
    <w:sdtEndPr>
      <w:rPr>
        <w:noProof/>
      </w:rPr>
    </w:sdtEndPr>
    <w:sdtContent>
      <w:p w14:paraId="4A9B7B8F" w14:textId="0BCE33B2" w:rsidR="00FB6C27" w:rsidRDefault="00FB6C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6DF7B1" w14:textId="77777777" w:rsidR="0024017D" w:rsidRDefault="002401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056705"/>
      <w:docPartObj>
        <w:docPartGallery w:val="Page Numbers (Bottom of Page)"/>
        <w:docPartUnique/>
      </w:docPartObj>
    </w:sdtPr>
    <w:sdtEndPr>
      <w:rPr>
        <w:noProof/>
      </w:rPr>
    </w:sdtEndPr>
    <w:sdtContent>
      <w:p w14:paraId="51572BBE" w14:textId="46585F00" w:rsidR="007A182F" w:rsidRDefault="007A18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3D33F5" w14:textId="77777777" w:rsidR="007A182F" w:rsidRDefault="007A1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9FDCC" w14:textId="77777777" w:rsidR="007D15AF" w:rsidRDefault="007D15AF" w:rsidP="004E51AE">
      <w:pPr>
        <w:spacing w:after="0" w:line="240" w:lineRule="auto"/>
      </w:pPr>
      <w:r>
        <w:separator/>
      </w:r>
    </w:p>
  </w:footnote>
  <w:footnote w:type="continuationSeparator" w:id="0">
    <w:p w14:paraId="74BA67D6" w14:textId="77777777" w:rsidR="007D15AF" w:rsidRDefault="007D15AF" w:rsidP="004E51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3A5DC" w14:textId="77777777" w:rsidR="00055D6D" w:rsidRDefault="007D1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44F1E"/>
    <w:multiLevelType w:val="hybridMultilevel"/>
    <w:tmpl w:val="76E6D626"/>
    <w:lvl w:ilvl="0" w:tplc="44B897D6">
      <w:start w:val="7"/>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297156B"/>
    <w:multiLevelType w:val="hybridMultilevel"/>
    <w:tmpl w:val="3F8C4048"/>
    <w:lvl w:ilvl="0" w:tplc="3EDAB8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81530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14944247">
    <w:abstractNumId w:val="2"/>
  </w:num>
  <w:num w:numId="2" w16cid:durableId="1967614910">
    <w:abstractNumId w:val="0"/>
  </w:num>
  <w:num w:numId="3" w16cid:durableId="1636371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er Anthropologist&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5F5F5F"/>
    <w:rsid w:val="00001354"/>
    <w:rsid w:val="00001C59"/>
    <w:rsid w:val="00002991"/>
    <w:rsid w:val="00005220"/>
    <w:rsid w:val="0001320E"/>
    <w:rsid w:val="000172B2"/>
    <w:rsid w:val="00026CAB"/>
    <w:rsid w:val="00030008"/>
    <w:rsid w:val="000303CA"/>
    <w:rsid w:val="0003158A"/>
    <w:rsid w:val="000317C2"/>
    <w:rsid w:val="00032038"/>
    <w:rsid w:val="00034312"/>
    <w:rsid w:val="000354E8"/>
    <w:rsid w:val="00036355"/>
    <w:rsid w:val="00036AAC"/>
    <w:rsid w:val="000376D9"/>
    <w:rsid w:val="000425AB"/>
    <w:rsid w:val="00045592"/>
    <w:rsid w:val="000459D1"/>
    <w:rsid w:val="000471BE"/>
    <w:rsid w:val="000615D3"/>
    <w:rsid w:val="000631A0"/>
    <w:rsid w:val="000664CC"/>
    <w:rsid w:val="00076017"/>
    <w:rsid w:val="00081C77"/>
    <w:rsid w:val="00091CD9"/>
    <w:rsid w:val="00091D3D"/>
    <w:rsid w:val="00093CE7"/>
    <w:rsid w:val="00094284"/>
    <w:rsid w:val="000978F9"/>
    <w:rsid w:val="000A090E"/>
    <w:rsid w:val="000A0DA1"/>
    <w:rsid w:val="000A27B7"/>
    <w:rsid w:val="000A2BD6"/>
    <w:rsid w:val="000A34EC"/>
    <w:rsid w:val="000B179A"/>
    <w:rsid w:val="000B5B9F"/>
    <w:rsid w:val="000C051F"/>
    <w:rsid w:val="000C0C48"/>
    <w:rsid w:val="000C2819"/>
    <w:rsid w:val="000C5003"/>
    <w:rsid w:val="000C656C"/>
    <w:rsid w:val="000C75DC"/>
    <w:rsid w:val="000E4294"/>
    <w:rsid w:val="000F0315"/>
    <w:rsid w:val="000F6FE4"/>
    <w:rsid w:val="00102022"/>
    <w:rsid w:val="001056A6"/>
    <w:rsid w:val="00112F28"/>
    <w:rsid w:val="001138B1"/>
    <w:rsid w:val="001139E5"/>
    <w:rsid w:val="00116F23"/>
    <w:rsid w:val="00117FC7"/>
    <w:rsid w:val="0012015A"/>
    <w:rsid w:val="0012028D"/>
    <w:rsid w:val="001232D5"/>
    <w:rsid w:val="001234C2"/>
    <w:rsid w:val="00125012"/>
    <w:rsid w:val="0012520B"/>
    <w:rsid w:val="001255CA"/>
    <w:rsid w:val="00127271"/>
    <w:rsid w:val="001355C2"/>
    <w:rsid w:val="00140D08"/>
    <w:rsid w:val="00141BC6"/>
    <w:rsid w:val="001451F0"/>
    <w:rsid w:val="001452DC"/>
    <w:rsid w:val="0014549E"/>
    <w:rsid w:val="001472A6"/>
    <w:rsid w:val="00151881"/>
    <w:rsid w:val="00156493"/>
    <w:rsid w:val="001634B0"/>
    <w:rsid w:val="00165179"/>
    <w:rsid w:val="00166365"/>
    <w:rsid w:val="00170F3C"/>
    <w:rsid w:val="001716C8"/>
    <w:rsid w:val="001716EA"/>
    <w:rsid w:val="00171E14"/>
    <w:rsid w:val="00172320"/>
    <w:rsid w:val="001743D1"/>
    <w:rsid w:val="00175AD2"/>
    <w:rsid w:val="0018235C"/>
    <w:rsid w:val="00190F13"/>
    <w:rsid w:val="001A672F"/>
    <w:rsid w:val="001A79E8"/>
    <w:rsid w:val="001B3B09"/>
    <w:rsid w:val="001B4873"/>
    <w:rsid w:val="001B4F4B"/>
    <w:rsid w:val="001C0C11"/>
    <w:rsid w:val="001C14C9"/>
    <w:rsid w:val="001C3A7B"/>
    <w:rsid w:val="001C4BE2"/>
    <w:rsid w:val="001C5075"/>
    <w:rsid w:val="001C6346"/>
    <w:rsid w:val="001C7AAB"/>
    <w:rsid w:val="001D194F"/>
    <w:rsid w:val="001D55AE"/>
    <w:rsid w:val="001E2B09"/>
    <w:rsid w:val="001E4A97"/>
    <w:rsid w:val="001E6EE1"/>
    <w:rsid w:val="001F4E75"/>
    <w:rsid w:val="001F66FF"/>
    <w:rsid w:val="002000DC"/>
    <w:rsid w:val="0020370C"/>
    <w:rsid w:val="00204A7F"/>
    <w:rsid w:val="002072AD"/>
    <w:rsid w:val="00210BBB"/>
    <w:rsid w:val="00210F48"/>
    <w:rsid w:val="0021150E"/>
    <w:rsid w:val="00211F0A"/>
    <w:rsid w:val="00212BAA"/>
    <w:rsid w:val="002132AA"/>
    <w:rsid w:val="00215615"/>
    <w:rsid w:val="002200CE"/>
    <w:rsid w:val="00222AB9"/>
    <w:rsid w:val="00225EE0"/>
    <w:rsid w:val="0023159C"/>
    <w:rsid w:val="002337DC"/>
    <w:rsid w:val="002353E8"/>
    <w:rsid w:val="0024011B"/>
    <w:rsid w:val="0024017D"/>
    <w:rsid w:val="0024039D"/>
    <w:rsid w:val="00241646"/>
    <w:rsid w:val="00241E4A"/>
    <w:rsid w:val="0024206B"/>
    <w:rsid w:val="00244D4B"/>
    <w:rsid w:val="00245752"/>
    <w:rsid w:val="00246CA9"/>
    <w:rsid w:val="00247C89"/>
    <w:rsid w:val="00255324"/>
    <w:rsid w:val="0025679C"/>
    <w:rsid w:val="00260850"/>
    <w:rsid w:val="00261F3B"/>
    <w:rsid w:val="0026211E"/>
    <w:rsid w:val="002625C9"/>
    <w:rsid w:val="00262EFA"/>
    <w:rsid w:val="002630F2"/>
    <w:rsid w:val="00266774"/>
    <w:rsid w:val="002670B6"/>
    <w:rsid w:val="00267B89"/>
    <w:rsid w:val="00272F1E"/>
    <w:rsid w:val="00273737"/>
    <w:rsid w:val="00276E2F"/>
    <w:rsid w:val="00276F51"/>
    <w:rsid w:val="00284CED"/>
    <w:rsid w:val="00285C26"/>
    <w:rsid w:val="00286260"/>
    <w:rsid w:val="00286757"/>
    <w:rsid w:val="002870D8"/>
    <w:rsid w:val="00294F06"/>
    <w:rsid w:val="00294FD5"/>
    <w:rsid w:val="00296633"/>
    <w:rsid w:val="002973D6"/>
    <w:rsid w:val="002A1D8C"/>
    <w:rsid w:val="002A397F"/>
    <w:rsid w:val="002B30E7"/>
    <w:rsid w:val="002B39AB"/>
    <w:rsid w:val="002B7D4A"/>
    <w:rsid w:val="002C1866"/>
    <w:rsid w:val="002C32E8"/>
    <w:rsid w:val="002C70A4"/>
    <w:rsid w:val="002C7129"/>
    <w:rsid w:val="002D00AD"/>
    <w:rsid w:val="002D4059"/>
    <w:rsid w:val="002D5F45"/>
    <w:rsid w:val="002D702B"/>
    <w:rsid w:val="002D710C"/>
    <w:rsid w:val="002E0BE5"/>
    <w:rsid w:val="002E126A"/>
    <w:rsid w:val="002E1A10"/>
    <w:rsid w:val="002E6CE8"/>
    <w:rsid w:val="002F4E32"/>
    <w:rsid w:val="002F588F"/>
    <w:rsid w:val="002F70BA"/>
    <w:rsid w:val="00300DEF"/>
    <w:rsid w:val="0030168F"/>
    <w:rsid w:val="00303155"/>
    <w:rsid w:val="00303F4A"/>
    <w:rsid w:val="00304374"/>
    <w:rsid w:val="00304EBA"/>
    <w:rsid w:val="003052B3"/>
    <w:rsid w:val="00310174"/>
    <w:rsid w:val="00312C22"/>
    <w:rsid w:val="0031402A"/>
    <w:rsid w:val="00315580"/>
    <w:rsid w:val="00315C8F"/>
    <w:rsid w:val="003174DA"/>
    <w:rsid w:val="00321794"/>
    <w:rsid w:val="003218EF"/>
    <w:rsid w:val="00321B17"/>
    <w:rsid w:val="003333F6"/>
    <w:rsid w:val="003416CA"/>
    <w:rsid w:val="00341A20"/>
    <w:rsid w:val="00344321"/>
    <w:rsid w:val="0034577A"/>
    <w:rsid w:val="00353481"/>
    <w:rsid w:val="00353987"/>
    <w:rsid w:val="00360E1E"/>
    <w:rsid w:val="0036341C"/>
    <w:rsid w:val="00364A6B"/>
    <w:rsid w:val="00364EAB"/>
    <w:rsid w:val="00365325"/>
    <w:rsid w:val="0036623F"/>
    <w:rsid w:val="00371723"/>
    <w:rsid w:val="00377533"/>
    <w:rsid w:val="003822DE"/>
    <w:rsid w:val="003848E9"/>
    <w:rsid w:val="00384D82"/>
    <w:rsid w:val="00385D22"/>
    <w:rsid w:val="00386A8E"/>
    <w:rsid w:val="003873DA"/>
    <w:rsid w:val="00390846"/>
    <w:rsid w:val="0039182C"/>
    <w:rsid w:val="00393E0C"/>
    <w:rsid w:val="00394470"/>
    <w:rsid w:val="003A1038"/>
    <w:rsid w:val="003A50C1"/>
    <w:rsid w:val="003A516A"/>
    <w:rsid w:val="003B0A19"/>
    <w:rsid w:val="003B0E7D"/>
    <w:rsid w:val="003B1486"/>
    <w:rsid w:val="003B337A"/>
    <w:rsid w:val="003B7961"/>
    <w:rsid w:val="003C115E"/>
    <w:rsid w:val="003C7DEC"/>
    <w:rsid w:val="003E0383"/>
    <w:rsid w:val="003E0785"/>
    <w:rsid w:val="003E0EDA"/>
    <w:rsid w:val="003E1255"/>
    <w:rsid w:val="003E19BF"/>
    <w:rsid w:val="003E3218"/>
    <w:rsid w:val="003E3807"/>
    <w:rsid w:val="003F0DF5"/>
    <w:rsid w:val="003F35D3"/>
    <w:rsid w:val="00401057"/>
    <w:rsid w:val="00401059"/>
    <w:rsid w:val="00401F7F"/>
    <w:rsid w:val="00404D31"/>
    <w:rsid w:val="004106B4"/>
    <w:rsid w:val="00411E33"/>
    <w:rsid w:val="004160C4"/>
    <w:rsid w:val="0041685B"/>
    <w:rsid w:val="00416BA5"/>
    <w:rsid w:val="00420103"/>
    <w:rsid w:val="00425DC5"/>
    <w:rsid w:val="00434758"/>
    <w:rsid w:val="0043775D"/>
    <w:rsid w:val="004401BA"/>
    <w:rsid w:val="00444139"/>
    <w:rsid w:val="00444F33"/>
    <w:rsid w:val="0045671D"/>
    <w:rsid w:val="00461C39"/>
    <w:rsid w:val="00466CE9"/>
    <w:rsid w:val="004713DC"/>
    <w:rsid w:val="004749E0"/>
    <w:rsid w:val="00474F02"/>
    <w:rsid w:val="00477E4C"/>
    <w:rsid w:val="00477FFD"/>
    <w:rsid w:val="00480D3E"/>
    <w:rsid w:val="0048202A"/>
    <w:rsid w:val="004827CB"/>
    <w:rsid w:val="004828DB"/>
    <w:rsid w:val="00485435"/>
    <w:rsid w:val="00485AB0"/>
    <w:rsid w:val="00487C16"/>
    <w:rsid w:val="004921F4"/>
    <w:rsid w:val="0049471E"/>
    <w:rsid w:val="0049510F"/>
    <w:rsid w:val="004A33F1"/>
    <w:rsid w:val="004A6116"/>
    <w:rsid w:val="004A77C2"/>
    <w:rsid w:val="004B5916"/>
    <w:rsid w:val="004B61BF"/>
    <w:rsid w:val="004B6759"/>
    <w:rsid w:val="004B6C3D"/>
    <w:rsid w:val="004C05FE"/>
    <w:rsid w:val="004C2DD9"/>
    <w:rsid w:val="004C5629"/>
    <w:rsid w:val="004C5E9E"/>
    <w:rsid w:val="004D2D5D"/>
    <w:rsid w:val="004D4007"/>
    <w:rsid w:val="004D590A"/>
    <w:rsid w:val="004D61F9"/>
    <w:rsid w:val="004D6789"/>
    <w:rsid w:val="004E426C"/>
    <w:rsid w:val="004E51AE"/>
    <w:rsid w:val="004F6667"/>
    <w:rsid w:val="00501F14"/>
    <w:rsid w:val="00502406"/>
    <w:rsid w:val="0050364B"/>
    <w:rsid w:val="00504703"/>
    <w:rsid w:val="005215DA"/>
    <w:rsid w:val="0052312F"/>
    <w:rsid w:val="00524D80"/>
    <w:rsid w:val="0052643D"/>
    <w:rsid w:val="00530318"/>
    <w:rsid w:val="00530E6C"/>
    <w:rsid w:val="00533109"/>
    <w:rsid w:val="0054213E"/>
    <w:rsid w:val="0054455B"/>
    <w:rsid w:val="00550781"/>
    <w:rsid w:val="005518D0"/>
    <w:rsid w:val="00553B4C"/>
    <w:rsid w:val="00556F74"/>
    <w:rsid w:val="00562C49"/>
    <w:rsid w:val="00566EBF"/>
    <w:rsid w:val="0057053C"/>
    <w:rsid w:val="005731CC"/>
    <w:rsid w:val="00573D04"/>
    <w:rsid w:val="00580026"/>
    <w:rsid w:val="00583E17"/>
    <w:rsid w:val="00586B2D"/>
    <w:rsid w:val="005903AB"/>
    <w:rsid w:val="00594A5E"/>
    <w:rsid w:val="00595EA5"/>
    <w:rsid w:val="0059783B"/>
    <w:rsid w:val="00597A40"/>
    <w:rsid w:val="005B0031"/>
    <w:rsid w:val="005B00C7"/>
    <w:rsid w:val="005B1145"/>
    <w:rsid w:val="005B2503"/>
    <w:rsid w:val="005B26B1"/>
    <w:rsid w:val="005B41A1"/>
    <w:rsid w:val="005B6F14"/>
    <w:rsid w:val="005B7968"/>
    <w:rsid w:val="005B7B4B"/>
    <w:rsid w:val="005C1B23"/>
    <w:rsid w:val="005C1DAC"/>
    <w:rsid w:val="005C5B8D"/>
    <w:rsid w:val="005D0484"/>
    <w:rsid w:val="005D0AEC"/>
    <w:rsid w:val="005D181F"/>
    <w:rsid w:val="005D1A1A"/>
    <w:rsid w:val="005D2AA8"/>
    <w:rsid w:val="005D43A4"/>
    <w:rsid w:val="005D505D"/>
    <w:rsid w:val="005D547F"/>
    <w:rsid w:val="005D6C02"/>
    <w:rsid w:val="005D70B7"/>
    <w:rsid w:val="005E27E0"/>
    <w:rsid w:val="005E5D78"/>
    <w:rsid w:val="005E5EF9"/>
    <w:rsid w:val="005E6962"/>
    <w:rsid w:val="005E6F47"/>
    <w:rsid w:val="005E7551"/>
    <w:rsid w:val="005F38E5"/>
    <w:rsid w:val="005F4C27"/>
    <w:rsid w:val="005F59AE"/>
    <w:rsid w:val="005F5D2D"/>
    <w:rsid w:val="005F5F5F"/>
    <w:rsid w:val="00601729"/>
    <w:rsid w:val="00601A4B"/>
    <w:rsid w:val="00602E70"/>
    <w:rsid w:val="00603727"/>
    <w:rsid w:val="0060688F"/>
    <w:rsid w:val="00612A79"/>
    <w:rsid w:val="00616A5F"/>
    <w:rsid w:val="00621482"/>
    <w:rsid w:val="00623446"/>
    <w:rsid w:val="00623750"/>
    <w:rsid w:val="00624FC0"/>
    <w:rsid w:val="0062540C"/>
    <w:rsid w:val="00631171"/>
    <w:rsid w:val="00634951"/>
    <w:rsid w:val="006362A6"/>
    <w:rsid w:val="00640B28"/>
    <w:rsid w:val="00640B75"/>
    <w:rsid w:val="00642B7E"/>
    <w:rsid w:val="00644070"/>
    <w:rsid w:val="00644B6E"/>
    <w:rsid w:val="00646E7A"/>
    <w:rsid w:val="00650026"/>
    <w:rsid w:val="006513B3"/>
    <w:rsid w:val="00651F8B"/>
    <w:rsid w:val="00651FD5"/>
    <w:rsid w:val="006520C5"/>
    <w:rsid w:val="006530C9"/>
    <w:rsid w:val="0065428A"/>
    <w:rsid w:val="00657497"/>
    <w:rsid w:val="006575E8"/>
    <w:rsid w:val="00660B14"/>
    <w:rsid w:val="0066122E"/>
    <w:rsid w:val="006614BB"/>
    <w:rsid w:val="00664B6F"/>
    <w:rsid w:val="0067071D"/>
    <w:rsid w:val="00681FEE"/>
    <w:rsid w:val="00683FCC"/>
    <w:rsid w:val="00691A15"/>
    <w:rsid w:val="00694B58"/>
    <w:rsid w:val="006A0144"/>
    <w:rsid w:val="006A1409"/>
    <w:rsid w:val="006A5881"/>
    <w:rsid w:val="006A7187"/>
    <w:rsid w:val="006B0A49"/>
    <w:rsid w:val="006B34C2"/>
    <w:rsid w:val="006B4B32"/>
    <w:rsid w:val="006B60F1"/>
    <w:rsid w:val="006B746A"/>
    <w:rsid w:val="006C2090"/>
    <w:rsid w:val="006C381B"/>
    <w:rsid w:val="006C3C9F"/>
    <w:rsid w:val="006C42B0"/>
    <w:rsid w:val="006D579B"/>
    <w:rsid w:val="006D6553"/>
    <w:rsid w:val="006E023D"/>
    <w:rsid w:val="006E28E3"/>
    <w:rsid w:val="006E43FA"/>
    <w:rsid w:val="006F55BC"/>
    <w:rsid w:val="006F7AE0"/>
    <w:rsid w:val="00700A8A"/>
    <w:rsid w:val="00700E14"/>
    <w:rsid w:val="00706202"/>
    <w:rsid w:val="00706E54"/>
    <w:rsid w:val="00713403"/>
    <w:rsid w:val="00715B38"/>
    <w:rsid w:val="007175CB"/>
    <w:rsid w:val="0072057F"/>
    <w:rsid w:val="00720D80"/>
    <w:rsid w:val="00725A77"/>
    <w:rsid w:val="00733150"/>
    <w:rsid w:val="007365DF"/>
    <w:rsid w:val="00736F66"/>
    <w:rsid w:val="0074236C"/>
    <w:rsid w:val="007429C8"/>
    <w:rsid w:val="007444B7"/>
    <w:rsid w:val="007452E1"/>
    <w:rsid w:val="00751209"/>
    <w:rsid w:val="00755E3F"/>
    <w:rsid w:val="00757304"/>
    <w:rsid w:val="007731AF"/>
    <w:rsid w:val="00774039"/>
    <w:rsid w:val="00774813"/>
    <w:rsid w:val="0078011D"/>
    <w:rsid w:val="00780720"/>
    <w:rsid w:val="00782162"/>
    <w:rsid w:val="0078544E"/>
    <w:rsid w:val="00786202"/>
    <w:rsid w:val="00792DFE"/>
    <w:rsid w:val="00792EF7"/>
    <w:rsid w:val="007944C0"/>
    <w:rsid w:val="00795201"/>
    <w:rsid w:val="007960A8"/>
    <w:rsid w:val="00797452"/>
    <w:rsid w:val="007A182F"/>
    <w:rsid w:val="007A46F9"/>
    <w:rsid w:val="007A77BF"/>
    <w:rsid w:val="007A7ED1"/>
    <w:rsid w:val="007B04EA"/>
    <w:rsid w:val="007B34E0"/>
    <w:rsid w:val="007B4F35"/>
    <w:rsid w:val="007C0432"/>
    <w:rsid w:val="007C62EF"/>
    <w:rsid w:val="007D15AF"/>
    <w:rsid w:val="007D21C8"/>
    <w:rsid w:val="007D2564"/>
    <w:rsid w:val="007D30EB"/>
    <w:rsid w:val="007D347C"/>
    <w:rsid w:val="007D368D"/>
    <w:rsid w:val="007D5536"/>
    <w:rsid w:val="007D656F"/>
    <w:rsid w:val="007E057E"/>
    <w:rsid w:val="007E0E4F"/>
    <w:rsid w:val="007E160C"/>
    <w:rsid w:val="007E1769"/>
    <w:rsid w:val="007E1799"/>
    <w:rsid w:val="007E7A95"/>
    <w:rsid w:val="007F2202"/>
    <w:rsid w:val="007F2CAA"/>
    <w:rsid w:val="00806509"/>
    <w:rsid w:val="008117FA"/>
    <w:rsid w:val="00820DEB"/>
    <w:rsid w:val="00835BE3"/>
    <w:rsid w:val="00851960"/>
    <w:rsid w:val="00853856"/>
    <w:rsid w:val="00856665"/>
    <w:rsid w:val="00860A2A"/>
    <w:rsid w:val="00861927"/>
    <w:rsid w:val="00862082"/>
    <w:rsid w:val="008641D3"/>
    <w:rsid w:val="0086438F"/>
    <w:rsid w:val="008706B1"/>
    <w:rsid w:val="00874AE4"/>
    <w:rsid w:val="00877CBF"/>
    <w:rsid w:val="00881109"/>
    <w:rsid w:val="0088413E"/>
    <w:rsid w:val="00885E01"/>
    <w:rsid w:val="00886621"/>
    <w:rsid w:val="00890C94"/>
    <w:rsid w:val="008930E8"/>
    <w:rsid w:val="008943FC"/>
    <w:rsid w:val="00896880"/>
    <w:rsid w:val="00897A72"/>
    <w:rsid w:val="008A32DD"/>
    <w:rsid w:val="008A3833"/>
    <w:rsid w:val="008A3952"/>
    <w:rsid w:val="008A520F"/>
    <w:rsid w:val="008A6D3A"/>
    <w:rsid w:val="008B11D9"/>
    <w:rsid w:val="008B36B6"/>
    <w:rsid w:val="008B3A2D"/>
    <w:rsid w:val="008B651E"/>
    <w:rsid w:val="008C1103"/>
    <w:rsid w:val="008D6D0B"/>
    <w:rsid w:val="008D7962"/>
    <w:rsid w:val="008E4190"/>
    <w:rsid w:val="008E4AE2"/>
    <w:rsid w:val="008F0DE1"/>
    <w:rsid w:val="008F12EB"/>
    <w:rsid w:val="008F1A64"/>
    <w:rsid w:val="008F1B40"/>
    <w:rsid w:val="008F6C77"/>
    <w:rsid w:val="00901241"/>
    <w:rsid w:val="00901EB7"/>
    <w:rsid w:val="009100F0"/>
    <w:rsid w:val="00922AA7"/>
    <w:rsid w:val="009253E8"/>
    <w:rsid w:val="00927D7F"/>
    <w:rsid w:val="00931316"/>
    <w:rsid w:val="00943205"/>
    <w:rsid w:val="00947FF4"/>
    <w:rsid w:val="00952E2F"/>
    <w:rsid w:val="0095362E"/>
    <w:rsid w:val="009543C5"/>
    <w:rsid w:val="009545FE"/>
    <w:rsid w:val="00954F85"/>
    <w:rsid w:val="00955BF0"/>
    <w:rsid w:val="00956FF3"/>
    <w:rsid w:val="0095762F"/>
    <w:rsid w:val="009615E2"/>
    <w:rsid w:val="00961EC0"/>
    <w:rsid w:val="00966CFC"/>
    <w:rsid w:val="009719AB"/>
    <w:rsid w:val="0097466E"/>
    <w:rsid w:val="009746ED"/>
    <w:rsid w:val="0098192C"/>
    <w:rsid w:val="00981A4E"/>
    <w:rsid w:val="009834AD"/>
    <w:rsid w:val="00990C6D"/>
    <w:rsid w:val="009932EF"/>
    <w:rsid w:val="00993345"/>
    <w:rsid w:val="0099358B"/>
    <w:rsid w:val="009939A2"/>
    <w:rsid w:val="009949C9"/>
    <w:rsid w:val="00995013"/>
    <w:rsid w:val="009969B8"/>
    <w:rsid w:val="009A48FF"/>
    <w:rsid w:val="009A5AAD"/>
    <w:rsid w:val="009A6665"/>
    <w:rsid w:val="009A6E68"/>
    <w:rsid w:val="009A792B"/>
    <w:rsid w:val="009B1203"/>
    <w:rsid w:val="009B1F48"/>
    <w:rsid w:val="009B2CCB"/>
    <w:rsid w:val="009B3A47"/>
    <w:rsid w:val="009B44E9"/>
    <w:rsid w:val="009B4763"/>
    <w:rsid w:val="009B4AB5"/>
    <w:rsid w:val="009B64A6"/>
    <w:rsid w:val="009B70C1"/>
    <w:rsid w:val="009B7B06"/>
    <w:rsid w:val="009C061C"/>
    <w:rsid w:val="009C598B"/>
    <w:rsid w:val="009C681F"/>
    <w:rsid w:val="009C68B8"/>
    <w:rsid w:val="009C7DED"/>
    <w:rsid w:val="009D09D6"/>
    <w:rsid w:val="009E4AC7"/>
    <w:rsid w:val="009E4B13"/>
    <w:rsid w:val="009E75EA"/>
    <w:rsid w:val="009F1379"/>
    <w:rsid w:val="009F4AC3"/>
    <w:rsid w:val="00A01738"/>
    <w:rsid w:val="00A0259A"/>
    <w:rsid w:val="00A02F21"/>
    <w:rsid w:val="00A035BD"/>
    <w:rsid w:val="00A057EF"/>
    <w:rsid w:val="00A06219"/>
    <w:rsid w:val="00A13438"/>
    <w:rsid w:val="00A13795"/>
    <w:rsid w:val="00A15487"/>
    <w:rsid w:val="00A15F2B"/>
    <w:rsid w:val="00A16FA5"/>
    <w:rsid w:val="00A20DB5"/>
    <w:rsid w:val="00A215C3"/>
    <w:rsid w:val="00A219DB"/>
    <w:rsid w:val="00A2423D"/>
    <w:rsid w:val="00A278F1"/>
    <w:rsid w:val="00A3102E"/>
    <w:rsid w:val="00A3126D"/>
    <w:rsid w:val="00A31E4F"/>
    <w:rsid w:val="00A34792"/>
    <w:rsid w:val="00A443E5"/>
    <w:rsid w:val="00A51D8D"/>
    <w:rsid w:val="00A53CF0"/>
    <w:rsid w:val="00A5480B"/>
    <w:rsid w:val="00A651F4"/>
    <w:rsid w:val="00A6799B"/>
    <w:rsid w:val="00A72800"/>
    <w:rsid w:val="00A73C3F"/>
    <w:rsid w:val="00A74D64"/>
    <w:rsid w:val="00A755EA"/>
    <w:rsid w:val="00A83D8D"/>
    <w:rsid w:val="00A860FF"/>
    <w:rsid w:val="00A9184A"/>
    <w:rsid w:val="00A93C57"/>
    <w:rsid w:val="00A94D1D"/>
    <w:rsid w:val="00A95EB8"/>
    <w:rsid w:val="00A96C31"/>
    <w:rsid w:val="00AB28FD"/>
    <w:rsid w:val="00AB308E"/>
    <w:rsid w:val="00AB3256"/>
    <w:rsid w:val="00AB64AA"/>
    <w:rsid w:val="00AC16B1"/>
    <w:rsid w:val="00AD0BBA"/>
    <w:rsid w:val="00AD3373"/>
    <w:rsid w:val="00AD566E"/>
    <w:rsid w:val="00AD6C74"/>
    <w:rsid w:val="00AE10AA"/>
    <w:rsid w:val="00AE211D"/>
    <w:rsid w:val="00AE39A5"/>
    <w:rsid w:val="00AE6420"/>
    <w:rsid w:val="00AF6556"/>
    <w:rsid w:val="00AF6A5B"/>
    <w:rsid w:val="00B02552"/>
    <w:rsid w:val="00B02D38"/>
    <w:rsid w:val="00B0454F"/>
    <w:rsid w:val="00B068C1"/>
    <w:rsid w:val="00B12F81"/>
    <w:rsid w:val="00B20CCF"/>
    <w:rsid w:val="00B22E9C"/>
    <w:rsid w:val="00B246C4"/>
    <w:rsid w:val="00B25CCE"/>
    <w:rsid w:val="00B31F2D"/>
    <w:rsid w:val="00B3611F"/>
    <w:rsid w:val="00B46A02"/>
    <w:rsid w:val="00B4728D"/>
    <w:rsid w:val="00B528A0"/>
    <w:rsid w:val="00B543F3"/>
    <w:rsid w:val="00B55755"/>
    <w:rsid w:val="00B55C47"/>
    <w:rsid w:val="00B55DE1"/>
    <w:rsid w:val="00B60A91"/>
    <w:rsid w:val="00B625ED"/>
    <w:rsid w:val="00B66272"/>
    <w:rsid w:val="00B6766F"/>
    <w:rsid w:val="00B74FA5"/>
    <w:rsid w:val="00B75F89"/>
    <w:rsid w:val="00B80F49"/>
    <w:rsid w:val="00B83A42"/>
    <w:rsid w:val="00B83C3C"/>
    <w:rsid w:val="00B83EEE"/>
    <w:rsid w:val="00B86FA6"/>
    <w:rsid w:val="00B91D91"/>
    <w:rsid w:val="00B92BD6"/>
    <w:rsid w:val="00B9424A"/>
    <w:rsid w:val="00B973EA"/>
    <w:rsid w:val="00B97A93"/>
    <w:rsid w:val="00BA2964"/>
    <w:rsid w:val="00BA4284"/>
    <w:rsid w:val="00BA6A7C"/>
    <w:rsid w:val="00BA746A"/>
    <w:rsid w:val="00BB1094"/>
    <w:rsid w:val="00BB28F7"/>
    <w:rsid w:val="00BB3AF7"/>
    <w:rsid w:val="00BB606C"/>
    <w:rsid w:val="00BB6173"/>
    <w:rsid w:val="00BC03D9"/>
    <w:rsid w:val="00BC779C"/>
    <w:rsid w:val="00BC79CF"/>
    <w:rsid w:val="00BD244B"/>
    <w:rsid w:val="00BD405C"/>
    <w:rsid w:val="00BD6F07"/>
    <w:rsid w:val="00BE0468"/>
    <w:rsid w:val="00BE138F"/>
    <w:rsid w:val="00BE1E2F"/>
    <w:rsid w:val="00BE6D9E"/>
    <w:rsid w:val="00BE7748"/>
    <w:rsid w:val="00BF102E"/>
    <w:rsid w:val="00BF519C"/>
    <w:rsid w:val="00BF5D3A"/>
    <w:rsid w:val="00C050F5"/>
    <w:rsid w:val="00C10248"/>
    <w:rsid w:val="00C1082E"/>
    <w:rsid w:val="00C1087F"/>
    <w:rsid w:val="00C10D5F"/>
    <w:rsid w:val="00C132F4"/>
    <w:rsid w:val="00C13A6A"/>
    <w:rsid w:val="00C15034"/>
    <w:rsid w:val="00C15E27"/>
    <w:rsid w:val="00C2305F"/>
    <w:rsid w:val="00C24613"/>
    <w:rsid w:val="00C3077F"/>
    <w:rsid w:val="00C413E6"/>
    <w:rsid w:val="00C42015"/>
    <w:rsid w:val="00C42220"/>
    <w:rsid w:val="00C47A71"/>
    <w:rsid w:val="00C50C2E"/>
    <w:rsid w:val="00C51A84"/>
    <w:rsid w:val="00C57FBC"/>
    <w:rsid w:val="00C60DF1"/>
    <w:rsid w:val="00C62695"/>
    <w:rsid w:val="00C67F99"/>
    <w:rsid w:val="00C72A39"/>
    <w:rsid w:val="00C735CF"/>
    <w:rsid w:val="00C73F46"/>
    <w:rsid w:val="00C8214F"/>
    <w:rsid w:val="00C82BE5"/>
    <w:rsid w:val="00C8369C"/>
    <w:rsid w:val="00C8389F"/>
    <w:rsid w:val="00C84AE1"/>
    <w:rsid w:val="00C85311"/>
    <w:rsid w:val="00C85AE1"/>
    <w:rsid w:val="00C91622"/>
    <w:rsid w:val="00C91EFB"/>
    <w:rsid w:val="00C93565"/>
    <w:rsid w:val="00CA053A"/>
    <w:rsid w:val="00CA0664"/>
    <w:rsid w:val="00CA0A27"/>
    <w:rsid w:val="00CA2B39"/>
    <w:rsid w:val="00CA4B54"/>
    <w:rsid w:val="00CA5F89"/>
    <w:rsid w:val="00CA6B03"/>
    <w:rsid w:val="00CB332D"/>
    <w:rsid w:val="00CC2FFD"/>
    <w:rsid w:val="00CC5227"/>
    <w:rsid w:val="00CE0937"/>
    <w:rsid w:val="00CE192B"/>
    <w:rsid w:val="00CE268B"/>
    <w:rsid w:val="00CE71BE"/>
    <w:rsid w:val="00CE7468"/>
    <w:rsid w:val="00CE7495"/>
    <w:rsid w:val="00CF03EA"/>
    <w:rsid w:val="00CF18EE"/>
    <w:rsid w:val="00CF3CCD"/>
    <w:rsid w:val="00D05E4E"/>
    <w:rsid w:val="00D1455B"/>
    <w:rsid w:val="00D17195"/>
    <w:rsid w:val="00D20979"/>
    <w:rsid w:val="00D26D6D"/>
    <w:rsid w:val="00D275EA"/>
    <w:rsid w:val="00D307CE"/>
    <w:rsid w:val="00D3255C"/>
    <w:rsid w:val="00D33366"/>
    <w:rsid w:val="00D4074C"/>
    <w:rsid w:val="00D40E12"/>
    <w:rsid w:val="00D45BA8"/>
    <w:rsid w:val="00D47B67"/>
    <w:rsid w:val="00D5414D"/>
    <w:rsid w:val="00D6329F"/>
    <w:rsid w:val="00D63C4A"/>
    <w:rsid w:val="00D63D79"/>
    <w:rsid w:val="00D63E39"/>
    <w:rsid w:val="00D6651F"/>
    <w:rsid w:val="00D66666"/>
    <w:rsid w:val="00D67D4D"/>
    <w:rsid w:val="00D7142C"/>
    <w:rsid w:val="00D71741"/>
    <w:rsid w:val="00D72F68"/>
    <w:rsid w:val="00D8155C"/>
    <w:rsid w:val="00D81F86"/>
    <w:rsid w:val="00D83614"/>
    <w:rsid w:val="00D868C6"/>
    <w:rsid w:val="00D952A1"/>
    <w:rsid w:val="00DA30C2"/>
    <w:rsid w:val="00DA4907"/>
    <w:rsid w:val="00DA546C"/>
    <w:rsid w:val="00DA771F"/>
    <w:rsid w:val="00DB59A5"/>
    <w:rsid w:val="00DC626B"/>
    <w:rsid w:val="00DD27F2"/>
    <w:rsid w:val="00DE1B9E"/>
    <w:rsid w:val="00DE2D4B"/>
    <w:rsid w:val="00DF0123"/>
    <w:rsid w:val="00DF1D8B"/>
    <w:rsid w:val="00DF55E5"/>
    <w:rsid w:val="00DF561E"/>
    <w:rsid w:val="00E020DD"/>
    <w:rsid w:val="00E02B56"/>
    <w:rsid w:val="00E07112"/>
    <w:rsid w:val="00E0716E"/>
    <w:rsid w:val="00E07DC6"/>
    <w:rsid w:val="00E11B1C"/>
    <w:rsid w:val="00E12F1F"/>
    <w:rsid w:val="00E1617B"/>
    <w:rsid w:val="00E219B6"/>
    <w:rsid w:val="00E22085"/>
    <w:rsid w:val="00E269D3"/>
    <w:rsid w:val="00E3419F"/>
    <w:rsid w:val="00E34DC8"/>
    <w:rsid w:val="00E3536E"/>
    <w:rsid w:val="00E37735"/>
    <w:rsid w:val="00E465EF"/>
    <w:rsid w:val="00E52990"/>
    <w:rsid w:val="00E554CF"/>
    <w:rsid w:val="00E558D1"/>
    <w:rsid w:val="00E61BA8"/>
    <w:rsid w:val="00E627E2"/>
    <w:rsid w:val="00E62E2C"/>
    <w:rsid w:val="00E72C45"/>
    <w:rsid w:val="00E746D5"/>
    <w:rsid w:val="00E76D45"/>
    <w:rsid w:val="00E81BBC"/>
    <w:rsid w:val="00E94273"/>
    <w:rsid w:val="00E9616B"/>
    <w:rsid w:val="00EA228D"/>
    <w:rsid w:val="00EA62C3"/>
    <w:rsid w:val="00EA65DC"/>
    <w:rsid w:val="00EA7AC1"/>
    <w:rsid w:val="00EA7CE1"/>
    <w:rsid w:val="00EB577C"/>
    <w:rsid w:val="00EB57CA"/>
    <w:rsid w:val="00EC05DC"/>
    <w:rsid w:val="00EC300B"/>
    <w:rsid w:val="00EC3372"/>
    <w:rsid w:val="00EC6BA1"/>
    <w:rsid w:val="00EC7E09"/>
    <w:rsid w:val="00ED4E8B"/>
    <w:rsid w:val="00ED605F"/>
    <w:rsid w:val="00EE0B2A"/>
    <w:rsid w:val="00EE143A"/>
    <w:rsid w:val="00EE4326"/>
    <w:rsid w:val="00EF27B1"/>
    <w:rsid w:val="00EF2AC5"/>
    <w:rsid w:val="00EF2E80"/>
    <w:rsid w:val="00EF4FEF"/>
    <w:rsid w:val="00F021F7"/>
    <w:rsid w:val="00F03450"/>
    <w:rsid w:val="00F03989"/>
    <w:rsid w:val="00F043B5"/>
    <w:rsid w:val="00F05462"/>
    <w:rsid w:val="00F06950"/>
    <w:rsid w:val="00F14387"/>
    <w:rsid w:val="00F20ADE"/>
    <w:rsid w:val="00F211D0"/>
    <w:rsid w:val="00F22632"/>
    <w:rsid w:val="00F269AA"/>
    <w:rsid w:val="00F2700D"/>
    <w:rsid w:val="00F31687"/>
    <w:rsid w:val="00F31FB2"/>
    <w:rsid w:val="00F32545"/>
    <w:rsid w:val="00F34BB1"/>
    <w:rsid w:val="00F34F73"/>
    <w:rsid w:val="00F36651"/>
    <w:rsid w:val="00F414FD"/>
    <w:rsid w:val="00F432A6"/>
    <w:rsid w:val="00F450A5"/>
    <w:rsid w:val="00F469C1"/>
    <w:rsid w:val="00F512D2"/>
    <w:rsid w:val="00F52755"/>
    <w:rsid w:val="00F54BE0"/>
    <w:rsid w:val="00F55504"/>
    <w:rsid w:val="00F55B2A"/>
    <w:rsid w:val="00F6277E"/>
    <w:rsid w:val="00F71B2A"/>
    <w:rsid w:val="00F71B7C"/>
    <w:rsid w:val="00F720DA"/>
    <w:rsid w:val="00F72CD1"/>
    <w:rsid w:val="00F735B8"/>
    <w:rsid w:val="00F77586"/>
    <w:rsid w:val="00F7776A"/>
    <w:rsid w:val="00F81DA8"/>
    <w:rsid w:val="00F84926"/>
    <w:rsid w:val="00F84F10"/>
    <w:rsid w:val="00F85515"/>
    <w:rsid w:val="00F877A8"/>
    <w:rsid w:val="00F92090"/>
    <w:rsid w:val="00F933C2"/>
    <w:rsid w:val="00F95E87"/>
    <w:rsid w:val="00FA32FA"/>
    <w:rsid w:val="00FA5B7B"/>
    <w:rsid w:val="00FA6434"/>
    <w:rsid w:val="00FA6613"/>
    <w:rsid w:val="00FA67B3"/>
    <w:rsid w:val="00FB01AC"/>
    <w:rsid w:val="00FB02F9"/>
    <w:rsid w:val="00FB086A"/>
    <w:rsid w:val="00FB357C"/>
    <w:rsid w:val="00FB42D9"/>
    <w:rsid w:val="00FB6C27"/>
    <w:rsid w:val="00FC17AC"/>
    <w:rsid w:val="00FC34BB"/>
    <w:rsid w:val="00FC5F57"/>
    <w:rsid w:val="00FD2971"/>
    <w:rsid w:val="00FD757F"/>
    <w:rsid w:val="00FD75C8"/>
    <w:rsid w:val="00FE104F"/>
    <w:rsid w:val="00FE2B49"/>
    <w:rsid w:val="00FF0F56"/>
    <w:rsid w:val="00FF14E6"/>
    <w:rsid w:val="00FF42C2"/>
    <w:rsid w:val="00FF66CD"/>
    <w:rsid w:val="00FF6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4570C"/>
  <w15:chartTrackingRefBased/>
  <w15:docId w15:val="{6CFBD5B2-5F98-4B02-B395-CD5E3B5E6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7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7B3"/>
  </w:style>
  <w:style w:type="paragraph" w:styleId="Footer">
    <w:name w:val="footer"/>
    <w:basedOn w:val="Normal"/>
    <w:link w:val="FooterChar"/>
    <w:uiPriority w:val="99"/>
    <w:unhideWhenUsed/>
    <w:rsid w:val="00FA6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7B3"/>
  </w:style>
  <w:style w:type="character" w:styleId="CommentReference">
    <w:name w:val="annotation reference"/>
    <w:basedOn w:val="DefaultParagraphFont"/>
    <w:uiPriority w:val="99"/>
    <w:semiHidden/>
    <w:unhideWhenUsed/>
    <w:rsid w:val="00FA67B3"/>
    <w:rPr>
      <w:sz w:val="16"/>
      <w:szCs w:val="16"/>
    </w:rPr>
  </w:style>
  <w:style w:type="paragraph" w:styleId="CommentText">
    <w:name w:val="annotation text"/>
    <w:basedOn w:val="Normal"/>
    <w:link w:val="CommentTextChar"/>
    <w:uiPriority w:val="99"/>
    <w:semiHidden/>
    <w:unhideWhenUsed/>
    <w:rsid w:val="00FA67B3"/>
    <w:pPr>
      <w:spacing w:line="240" w:lineRule="auto"/>
    </w:pPr>
    <w:rPr>
      <w:sz w:val="20"/>
      <w:szCs w:val="20"/>
    </w:rPr>
  </w:style>
  <w:style w:type="character" w:customStyle="1" w:styleId="CommentTextChar">
    <w:name w:val="Comment Text Char"/>
    <w:basedOn w:val="DefaultParagraphFont"/>
    <w:link w:val="CommentText"/>
    <w:uiPriority w:val="99"/>
    <w:semiHidden/>
    <w:rsid w:val="00FA67B3"/>
    <w:rPr>
      <w:sz w:val="20"/>
      <w:szCs w:val="20"/>
    </w:rPr>
  </w:style>
  <w:style w:type="paragraph" w:styleId="ListParagraph">
    <w:name w:val="List Paragraph"/>
    <w:basedOn w:val="Normal"/>
    <w:uiPriority w:val="34"/>
    <w:qFormat/>
    <w:rsid w:val="00FA67B3"/>
    <w:pPr>
      <w:spacing w:line="256" w:lineRule="auto"/>
      <w:ind w:left="720"/>
      <w:contextualSpacing/>
    </w:pPr>
  </w:style>
  <w:style w:type="character" w:customStyle="1" w:styleId="WW-DefaultParagraphFont1">
    <w:name w:val="WW-Default Paragraph Font1"/>
    <w:rsid w:val="00F71B7C"/>
  </w:style>
  <w:style w:type="table" w:styleId="TableGrid">
    <w:name w:val="Table Grid"/>
    <w:basedOn w:val="TableNormal"/>
    <w:uiPriority w:val="39"/>
    <w:rsid w:val="00F71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E51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51AE"/>
    <w:rPr>
      <w:sz w:val="20"/>
      <w:szCs w:val="20"/>
    </w:rPr>
  </w:style>
  <w:style w:type="character" w:styleId="FootnoteReference">
    <w:name w:val="footnote reference"/>
    <w:basedOn w:val="DefaultParagraphFont"/>
    <w:uiPriority w:val="99"/>
    <w:semiHidden/>
    <w:unhideWhenUsed/>
    <w:rsid w:val="004E51AE"/>
    <w:rPr>
      <w:vertAlign w:val="superscript"/>
    </w:rPr>
  </w:style>
  <w:style w:type="paragraph" w:styleId="CommentSubject">
    <w:name w:val="annotation subject"/>
    <w:basedOn w:val="CommentText"/>
    <w:next w:val="CommentText"/>
    <w:link w:val="CommentSubjectChar"/>
    <w:uiPriority w:val="99"/>
    <w:semiHidden/>
    <w:unhideWhenUsed/>
    <w:rsid w:val="009B2CCB"/>
    <w:rPr>
      <w:b/>
      <w:bCs/>
    </w:rPr>
  </w:style>
  <w:style w:type="character" w:customStyle="1" w:styleId="CommentSubjectChar">
    <w:name w:val="Comment Subject Char"/>
    <w:basedOn w:val="CommentTextChar"/>
    <w:link w:val="CommentSubject"/>
    <w:uiPriority w:val="99"/>
    <w:semiHidden/>
    <w:rsid w:val="009B2CCB"/>
    <w:rPr>
      <w:b/>
      <w:bCs/>
      <w:sz w:val="20"/>
      <w:szCs w:val="20"/>
    </w:rPr>
  </w:style>
  <w:style w:type="character" w:styleId="PlaceholderText">
    <w:name w:val="Placeholder Text"/>
    <w:basedOn w:val="DefaultParagraphFont"/>
    <w:uiPriority w:val="99"/>
    <w:semiHidden/>
    <w:rsid w:val="00001C59"/>
    <w:rPr>
      <w:color w:val="808080"/>
    </w:rPr>
  </w:style>
  <w:style w:type="character" w:styleId="Hyperlink">
    <w:name w:val="Hyperlink"/>
    <w:basedOn w:val="DefaultParagraphFont"/>
    <w:uiPriority w:val="99"/>
    <w:unhideWhenUsed/>
    <w:rsid w:val="000B5B9F"/>
    <w:rPr>
      <w:color w:val="0563C1" w:themeColor="hyperlink"/>
      <w:u w:val="single"/>
    </w:rPr>
  </w:style>
  <w:style w:type="character" w:styleId="UnresolvedMention">
    <w:name w:val="Unresolved Mention"/>
    <w:basedOn w:val="DefaultParagraphFont"/>
    <w:uiPriority w:val="99"/>
    <w:semiHidden/>
    <w:unhideWhenUsed/>
    <w:rsid w:val="000B5B9F"/>
    <w:rPr>
      <w:color w:val="605E5C"/>
      <w:shd w:val="clear" w:color="auto" w:fill="E1DFDD"/>
    </w:rPr>
  </w:style>
  <w:style w:type="table" w:styleId="PlainTable1">
    <w:name w:val="Plain Table 1"/>
    <w:basedOn w:val="TableNormal"/>
    <w:uiPriority w:val="41"/>
    <w:rsid w:val="0099501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995013"/>
    <w:rPr>
      <w:color w:val="954F72"/>
      <w:u w:val="single"/>
    </w:rPr>
  </w:style>
  <w:style w:type="paragraph" w:customStyle="1" w:styleId="msonormal0">
    <w:name w:val="msonormal"/>
    <w:basedOn w:val="Normal"/>
    <w:rsid w:val="009950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995013"/>
    <w:pPr>
      <w:spacing w:before="100" w:beforeAutospacing="1" w:after="100" w:afterAutospacing="1" w:line="240" w:lineRule="auto"/>
    </w:pPr>
    <w:rPr>
      <w:rFonts w:ascii="Times New Roman" w:eastAsia="Times New Roman" w:hAnsi="Times New Roman" w:cs="Times New Roman"/>
      <w:sz w:val="16"/>
      <w:szCs w:val="16"/>
    </w:rPr>
  </w:style>
  <w:style w:type="paragraph" w:styleId="Revision">
    <w:name w:val="Revision"/>
    <w:hidden/>
    <w:uiPriority w:val="99"/>
    <w:semiHidden/>
    <w:rsid w:val="009950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462278">
      <w:bodyDiv w:val="1"/>
      <w:marLeft w:val="0"/>
      <w:marRight w:val="0"/>
      <w:marTop w:val="0"/>
      <w:marBottom w:val="0"/>
      <w:divBdr>
        <w:top w:val="none" w:sz="0" w:space="0" w:color="auto"/>
        <w:left w:val="none" w:sz="0" w:space="0" w:color="auto"/>
        <w:bottom w:val="none" w:sz="0" w:space="0" w:color="auto"/>
        <w:right w:val="none" w:sz="0" w:space="0" w:color="auto"/>
      </w:divBdr>
    </w:div>
    <w:div w:id="512691383">
      <w:bodyDiv w:val="1"/>
      <w:marLeft w:val="0"/>
      <w:marRight w:val="0"/>
      <w:marTop w:val="0"/>
      <w:marBottom w:val="0"/>
      <w:divBdr>
        <w:top w:val="none" w:sz="0" w:space="0" w:color="auto"/>
        <w:left w:val="none" w:sz="0" w:space="0" w:color="auto"/>
        <w:bottom w:val="none" w:sz="0" w:space="0" w:color="auto"/>
        <w:right w:val="none" w:sz="0" w:space="0" w:color="auto"/>
      </w:divBdr>
    </w:div>
    <w:div w:id="636106648">
      <w:bodyDiv w:val="1"/>
      <w:marLeft w:val="0"/>
      <w:marRight w:val="0"/>
      <w:marTop w:val="0"/>
      <w:marBottom w:val="0"/>
      <w:divBdr>
        <w:top w:val="none" w:sz="0" w:space="0" w:color="auto"/>
        <w:left w:val="none" w:sz="0" w:space="0" w:color="auto"/>
        <w:bottom w:val="none" w:sz="0" w:space="0" w:color="auto"/>
        <w:right w:val="none" w:sz="0" w:space="0" w:color="auto"/>
      </w:divBdr>
    </w:div>
    <w:div w:id="668992753">
      <w:bodyDiv w:val="1"/>
      <w:marLeft w:val="0"/>
      <w:marRight w:val="0"/>
      <w:marTop w:val="0"/>
      <w:marBottom w:val="0"/>
      <w:divBdr>
        <w:top w:val="none" w:sz="0" w:space="0" w:color="auto"/>
        <w:left w:val="none" w:sz="0" w:space="0" w:color="auto"/>
        <w:bottom w:val="none" w:sz="0" w:space="0" w:color="auto"/>
        <w:right w:val="none" w:sz="0" w:space="0" w:color="auto"/>
      </w:divBdr>
    </w:div>
    <w:div w:id="752433163">
      <w:bodyDiv w:val="1"/>
      <w:marLeft w:val="0"/>
      <w:marRight w:val="0"/>
      <w:marTop w:val="0"/>
      <w:marBottom w:val="0"/>
      <w:divBdr>
        <w:top w:val="none" w:sz="0" w:space="0" w:color="auto"/>
        <w:left w:val="none" w:sz="0" w:space="0" w:color="auto"/>
        <w:bottom w:val="none" w:sz="0" w:space="0" w:color="auto"/>
        <w:right w:val="none" w:sz="0" w:space="0" w:color="auto"/>
      </w:divBdr>
    </w:div>
    <w:div w:id="922035518">
      <w:bodyDiv w:val="1"/>
      <w:marLeft w:val="0"/>
      <w:marRight w:val="0"/>
      <w:marTop w:val="0"/>
      <w:marBottom w:val="0"/>
      <w:divBdr>
        <w:top w:val="none" w:sz="0" w:space="0" w:color="auto"/>
        <w:left w:val="none" w:sz="0" w:space="0" w:color="auto"/>
        <w:bottom w:val="none" w:sz="0" w:space="0" w:color="auto"/>
        <w:right w:val="none" w:sz="0" w:space="0" w:color="auto"/>
      </w:divBdr>
    </w:div>
    <w:div w:id="927930244">
      <w:bodyDiv w:val="1"/>
      <w:marLeft w:val="0"/>
      <w:marRight w:val="0"/>
      <w:marTop w:val="0"/>
      <w:marBottom w:val="0"/>
      <w:divBdr>
        <w:top w:val="none" w:sz="0" w:space="0" w:color="auto"/>
        <w:left w:val="none" w:sz="0" w:space="0" w:color="auto"/>
        <w:bottom w:val="none" w:sz="0" w:space="0" w:color="auto"/>
        <w:right w:val="none" w:sz="0" w:space="0" w:color="auto"/>
      </w:divBdr>
    </w:div>
    <w:div w:id="954018186">
      <w:bodyDiv w:val="1"/>
      <w:marLeft w:val="0"/>
      <w:marRight w:val="0"/>
      <w:marTop w:val="0"/>
      <w:marBottom w:val="0"/>
      <w:divBdr>
        <w:top w:val="none" w:sz="0" w:space="0" w:color="auto"/>
        <w:left w:val="none" w:sz="0" w:space="0" w:color="auto"/>
        <w:bottom w:val="none" w:sz="0" w:space="0" w:color="auto"/>
        <w:right w:val="none" w:sz="0" w:space="0" w:color="auto"/>
      </w:divBdr>
    </w:div>
    <w:div w:id="1142694894">
      <w:bodyDiv w:val="1"/>
      <w:marLeft w:val="0"/>
      <w:marRight w:val="0"/>
      <w:marTop w:val="0"/>
      <w:marBottom w:val="0"/>
      <w:divBdr>
        <w:top w:val="none" w:sz="0" w:space="0" w:color="auto"/>
        <w:left w:val="none" w:sz="0" w:space="0" w:color="auto"/>
        <w:bottom w:val="none" w:sz="0" w:space="0" w:color="auto"/>
        <w:right w:val="none" w:sz="0" w:space="0" w:color="auto"/>
      </w:divBdr>
    </w:div>
    <w:div w:id="1247812072">
      <w:bodyDiv w:val="1"/>
      <w:marLeft w:val="0"/>
      <w:marRight w:val="0"/>
      <w:marTop w:val="0"/>
      <w:marBottom w:val="0"/>
      <w:divBdr>
        <w:top w:val="none" w:sz="0" w:space="0" w:color="auto"/>
        <w:left w:val="none" w:sz="0" w:space="0" w:color="auto"/>
        <w:bottom w:val="none" w:sz="0" w:space="0" w:color="auto"/>
        <w:right w:val="none" w:sz="0" w:space="0" w:color="auto"/>
      </w:divBdr>
    </w:div>
    <w:div w:id="1362782795">
      <w:bodyDiv w:val="1"/>
      <w:marLeft w:val="0"/>
      <w:marRight w:val="0"/>
      <w:marTop w:val="0"/>
      <w:marBottom w:val="0"/>
      <w:divBdr>
        <w:top w:val="none" w:sz="0" w:space="0" w:color="auto"/>
        <w:left w:val="none" w:sz="0" w:space="0" w:color="auto"/>
        <w:bottom w:val="none" w:sz="0" w:space="0" w:color="auto"/>
        <w:right w:val="none" w:sz="0" w:space="0" w:color="auto"/>
      </w:divBdr>
    </w:div>
    <w:div w:id="1537619297">
      <w:bodyDiv w:val="1"/>
      <w:marLeft w:val="0"/>
      <w:marRight w:val="0"/>
      <w:marTop w:val="0"/>
      <w:marBottom w:val="0"/>
      <w:divBdr>
        <w:top w:val="none" w:sz="0" w:space="0" w:color="auto"/>
        <w:left w:val="none" w:sz="0" w:space="0" w:color="auto"/>
        <w:bottom w:val="none" w:sz="0" w:space="0" w:color="auto"/>
        <w:right w:val="none" w:sz="0" w:space="0" w:color="auto"/>
      </w:divBdr>
    </w:div>
    <w:div w:id="1577978622">
      <w:bodyDiv w:val="1"/>
      <w:marLeft w:val="0"/>
      <w:marRight w:val="0"/>
      <w:marTop w:val="0"/>
      <w:marBottom w:val="0"/>
      <w:divBdr>
        <w:top w:val="none" w:sz="0" w:space="0" w:color="auto"/>
        <w:left w:val="none" w:sz="0" w:space="0" w:color="auto"/>
        <w:bottom w:val="none" w:sz="0" w:space="0" w:color="auto"/>
        <w:right w:val="none" w:sz="0" w:space="0" w:color="auto"/>
      </w:divBdr>
    </w:div>
    <w:div w:id="1721242524">
      <w:bodyDiv w:val="1"/>
      <w:marLeft w:val="0"/>
      <w:marRight w:val="0"/>
      <w:marTop w:val="0"/>
      <w:marBottom w:val="0"/>
      <w:divBdr>
        <w:top w:val="none" w:sz="0" w:space="0" w:color="auto"/>
        <w:left w:val="none" w:sz="0" w:space="0" w:color="auto"/>
        <w:bottom w:val="none" w:sz="0" w:space="0" w:color="auto"/>
        <w:right w:val="none" w:sz="0" w:space="0" w:color="auto"/>
      </w:divBdr>
    </w:div>
    <w:div w:id="1859343574">
      <w:bodyDiv w:val="1"/>
      <w:marLeft w:val="0"/>
      <w:marRight w:val="0"/>
      <w:marTop w:val="0"/>
      <w:marBottom w:val="0"/>
      <w:divBdr>
        <w:top w:val="none" w:sz="0" w:space="0" w:color="auto"/>
        <w:left w:val="none" w:sz="0" w:space="0" w:color="auto"/>
        <w:bottom w:val="none" w:sz="0" w:space="0" w:color="auto"/>
        <w:right w:val="none" w:sz="0" w:space="0" w:color="auto"/>
      </w:divBdr>
    </w:div>
    <w:div w:id="1899246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image" Target="media/image12.jpeg"/><Relationship Id="rId39" Type="http://schemas.openxmlformats.org/officeDocument/2006/relationships/image" Target="media/image20.png"/><Relationship Id="rId21" Type="http://schemas.openxmlformats.org/officeDocument/2006/relationships/image" Target="media/image7.JPG"/><Relationship Id="rId42" Type="http://schemas.openxmlformats.org/officeDocument/2006/relationships/image" Target="media/image21.png"/><Relationship Id="rId47" Type="http://schemas.openxmlformats.org/officeDocument/2006/relationships/image" Target="media/image27.png"/><Relationship Id="rId50" Type="http://schemas.openxmlformats.org/officeDocument/2006/relationships/image" Target="media/image30.emf"/><Relationship Id="rId55" Type="http://schemas.openxmlformats.org/officeDocument/2006/relationships/hyperlink" Target="https://www.okhistory.org/publications/enc/entry.php?entry=LA01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G"/><Relationship Id="rId29" Type="http://schemas.openxmlformats.org/officeDocument/2006/relationships/image" Target="media/image15.png"/><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customXml" Target="ink/ink3.xml"/><Relationship Id="rId40" Type="http://schemas.openxmlformats.org/officeDocument/2006/relationships/customXml" Target="ink/ink4.xml"/><Relationship Id="rId45" Type="http://schemas.openxmlformats.org/officeDocument/2006/relationships/image" Target="media/image26.JPG"/><Relationship Id="rId53" Type="http://schemas.openxmlformats.org/officeDocument/2006/relationships/hyperlink" Target="https://www.wildlifedepartment.com/wildlife/field-guide" TargetMode="External"/><Relationship Id="rId58" Type="http://schemas.openxmlformats.org/officeDocument/2006/relationships/footer" Target="footer5.xml"/><Relationship Id="rId5"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footer" Target="footer4.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png"/><Relationship Id="rId35" Type="http://schemas.openxmlformats.org/officeDocument/2006/relationships/image" Target="media/image200.png"/><Relationship Id="rId43" Type="http://schemas.openxmlformats.org/officeDocument/2006/relationships/image" Target="media/image23.png"/><Relationship Id="rId48" Type="http://schemas.openxmlformats.org/officeDocument/2006/relationships/image" Target="media/image28.jpg"/><Relationship Id="rId56" Type="http://schemas.openxmlformats.org/officeDocument/2006/relationships/hyperlink" Target="https://owrb.maps.arcgis.com/apps/webappviewer/index.html?id=d735090843144751b7373a9b5b8db3bc" TargetMode="External"/><Relationship Id="rId8" Type="http://schemas.openxmlformats.org/officeDocument/2006/relationships/footer" Target="footer1.xml"/><Relationship Id="rId51" Type="http://schemas.openxmlformats.org/officeDocument/2006/relationships/hyperlink" Target="https://geology.com/lakes-rivers-water/oklahoma.shtml"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3.png"/><Relationship Id="rId25" Type="http://schemas.openxmlformats.org/officeDocument/2006/relationships/image" Target="media/image11.JPG"/><Relationship Id="rId33" Type="http://schemas.openxmlformats.org/officeDocument/2006/relationships/customXml" Target="ink/ink2.xml"/><Relationship Id="rId38" Type="http://schemas.openxmlformats.org/officeDocument/2006/relationships/image" Target="media/image22.png"/><Relationship Id="rId46" Type="http://schemas.openxmlformats.org/officeDocument/2006/relationships/chart" Target="charts/chart1.xml"/><Relationship Id="rId59"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24.png"/><Relationship Id="rId54" Type="http://schemas.openxmlformats.org/officeDocument/2006/relationships/hyperlink" Target="https://www.okhistory.org/publications/enc/entry.php?entry=CH04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G"/><Relationship Id="rId36" Type="http://schemas.openxmlformats.org/officeDocument/2006/relationships/image" Target="media/image19.png"/><Relationship Id="rId49" Type="http://schemas.openxmlformats.org/officeDocument/2006/relationships/image" Target="media/image29.png"/><Relationship Id="rId57" Type="http://schemas.openxmlformats.org/officeDocument/2006/relationships/hyperlink" Target="https://collections.gilcrease.org/points-gary" TargetMode="External"/><Relationship Id="rId10" Type="http://schemas.openxmlformats.org/officeDocument/2006/relationships/image" Target="media/image1.png"/><Relationship Id="rId31" Type="http://schemas.openxmlformats.org/officeDocument/2006/relationships/image" Target="media/image17.png"/><Relationship Id="rId44" Type="http://schemas.openxmlformats.org/officeDocument/2006/relationships/image" Target="media/image25.png"/><Relationship Id="rId52" Type="http://schemas.openxmlformats.org/officeDocument/2006/relationships/hyperlink" Target="http://www.museum.state.il.us/ismdepts/anthro/proj_point/gallery.html?RollID=group1&amp;FrameID=04daltonx802876" TargetMode="External"/><Relationship Id="rId6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a:t>
            </a:r>
            <a:r>
              <a:rPr lang="en-US" baseline="0"/>
              <a:t> 5.12: </a:t>
            </a:r>
            <a:r>
              <a:rPr lang="en-US"/>
              <a:t>Ecoregion</a:t>
            </a:r>
            <a:r>
              <a:rPr lang="en-US" baseline="0"/>
              <a:t> density by square mile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Rockshelter Density by Square Mile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Cretaceous Dissected Uplands - 35d</c:v>
                </c:pt>
                <c:pt idx="1">
                  <c:v>Lower Canadian Hills - 37e</c:v>
                </c:pt>
                <c:pt idx="2">
                  <c:v>Arkansas Valley Plains - 37d</c:v>
                </c:pt>
                <c:pt idx="3">
                  <c:v>Fourche Mountains - 36d</c:v>
                </c:pt>
                <c:pt idx="4">
                  <c:v>Springfield Plateau - 39a</c:v>
                </c:pt>
                <c:pt idx="5">
                  <c:v>Osage Cuestas - 40b</c:v>
                </c:pt>
                <c:pt idx="6">
                  <c:v>Scattered High Ridges &amp; Mtns - 37a</c:v>
                </c:pt>
                <c:pt idx="7">
                  <c:v>Lower Boston Mountains - 38b</c:v>
                </c:pt>
                <c:pt idx="8">
                  <c:v>Dissected Springfield Plateau - 39b</c:v>
                </c:pt>
              </c:strCache>
            </c:strRef>
          </c:cat>
          <c:val>
            <c:numRef>
              <c:f>Sheet1!$B$2:$B$11</c:f>
              <c:numCache>
                <c:formatCode>General</c:formatCode>
                <c:ptCount val="10"/>
                <c:pt idx="0">
                  <c:v>8.9999999999999998E-4</c:v>
                </c:pt>
                <c:pt idx="1">
                  <c:v>3.3999999999999998E-3</c:v>
                </c:pt>
                <c:pt idx="2">
                  <c:v>6.6E-3</c:v>
                </c:pt>
                <c:pt idx="3">
                  <c:v>6.7000000000000002E-3</c:v>
                </c:pt>
                <c:pt idx="4">
                  <c:v>8.3999999999999995E-3</c:v>
                </c:pt>
                <c:pt idx="5">
                  <c:v>1.2800000000000001E-2</c:v>
                </c:pt>
                <c:pt idx="6">
                  <c:v>1.29E-2</c:v>
                </c:pt>
                <c:pt idx="7">
                  <c:v>1.67E-2</c:v>
                </c:pt>
                <c:pt idx="8">
                  <c:v>2.3199999999999998E-2</c:v>
                </c:pt>
              </c:numCache>
            </c:numRef>
          </c:val>
          <c:extLst>
            <c:ext xmlns:c16="http://schemas.microsoft.com/office/drawing/2014/chart" uri="{C3380CC4-5D6E-409C-BE32-E72D297353CC}">
              <c16:uniqueId val="{00000000-C970-4BEB-8E16-FF4075FFF51E}"/>
            </c:ext>
          </c:extLst>
        </c:ser>
        <c:dLbls>
          <c:dLblPos val="outEnd"/>
          <c:showLegendKey val="0"/>
          <c:showVal val="1"/>
          <c:showCatName val="0"/>
          <c:showSerName val="0"/>
          <c:showPercent val="0"/>
          <c:showBubbleSize val="0"/>
        </c:dLbls>
        <c:gapWidth val="182"/>
        <c:axId val="880451455"/>
        <c:axId val="880456863"/>
      </c:barChart>
      <c:catAx>
        <c:axId val="8804514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0456863"/>
        <c:crosses val="autoZero"/>
        <c:auto val="1"/>
        <c:lblAlgn val="ctr"/>
        <c:lblOffset val="100"/>
        <c:noMultiLvlLbl val="0"/>
      </c:catAx>
      <c:valAx>
        <c:axId val="88045686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04514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4-28T12:57:17.427"/>
    </inkml:context>
    <inkml:brush xml:id="br0">
      <inkml:brushProperty name="width" value="0.35" units="cm"/>
      <inkml:brushProperty name="height" value="0.35" units="cm"/>
      <inkml:brushProperty name="color" value="#FFFFFF"/>
    </inkml:brush>
  </inkml:definitions>
  <inkml:trace contextRef="#ctx0" brushRef="#br0">1 235 24575,'5'-6'0</inkml:trace>
  <inkml:trace contextRef="#ctx0" brushRef="#br0" timeOffset="1514.02">727 103 24575,'0'15'0,"1"-5"0,-1 0 0,0 0 0,-1 0 0,0 0 0,0 0 0,-1 0 0,-1 0 0,-3 10 0,6-20 0,0 0 0,0 0 0,0 1 0,0-1 0,0 0 0,0 1 0,-1-1 0,1 0 0,0 1 0,0-1 0,0 0 0,0 0 0,-1 1 0,1-1 0,0 0 0,0 0 0,-1 1 0,1-1 0,0 0 0,0 0 0,-1 0 0,1 0 0,0 1 0,-1-1 0,1 0 0,0 0 0,0 0 0,-1 0 0,1 0 0,0 0 0,-1 0 0,1 0 0,0 0 0,-1 0 0,1 0 0,-1 0 0,-8-11 0,-5-25 0,13 32 0,-7-21 0,-2 1 0,0 0 0,-1 0 0,-22-33 0,32 56 0,1 0 0,-1 0 0,0-1 0,0 1 0,0 0 0,0 0 0,0 0 0,0 0 0,0 0 0,0 0 0,0 0 0,0 1 0,-1-1 0,1 0 0,0 1 0,0-1 0,-1 1 0,1-1 0,0 1 0,-1 0 0,1-1 0,-1 1 0,1 0 0,0 0 0,-1 0 0,1 0 0,-1 0 0,1 0 0,-1 0 0,1 1 0,0-1 0,-1 0 0,1 1 0,0-1 0,-1 1 0,1 0 0,0-1 0,0 1 0,0 0 0,-1 0 0,1 0 0,0 0 0,0 0 0,0 0 0,0 0 0,-1 2 0,-6 7 0,1-1 0,0 2 0,1-1 0,-8 16 0,10-18 0,-4 7 0,-3 6 0,0 1 0,1 0 0,-11 38 0,20-55 0,-1 0 0,1 1 0,0-1 0,1 1 0,-1-1 0,1 1 0,0 0 0,1-1 0,-1 1 0,1-1 0,0 1 0,0-1 0,1 0 0,-1 1 0,1-1 0,1 0 0,-1 0 0,1 0 0,0 0 0,0-1 0,6 8 0,11 11 0,2-2 0,0-1 0,2-1 0,29 20 0,-46-35 0,0 1 0,1-1 0,-1 0 0,1-1 0,0 0 0,0 0 0,0-1 0,1 0 0,-1 0 0,0-1 0,1 0 0,-1 0 0,1-1 0,-1 0 0,1-1 0,-1 1 0,0-2 0,1 1 0,13-5 0,-17 3 0,1 0 0,-1 0 0,1 0 0,-1-1 0,0 0 0,-1 0 0,1 0 0,0-1 0,-1 1 0,0-1 0,0 0 0,-1 0 0,1 0 0,-1-1 0,0 1 0,3-10 0,2-8 0,0-1 0,7-45 0,-8 36 0,-5 22-341,1 0 0,-2-1-1,1-20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4-18T14:55:27.838"/>
    </inkml:context>
    <inkml:brush xml:id="br0">
      <inkml:brushProperty name="width" value="0.05" units="cm"/>
      <inkml:brushProperty name="height" value="0.05" units="cm"/>
      <inkml:brushProperty name="color" value="#E71224"/>
    </inkml:brush>
  </inkml:definitions>
  <inkml:trace contextRef="#ctx0" brushRef="#br0">562 1 24575,'-93'-1'0,"-107"3"0,192-1 0,1-1 0,-1 2 0,1-1 0,-1 1 0,1 0 0,0 1 0,0-1 0,0 2 0,0-1 0,1 1 0,-1 0 0,-9 7 0,7-3 0,1 1 0,0-1 0,0 1 0,0 1 0,1-1 0,1 1 0,-7 14 0,-4 13 0,2 1 0,2 0 0,-13 66 0,25-101 0,-10 56 0,3 0 0,3 0 0,2 0 0,8 107 0,0-113 0,2 0 0,3-1 0,25 81 0,-30-121 0,1 0 0,0 0 0,1-1 0,0 0 0,1 0 0,0 0 0,17 16 0,20 27 0,-21-26 0,0-1 0,2-1 0,1-1 0,1-2 0,1 0 0,49 27 0,14 17 0,-69-48 0,2-1 0,0-1 0,0 0 0,2-2 0,0-2 0,1 0 0,31 10 0,401 96 0,-401-105 0,38 9 0,149 17 0,-207-35 0,58 15 0,-64-11 0,1-2 0,64 5 0,-51-10 0,-15 0 0,-1-1 0,1-2 0,0-1 0,40-7 0,-63 5 0,1 0 0,-1-1 0,-1 1 0,1-2 0,-1 1 0,1-1 0,-2-1 0,1 0 0,10-11 0,23-19 0,-34 31 0,27-18 0,-2-2 0,0-1 0,-2-1 0,-1-2 0,28-37 0,-9-2 0,43-82 0,-62 98 0,-18 36 0,0-2 0,-2 1 0,0-1 0,-1-1 0,-1 0 0,-1 0 0,7-37 0,-9 22 0,-2 0 0,-1-1 0,-7-59 0,3 77 0,0 0 0,-1 0 0,-1 1 0,-1-1 0,-1 1 0,0 0 0,-1 1 0,-18-30 0,-5-1 0,22 31 0,-1 1 0,-1 0 0,0 0 0,-1 1 0,-19-17 0,-13-7 0,-63-39 0,89 66 0,-1 0 0,0 1 0,-1 1 0,0 1 0,-1 1 0,-37-9 0,-93-15 0,77 14 0,-1 3 0,0 3 0,-80-1 0,55 14 0,9 0 0,0-3 0,-140-21 0,214 18 0,0-1 0,-31-14 0,-12-4 0,-150-29 109,-17-4-1583,192 45-5352</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4-18T14:55:29.078"/>
    </inkml:context>
    <inkml:brush xml:id="br0">
      <inkml:brushProperty name="width" value="0.05" units="cm"/>
      <inkml:brushProperty name="height" value="0.05" units="cm"/>
      <inkml:brushProperty name="color" value="#E71224"/>
    </inkml:brush>
  </inkml:definitions>
  <inkml:trace contextRef="#ctx0" brushRef="#br0">1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4-25T20:12:18.048"/>
    </inkml:context>
    <inkml:brush xml:id="br0">
      <inkml:brushProperty name="width" value="0.05" units="cm"/>
      <inkml:brushProperty name="height" value="0.05" units="cm"/>
      <inkml:brushProperty name="color" value="#E71224"/>
    </inkml:brush>
  </inkml:definitions>
  <inkml:trace contextRef="#ctx0" brushRef="#br0">240 116 24575,'-2'1'0,"0"0"0,0 0 0,0 0 0,0 0 0,0 1 0,0-1 0,0 0 0,1 1 0,-1 0 0,0-1 0,1 1 0,-1 0 0,1 0 0,-2 2 0,-22 34 0,23-35 0,-44 67 0,-40 71 0,77-124 0,1 0 0,1 1 0,1 0 0,1 0 0,0 1 0,-3 30 0,4 3 0,3-1 0,2 0 0,3 0 0,1 0 0,3 0 0,17 59 0,-16-78 0,6 29 0,3-1 0,41 92 0,-38-105 0,-3 1 0,-2 0 0,-2 1 0,13 84 0,-23-119 0,0 0 0,0 0 0,10 19 0,-8-19 0,0 1 0,7 29 0,-8-19 0,-2-2 0,2-1 0,14 41 0,-16-56 0,0-1 0,0 1 0,0-1 0,1 0 0,0 0 0,0 0 0,1-1 0,-1 0 0,1 0 0,0 0 0,1 0 0,-1-1 0,12 7 0,262 134 0,-259-136 0,0 0 0,1-2 0,-1 0 0,2-1 0,-1-1 0,1-1 0,-1-1 0,1-1 0,36-2 0,79 0 0,124-3 0,-247 2 0,0-1 0,0 0 0,0-1 0,-1-1 0,1 0 0,-1 0 0,0-2 0,0 1 0,19-13 0,-24 13 0,-1 0 0,1 0 0,-2-1 0,1 0 0,-1 0 0,1-1 0,-2 1 0,1-1 0,-1-1 0,0 1 0,-1-1 0,1 0 0,-2 0 0,1 0 0,-1-1 0,2-8 0,-1 2 0,14-59 0,-3-2 0,-3 1 0,4-115 0,-16 123 0,-4-85 0,3 134 0,-2 0 0,0 1 0,-1-1 0,-1 1 0,-1 0 0,-10-22 0,-29-72 0,36 84 0,-1 1 0,-2-1 0,0 2 0,-23-36 0,-107-155 0,134 205 0,-1 1 0,-1 0 0,-20-17 0,-21-22 0,15 2 0,2-2 0,-38-71 0,53 86 0,-3 1 0,0 1 0,-2 1 0,-1 1 0,-58-52 0,67 70 0,0 0 0,-1 2 0,-1 0 0,0 1 0,0 1 0,-30-10 0,-118-23 0,152 38 0,0 1 0,0 1 0,0 0 0,0 1 0,0 1 0,-1 0 0,1 0 0,0 2 0,1 0 0,-1 0 0,-14 7 0,0 2 0,0 2 0,1 1 0,-50 36 0,52-33-682,-37 34-1,42-31-6143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3F049-9B82-430E-835F-FB53F8546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145</Pages>
  <Words>33246</Words>
  <Characters>189505</Characters>
  <Application>Microsoft Office Word</Application>
  <DocSecurity>0</DocSecurity>
  <Lines>1579</Lines>
  <Paragraphs>444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Harmony Cole</dc:creator>
  <cp:keywords/>
  <dc:description/>
  <cp:lastModifiedBy>Harmony Cole</cp:lastModifiedBy>
  <cp:revision>5</cp:revision>
  <cp:lastPrinted>2022-05-04T13:35:00Z</cp:lastPrinted>
  <dcterms:created xsi:type="dcterms:W3CDTF">2022-05-04T13:35:00Z</dcterms:created>
  <dcterms:modified xsi:type="dcterms:W3CDTF">2022-05-05T22:22:00Z</dcterms:modified>
</cp:coreProperties>
</file>