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921145" w:rsidP="0008176F">
          <w:pPr>
            <w:pStyle w:val="NoSpacing"/>
            <w:spacing w:line="480" w:lineRule="auto"/>
            <w:jc w:val="center"/>
            <w:rPr>
              <w:caps/>
            </w:rPr>
          </w:pPr>
          <w:r>
            <w:rPr>
              <w:caps/>
            </w:rPr>
            <w:t>Branched polyethylenim</w:t>
          </w:r>
          <w:r w:rsidR="00FD54C2">
            <w:rPr>
              <w:caps/>
            </w:rPr>
            <w:t>in</w:t>
          </w:r>
          <w:r>
            <w:rPr>
              <w:caps/>
            </w:rPr>
            <w:t>e re</w:t>
          </w:r>
          <w:r w:rsidR="00032513">
            <w:rPr>
              <w:caps/>
            </w:rPr>
            <w:t>-</w:t>
          </w:r>
          <w:r>
            <w:rPr>
              <w:caps/>
            </w:rPr>
            <w:t xml:space="preserve">sensitizes methicillin-resistant </w:t>
          </w:r>
          <w:r w:rsidR="005E2749">
            <w:rPr>
              <w:i/>
              <w:caps/>
            </w:rPr>
            <w:t>stap</w:t>
          </w:r>
          <w:r w:rsidRPr="00921145">
            <w:rPr>
              <w:i/>
              <w:caps/>
            </w:rPr>
            <w:t>hylococcus aureus</w:t>
          </w:r>
          <w:r>
            <w:rPr>
              <w:caps/>
            </w:rPr>
            <w:t xml:space="preserve"> to </w:t>
          </w:r>
          <w:r w:rsidRPr="00921145">
            <w:rPr>
              <w:rFonts w:asciiTheme="majorHAnsi" w:hAnsiTheme="majorHAnsi" w:cstheme="majorHAnsi"/>
              <w:caps/>
            </w:rPr>
            <w:t>β</w:t>
          </w:r>
          <w:r w:rsidR="00B87FD6">
            <w:rPr>
              <w:rFonts w:asciiTheme="majorHAnsi" w:hAnsiTheme="majorHAnsi" w:cstheme="majorHAnsi"/>
              <w:caps/>
            </w:rPr>
            <w:t>eta</w:t>
          </w:r>
          <w:r>
            <w:rPr>
              <w:caps/>
            </w:rPr>
            <w:t>-lactam antibiotics through a novel mechanism of action</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F158D5"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1163E">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B1163E"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DA17E9" w:rsidP="00746E16">
          <w:pPr>
            <w:pStyle w:val="NoSpacing"/>
            <w:jc w:val="center"/>
            <w:rPr>
              <w:caps/>
            </w:rPr>
          </w:pPr>
          <w:r>
            <w:rPr>
              <w:caps/>
            </w:rPr>
            <w:t>Melissa</w:t>
          </w:r>
          <w:r w:rsidR="00BE69F3">
            <w:rPr>
              <w:caps/>
            </w:rPr>
            <w:t xml:space="preserve"> Ann</w:t>
          </w:r>
          <w:r>
            <w:rPr>
              <w:caps/>
            </w:rPr>
            <w:t xml:space="preserve"> foxley</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p w:rsidR="00730F0A" w:rsidRDefault="00F158D5" w:rsidP="000265AE">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EndPr/>
        <w:sdtContent>
          <w:r w:rsidR="00DA17E9">
            <w:t>2018</w:t>
          </w:r>
        </w:sdtContent>
      </w:sdt>
      <w:r w:rsidR="00730F0A">
        <w:br w:type="page"/>
      </w:r>
    </w:p>
    <w:p w:rsidR="00730F0A" w:rsidRDefault="00730F0A" w:rsidP="00730F0A">
      <w:pPr>
        <w:pStyle w:val="NoSpacing"/>
        <w:jc w:val="center"/>
      </w:pPr>
    </w:p>
    <w:p w:rsidR="00040A46" w:rsidRDefault="00040A46" w:rsidP="00730F0A">
      <w:pPr>
        <w:pStyle w:val="NoSpacing"/>
        <w:jc w:val="center"/>
      </w:pPr>
    </w:p>
    <w:p w:rsidR="00040A46" w:rsidRDefault="00040A46" w:rsidP="00730F0A">
      <w:pPr>
        <w:pStyle w:val="NoSpacing"/>
        <w:jc w:val="center"/>
      </w:pPr>
    </w:p>
    <w:p w:rsidR="00040A46" w:rsidRDefault="00040A46" w:rsidP="00730F0A">
      <w:pPr>
        <w:pStyle w:val="NoSpacing"/>
        <w:jc w:val="center"/>
      </w:pPr>
    </w:p>
    <w:p w:rsidR="00040A46" w:rsidRDefault="00040A46"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1130978474"/>
            <w:placeholder>
              <w:docPart w:val="49EE2D4D36D9452A90372445A239CFD2"/>
            </w:placeholder>
          </w:sdtPr>
          <w:sdtEndPr/>
          <w:sdtContent>
            <w:p w:rsidR="00730F0A" w:rsidRPr="00795AD6" w:rsidRDefault="00795AD6" w:rsidP="00795AD6">
              <w:pPr>
                <w:pStyle w:val="NoSpacing"/>
                <w:jc w:val="center"/>
                <w:rPr>
                  <w:caps/>
                  <w:szCs w:val="24"/>
                </w:rPr>
              </w:pPr>
              <w:r>
                <w:rPr>
                  <w:caps/>
                </w:rPr>
                <w:t>Branched polyethylenim</w:t>
              </w:r>
              <w:r w:rsidR="00FD54C2">
                <w:rPr>
                  <w:caps/>
                </w:rPr>
                <w:t>in</w:t>
              </w:r>
              <w:r>
                <w:rPr>
                  <w:caps/>
                </w:rPr>
                <w:t xml:space="preserve">e re-sensitizes methicillin-resistant </w:t>
              </w:r>
              <w:r>
                <w:rPr>
                  <w:i/>
                  <w:caps/>
                </w:rPr>
                <w:t>stap</w:t>
              </w:r>
              <w:r w:rsidRPr="00921145">
                <w:rPr>
                  <w:i/>
                  <w:caps/>
                </w:rPr>
                <w:t>hylococcus aureus</w:t>
              </w:r>
              <w:r>
                <w:rPr>
                  <w:caps/>
                </w:rPr>
                <w:t xml:space="preserve"> to </w:t>
              </w:r>
              <w:r w:rsidRPr="00921145">
                <w:rPr>
                  <w:rFonts w:asciiTheme="majorHAnsi" w:hAnsiTheme="majorHAnsi" w:cstheme="majorHAnsi"/>
                  <w:caps/>
                </w:rPr>
                <w:t>β</w:t>
              </w:r>
              <w:r>
                <w:rPr>
                  <w:rFonts w:asciiTheme="majorHAnsi" w:hAnsiTheme="majorHAnsi" w:cstheme="majorHAnsi"/>
                  <w:caps/>
                </w:rPr>
                <w:t>eta</w:t>
              </w:r>
              <w:r>
                <w:rPr>
                  <w:caps/>
                </w:rPr>
                <w:t>-lactam antibiotics through a novel mechanism of action</w:t>
              </w:r>
            </w:p>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F158D5"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1163E">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746E16" w:rsidRDefault="00B1163E" w:rsidP="00746E16">
          <w:pPr>
            <w:pStyle w:val="NoSpacing"/>
            <w:jc w:val="center"/>
            <w:rPr>
              <w:caps/>
            </w:rPr>
          </w:pPr>
          <w:r>
            <w:rPr>
              <w:caps/>
            </w:rPr>
            <w:t>Department of Chemistry and Biochemistry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040A46" w:rsidRPr="00730F0A" w:rsidRDefault="00040A46"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F158D5"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DA17E9">
            <w:t>Charles Rice</w:t>
          </w:r>
        </w:sdtContent>
      </w:sdt>
      <w:r w:rsidR="00730F0A">
        <w:t>, Chair</w:t>
      </w:r>
    </w:p>
    <w:p w:rsidR="00730F0A" w:rsidRDefault="00730F0A" w:rsidP="00730F0A">
      <w:pPr>
        <w:pStyle w:val="NoSpacing"/>
        <w:jc w:val="right"/>
      </w:pPr>
    </w:p>
    <w:p w:rsidR="00730F0A" w:rsidRDefault="00730F0A" w:rsidP="00730F0A">
      <w:pPr>
        <w:pStyle w:val="NoSpacing"/>
        <w:jc w:val="right"/>
      </w:pPr>
      <w:bookmarkStart w:id="0" w:name="_GoBack"/>
      <w:bookmarkEnd w:id="0"/>
    </w:p>
    <w:p w:rsidR="00730F0A" w:rsidRPr="006B4721" w:rsidRDefault="006B4721" w:rsidP="00730F0A">
      <w:pPr>
        <w:pStyle w:val="NoSpacing"/>
        <w:jc w:val="right"/>
      </w:pPr>
      <w:r>
        <w:t>______________________________</w:t>
      </w:r>
    </w:p>
    <w:p w:rsidR="00730F0A" w:rsidRDefault="00F158D5"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B1163E">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DA17E9">
            <w:t>Daniel Glatzhofer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F158D5"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B1163E">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DA17E9">
            <w:t>Mark Nanny</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F158D5"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B1163E">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DA17E9">
            <w:t>George Richter-Addo</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F158D5"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B1163E">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DA17E9">
            <w:t>Si Wu</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730F0A" w:rsidP="00730F0A">
      <w:pPr>
        <w:pStyle w:val="NoSpacing"/>
        <w:jc w:val="right"/>
      </w:pPr>
    </w:p>
    <w:p w:rsidR="00730F0A" w:rsidRDefault="00730F0A" w:rsidP="000265AE">
      <w:pPr>
        <w:pStyle w:val="NoSpacing"/>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F158D5"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BE69F3">
            <w:rPr>
              <w:caps/>
            </w:rPr>
            <w:t>Melissa ann foxley</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BE69F3">
            <w:t>2018</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C16C66">
      <w:pPr>
        <w:pStyle w:val="Heading1"/>
      </w:pPr>
      <w:bookmarkStart w:id="1" w:name="_Toc310579464"/>
      <w:bookmarkStart w:id="2" w:name="_Toc515373781"/>
      <w:r>
        <w:lastRenderedPageBreak/>
        <w:t>Acknowledgements</w:t>
      </w:r>
      <w:bookmarkEnd w:id="1"/>
      <w:bookmarkEnd w:id="2"/>
    </w:p>
    <w:p w:rsidR="00BE3D7B" w:rsidRDefault="00BE3D7B" w:rsidP="00BE3D7B">
      <w:r>
        <w:t>If I could write another dissertation worth of acknowledgements, it still would not be enough to express my gratitude to all that have been integral throughout my graduate school career. Thus, I will be brief in my thanks</w:t>
      </w:r>
      <w:r w:rsidR="00E716FC">
        <w:t>,</w:t>
      </w:r>
      <w:r>
        <w:t xml:space="preserve"> but so many have been vital to the construction of this dissertation.</w:t>
      </w:r>
    </w:p>
    <w:p w:rsidR="00BE3D7B" w:rsidRDefault="00BE3D7B" w:rsidP="00BE3D7B">
      <w:r>
        <w:tab/>
        <w:t>First and foremost, I would like to thank my advisor, Professor Charles Rice</w:t>
      </w:r>
      <w:r w:rsidR="00E716FC">
        <w:t>,</w:t>
      </w:r>
      <w:r>
        <w:t xml:space="preserve"> for all of his support and help throughout this journey. He provided me with infinite amounts of knowledge and tools to allow me to succeed; for this, I am forever grateful. Professor Rice and his wife, Toni, welcomed me from the start and treated me as part of their family. As my time in the laboratory comes to an end, I am able to see how I have grown as an individual (academically, professionally, and personally) which in large part is due to both of their aid, encouragement, and, at times, nudging over the past four years. </w:t>
      </w:r>
    </w:p>
    <w:p w:rsidR="00BE3D7B" w:rsidRDefault="00BE3D7B" w:rsidP="00BE3D7B">
      <w:r>
        <w:tab/>
        <w:t>I would also like to thank my graduate committee: Professor Mark Nanny, Professor Daniel Glatzhofer, Professor George Richter-Addo, and Professor Si Wu. Their time and guidance allowed me to stay on track to graduate in four years. I must also acknowledge the University of Oklahoma and the Department of Chemistry and Biochemistry for accepting me into their graduate program and allowing me to complete my studies. The professors here have also provided me with unlimited amounts of knowledge and information.</w:t>
      </w:r>
    </w:p>
    <w:p w:rsidR="00BE3D7B" w:rsidRDefault="00BE3D7B" w:rsidP="00BE3D7B">
      <w:r>
        <w:tab/>
        <w:t xml:space="preserve">I have been very fortunate to have great colleagues in the Rice Research Group. Each of them helped me </w:t>
      </w:r>
      <w:r w:rsidR="0020668D">
        <w:t>in ways that I could never fully thank</w:t>
      </w:r>
      <w:r>
        <w:t xml:space="preserve">. </w:t>
      </w:r>
      <w:r w:rsidR="0020668D">
        <w:t>A large portion of my initial training in the laboratory was</w:t>
      </w:r>
      <w:r>
        <w:t xml:space="preserve"> thanks to Dr. Anthony Friedline and Dr. Kieth </w:t>
      </w:r>
      <w:r>
        <w:lastRenderedPageBreak/>
        <w:t>Thomas. My fellow graduate researchers: Anh Lam and Anita Ly have been wonderful sounding boards for ideas, and I wish them nothing but success in the future. I have had the most wonderful army of unde</w:t>
      </w:r>
      <w:r w:rsidR="00E716FC">
        <w:t>rgraduates: Stoffel Strange, Min</w:t>
      </w:r>
      <w:r>
        <w:t xml:space="preserve"> Xiao, Summer Wright, Katie Grogan, Madeline Harney, Erika Moen, Beatrice Wilson, Jennifer Pusavat, and Casey Wouters. A special acknowledgement goes to Erika Moen for her amazing editing skills for this dissertation.</w:t>
      </w:r>
    </w:p>
    <w:p w:rsidR="00BE3D7B" w:rsidRDefault="00BE3D7B" w:rsidP="00BE3D7B">
      <w:r>
        <w:tab/>
        <w:t>The work in this dissertation utilizes a large variety of techniques and instruments. The microscopy laboratory personnel have been immensely helpful: Professor Scott Russell, Dr. Preston Larson, Dr. Tingting Gu, Dr. Ben Smith, and Greg Strout. I would like to acknowledge Dr. Susan Nimmo for all of her assistance with the NMR experiments. When we initially started working with</w:t>
      </w:r>
      <w:r w:rsidR="0020668D">
        <w:t xml:space="preserve"> MRSA, Professor Robert Cichewic</w:t>
      </w:r>
      <w:r>
        <w:t>z and Jarrod King provided us with laboratory space, assistance, and</w:t>
      </w:r>
      <w:r w:rsidR="0020668D">
        <w:t xml:space="preserve"> information at the start of this</w:t>
      </w:r>
      <w:r>
        <w:t xml:space="preserve"> project. Since we did not have the laboratory space to perform mammalian cell culture, Professor Anthony Burgett provided us with the laboratory space, and Professor Rama Kothapalli helped me optimize the cytotoxicity assays. I would like to thank Professor Glatzhofer for all of his help </w:t>
      </w:r>
      <w:r w:rsidR="00E716FC">
        <w:t xml:space="preserve">with </w:t>
      </w:r>
      <w:r>
        <w:t>understanding BPEI.</w:t>
      </w:r>
    </w:p>
    <w:p w:rsidR="00BE3D7B" w:rsidRDefault="00BE3D7B" w:rsidP="00BE3D7B">
      <w:r>
        <w:tab/>
        <w:t>I would like to thank all of my professors at the University of Minnesota Duluth and my teachers from Proctor High School. My first chemistry class was taught by Professor Sangeeta Mereddy who made me fall in love with chemistry. I am especially thankful to my academic advisor Professor Paul Siders for a</w:t>
      </w:r>
      <w:r w:rsidR="0020668D">
        <w:t xml:space="preserve">ll of </w:t>
      </w:r>
      <w:r w:rsidR="00E716FC">
        <w:t xml:space="preserve">his </w:t>
      </w:r>
      <w:r w:rsidR="0020668D">
        <w:t>advice on life and careers</w:t>
      </w:r>
      <w:r>
        <w:t xml:space="preserve">. I would like to acknowledge all of the people that ran the Pathways to Advanced Degrees in Life Sciences, especially Professor Ben Clarke and Mary </w:t>
      </w:r>
      <w:r>
        <w:lastRenderedPageBreak/>
        <w:t xml:space="preserve">Keneddy-Clarke, for getting me involved in </w:t>
      </w:r>
      <w:r w:rsidR="0020668D">
        <w:t xml:space="preserve">undergraduate </w:t>
      </w:r>
      <w:r>
        <w:t>research. A special acknowledgement goes out to my research advisor Professor Venkatram Mereddy and all of the students in his research laboratory: Grady Nelson, Sravan Jonnalaga</w:t>
      </w:r>
      <w:r w:rsidR="0020668D">
        <w:t>dda, Shirisha Jonnalagadda, Luke</w:t>
      </w:r>
      <w:r>
        <w:t xml:space="preserve"> Solano, Mike Wi</w:t>
      </w:r>
      <w:r w:rsidR="0020668D">
        <w:t>lliams, Conor Ronayne, Erica Lue</w:t>
      </w:r>
      <w:r>
        <w:t>th, and Melissa Just. Professor Mereddy provided me with my first</w:t>
      </w:r>
      <w:r w:rsidR="0020668D">
        <w:t xml:space="preserve"> research</w:t>
      </w:r>
      <w:r>
        <w:t xml:space="preserve"> experience and helped me grow as a researcher.</w:t>
      </w:r>
    </w:p>
    <w:p w:rsidR="00BE3D7B" w:rsidRDefault="00BE3D7B" w:rsidP="00BE3D7B">
      <w:r>
        <w:tab/>
        <w:t>At the University of Oklahoma, I have found the strongest support system and group of friends. These friends have taught me so m</w:t>
      </w:r>
      <w:r w:rsidR="00E716FC">
        <w:t>uch and provided me with a tremendous amount of</w:t>
      </w:r>
      <w:r>
        <w:t xml:space="preserve"> help. My time at OU has been </w:t>
      </w:r>
      <w:r w:rsidR="00E716FC">
        <w:t>vastly</w:t>
      </w:r>
      <w:r>
        <w:t xml:space="preserve"> more enjoyable because of these </w:t>
      </w:r>
      <w:r w:rsidR="0020668D">
        <w:t xml:space="preserve">wonderful </w:t>
      </w:r>
      <w:r>
        <w:t>people.</w:t>
      </w:r>
    </w:p>
    <w:p w:rsidR="00BE3D7B" w:rsidRDefault="00BE3D7B" w:rsidP="00BE3D7B">
      <w:r>
        <w:tab/>
        <w:t>Last, but not least, my appreciation for my family throughout the process of graduate school and the rest of my life. My mom and dad, Deborah and Daniel Hill, have always supported my dreams and have always pushed me to rise above the expectat</w:t>
      </w:r>
      <w:r w:rsidR="0020668D">
        <w:t>ions I set for myself. My late G</w:t>
      </w:r>
      <w:r>
        <w:t>randma Towner always taught me to be kind to everyone and always find the joys life has to offer. My Grandma and Grandpa Hill showed me the meaning of working hard and that life is what you make it to be.</w:t>
      </w:r>
      <w:r w:rsidR="0020668D">
        <w:t xml:space="preserve"> I married into the best family:</w:t>
      </w:r>
      <w:r>
        <w:t xml:space="preserve"> Lori Foxley, Christina Foxley, Joseph Foxley, and Opa and Oma Krause have been the most wonderful second family. Finally, I would like to thank my husband, Curt Foxley. </w:t>
      </w:r>
      <w:r w:rsidR="00717EE2">
        <w:t>Thank you, Curt, for standing by me through all the craziness of graduate school and life.</w:t>
      </w:r>
    </w:p>
    <w:p w:rsidR="0078679A" w:rsidRDefault="00775701" w:rsidP="0009256D">
      <w:pPr>
        <w:pStyle w:val="Title"/>
      </w:pPr>
      <w:r>
        <w:br w:type="page"/>
      </w:r>
      <w:r>
        <w:lastRenderedPageBreak/>
        <w:t xml:space="preserve">Table of </w:t>
      </w:r>
      <w:r w:rsidRPr="00775701">
        <w:t>Contents</w:t>
      </w:r>
    </w:p>
    <w:p w:rsidR="004A7222" w:rsidRPr="0078679A" w:rsidRDefault="004A7222" w:rsidP="004A7222">
      <w:pPr>
        <w:pStyle w:val="NoSpacing"/>
      </w:pPr>
    </w:p>
    <w:p w:rsidR="00E716FC"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5373781" w:history="1">
        <w:r w:rsidR="00E716FC" w:rsidRPr="00DF3F99">
          <w:rPr>
            <w:rStyle w:val="Hyperlink"/>
            <w:noProof/>
          </w:rPr>
          <w:t>Acknowledgements</w:t>
        </w:r>
        <w:r w:rsidR="00E716FC">
          <w:rPr>
            <w:noProof/>
            <w:webHidden/>
          </w:rPr>
          <w:tab/>
        </w:r>
        <w:r w:rsidR="00E716FC">
          <w:rPr>
            <w:noProof/>
            <w:webHidden/>
          </w:rPr>
          <w:fldChar w:fldCharType="begin"/>
        </w:r>
        <w:r w:rsidR="00E716FC">
          <w:rPr>
            <w:noProof/>
            <w:webHidden/>
          </w:rPr>
          <w:instrText xml:space="preserve"> PAGEREF _Toc515373781 \h </w:instrText>
        </w:r>
        <w:r w:rsidR="00E716FC">
          <w:rPr>
            <w:noProof/>
            <w:webHidden/>
          </w:rPr>
        </w:r>
        <w:r w:rsidR="00E716FC">
          <w:rPr>
            <w:noProof/>
            <w:webHidden/>
          </w:rPr>
          <w:fldChar w:fldCharType="separate"/>
        </w:r>
        <w:r w:rsidR="00F158D5">
          <w:rPr>
            <w:noProof/>
            <w:webHidden/>
          </w:rPr>
          <w:t>iv</w:t>
        </w:r>
        <w:r w:rsidR="00E716FC">
          <w:rPr>
            <w:noProof/>
            <w:webHidden/>
          </w:rPr>
          <w:fldChar w:fldCharType="end"/>
        </w:r>
      </w:hyperlink>
    </w:p>
    <w:p w:rsidR="00E716FC" w:rsidRDefault="00F158D5">
      <w:pPr>
        <w:pStyle w:val="TOC1"/>
        <w:rPr>
          <w:rFonts w:eastAsiaTheme="minorEastAsia" w:cstheme="minorBidi"/>
          <w:noProof/>
          <w:sz w:val="22"/>
          <w:szCs w:val="22"/>
          <w:lang w:bidi="ar-SA"/>
        </w:rPr>
      </w:pPr>
      <w:hyperlink w:anchor="_Toc515373782" w:history="1">
        <w:r w:rsidR="00E716FC" w:rsidRPr="00DF3F99">
          <w:rPr>
            <w:rStyle w:val="Hyperlink"/>
            <w:noProof/>
          </w:rPr>
          <w:t>List of Tables</w:t>
        </w:r>
        <w:r w:rsidR="00E716FC">
          <w:rPr>
            <w:noProof/>
            <w:webHidden/>
          </w:rPr>
          <w:tab/>
        </w:r>
        <w:r w:rsidR="00E716FC">
          <w:rPr>
            <w:noProof/>
            <w:webHidden/>
          </w:rPr>
          <w:fldChar w:fldCharType="begin"/>
        </w:r>
        <w:r w:rsidR="00E716FC">
          <w:rPr>
            <w:noProof/>
            <w:webHidden/>
          </w:rPr>
          <w:instrText xml:space="preserve"> PAGEREF _Toc515373782 \h </w:instrText>
        </w:r>
        <w:r w:rsidR="00E716FC">
          <w:rPr>
            <w:noProof/>
            <w:webHidden/>
          </w:rPr>
        </w:r>
        <w:r w:rsidR="00E716FC">
          <w:rPr>
            <w:noProof/>
            <w:webHidden/>
          </w:rPr>
          <w:fldChar w:fldCharType="separate"/>
        </w:r>
        <w:r>
          <w:rPr>
            <w:noProof/>
            <w:webHidden/>
          </w:rPr>
          <w:t>xi</w:t>
        </w:r>
        <w:r w:rsidR="00E716FC">
          <w:rPr>
            <w:noProof/>
            <w:webHidden/>
          </w:rPr>
          <w:fldChar w:fldCharType="end"/>
        </w:r>
      </w:hyperlink>
    </w:p>
    <w:p w:rsidR="00E716FC" w:rsidRDefault="00F158D5">
      <w:pPr>
        <w:pStyle w:val="TOC1"/>
        <w:rPr>
          <w:rFonts w:eastAsiaTheme="minorEastAsia" w:cstheme="minorBidi"/>
          <w:noProof/>
          <w:sz w:val="22"/>
          <w:szCs w:val="22"/>
          <w:lang w:bidi="ar-SA"/>
        </w:rPr>
      </w:pPr>
      <w:hyperlink w:anchor="_Toc515373783" w:history="1">
        <w:r w:rsidR="00E716FC" w:rsidRPr="00DF3F99">
          <w:rPr>
            <w:rStyle w:val="Hyperlink"/>
            <w:noProof/>
          </w:rPr>
          <w:t>List of Figures</w:t>
        </w:r>
        <w:r w:rsidR="00E716FC">
          <w:rPr>
            <w:noProof/>
            <w:webHidden/>
          </w:rPr>
          <w:tab/>
        </w:r>
        <w:r w:rsidR="00E716FC">
          <w:rPr>
            <w:noProof/>
            <w:webHidden/>
          </w:rPr>
          <w:fldChar w:fldCharType="begin"/>
        </w:r>
        <w:r w:rsidR="00E716FC">
          <w:rPr>
            <w:noProof/>
            <w:webHidden/>
          </w:rPr>
          <w:instrText xml:space="preserve"> PAGEREF _Toc515373783 \h </w:instrText>
        </w:r>
        <w:r w:rsidR="00E716FC">
          <w:rPr>
            <w:noProof/>
            <w:webHidden/>
          </w:rPr>
        </w:r>
        <w:r w:rsidR="00E716FC">
          <w:rPr>
            <w:noProof/>
            <w:webHidden/>
          </w:rPr>
          <w:fldChar w:fldCharType="separate"/>
        </w:r>
        <w:r>
          <w:rPr>
            <w:noProof/>
            <w:webHidden/>
          </w:rPr>
          <w:t>xii</w:t>
        </w:r>
        <w:r w:rsidR="00E716FC">
          <w:rPr>
            <w:noProof/>
            <w:webHidden/>
          </w:rPr>
          <w:fldChar w:fldCharType="end"/>
        </w:r>
      </w:hyperlink>
    </w:p>
    <w:p w:rsidR="00E716FC" w:rsidRDefault="00F158D5">
      <w:pPr>
        <w:pStyle w:val="TOC1"/>
        <w:rPr>
          <w:rFonts w:eastAsiaTheme="minorEastAsia" w:cstheme="minorBidi"/>
          <w:noProof/>
          <w:sz w:val="22"/>
          <w:szCs w:val="22"/>
          <w:lang w:bidi="ar-SA"/>
        </w:rPr>
      </w:pPr>
      <w:hyperlink w:anchor="_Toc515373784" w:history="1">
        <w:r w:rsidR="00E716FC" w:rsidRPr="00DF3F99">
          <w:rPr>
            <w:rStyle w:val="Hyperlink"/>
            <w:noProof/>
          </w:rPr>
          <w:t>Abstract</w:t>
        </w:r>
        <w:r w:rsidR="00E716FC">
          <w:rPr>
            <w:noProof/>
            <w:webHidden/>
          </w:rPr>
          <w:tab/>
        </w:r>
        <w:r w:rsidR="00E716FC">
          <w:rPr>
            <w:noProof/>
            <w:webHidden/>
          </w:rPr>
          <w:fldChar w:fldCharType="begin"/>
        </w:r>
        <w:r w:rsidR="00E716FC">
          <w:rPr>
            <w:noProof/>
            <w:webHidden/>
          </w:rPr>
          <w:instrText xml:space="preserve"> PAGEREF _Toc515373784 \h </w:instrText>
        </w:r>
        <w:r w:rsidR="00E716FC">
          <w:rPr>
            <w:noProof/>
            <w:webHidden/>
          </w:rPr>
        </w:r>
        <w:r w:rsidR="00E716FC">
          <w:rPr>
            <w:noProof/>
            <w:webHidden/>
          </w:rPr>
          <w:fldChar w:fldCharType="separate"/>
        </w:r>
        <w:r>
          <w:rPr>
            <w:noProof/>
            <w:webHidden/>
          </w:rPr>
          <w:t>xx</w:t>
        </w:r>
        <w:r w:rsidR="00E716FC">
          <w:rPr>
            <w:noProof/>
            <w:webHidden/>
          </w:rPr>
          <w:fldChar w:fldCharType="end"/>
        </w:r>
      </w:hyperlink>
    </w:p>
    <w:p w:rsidR="00E716FC" w:rsidRDefault="00F158D5">
      <w:pPr>
        <w:pStyle w:val="TOC1"/>
        <w:rPr>
          <w:rFonts w:eastAsiaTheme="minorEastAsia" w:cstheme="minorBidi"/>
          <w:noProof/>
          <w:sz w:val="22"/>
          <w:szCs w:val="22"/>
          <w:lang w:bidi="ar-SA"/>
        </w:rPr>
      </w:pPr>
      <w:hyperlink w:anchor="_Toc515373785" w:history="1">
        <w:r w:rsidR="00E716FC" w:rsidRPr="00DF3F99">
          <w:rPr>
            <w:rStyle w:val="Hyperlink"/>
            <w:rFonts w:ascii="Times New Roman" w:hAnsi="Times New Roman"/>
            <w:noProof/>
          </w:rPr>
          <w:t xml:space="preserve">Chapter 1: Methicillin-resistant </w:t>
        </w:r>
        <w:r w:rsidR="00E716FC" w:rsidRPr="00DF3F99">
          <w:rPr>
            <w:rStyle w:val="Hyperlink"/>
            <w:rFonts w:ascii="Times New Roman" w:hAnsi="Times New Roman"/>
            <w:i/>
            <w:noProof/>
          </w:rPr>
          <w:t>Staphylococcus aureus</w:t>
        </w:r>
        <w:r w:rsidR="00E716FC">
          <w:rPr>
            <w:noProof/>
            <w:webHidden/>
          </w:rPr>
          <w:tab/>
        </w:r>
        <w:r w:rsidR="00E716FC">
          <w:rPr>
            <w:noProof/>
            <w:webHidden/>
          </w:rPr>
          <w:fldChar w:fldCharType="begin"/>
        </w:r>
        <w:r w:rsidR="00E716FC">
          <w:rPr>
            <w:noProof/>
            <w:webHidden/>
          </w:rPr>
          <w:instrText xml:space="preserve"> PAGEREF _Toc515373785 \h </w:instrText>
        </w:r>
        <w:r w:rsidR="00E716FC">
          <w:rPr>
            <w:noProof/>
            <w:webHidden/>
          </w:rPr>
        </w:r>
        <w:r w:rsidR="00E716FC">
          <w:rPr>
            <w:noProof/>
            <w:webHidden/>
          </w:rPr>
          <w:fldChar w:fldCharType="separate"/>
        </w:r>
        <w:r>
          <w:rPr>
            <w:noProof/>
            <w:webHidden/>
          </w:rPr>
          <w:t>1</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786" w:history="1">
        <w:r w:rsidR="00E716FC" w:rsidRPr="00DF3F99">
          <w:rPr>
            <w:rStyle w:val="Hyperlink"/>
            <w:rFonts w:ascii="Times New Roman" w:hAnsi="Times New Roman"/>
            <w:noProof/>
          </w:rPr>
          <w:t>Antibiotic Resistance</w:t>
        </w:r>
        <w:r w:rsidR="00E716FC">
          <w:rPr>
            <w:noProof/>
            <w:webHidden/>
          </w:rPr>
          <w:tab/>
        </w:r>
        <w:r w:rsidR="00E716FC">
          <w:rPr>
            <w:noProof/>
            <w:webHidden/>
          </w:rPr>
          <w:fldChar w:fldCharType="begin"/>
        </w:r>
        <w:r w:rsidR="00E716FC">
          <w:rPr>
            <w:noProof/>
            <w:webHidden/>
          </w:rPr>
          <w:instrText xml:space="preserve"> PAGEREF _Toc515373786 \h </w:instrText>
        </w:r>
        <w:r w:rsidR="00E716FC">
          <w:rPr>
            <w:noProof/>
            <w:webHidden/>
          </w:rPr>
        </w:r>
        <w:r w:rsidR="00E716FC">
          <w:rPr>
            <w:noProof/>
            <w:webHidden/>
          </w:rPr>
          <w:fldChar w:fldCharType="separate"/>
        </w:r>
        <w:r>
          <w:rPr>
            <w:noProof/>
            <w:webHidden/>
          </w:rPr>
          <w:t>1</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787" w:history="1">
        <w:r w:rsidR="00E716FC" w:rsidRPr="00DF3F99">
          <w:rPr>
            <w:rStyle w:val="Hyperlink"/>
            <w:rFonts w:ascii="Times New Roman" w:hAnsi="Times New Roman"/>
            <w:noProof/>
          </w:rPr>
          <w:t xml:space="preserve">Pathogenesis and Prevalence of </w:t>
        </w:r>
        <w:r w:rsidR="00E716FC" w:rsidRPr="00DF3F99">
          <w:rPr>
            <w:rStyle w:val="Hyperlink"/>
            <w:rFonts w:ascii="Times New Roman" w:hAnsi="Times New Roman"/>
            <w:i/>
            <w:noProof/>
          </w:rPr>
          <w:t>Staphylococcus aureus</w:t>
        </w:r>
        <w:r w:rsidR="00E716FC">
          <w:rPr>
            <w:noProof/>
            <w:webHidden/>
          </w:rPr>
          <w:tab/>
        </w:r>
        <w:r w:rsidR="00E716FC">
          <w:rPr>
            <w:noProof/>
            <w:webHidden/>
          </w:rPr>
          <w:fldChar w:fldCharType="begin"/>
        </w:r>
        <w:r w:rsidR="00E716FC">
          <w:rPr>
            <w:noProof/>
            <w:webHidden/>
          </w:rPr>
          <w:instrText xml:space="preserve"> PAGEREF _Toc515373787 \h </w:instrText>
        </w:r>
        <w:r w:rsidR="00E716FC">
          <w:rPr>
            <w:noProof/>
            <w:webHidden/>
          </w:rPr>
        </w:r>
        <w:r w:rsidR="00E716FC">
          <w:rPr>
            <w:noProof/>
            <w:webHidden/>
          </w:rPr>
          <w:fldChar w:fldCharType="separate"/>
        </w:r>
        <w:r>
          <w:rPr>
            <w:noProof/>
            <w:webHidden/>
          </w:rPr>
          <w:t>3</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788" w:history="1">
        <w:r w:rsidR="00E716FC" w:rsidRPr="00DF3F99">
          <w:rPr>
            <w:rStyle w:val="Hyperlink"/>
            <w:rFonts w:ascii="Times New Roman" w:hAnsi="Times New Roman"/>
            <w:noProof/>
          </w:rPr>
          <w:t>Bacteria Cell Walls</w:t>
        </w:r>
        <w:r w:rsidR="00E716FC">
          <w:rPr>
            <w:noProof/>
            <w:webHidden/>
          </w:rPr>
          <w:tab/>
        </w:r>
        <w:r w:rsidR="00E716FC">
          <w:rPr>
            <w:noProof/>
            <w:webHidden/>
          </w:rPr>
          <w:fldChar w:fldCharType="begin"/>
        </w:r>
        <w:r w:rsidR="00E716FC">
          <w:rPr>
            <w:noProof/>
            <w:webHidden/>
          </w:rPr>
          <w:instrText xml:space="preserve"> PAGEREF _Toc515373788 \h </w:instrText>
        </w:r>
        <w:r w:rsidR="00E716FC">
          <w:rPr>
            <w:noProof/>
            <w:webHidden/>
          </w:rPr>
        </w:r>
        <w:r w:rsidR="00E716FC">
          <w:rPr>
            <w:noProof/>
            <w:webHidden/>
          </w:rPr>
          <w:fldChar w:fldCharType="separate"/>
        </w:r>
        <w:r>
          <w:rPr>
            <w:noProof/>
            <w:webHidden/>
          </w:rPr>
          <w:t>7</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789" w:history="1">
        <w:r w:rsidR="00E716FC" w:rsidRPr="00DF3F99">
          <w:rPr>
            <w:rStyle w:val="Hyperlink"/>
            <w:rFonts w:ascii="Times New Roman" w:hAnsi="Times New Roman"/>
            <w:noProof/>
          </w:rPr>
          <w:t>β-Lactam Antibiotics</w:t>
        </w:r>
        <w:r w:rsidR="00E716FC">
          <w:rPr>
            <w:noProof/>
            <w:webHidden/>
          </w:rPr>
          <w:tab/>
        </w:r>
        <w:r w:rsidR="00E716FC">
          <w:rPr>
            <w:noProof/>
            <w:webHidden/>
          </w:rPr>
          <w:fldChar w:fldCharType="begin"/>
        </w:r>
        <w:r w:rsidR="00E716FC">
          <w:rPr>
            <w:noProof/>
            <w:webHidden/>
          </w:rPr>
          <w:instrText xml:space="preserve"> PAGEREF _Toc515373789 \h </w:instrText>
        </w:r>
        <w:r w:rsidR="00E716FC">
          <w:rPr>
            <w:noProof/>
            <w:webHidden/>
          </w:rPr>
        </w:r>
        <w:r w:rsidR="00E716FC">
          <w:rPr>
            <w:noProof/>
            <w:webHidden/>
          </w:rPr>
          <w:fldChar w:fldCharType="separate"/>
        </w:r>
        <w:r>
          <w:rPr>
            <w:noProof/>
            <w:webHidden/>
          </w:rPr>
          <w:t>9</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790" w:history="1">
        <w:r w:rsidR="00E716FC" w:rsidRPr="00DF3F99">
          <w:rPr>
            <w:rStyle w:val="Hyperlink"/>
            <w:rFonts w:ascii="Times New Roman" w:hAnsi="Times New Roman"/>
            <w:noProof/>
          </w:rPr>
          <w:t>Resistance Mechanisms</w:t>
        </w:r>
        <w:r w:rsidR="00E716FC">
          <w:rPr>
            <w:noProof/>
            <w:webHidden/>
          </w:rPr>
          <w:tab/>
        </w:r>
        <w:r w:rsidR="00E716FC">
          <w:rPr>
            <w:noProof/>
            <w:webHidden/>
          </w:rPr>
          <w:fldChar w:fldCharType="begin"/>
        </w:r>
        <w:r w:rsidR="00E716FC">
          <w:rPr>
            <w:noProof/>
            <w:webHidden/>
          </w:rPr>
          <w:instrText xml:space="preserve"> PAGEREF _Toc515373790 \h </w:instrText>
        </w:r>
        <w:r w:rsidR="00E716FC">
          <w:rPr>
            <w:noProof/>
            <w:webHidden/>
          </w:rPr>
        </w:r>
        <w:r w:rsidR="00E716FC">
          <w:rPr>
            <w:noProof/>
            <w:webHidden/>
          </w:rPr>
          <w:fldChar w:fldCharType="separate"/>
        </w:r>
        <w:r>
          <w:rPr>
            <w:noProof/>
            <w:webHidden/>
          </w:rPr>
          <w:t>13</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791" w:history="1">
        <w:r w:rsidR="00E716FC" w:rsidRPr="00DF3F99">
          <w:rPr>
            <w:rStyle w:val="Hyperlink"/>
            <w:rFonts w:ascii="Times New Roman" w:hAnsi="Times New Roman"/>
            <w:noProof/>
          </w:rPr>
          <w:t>Drugs of Last Resort</w:t>
        </w:r>
        <w:r w:rsidR="00E716FC">
          <w:rPr>
            <w:noProof/>
            <w:webHidden/>
          </w:rPr>
          <w:tab/>
        </w:r>
        <w:r w:rsidR="00E716FC">
          <w:rPr>
            <w:noProof/>
            <w:webHidden/>
          </w:rPr>
          <w:fldChar w:fldCharType="begin"/>
        </w:r>
        <w:r w:rsidR="00E716FC">
          <w:rPr>
            <w:noProof/>
            <w:webHidden/>
          </w:rPr>
          <w:instrText xml:space="preserve"> PAGEREF _Toc515373791 \h </w:instrText>
        </w:r>
        <w:r w:rsidR="00E716FC">
          <w:rPr>
            <w:noProof/>
            <w:webHidden/>
          </w:rPr>
        </w:r>
        <w:r w:rsidR="00E716FC">
          <w:rPr>
            <w:noProof/>
            <w:webHidden/>
          </w:rPr>
          <w:fldChar w:fldCharType="separate"/>
        </w:r>
        <w:r>
          <w:rPr>
            <w:noProof/>
            <w:webHidden/>
          </w:rPr>
          <w:t>15</w:t>
        </w:r>
        <w:r w:rsidR="00E716FC">
          <w:rPr>
            <w:noProof/>
            <w:webHidden/>
          </w:rPr>
          <w:fldChar w:fldCharType="end"/>
        </w:r>
      </w:hyperlink>
    </w:p>
    <w:p w:rsidR="00E716FC" w:rsidRDefault="00F158D5">
      <w:pPr>
        <w:pStyle w:val="TOC1"/>
        <w:rPr>
          <w:rFonts w:eastAsiaTheme="minorEastAsia" w:cstheme="minorBidi"/>
          <w:noProof/>
          <w:sz w:val="22"/>
          <w:szCs w:val="22"/>
          <w:lang w:bidi="ar-SA"/>
        </w:rPr>
      </w:pPr>
      <w:hyperlink w:anchor="_Toc515373792" w:history="1">
        <w:r w:rsidR="00E716FC" w:rsidRPr="00DF3F99">
          <w:rPr>
            <w:rStyle w:val="Hyperlink"/>
            <w:rFonts w:ascii="Times New Roman" w:hAnsi="Times New Roman"/>
            <w:noProof/>
          </w:rPr>
          <w:t>Chapter 2: 600-Da BPEI is a Non-Toxic Cationic Polymer</w:t>
        </w:r>
        <w:r w:rsidR="00E716FC">
          <w:rPr>
            <w:noProof/>
            <w:webHidden/>
          </w:rPr>
          <w:tab/>
        </w:r>
        <w:r w:rsidR="00E716FC">
          <w:rPr>
            <w:noProof/>
            <w:webHidden/>
          </w:rPr>
          <w:fldChar w:fldCharType="begin"/>
        </w:r>
        <w:r w:rsidR="00E716FC">
          <w:rPr>
            <w:noProof/>
            <w:webHidden/>
          </w:rPr>
          <w:instrText xml:space="preserve"> PAGEREF _Toc515373792 \h </w:instrText>
        </w:r>
        <w:r w:rsidR="00E716FC">
          <w:rPr>
            <w:noProof/>
            <w:webHidden/>
          </w:rPr>
        </w:r>
        <w:r w:rsidR="00E716FC">
          <w:rPr>
            <w:noProof/>
            <w:webHidden/>
          </w:rPr>
          <w:fldChar w:fldCharType="separate"/>
        </w:r>
        <w:r>
          <w:rPr>
            <w:noProof/>
            <w:webHidden/>
          </w:rPr>
          <w:t>18</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793" w:history="1">
        <w:r w:rsidR="00E716FC" w:rsidRPr="00DF3F99">
          <w:rPr>
            <w:rStyle w:val="Hyperlink"/>
            <w:rFonts w:ascii="Times New Roman" w:hAnsi="Times New Roman"/>
            <w:noProof/>
          </w:rPr>
          <w:t>Background</w:t>
        </w:r>
        <w:r w:rsidR="00E716FC">
          <w:rPr>
            <w:noProof/>
            <w:webHidden/>
          </w:rPr>
          <w:tab/>
        </w:r>
        <w:r w:rsidR="00E716FC">
          <w:rPr>
            <w:noProof/>
            <w:webHidden/>
          </w:rPr>
          <w:fldChar w:fldCharType="begin"/>
        </w:r>
        <w:r w:rsidR="00E716FC">
          <w:rPr>
            <w:noProof/>
            <w:webHidden/>
          </w:rPr>
          <w:instrText xml:space="preserve"> PAGEREF _Toc515373793 \h </w:instrText>
        </w:r>
        <w:r w:rsidR="00E716FC">
          <w:rPr>
            <w:noProof/>
            <w:webHidden/>
          </w:rPr>
        </w:r>
        <w:r w:rsidR="00E716FC">
          <w:rPr>
            <w:noProof/>
            <w:webHidden/>
          </w:rPr>
          <w:fldChar w:fldCharType="separate"/>
        </w:r>
        <w:r>
          <w:rPr>
            <w:noProof/>
            <w:webHidden/>
          </w:rPr>
          <w:t>18</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794" w:history="1">
        <w:r w:rsidR="00E716FC" w:rsidRPr="00DF3F99">
          <w:rPr>
            <w:rStyle w:val="Hyperlink"/>
            <w:rFonts w:ascii="Times New Roman" w:hAnsi="Times New Roman"/>
            <w:noProof/>
          </w:rPr>
          <w:t>Structure of BPEI</w:t>
        </w:r>
        <w:r w:rsidR="00E716FC">
          <w:rPr>
            <w:noProof/>
            <w:webHidden/>
          </w:rPr>
          <w:tab/>
        </w:r>
        <w:r w:rsidR="00E716FC">
          <w:rPr>
            <w:noProof/>
            <w:webHidden/>
          </w:rPr>
          <w:fldChar w:fldCharType="begin"/>
        </w:r>
        <w:r w:rsidR="00E716FC">
          <w:rPr>
            <w:noProof/>
            <w:webHidden/>
          </w:rPr>
          <w:instrText xml:space="preserve"> PAGEREF _Toc515373794 \h </w:instrText>
        </w:r>
        <w:r w:rsidR="00E716FC">
          <w:rPr>
            <w:noProof/>
            <w:webHidden/>
          </w:rPr>
        </w:r>
        <w:r w:rsidR="00E716FC">
          <w:rPr>
            <w:noProof/>
            <w:webHidden/>
          </w:rPr>
          <w:fldChar w:fldCharType="separate"/>
        </w:r>
        <w:r>
          <w:rPr>
            <w:noProof/>
            <w:webHidden/>
          </w:rPr>
          <w:t>19</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795" w:history="1">
        <w:r w:rsidR="00E716FC" w:rsidRPr="00DF3F99">
          <w:rPr>
            <w:rStyle w:val="Hyperlink"/>
            <w:rFonts w:ascii="Times New Roman" w:hAnsi="Times New Roman"/>
            <w:noProof/>
          </w:rPr>
          <w:t>Uses for BPEI</w:t>
        </w:r>
        <w:r w:rsidR="00E716FC">
          <w:rPr>
            <w:noProof/>
            <w:webHidden/>
          </w:rPr>
          <w:tab/>
        </w:r>
        <w:r w:rsidR="00E716FC">
          <w:rPr>
            <w:noProof/>
            <w:webHidden/>
          </w:rPr>
          <w:fldChar w:fldCharType="begin"/>
        </w:r>
        <w:r w:rsidR="00E716FC">
          <w:rPr>
            <w:noProof/>
            <w:webHidden/>
          </w:rPr>
          <w:instrText xml:space="preserve"> PAGEREF _Toc515373795 \h </w:instrText>
        </w:r>
        <w:r w:rsidR="00E716FC">
          <w:rPr>
            <w:noProof/>
            <w:webHidden/>
          </w:rPr>
        </w:r>
        <w:r w:rsidR="00E716FC">
          <w:rPr>
            <w:noProof/>
            <w:webHidden/>
          </w:rPr>
          <w:fldChar w:fldCharType="separate"/>
        </w:r>
        <w:r>
          <w:rPr>
            <w:noProof/>
            <w:webHidden/>
          </w:rPr>
          <w:t>20</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796" w:history="1">
        <w:r w:rsidR="00E716FC" w:rsidRPr="00DF3F99">
          <w:rPr>
            <w:rStyle w:val="Hyperlink"/>
            <w:rFonts w:ascii="Times New Roman" w:hAnsi="Times New Roman"/>
            <w:noProof/>
          </w:rPr>
          <w:t>Drug Design</w:t>
        </w:r>
        <w:r w:rsidR="00E716FC">
          <w:rPr>
            <w:noProof/>
            <w:webHidden/>
          </w:rPr>
          <w:tab/>
        </w:r>
        <w:r w:rsidR="00E716FC">
          <w:rPr>
            <w:noProof/>
            <w:webHidden/>
          </w:rPr>
          <w:fldChar w:fldCharType="begin"/>
        </w:r>
        <w:r w:rsidR="00E716FC">
          <w:rPr>
            <w:noProof/>
            <w:webHidden/>
          </w:rPr>
          <w:instrText xml:space="preserve"> PAGEREF _Toc515373796 \h </w:instrText>
        </w:r>
        <w:r w:rsidR="00E716FC">
          <w:rPr>
            <w:noProof/>
            <w:webHidden/>
          </w:rPr>
        </w:r>
        <w:r w:rsidR="00E716FC">
          <w:rPr>
            <w:noProof/>
            <w:webHidden/>
          </w:rPr>
          <w:fldChar w:fldCharType="separate"/>
        </w:r>
        <w:r>
          <w:rPr>
            <w:noProof/>
            <w:webHidden/>
          </w:rPr>
          <w:t>21</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797" w:history="1">
        <w:r w:rsidR="00E716FC" w:rsidRPr="00DF3F99">
          <w:rPr>
            <w:rStyle w:val="Hyperlink"/>
            <w:rFonts w:ascii="Times New Roman" w:hAnsi="Times New Roman"/>
            <w:noProof/>
          </w:rPr>
          <w:t>Purpose of Experiment</w:t>
        </w:r>
        <w:r w:rsidR="00E716FC">
          <w:rPr>
            <w:noProof/>
            <w:webHidden/>
          </w:rPr>
          <w:tab/>
        </w:r>
        <w:r w:rsidR="00E716FC">
          <w:rPr>
            <w:noProof/>
            <w:webHidden/>
          </w:rPr>
          <w:fldChar w:fldCharType="begin"/>
        </w:r>
        <w:r w:rsidR="00E716FC">
          <w:rPr>
            <w:noProof/>
            <w:webHidden/>
          </w:rPr>
          <w:instrText xml:space="preserve"> PAGEREF _Toc515373797 \h </w:instrText>
        </w:r>
        <w:r w:rsidR="00E716FC">
          <w:rPr>
            <w:noProof/>
            <w:webHidden/>
          </w:rPr>
        </w:r>
        <w:r w:rsidR="00E716FC">
          <w:rPr>
            <w:noProof/>
            <w:webHidden/>
          </w:rPr>
          <w:fldChar w:fldCharType="separate"/>
        </w:r>
        <w:r>
          <w:rPr>
            <w:noProof/>
            <w:webHidden/>
          </w:rPr>
          <w:t>23</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798" w:history="1">
        <w:r w:rsidR="00E716FC" w:rsidRPr="00DF3F99">
          <w:rPr>
            <w:rStyle w:val="Hyperlink"/>
            <w:rFonts w:ascii="Times New Roman" w:hAnsi="Times New Roman"/>
            <w:noProof/>
          </w:rPr>
          <w:t>Experimental Procedures</w:t>
        </w:r>
        <w:r w:rsidR="00E716FC">
          <w:rPr>
            <w:noProof/>
            <w:webHidden/>
          </w:rPr>
          <w:tab/>
        </w:r>
        <w:r w:rsidR="00E716FC">
          <w:rPr>
            <w:noProof/>
            <w:webHidden/>
          </w:rPr>
          <w:fldChar w:fldCharType="begin"/>
        </w:r>
        <w:r w:rsidR="00E716FC">
          <w:rPr>
            <w:noProof/>
            <w:webHidden/>
          </w:rPr>
          <w:instrText xml:space="preserve"> PAGEREF _Toc515373798 \h </w:instrText>
        </w:r>
        <w:r w:rsidR="00E716FC">
          <w:rPr>
            <w:noProof/>
            <w:webHidden/>
          </w:rPr>
        </w:r>
        <w:r w:rsidR="00E716FC">
          <w:rPr>
            <w:noProof/>
            <w:webHidden/>
          </w:rPr>
          <w:fldChar w:fldCharType="separate"/>
        </w:r>
        <w:r>
          <w:rPr>
            <w:noProof/>
            <w:webHidden/>
          </w:rPr>
          <w:t>24</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799" w:history="1">
        <w:r w:rsidR="00E716FC" w:rsidRPr="00DF3F99">
          <w:rPr>
            <w:rStyle w:val="Hyperlink"/>
            <w:rFonts w:ascii="Times New Roman" w:hAnsi="Times New Roman"/>
            <w:noProof/>
          </w:rPr>
          <w:t>Preparation of Cationic Polymers</w:t>
        </w:r>
        <w:r w:rsidR="00E716FC">
          <w:rPr>
            <w:noProof/>
            <w:webHidden/>
          </w:rPr>
          <w:tab/>
        </w:r>
        <w:r w:rsidR="00E716FC">
          <w:rPr>
            <w:noProof/>
            <w:webHidden/>
          </w:rPr>
          <w:fldChar w:fldCharType="begin"/>
        </w:r>
        <w:r w:rsidR="00E716FC">
          <w:rPr>
            <w:noProof/>
            <w:webHidden/>
          </w:rPr>
          <w:instrText xml:space="preserve"> PAGEREF _Toc515373799 \h </w:instrText>
        </w:r>
        <w:r w:rsidR="00E716FC">
          <w:rPr>
            <w:noProof/>
            <w:webHidden/>
          </w:rPr>
        </w:r>
        <w:r w:rsidR="00E716FC">
          <w:rPr>
            <w:noProof/>
            <w:webHidden/>
          </w:rPr>
          <w:fldChar w:fldCharType="separate"/>
        </w:r>
        <w:r>
          <w:rPr>
            <w:noProof/>
            <w:webHidden/>
          </w:rPr>
          <w:t>24</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00" w:history="1">
        <w:r w:rsidR="00E716FC" w:rsidRPr="00DF3F99">
          <w:rPr>
            <w:rStyle w:val="Hyperlink"/>
            <w:rFonts w:ascii="Times New Roman" w:hAnsi="Times New Roman"/>
            <w:noProof/>
          </w:rPr>
          <w:t>pH Titration of BPEIs</w:t>
        </w:r>
        <w:r w:rsidR="00E716FC">
          <w:rPr>
            <w:noProof/>
            <w:webHidden/>
          </w:rPr>
          <w:tab/>
        </w:r>
        <w:r w:rsidR="00E716FC">
          <w:rPr>
            <w:noProof/>
            <w:webHidden/>
          </w:rPr>
          <w:fldChar w:fldCharType="begin"/>
        </w:r>
        <w:r w:rsidR="00E716FC">
          <w:rPr>
            <w:noProof/>
            <w:webHidden/>
          </w:rPr>
          <w:instrText xml:space="preserve"> PAGEREF _Toc515373800 \h </w:instrText>
        </w:r>
        <w:r w:rsidR="00E716FC">
          <w:rPr>
            <w:noProof/>
            <w:webHidden/>
          </w:rPr>
        </w:r>
        <w:r w:rsidR="00E716FC">
          <w:rPr>
            <w:noProof/>
            <w:webHidden/>
          </w:rPr>
          <w:fldChar w:fldCharType="separate"/>
        </w:r>
        <w:r>
          <w:rPr>
            <w:noProof/>
            <w:webHidden/>
          </w:rPr>
          <w:t>24</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01" w:history="1">
        <w:r w:rsidR="00E716FC" w:rsidRPr="00DF3F99">
          <w:rPr>
            <w:rStyle w:val="Hyperlink"/>
            <w:rFonts w:ascii="Times New Roman" w:hAnsi="Times New Roman"/>
            <w:noProof/>
          </w:rPr>
          <w:t>Maintenance of Eukaryotic Cell Lines</w:t>
        </w:r>
        <w:r w:rsidR="00E716FC">
          <w:rPr>
            <w:noProof/>
            <w:webHidden/>
          </w:rPr>
          <w:tab/>
        </w:r>
        <w:r w:rsidR="00E716FC">
          <w:rPr>
            <w:noProof/>
            <w:webHidden/>
          </w:rPr>
          <w:fldChar w:fldCharType="begin"/>
        </w:r>
        <w:r w:rsidR="00E716FC">
          <w:rPr>
            <w:noProof/>
            <w:webHidden/>
          </w:rPr>
          <w:instrText xml:space="preserve"> PAGEREF _Toc515373801 \h </w:instrText>
        </w:r>
        <w:r w:rsidR="00E716FC">
          <w:rPr>
            <w:noProof/>
            <w:webHidden/>
          </w:rPr>
        </w:r>
        <w:r w:rsidR="00E716FC">
          <w:rPr>
            <w:noProof/>
            <w:webHidden/>
          </w:rPr>
          <w:fldChar w:fldCharType="separate"/>
        </w:r>
        <w:r>
          <w:rPr>
            <w:noProof/>
            <w:webHidden/>
          </w:rPr>
          <w:t>24</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02" w:history="1">
        <w:r w:rsidR="00E716FC" w:rsidRPr="00DF3F99">
          <w:rPr>
            <w:rStyle w:val="Hyperlink"/>
            <w:rFonts w:ascii="Times New Roman" w:hAnsi="Times New Roman"/>
            <w:noProof/>
          </w:rPr>
          <w:t>CellTiter Viability Assay</w:t>
        </w:r>
        <w:r w:rsidR="00E716FC">
          <w:rPr>
            <w:noProof/>
            <w:webHidden/>
          </w:rPr>
          <w:tab/>
        </w:r>
        <w:r w:rsidR="00E716FC">
          <w:rPr>
            <w:noProof/>
            <w:webHidden/>
          </w:rPr>
          <w:fldChar w:fldCharType="begin"/>
        </w:r>
        <w:r w:rsidR="00E716FC">
          <w:rPr>
            <w:noProof/>
            <w:webHidden/>
          </w:rPr>
          <w:instrText xml:space="preserve"> PAGEREF _Toc515373802 \h </w:instrText>
        </w:r>
        <w:r w:rsidR="00E716FC">
          <w:rPr>
            <w:noProof/>
            <w:webHidden/>
          </w:rPr>
        </w:r>
        <w:r w:rsidR="00E716FC">
          <w:rPr>
            <w:noProof/>
            <w:webHidden/>
          </w:rPr>
          <w:fldChar w:fldCharType="separate"/>
        </w:r>
        <w:r>
          <w:rPr>
            <w:noProof/>
            <w:webHidden/>
          </w:rPr>
          <w:t>25</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03" w:history="1">
        <w:r w:rsidR="00E716FC" w:rsidRPr="00DF3F99">
          <w:rPr>
            <w:rStyle w:val="Hyperlink"/>
            <w:rFonts w:ascii="Times New Roman" w:hAnsi="Times New Roman"/>
            <w:noProof/>
          </w:rPr>
          <w:t>Nephrotoxicity Assay</w:t>
        </w:r>
        <w:r w:rsidR="00E716FC">
          <w:rPr>
            <w:noProof/>
            <w:webHidden/>
          </w:rPr>
          <w:tab/>
        </w:r>
        <w:r w:rsidR="00E716FC">
          <w:rPr>
            <w:noProof/>
            <w:webHidden/>
          </w:rPr>
          <w:fldChar w:fldCharType="begin"/>
        </w:r>
        <w:r w:rsidR="00E716FC">
          <w:rPr>
            <w:noProof/>
            <w:webHidden/>
          </w:rPr>
          <w:instrText xml:space="preserve"> PAGEREF _Toc515373803 \h </w:instrText>
        </w:r>
        <w:r w:rsidR="00E716FC">
          <w:rPr>
            <w:noProof/>
            <w:webHidden/>
          </w:rPr>
        </w:r>
        <w:r w:rsidR="00E716FC">
          <w:rPr>
            <w:noProof/>
            <w:webHidden/>
          </w:rPr>
          <w:fldChar w:fldCharType="separate"/>
        </w:r>
        <w:r>
          <w:rPr>
            <w:noProof/>
            <w:webHidden/>
          </w:rPr>
          <w:t>25</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04" w:history="1">
        <w:r w:rsidR="00E716FC" w:rsidRPr="00DF3F99">
          <w:rPr>
            <w:rStyle w:val="Hyperlink"/>
            <w:rFonts w:ascii="Times New Roman" w:hAnsi="Times New Roman"/>
            <w:noProof/>
          </w:rPr>
          <w:t>Results and Discussion</w:t>
        </w:r>
        <w:r w:rsidR="00E716FC">
          <w:rPr>
            <w:noProof/>
            <w:webHidden/>
          </w:rPr>
          <w:tab/>
        </w:r>
        <w:r w:rsidR="00E716FC">
          <w:rPr>
            <w:noProof/>
            <w:webHidden/>
          </w:rPr>
          <w:fldChar w:fldCharType="begin"/>
        </w:r>
        <w:r w:rsidR="00E716FC">
          <w:rPr>
            <w:noProof/>
            <w:webHidden/>
          </w:rPr>
          <w:instrText xml:space="preserve"> PAGEREF _Toc515373804 \h </w:instrText>
        </w:r>
        <w:r w:rsidR="00E716FC">
          <w:rPr>
            <w:noProof/>
            <w:webHidden/>
          </w:rPr>
        </w:r>
        <w:r w:rsidR="00E716FC">
          <w:rPr>
            <w:noProof/>
            <w:webHidden/>
          </w:rPr>
          <w:fldChar w:fldCharType="separate"/>
        </w:r>
        <w:r>
          <w:rPr>
            <w:noProof/>
            <w:webHidden/>
          </w:rPr>
          <w:t>26</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05" w:history="1">
        <w:r w:rsidR="00E716FC" w:rsidRPr="00DF3F99">
          <w:rPr>
            <w:rStyle w:val="Hyperlink"/>
            <w:rFonts w:ascii="Times New Roman" w:hAnsi="Times New Roman"/>
            <w:noProof/>
          </w:rPr>
          <w:t>Characterization of BPEI</w:t>
        </w:r>
        <w:r w:rsidR="00E716FC">
          <w:rPr>
            <w:noProof/>
            <w:webHidden/>
          </w:rPr>
          <w:tab/>
        </w:r>
        <w:r w:rsidR="00E716FC">
          <w:rPr>
            <w:noProof/>
            <w:webHidden/>
          </w:rPr>
          <w:fldChar w:fldCharType="begin"/>
        </w:r>
        <w:r w:rsidR="00E716FC">
          <w:rPr>
            <w:noProof/>
            <w:webHidden/>
          </w:rPr>
          <w:instrText xml:space="preserve"> PAGEREF _Toc515373805 \h </w:instrText>
        </w:r>
        <w:r w:rsidR="00E716FC">
          <w:rPr>
            <w:noProof/>
            <w:webHidden/>
          </w:rPr>
        </w:r>
        <w:r w:rsidR="00E716FC">
          <w:rPr>
            <w:noProof/>
            <w:webHidden/>
          </w:rPr>
          <w:fldChar w:fldCharType="separate"/>
        </w:r>
        <w:r>
          <w:rPr>
            <w:noProof/>
            <w:webHidden/>
          </w:rPr>
          <w:t>26</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06" w:history="1">
        <w:r w:rsidR="00E716FC" w:rsidRPr="00DF3F99">
          <w:rPr>
            <w:rStyle w:val="Hyperlink"/>
            <w:rFonts w:ascii="Times New Roman" w:hAnsi="Times New Roman"/>
            <w:noProof/>
          </w:rPr>
          <w:t>600-Da BPEI has low cytotoxicity in vitro</w:t>
        </w:r>
        <w:r w:rsidR="00E716FC">
          <w:rPr>
            <w:noProof/>
            <w:webHidden/>
          </w:rPr>
          <w:tab/>
        </w:r>
        <w:r w:rsidR="00E716FC">
          <w:rPr>
            <w:noProof/>
            <w:webHidden/>
          </w:rPr>
          <w:fldChar w:fldCharType="begin"/>
        </w:r>
        <w:r w:rsidR="00E716FC">
          <w:rPr>
            <w:noProof/>
            <w:webHidden/>
          </w:rPr>
          <w:instrText xml:space="preserve"> PAGEREF _Toc515373806 \h </w:instrText>
        </w:r>
        <w:r w:rsidR="00E716FC">
          <w:rPr>
            <w:noProof/>
            <w:webHidden/>
          </w:rPr>
        </w:r>
        <w:r w:rsidR="00E716FC">
          <w:rPr>
            <w:noProof/>
            <w:webHidden/>
          </w:rPr>
          <w:fldChar w:fldCharType="separate"/>
        </w:r>
        <w:r>
          <w:rPr>
            <w:noProof/>
            <w:webHidden/>
          </w:rPr>
          <w:t>28</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07" w:history="1">
        <w:r w:rsidR="00E716FC" w:rsidRPr="00DF3F99">
          <w:rPr>
            <w:rStyle w:val="Hyperlink"/>
            <w:rFonts w:ascii="Times New Roman" w:hAnsi="Times New Roman"/>
            <w:noProof/>
          </w:rPr>
          <w:t>Conclusion</w:t>
        </w:r>
        <w:r w:rsidR="00E716FC">
          <w:rPr>
            <w:noProof/>
            <w:webHidden/>
          </w:rPr>
          <w:tab/>
        </w:r>
        <w:r w:rsidR="00E716FC">
          <w:rPr>
            <w:noProof/>
            <w:webHidden/>
          </w:rPr>
          <w:fldChar w:fldCharType="begin"/>
        </w:r>
        <w:r w:rsidR="00E716FC">
          <w:rPr>
            <w:noProof/>
            <w:webHidden/>
          </w:rPr>
          <w:instrText xml:space="preserve"> PAGEREF _Toc515373807 \h </w:instrText>
        </w:r>
        <w:r w:rsidR="00E716FC">
          <w:rPr>
            <w:noProof/>
            <w:webHidden/>
          </w:rPr>
        </w:r>
        <w:r w:rsidR="00E716FC">
          <w:rPr>
            <w:noProof/>
            <w:webHidden/>
          </w:rPr>
          <w:fldChar w:fldCharType="separate"/>
        </w:r>
        <w:r>
          <w:rPr>
            <w:noProof/>
            <w:webHidden/>
          </w:rPr>
          <w:t>30</w:t>
        </w:r>
        <w:r w:rsidR="00E716FC">
          <w:rPr>
            <w:noProof/>
            <w:webHidden/>
          </w:rPr>
          <w:fldChar w:fldCharType="end"/>
        </w:r>
      </w:hyperlink>
    </w:p>
    <w:p w:rsidR="00E716FC" w:rsidRDefault="00F158D5">
      <w:pPr>
        <w:pStyle w:val="TOC1"/>
        <w:rPr>
          <w:rFonts w:eastAsiaTheme="minorEastAsia" w:cstheme="minorBidi"/>
          <w:noProof/>
          <w:sz w:val="22"/>
          <w:szCs w:val="22"/>
          <w:lang w:bidi="ar-SA"/>
        </w:rPr>
      </w:pPr>
      <w:hyperlink w:anchor="_Toc515373808" w:history="1">
        <w:r w:rsidR="00E716FC" w:rsidRPr="00DF3F99">
          <w:rPr>
            <w:rStyle w:val="Hyperlink"/>
            <w:rFonts w:ascii="Times New Roman" w:hAnsi="Times New Roman"/>
            <w:noProof/>
          </w:rPr>
          <w:t>Chapter 3: Efficacy of β-lactam antibiotics against MRSA Restored Through Synergy with BPEI</w:t>
        </w:r>
        <w:r w:rsidR="00E716FC">
          <w:rPr>
            <w:noProof/>
            <w:webHidden/>
          </w:rPr>
          <w:tab/>
        </w:r>
        <w:r w:rsidR="00E716FC">
          <w:rPr>
            <w:noProof/>
            <w:webHidden/>
          </w:rPr>
          <w:fldChar w:fldCharType="begin"/>
        </w:r>
        <w:r w:rsidR="00E716FC">
          <w:rPr>
            <w:noProof/>
            <w:webHidden/>
          </w:rPr>
          <w:instrText xml:space="preserve"> PAGEREF _Toc515373808 \h </w:instrText>
        </w:r>
        <w:r w:rsidR="00E716FC">
          <w:rPr>
            <w:noProof/>
            <w:webHidden/>
          </w:rPr>
        </w:r>
        <w:r w:rsidR="00E716FC">
          <w:rPr>
            <w:noProof/>
            <w:webHidden/>
          </w:rPr>
          <w:fldChar w:fldCharType="separate"/>
        </w:r>
        <w:r>
          <w:rPr>
            <w:noProof/>
            <w:webHidden/>
          </w:rPr>
          <w:t>32</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09" w:history="1">
        <w:r w:rsidR="00E716FC" w:rsidRPr="00DF3F99">
          <w:rPr>
            <w:rStyle w:val="Hyperlink"/>
            <w:rFonts w:ascii="Times New Roman" w:hAnsi="Times New Roman"/>
            <w:noProof/>
          </w:rPr>
          <w:t>Background</w:t>
        </w:r>
        <w:r w:rsidR="00E716FC">
          <w:rPr>
            <w:noProof/>
            <w:webHidden/>
          </w:rPr>
          <w:tab/>
        </w:r>
        <w:r w:rsidR="00E716FC">
          <w:rPr>
            <w:noProof/>
            <w:webHidden/>
          </w:rPr>
          <w:fldChar w:fldCharType="begin"/>
        </w:r>
        <w:r w:rsidR="00E716FC">
          <w:rPr>
            <w:noProof/>
            <w:webHidden/>
          </w:rPr>
          <w:instrText xml:space="preserve"> PAGEREF _Toc515373809 \h </w:instrText>
        </w:r>
        <w:r w:rsidR="00E716FC">
          <w:rPr>
            <w:noProof/>
            <w:webHidden/>
          </w:rPr>
        </w:r>
        <w:r w:rsidR="00E716FC">
          <w:rPr>
            <w:noProof/>
            <w:webHidden/>
          </w:rPr>
          <w:fldChar w:fldCharType="separate"/>
        </w:r>
        <w:r>
          <w:rPr>
            <w:noProof/>
            <w:webHidden/>
          </w:rPr>
          <w:t>32</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10" w:history="1">
        <w:r w:rsidR="00E716FC" w:rsidRPr="00DF3F99">
          <w:rPr>
            <w:rStyle w:val="Hyperlink"/>
            <w:rFonts w:ascii="Times New Roman" w:eastAsia="Calibri" w:hAnsi="Times New Roman"/>
            <w:noProof/>
          </w:rPr>
          <w:t>Purpose of Experiment</w:t>
        </w:r>
        <w:r w:rsidR="00E716FC">
          <w:rPr>
            <w:noProof/>
            <w:webHidden/>
          </w:rPr>
          <w:tab/>
        </w:r>
        <w:r w:rsidR="00E716FC">
          <w:rPr>
            <w:noProof/>
            <w:webHidden/>
          </w:rPr>
          <w:fldChar w:fldCharType="begin"/>
        </w:r>
        <w:r w:rsidR="00E716FC">
          <w:rPr>
            <w:noProof/>
            <w:webHidden/>
          </w:rPr>
          <w:instrText xml:space="preserve"> PAGEREF _Toc515373810 \h </w:instrText>
        </w:r>
        <w:r w:rsidR="00E716FC">
          <w:rPr>
            <w:noProof/>
            <w:webHidden/>
          </w:rPr>
        </w:r>
        <w:r w:rsidR="00E716FC">
          <w:rPr>
            <w:noProof/>
            <w:webHidden/>
          </w:rPr>
          <w:fldChar w:fldCharType="separate"/>
        </w:r>
        <w:r>
          <w:rPr>
            <w:noProof/>
            <w:webHidden/>
          </w:rPr>
          <w:t>34</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11" w:history="1">
        <w:r w:rsidR="00E716FC" w:rsidRPr="00DF3F99">
          <w:rPr>
            <w:rStyle w:val="Hyperlink"/>
            <w:rFonts w:ascii="Times New Roman" w:hAnsi="Times New Roman"/>
            <w:noProof/>
          </w:rPr>
          <w:t>Experimental Procedures</w:t>
        </w:r>
        <w:r w:rsidR="00E716FC">
          <w:rPr>
            <w:noProof/>
            <w:webHidden/>
          </w:rPr>
          <w:tab/>
        </w:r>
        <w:r w:rsidR="00E716FC">
          <w:rPr>
            <w:noProof/>
            <w:webHidden/>
          </w:rPr>
          <w:fldChar w:fldCharType="begin"/>
        </w:r>
        <w:r w:rsidR="00E716FC">
          <w:rPr>
            <w:noProof/>
            <w:webHidden/>
          </w:rPr>
          <w:instrText xml:space="preserve"> PAGEREF _Toc515373811 \h </w:instrText>
        </w:r>
        <w:r w:rsidR="00E716FC">
          <w:rPr>
            <w:noProof/>
            <w:webHidden/>
          </w:rPr>
        </w:r>
        <w:r w:rsidR="00E716FC">
          <w:rPr>
            <w:noProof/>
            <w:webHidden/>
          </w:rPr>
          <w:fldChar w:fldCharType="separate"/>
        </w:r>
        <w:r>
          <w:rPr>
            <w:noProof/>
            <w:webHidden/>
          </w:rPr>
          <w:t>35</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12" w:history="1">
        <w:r w:rsidR="00E716FC" w:rsidRPr="00DF3F99">
          <w:rPr>
            <w:rStyle w:val="Hyperlink"/>
            <w:rFonts w:ascii="Times New Roman" w:hAnsi="Times New Roman"/>
            <w:noProof/>
          </w:rPr>
          <w:t>Cell Lines Used</w:t>
        </w:r>
        <w:r w:rsidR="00E716FC">
          <w:rPr>
            <w:noProof/>
            <w:webHidden/>
          </w:rPr>
          <w:tab/>
        </w:r>
        <w:r w:rsidR="00E716FC">
          <w:rPr>
            <w:noProof/>
            <w:webHidden/>
          </w:rPr>
          <w:fldChar w:fldCharType="begin"/>
        </w:r>
        <w:r w:rsidR="00E716FC">
          <w:rPr>
            <w:noProof/>
            <w:webHidden/>
          </w:rPr>
          <w:instrText xml:space="preserve"> PAGEREF _Toc515373812 \h </w:instrText>
        </w:r>
        <w:r w:rsidR="00E716FC">
          <w:rPr>
            <w:noProof/>
            <w:webHidden/>
          </w:rPr>
        </w:r>
        <w:r w:rsidR="00E716FC">
          <w:rPr>
            <w:noProof/>
            <w:webHidden/>
          </w:rPr>
          <w:fldChar w:fldCharType="separate"/>
        </w:r>
        <w:r>
          <w:rPr>
            <w:noProof/>
            <w:webHidden/>
          </w:rPr>
          <w:t>35</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13" w:history="1">
        <w:r w:rsidR="00E716FC" w:rsidRPr="00DF3F99">
          <w:rPr>
            <w:rStyle w:val="Hyperlink"/>
            <w:rFonts w:ascii="Times New Roman" w:hAnsi="Times New Roman"/>
            <w:noProof/>
          </w:rPr>
          <w:t>In Vitro Efficacy Checkerboard Assays</w:t>
        </w:r>
        <w:r w:rsidR="00E716FC">
          <w:rPr>
            <w:noProof/>
            <w:webHidden/>
          </w:rPr>
          <w:tab/>
        </w:r>
        <w:r w:rsidR="00E716FC">
          <w:rPr>
            <w:noProof/>
            <w:webHidden/>
          </w:rPr>
          <w:fldChar w:fldCharType="begin"/>
        </w:r>
        <w:r w:rsidR="00E716FC">
          <w:rPr>
            <w:noProof/>
            <w:webHidden/>
          </w:rPr>
          <w:instrText xml:space="preserve"> PAGEREF _Toc515373813 \h </w:instrText>
        </w:r>
        <w:r w:rsidR="00E716FC">
          <w:rPr>
            <w:noProof/>
            <w:webHidden/>
          </w:rPr>
        </w:r>
        <w:r w:rsidR="00E716FC">
          <w:rPr>
            <w:noProof/>
            <w:webHidden/>
          </w:rPr>
          <w:fldChar w:fldCharType="separate"/>
        </w:r>
        <w:r>
          <w:rPr>
            <w:noProof/>
            <w:webHidden/>
          </w:rPr>
          <w:t>36</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14" w:history="1">
        <w:r w:rsidR="00E716FC" w:rsidRPr="00DF3F99">
          <w:rPr>
            <w:rStyle w:val="Hyperlink"/>
            <w:rFonts w:ascii="Times New Roman" w:hAnsi="Times New Roman"/>
            <w:noProof/>
          </w:rPr>
          <w:t>Minimum Bactericidal Concentrations</w:t>
        </w:r>
        <w:r w:rsidR="00E716FC">
          <w:rPr>
            <w:noProof/>
            <w:webHidden/>
          </w:rPr>
          <w:tab/>
        </w:r>
        <w:r w:rsidR="00E716FC">
          <w:rPr>
            <w:noProof/>
            <w:webHidden/>
          </w:rPr>
          <w:fldChar w:fldCharType="begin"/>
        </w:r>
        <w:r w:rsidR="00E716FC">
          <w:rPr>
            <w:noProof/>
            <w:webHidden/>
          </w:rPr>
          <w:instrText xml:space="preserve"> PAGEREF _Toc515373814 \h </w:instrText>
        </w:r>
        <w:r w:rsidR="00E716FC">
          <w:rPr>
            <w:noProof/>
            <w:webHidden/>
          </w:rPr>
        </w:r>
        <w:r w:rsidR="00E716FC">
          <w:rPr>
            <w:noProof/>
            <w:webHidden/>
          </w:rPr>
          <w:fldChar w:fldCharType="separate"/>
        </w:r>
        <w:r>
          <w:rPr>
            <w:noProof/>
            <w:webHidden/>
          </w:rPr>
          <w:t>37</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15" w:history="1">
        <w:r w:rsidR="00E716FC" w:rsidRPr="00DF3F99">
          <w:rPr>
            <w:rStyle w:val="Hyperlink"/>
            <w:rFonts w:ascii="Times New Roman" w:hAnsi="Times New Roman"/>
            <w:noProof/>
          </w:rPr>
          <w:t>Clinical Isolates of MRSA</w:t>
        </w:r>
        <w:r w:rsidR="00E716FC">
          <w:rPr>
            <w:noProof/>
            <w:webHidden/>
          </w:rPr>
          <w:tab/>
        </w:r>
        <w:r w:rsidR="00E716FC">
          <w:rPr>
            <w:noProof/>
            <w:webHidden/>
          </w:rPr>
          <w:fldChar w:fldCharType="begin"/>
        </w:r>
        <w:r w:rsidR="00E716FC">
          <w:rPr>
            <w:noProof/>
            <w:webHidden/>
          </w:rPr>
          <w:instrText xml:space="preserve"> PAGEREF _Toc515373815 \h </w:instrText>
        </w:r>
        <w:r w:rsidR="00E716FC">
          <w:rPr>
            <w:noProof/>
            <w:webHidden/>
          </w:rPr>
        </w:r>
        <w:r w:rsidR="00E716FC">
          <w:rPr>
            <w:noProof/>
            <w:webHidden/>
          </w:rPr>
          <w:fldChar w:fldCharType="separate"/>
        </w:r>
        <w:r>
          <w:rPr>
            <w:noProof/>
            <w:webHidden/>
          </w:rPr>
          <w:t>37</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16" w:history="1">
        <w:r w:rsidR="00E716FC" w:rsidRPr="00DF3F99">
          <w:rPr>
            <w:rStyle w:val="Hyperlink"/>
            <w:rFonts w:ascii="Times New Roman" w:hAnsi="Times New Roman"/>
            <w:noProof/>
          </w:rPr>
          <w:t>Growth and Time-Killing Curves</w:t>
        </w:r>
        <w:r w:rsidR="00E716FC">
          <w:rPr>
            <w:noProof/>
            <w:webHidden/>
          </w:rPr>
          <w:tab/>
        </w:r>
        <w:r w:rsidR="00E716FC">
          <w:rPr>
            <w:noProof/>
            <w:webHidden/>
          </w:rPr>
          <w:fldChar w:fldCharType="begin"/>
        </w:r>
        <w:r w:rsidR="00E716FC">
          <w:rPr>
            <w:noProof/>
            <w:webHidden/>
          </w:rPr>
          <w:instrText xml:space="preserve"> PAGEREF _Toc515373816 \h </w:instrText>
        </w:r>
        <w:r w:rsidR="00E716FC">
          <w:rPr>
            <w:noProof/>
            <w:webHidden/>
          </w:rPr>
        </w:r>
        <w:r w:rsidR="00E716FC">
          <w:rPr>
            <w:noProof/>
            <w:webHidden/>
          </w:rPr>
          <w:fldChar w:fldCharType="separate"/>
        </w:r>
        <w:r>
          <w:rPr>
            <w:noProof/>
            <w:webHidden/>
          </w:rPr>
          <w:t>38</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17" w:history="1">
        <w:r w:rsidR="00E716FC" w:rsidRPr="00DF3F99">
          <w:rPr>
            <w:rStyle w:val="Hyperlink"/>
            <w:rFonts w:ascii="Times New Roman" w:hAnsi="Times New Roman"/>
            <w:noProof/>
          </w:rPr>
          <w:t>Results and Discussion</w:t>
        </w:r>
        <w:r w:rsidR="00E716FC">
          <w:rPr>
            <w:noProof/>
            <w:webHidden/>
          </w:rPr>
          <w:tab/>
        </w:r>
        <w:r w:rsidR="00E716FC">
          <w:rPr>
            <w:noProof/>
            <w:webHidden/>
          </w:rPr>
          <w:fldChar w:fldCharType="begin"/>
        </w:r>
        <w:r w:rsidR="00E716FC">
          <w:rPr>
            <w:noProof/>
            <w:webHidden/>
          </w:rPr>
          <w:instrText xml:space="preserve"> PAGEREF _Toc515373817 \h </w:instrText>
        </w:r>
        <w:r w:rsidR="00E716FC">
          <w:rPr>
            <w:noProof/>
            <w:webHidden/>
          </w:rPr>
        </w:r>
        <w:r w:rsidR="00E716FC">
          <w:rPr>
            <w:noProof/>
            <w:webHidden/>
          </w:rPr>
          <w:fldChar w:fldCharType="separate"/>
        </w:r>
        <w:r>
          <w:rPr>
            <w:noProof/>
            <w:webHidden/>
          </w:rPr>
          <w:t>38</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18" w:history="1">
        <w:r w:rsidR="00E716FC" w:rsidRPr="00DF3F99">
          <w:rPr>
            <w:rStyle w:val="Hyperlink"/>
            <w:rFonts w:ascii="Times New Roman" w:hAnsi="Times New Roman"/>
            <w:noProof/>
          </w:rPr>
          <w:t>BPEI has synergy with β-lactam antibiotics against MRSA</w:t>
        </w:r>
        <w:r w:rsidR="00E716FC">
          <w:rPr>
            <w:noProof/>
            <w:webHidden/>
          </w:rPr>
          <w:tab/>
        </w:r>
        <w:r w:rsidR="00E716FC">
          <w:rPr>
            <w:noProof/>
            <w:webHidden/>
          </w:rPr>
          <w:fldChar w:fldCharType="begin"/>
        </w:r>
        <w:r w:rsidR="00E716FC">
          <w:rPr>
            <w:noProof/>
            <w:webHidden/>
          </w:rPr>
          <w:instrText xml:space="preserve"> PAGEREF _Toc515373818 \h </w:instrText>
        </w:r>
        <w:r w:rsidR="00E716FC">
          <w:rPr>
            <w:noProof/>
            <w:webHidden/>
          </w:rPr>
        </w:r>
        <w:r w:rsidR="00E716FC">
          <w:rPr>
            <w:noProof/>
            <w:webHidden/>
          </w:rPr>
          <w:fldChar w:fldCharType="separate"/>
        </w:r>
        <w:r>
          <w:rPr>
            <w:noProof/>
            <w:webHidden/>
          </w:rPr>
          <w:t>40</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19" w:history="1">
        <w:r w:rsidR="00E716FC" w:rsidRPr="00DF3F99">
          <w:rPr>
            <w:rStyle w:val="Hyperlink"/>
            <w:rFonts w:ascii="Times New Roman" w:hAnsi="Times New Roman"/>
            <w:noProof/>
          </w:rPr>
          <w:t>BPEI creates synergy with β-lactam antibiotics to stop VISA growth</w:t>
        </w:r>
        <w:r w:rsidR="00E716FC">
          <w:rPr>
            <w:noProof/>
            <w:webHidden/>
          </w:rPr>
          <w:tab/>
        </w:r>
        <w:r w:rsidR="00E716FC">
          <w:rPr>
            <w:noProof/>
            <w:webHidden/>
          </w:rPr>
          <w:fldChar w:fldCharType="begin"/>
        </w:r>
        <w:r w:rsidR="00E716FC">
          <w:rPr>
            <w:noProof/>
            <w:webHidden/>
          </w:rPr>
          <w:instrText xml:space="preserve"> PAGEREF _Toc515373819 \h </w:instrText>
        </w:r>
        <w:r w:rsidR="00E716FC">
          <w:rPr>
            <w:noProof/>
            <w:webHidden/>
          </w:rPr>
        </w:r>
        <w:r w:rsidR="00E716FC">
          <w:rPr>
            <w:noProof/>
            <w:webHidden/>
          </w:rPr>
          <w:fldChar w:fldCharType="separate"/>
        </w:r>
        <w:r>
          <w:rPr>
            <w:noProof/>
            <w:webHidden/>
          </w:rPr>
          <w:t>43</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20" w:history="1">
        <w:r w:rsidR="00E716FC" w:rsidRPr="00DF3F99">
          <w:rPr>
            <w:rStyle w:val="Hyperlink"/>
            <w:rFonts w:ascii="Times New Roman" w:hAnsi="Times New Roman"/>
            <w:noProof/>
          </w:rPr>
          <w:t>BPEI potentiates oxacillin against clinical isolates of MRSA</w:t>
        </w:r>
        <w:r w:rsidR="00E716FC">
          <w:rPr>
            <w:noProof/>
            <w:webHidden/>
          </w:rPr>
          <w:tab/>
        </w:r>
        <w:r w:rsidR="00E716FC">
          <w:rPr>
            <w:noProof/>
            <w:webHidden/>
          </w:rPr>
          <w:fldChar w:fldCharType="begin"/>
        </w:r>
        <w:r w:rsidR="00E716FC">
          <w:rPr>
            <w:noProof/>
            <w:webHidden/>
          </w:rPr>
          <w:instrText xml:space="preserve"> PAGEREF _Toc515373820 \h </w:instrText>
        </w:r>
        <w:r w:rsidR="00E716FC">
          <w:rPr>
            <w:noProof/>
            <w:webHidden/>
          </w:rPr>
        </w:r>
        <w:r w:rsidR="00E716FC">
          <w:rPr>
            <w:noProof/>
            <w:webHidden/>
          </w:rPr>
          <w:fldChar w:fldCharType="separate"/>
        </w:r>
        <w:r>
          <w:rPr>
            <w:noProof/>
            <w:webHidden/>
          </w:rPr>
          <w:t>45</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21" w:history="1">
        <w:r w:rsidR="00E716FC" w:rsidRPr="00DF3F99">
          <w:rPr>
            <w:rStyle w:val="Hyperlink"/>
            <w:rFonts w:ascii="Times New Roman" w:hAnsi="Times New Roman"/>
            <w:noProof/>
          </w:rPr>
          <w:t>Intermediate molecular weight BPEI has higher efficacy</w:t>
        </w:r>
        <w:r w:rsidR="00E716FC">
          <w:rPr>
            <w:noProof/>
            <w:webHidden/>
          </w:rPr>
          <w:tab/>
        </w:r>
        <w:r w:rsidR="00E716FC">
          <w:rPr>
            <w:noProof/>
            <w:webHidden/>
          </w:rPr>
          <w:fldChar w:fldCharType="begin"/>
        </w:r>
        <w:r w:rsidR="00E716FC">
          <w:rPr>
            <w:noProof/>
            <w:webHidden/>
          </w:rPr>
          <w:instrText xml:space="preserve"> PAGEREF _Toc515373821 \h </w:instrText>
        </w:r>
        <w:r w:rsidR="00E716FC">
          <w:rPr>
            <w:noProof/>
            <w:webHidden/>
          </w:rPr>
        </w:r>
        <w:r w:rsidR="00E716FC">
          <w:rPr>
            <w:noProof/>
            <w:webHidden/>
          </w:rPr>
          <w:fldChar w:fldCharType="separate"/>
        </w:r>
        <w:r>
          <w:rPr>
            <w:noProof/>
            <w:webHidden/>
          </w:rPr>
          <w:t>48</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22" w:history="1">
        <w:r w:rsidR="00E716FC" w:rsidRPr="00DF3F99">
          <w:rPr>
            <w:rStyle w:val="Hyperlink"/>
            <w:rFonts w:ascii="Times New Roman" w:hAnsi="Times New Roman"/>
            <w:noProof/>
          </w:rPr>
          <w:t>BPEI:oxacillin combination is bactericidal</w:t>
        </w:r>
        <w:r w:rsidR="00E716FC">
          <w:rPr>
            <w:noProof/>
            <w:webHidden/>
          </w:rPr>
          <w:tab/>
        </w:r>
        <w:r w:rsidR="00E716FC">
          <w:rPr>
            <w:noProof/>
            <w:webHidden/>
          </w:rPr>
          <w:fldChar w:fldCharType="begin"/>
        </w:r>
        <w:r w:rsidR="00E716FC">
          <w:rPr>
            <w:noProof/>
            <w:webHidden/>
          </w:rPr>
          <w:instrText xml:space="preserve"> PAGEREF _Toc515373822 \h </w:instrText>
        </w:r>
        <w:r w:rsidR="00E716FC">
          <w:rPr>
            <w:noProof/>
            <w:webHidden/>
          </w:rPr>
        </w:r>
        <w:r w:rsidR="00E716FC">
          <w:rPr>
            <w:noProof/>
            <w:webHidden/>
          </w:rPr>
          <w:fldChar w:fldCharType="separate"/>
        </w:r>
        <w:r>
          <w:rPr>
            <w:noProof/>
            <w:webHidden/>
          </w:rPr>
          <w:t>50</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23" w:history="1">
        <w:r w:rsidR="00E716FC" w:rsidRPr="00DF3F99">
          <w:rPr>
            <w:rStyle w:val="Hyperlink"/>
            <w:rFonts w:ascii="Times New Roman" w:hAnsi="Times New Roman"/>
            <w:noProof/>
          </w:rPr>
          <w:t>BPEI does not have synergy with other antibiotics</w:t>
        </w:r>
        <w:r w:rsidR="00E716FC">
          <w:rPr>
            <w:noProof/>
            <w:webHidden/>
          </w:rPr>
          <w:tab/>
        </w:r>
        <w:r w:rsidR="00E716FC">
          <w:rPr>
            <w:noProof/>
            <w:webHidden/>
          </w:rPr>
          <w:fldChar w:fldCharType="begin"/>
        </w:r>
        <w:r w:rsidR="00E716FC">
          <w:rPr>
            <w:noProof/>
            <w:webHidden/>
          </w:rPr>
          <w:instrText xml:space="preserve"> PAGEREF _Toc515373823 \h </w:instrText>
        </w:r>
        <w:r w:rsidR="00E716FC">
          <w:rPr>
            <w:noProof/>
            <w:webHidden/>
          </w:rPr>
        </w:r>
        <w:r w:rsidR="00E716FC">
          <w:rPr>
            <w:noProof/>
            <w:webHidden/>
          </w:rPr>
          <w:fldChar w:fldCharType="separate"/>
        </w:r>
        <w:r>
          <w:rPr>
            <w:noProof/>
            <w:webHidden/>
          </w:rPr>
          <w:t>54</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24" w:history="1">
        <w:r w:rsidR="00E716FC" w:rsidRPr="00DF3F99">
          <w:rPr>
            <w:rStyle w:val="Hyperlink"/>
            <w:rFonts w:ascii="Times New Roman" w:hAnsi="Times New Roman"/>
            <w:noProof/>
          </w:rPr>
          <w:t>BPEI:β-lactam efficacy is specific to MRSA</w:t>
        </w:r>
        <w:r w:rsidR="00E716FC">
          <w:rPr>
            <w:noProof/>
            <w:webHidden/>
          </w:rPr>
          <w:tab/>
        </w:r>
        <w:r w:rsidR="00E716FC">
          <w:rPr>
            <w:noProof/>
            <w:webHidden/>
          </w:rPr>
          <w:fldChar w:fldCharType="begin"/>
        </w:r>
        <w:r w:rsidR="00E716FC">
          <w:rPr>
            <w:noProof/>
            <w:webHidden/>
          </w:rPr>
          <w:instrText xml:space="preserve"> PAGEREF _Toc515373824 \h </w:instrText>
        </w:r>
        <w:r w:rsidR="00E716FC">
          <w:rPr>
            <w:noProof/>
            <w:webHidden/>
          </w:rPr>
        </w:r>
        <w:r w:rsidR="00E716FC">
          <w:rPr>
            <w:noProof/>
            <w:webHidden/>
          </w:rPr>
          <w:fldChar w:fldCharType="separate"/>
        </w:r>
        <w:r>
          <w:rPr>
            <w:noProof/>
            <w:webHidden/>
          </w:rPr>
          <w:t>56</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25" w:history="1">
        <w:r w:rsidR="00E716FC" w:rsidRPr="00DF3F99">
          <w:rPr>
            <w:rStyle w:val="Hyperlink"/>
            <w:rFonts w:ascii="Times New Roman" w:hAnsi="Times New Roman"/>
            <w:noProof/>
          </w:rPr>
          <w:t>Conclusions</w:t>
        </w:r>
        <w:r w:rsidR="00E716FC">
          <w:rPr>
            <w:noProof/>
            <w:webHidden/>
          </w:rPr>
          <w:tab/>
        </w:r>
        <w:r w:rsidR="00E716FC">
          <w:rPr>
            <w:noProof/>
            <w:webHidden/>
          </w:rPr>
          <w:fldChar w:fldCharType="begin"/>
        </w:r>
        <w:r w:rsidR="00E716FC">
          <w:rPr>
            <w:noProof/>
            <w:webHidden/>
          </w:rPr>
          <w:instrText xml:space="preserve"> PAGEREF _Toc515373825 \h </w:instrText>
        </w:r>
        <w:r w:rsidR="00E716FC">
          <w:rPr>
            <w:noProof/>
            <w:webHidden/>
          </w:rPr>
        </w:r>
        <w:r w:rsidR="00E716FC">
          <w:rPr>
            <w:noProof/>
            <w:webHidden/>
          </w:rPr>
          <w:fldChar w:fldCharType="separate"/>
        </w:r>
        <w:r>
          <w:rPr>
            <w:noProof/>
            <w:webHidden/>
          </w:rPr>
          <w:t>58</w:t>
        </w:r>
        <w:r w:rsidR="00E716FC">
          <w:rPr>
            <w:noProof/>
            <w:webHidden/>
          </w:rPr>
          <w:fldChar w:fldCharType="end"/>
        </w:r>
      </w:hyperlink>
    </w:p>
    <w:p w:rsidR="00E716FC" w:rsidRDefault="00F158D5">
      <w:pPr>
        <w:pStyle w:val="TOC1"/>
        <w:rPr>
          <w:rFonts w:eastAsiaTheme="minorEastAsia" w:cstheme="minorBidi"/>
          <w:noProof/>
          <w:sz w:val="22"/>
          <w:szCs w:val="22"/>
          <w:lang w:bidi="ar-SA"/>
        </w:rPr>
      </w:pPr>
      <w:hyperlink w:anchor="_Toc515373826" w:history="1">
        <w:r w:rsidR="00E716FC" w:rsidRPr="00DF3F99">
          <w:rPr>
            <w:rStyle w:val="Hyperlink"/>
            <w:rFonts w:ascii="Times New Roman" w:hAnsi="Times New Roman"/>
            <w:noProof/>
          </w:rPr>
          <w:t xml:space="preserve">Chapter 4: Targeting Wall Teichoic Acid </w:t>
        </w:r>
        <w:r w:rsidR="00E716FC" w:rsidRPr="00DF3F99">
          <w:rPr>
            <w:rStyle w:val="Hyperlink"/>
            <w:rFonts w:ascii="Times New Roman" w:hAnsi="Times New Roman"/>
            <w:i/>
            <w:noProof/>
          </w:rPr>
          <w:t>In Situ</w:t>
        </w:r>
        <w:r w:rsidR="00E716FC" w:rsidRPr="00DF3F99">
          <w:rPr>
            <w:rStyle w:val="Hyperlink"/>
            <w:rFonts w:ascii="Times New Roman" w:hAnsi="Times New Roman"/>
            <w:noProof/>
          </w:rPr>
          <w:t xml:space="preserve"> with Branched Polyethylenimine Potentiates β-Lactam Efficacy against MRSA</w:t>
        </w:r>
        <w:r w:rsidR="00E716FC">
          <w:rPr>
            <w:noProof/>
            <w:webHidden/>
          </w:rPr>
          <w:tab/>
        </w:r>
        <w:r w:rsidR="00E716FC">
          <w:rPr>
            <w:noProof/>
            <w:webHidden/>
          </w:rPr>
          <w:fldChar w:fldCharType="begin"/>
        </w:r>
        <w:r w:rsidR="00E716FC">
          <w:rPr>
            <w:noProof/>
            <w:webHidden/>
          </w:rPr>
          <w:instrText xml:space="preserve"> PAGEREF _Toc515373826 \h </w:instrText>
        </w:r>
        <w:r w:rsidR="00E716FC">
          <w:rPr>
            <w:noProof/>
            <w:webHidden/>
          </w:rPr>
        </w:r>
        <w:r w:rsidR="00E716FC">
          <w:rPr>
            <w:noProof/>
            <w:webHidden/>
          </w:rPr>
          <w:fldChar w:fldCharType="separate"/>
        </w:r>
        <w:r>
          <w:rPr>
            <w:noProof/>
            <w:webHidden/>
          </w:rPr>
          <w:t>61</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27" w:history="1">
        <w:r w:rsidR="00E716FC" w:rsidRPr="00DF3F99">
          <w:rPr>
            <w:rStyle w:val="Hyperlink"/>
            <w:rFonts w:ascii="Times New Roman" w:hAnsi="Times New Roman"/>
            <w:noProof/>
          </w:rPr>
          <w:t>Background</w:t>
        </w:r>
        <w:r w:rsidR="00E716FC">
          <w:rPr>
            <w:noProof/>
            <w:webHidden/>
          </w:rPr>
          <w:tab/>
        </w:r>
        <w:r w:rsidR="00E716FC">
          <w:rPr>
            <w:noProof/>
            <w:webHidden/>
          </w:rPr>
          <w:fldChar w:fldCharType="begin"/>
        </w:r>
        <w:r w:rsidR="00E716FC">
          <w:rPr>
            <w:noProof/>
            <w:webHidden/>
          </w:rPr>
          <w:instrText xml:space="preserve"> PAGEREF _Toc515373827 \h </w:instrText>
        </w:r>
        <w:r w:rsidR="00E716FC">
          <w:rPr>
            <w:noProof/>
            <w:webHidden/>
          </w:rPr>
        </w:r>
        <w:r w:rsidR="00E716FC">
          <w:rPr>
            <w:noProof/>
            <w:webHidden/>
          </w:rPr>
          <w:fldChar w:fldCharType="separate"/>
        </w:r>
        <w:r>
          <w:rPr>
            <w:noProof/>
            <w:webHidden/>
          </w:rPr>
          <w:t>61</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28" w:history="1">
        <w:r w:rsidR="00E716FC" w:rsidRPr="00DF3F99">
          <w:rPr>
            <w:rStyle w:val="Hyperlink"/>
            <w:rFonts w:ascii="Times New Roman" w:hAnsi="Times New Roman"/>
            <w:noProof/>
          </w:rPr>
          <w:t>Structure and Function of Teichoic Acids</w:t>
        </w:r>
        <w:r w:rsidR="00E716FC">
          <w:rPr>
            <w:noProof/>
            <w:webHidden/>
          </w:rPr>
          <w:tab/>
        </w:r>
        <w:r w:rsidR="00E716FC">
          <w:rPr>
            <w:noProof/>
            <w:webHidden/>
          </w:rPr>
          <w:fldChar w:fldCharType="begin"/>
        </w:r>
        <w:r w:rsidR="00E716FC">
          <w:rPr>
            <w:noProof/>
            <w:webHidden/>
          </w:rPr>
          <w:instrText xml:space="preserve"> PAGEREF _Toc515373828 \h </w:instrText>
        </w:r>
        <w:r w:rsidR="00E716FC">
          <w:rPr>
            <w:noProof/>
            <w:webHidden/>
          </w:rPr>
        </w:r>
        <w:r w:rsidR="00E716FC">
          <w:rPr>
            <w:noProof/>
            <w:webHidden/>
          </w:rPr>
          <w:fldChar w:fldCharType="separate"/>
        </w:r>
        <w:r>
          <w:rPr>
            <w:noProof/>
            <w:webHidden/>
          </w:rPr>
          <w:t>62</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29" w:history="1">
        <w:r w:rsidR="00E716FC" w:rsidRPr="00DF3F99">
          <w:rPr>
            <w:rStyle w:val="Hyperlink"/>
            <w:rFonts w:ascii="Times New Roman" w:hAnsi="Times New Roman"/>
            <w:noProof/>
          </w:rPr>
          <w:t>Principles of NMR, Confocal Microscopy and Fluorescently Labelled Proteins.</w:t>
        </w:r>
        <w:r w:rsidR="00E716FC">
          <w:rPr>
            <w:noProof/>
            <w:webHidden/>
          </w:rPr>
          <w:tab/>
        </w:r>
        <w:r w:rsidR="00E716FC">
          <w:rPr>
            <w:noProof/>
            <w:webHidden/>
          </w:rPr>
          <w:fldChar w:fldCharType="begin"/>
        </w:r>
        <w:r w:rsidR="00E716FC">
          <w:rPr>
            <w:noProof/>
            <w:webHidden/>
          </w:rPr>
          <w:instrText xml:space="preserve"> PAGEREF _Toc515373829 \h </w:instrText>
        </w:r>
        <w:r w:rsidR="00E716FC">
          <w:rPr>
            <w:noProof/>
            <w:webHidden/>
          </w:rPr>
        </w:r>
        <w:r w:rsidR="00E716FC">
          <w:rPr>
            <w:noProof/>
            <w:webHidden/>
          </w:rPr>
          <w:fldChar w:fldCharType="separate"/>
        </w:r>
        <w:r>
          <w:rPr>
            <w:noProof/>
            <w:webHidden/>
          </w:rPr>
          <w:t>64</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30" w:history="1">
        <w:r w:rsidR="00E716FC" w:rsidRPr="00DF3F99">
          <w:rPr>
            <w:rStyle w:val="Hyperlink"/>
            <w:rFonts w:ascii="Times New Roman" w:hAnsi="Times New Roman"/>
            <w:noProof/>
          </w:rPr>
          <w:t>Principles of Nuclear Magnetic Resonance</w:t>
        </w:r>
        <w:r w:rsidR="00E716FC">
          <w:rPr>
            <w:noProof/>
            <w:webHidden/>
          </w:rPr>
          <w:tab/>
        </w:r>
        <w:r w:rsidR="00E716FC">
          <w:rPr>
            <w:noProof/>
            <w:webHidden/>
          </w:rPr>
          <w:fldChar w:fldCharType="begin"/>
        </w:r>
        <w:r w:rsidR="00E716FC">
          <w:rPr>
            <w:noProof/>
            <w:webHidden/>
          </w:rPr>
          <w:instrText xml:space="preserve"> PAGEREF _Toc515373830 \h </w:instrText>
        </w:r>
        <w:r w:rsidR="00E716FC">
          <w:rPr>
            <w:noProof/>
            <w:webHidden/>
          </w:rPr>
        </w:r>
        <w:r w:rsidR="00E716FC">
          <w:rPr>
            <w:noProof/>
            <w:webHidden/>
          </w:rPr>
          <w:fldChar w:fldCharType="separate"/>
        </w:r>
        <w:r>
          <w:rPr>
            <w:noProof/>
            <w:webHidden/>
          </w:rPr>
          <w:t>64</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31" w:history="1">
        <w:r w:rsidR="00E716FC" w:rsidRPr="00DF3F99">
          <w:rPr>
            <w:rStyle w:val="Hyperlink"/>
            <w:rFonts w:ascii="Times New Roman" w:hAnsi="Times New Roman"/>
            <w:noProof/>
          </w:rPr>
          <w:t>Principles of Laser Scanning Confocal Microscopy</w:t>
        </w:r>
        <w:r w:rsidR="00E716FC">
          <w:rPr>
            <w:noProof/>
            <w:webHidden/>
          </w:rPr>
          <w:tab/>
        </w:r>
        <w:r w:rsidR="00E716FC">
          <w:rPr>
            <w:noProof/>
            <w:webHidden/>
          </w:rPr>
          <w:fldChar w:fldCharType="begin"/>
        </w:r>
        <w:r w:rsidR="00E716FC">
          <w:rPr>
            <w:noProof/>
            <w:webHidden/>
          </w:rPr>
          <w:instrText xml:space="preserve"> PAGEREF _Toc515373831 \h </w:instrText>
        </w:r>
        <w:r w:rsidR="00E716FC">
          <w:rPr>
            <w:noProof/>
            <w:webHidden/>
          </w:rPr>
        </w:r>
        <w:r w:rsidR="00E716FC">
          <w:rPr>
            <w:noProof/>
            <w:webHidden/>
          </w:rPr>
          <w:fldChar w:fldCharType="separate"/>
        </w:r>
        <w:r>
          <w:rPr>
            <w:noProof/>
            <w:webHidden/>
          </w:rPr>
          <w:t>66</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32" w:history="1">
        <w:r w:rsidR="00E716FC" w:rsidRPr="00DF3F99">
          <w:rPr>
            <w:rStyle w:val="Hyperlink"/>
            <w:rFonts w:ascii="Times New Roman" w:hAnsi="Times New Roman"/>
            <w:noProof/>
          </w:rPr>
          <w:t>Principles of Fluorescence Labels</w:t>
        </w:r>
        <w:r w:rsidR="00E716FC">
          <w:rPr>
            <w:noProof/>
            <w:webHidden/>
          </w:rPr>
          <w:tab/>
        </w:r>
        <w:r w:rsidR="00E716FC">
          <w:rPr>
            <w:noProof/>
            <w:webHidden/>
          </w:rPr>
          <w:fldChar w:fldCharType="begin"/>
        </w:r>
        <w:r w:rsidR="00E716FC">
          <w:rPr>
            <w:noProof/>
            <w:webHidden/>
          </w:rPr>
          <w:instrText xml:space="preserve"> PAGEREF _Toc515373832 \h </w:instrText>
        </w:r>
        <w:r w:rsidR="00E716FC">
          <w:rPr>
            <w:noProof/>
            <w:webHidden/>
          </w:rPr>
        </w:r>
        <w:r w:rsidR="00E716FC">
          <w:rPr>
            <w:noProof/>
            <w:webHidden/>
          </w:rPr>
          <w:fldChar w:fldCharType="separate"/>
        </w:r>
        <w:r>
          <w:rPr>
            <w:noProof/>
            <w:webHidden/>
          </w:rPr>
          <w:t>68</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33" w:history="1">
        <w:r w:rsidR="00E716FC" w:rsidRPr="00DF3F99">
          <w:rPr>
            <w:rStyle w:val="Hyperlink"/>
            <w:rFonts w:ascii="Times New Roman" w:hAnsi="Times New Roman"/>
            <w:noProof/>
          </w:rPr>
          <w:t>Purpose of Experiment</w:t>
        </w:r>
        <w:r w:rsidR="00E716FC">
          <w:rPr>
            <w:noProof/>
            <w:webHidden/>
          </w:rPr>
          <w:tab/>
        </w:r>
        <w:r w:rsidR="00E716FC">
          <w:rPr>
            <w:noProof/>
            <w:webHidden/>
          </w:rPr>
          <w:fldChar w:fldCharType="begin"/>
        </w:r>
        <w:r w:rsidR="00E716FC">
          <w:rPr>
            <w:noProof/>
            <w:webHidden/>
          </w:rPr>
          <w:instrText xml:space="preserve"> PAGEREF _Toc515373833 \h </w:instrText>
        </w:r>
        <w:r w:rsidR="00E716FC">
          <w:rPr>
            <w:noProof/>
            <w:webHidden/>
          </w:rPr>
        </w:r>
        <w:r w:rsidR="00E716FC">
          <w:rPr>
            <w:noProof/>
            <w:webHidden/>
          </w:rPr>
          <w:fldChar w:fldCharType="separate"/>
        </w:r>
        <w:r>
          <w:rPr>
            <w:noProof/>
            <w:webHidden/>
          </w:rPr>
          <w:t>70</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34" w:history="1">
        <w:r w:rsidR="00E716FC" w:rsidRPr="00DF3F99">
          <w:rPr>
            <w:rStyle w:val="Hyperlink"/>
            <w:rFonts w:ascii="Times New Roman" w:hAnsi="Times New Roman"/>
            <w:noProof/>
          </w:rPr>
          <w:t>Experimental Procedures</w:t>
        </w:r>
        <w:r w:rsidR="00E716FC">
          <w:rPr>
            <w:noProof/>
            <w:webHidden/>
          </w:rPr>
          <w:tab/>
        </w:r>
        <w:r w:rsidR="00E716FC">
          <w:rPr>
            <w:noProof/>
            <w:webHidden/>
          </w:rPr>
          <w:fldChar w:fldCharType="begin"/>
        </w:r>
        <w:r w:rsidR="00E716FC">
          <w:rPr>
            <w:noProof/>
            <w:webHidden/>
          </w:rPr>
          <w:instrText xml:space="preserve"> PAGEREF _Toc515373834 \h </w:instrText>
        </w:r>
        <w:r w:rsidR="00E716FC">
          <w:rPr>
            <w:noProof/>
            <w:webHidden/>
          </w:rPr>
        </w:r>
        <w:r w:rsidR="00E716FC">
          <w:rPr>
            <w:noProof/>
            <w:webHidden/>
          </w:rPr>
          <w:fldChar w:fldCharType="separate"/>
        </w:r>
        <w:r>
          <w:rPr>
            <w:noProof/>
            <w:webHidden/>
          </w:rPr>
          <w:t>72</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35" w:history="1">
        <w:r w:rsidR="00E716FC" w:rsidRPr="00DF3F99">
          <w:rPr>
            <w:rStyle w:val="Hyperlink"/>
            <w:rFonts w:ascii="Times New Roman" w:hAnsi="Times New Roman"/>
            <w:noProof/>
          </w:rPr>
          <w:t>Synthesis of the BPEI:Dye Conjugate</w:t>
        </w:r>
        <w:r w:rsidR="00E716FC">
          <w:rPr>
            <w:noProof/>
            <w:webHidden/>
          </w:rPr>
          <w:tab/>
        </w:r>
        <w:r w:rsidR="00E716FC">
          <w:rPr>
            <w:noProof/>
            <w:webHidden/>
          </w:rPr>
          <w:fldChar w:fldCharType="begin"/>
        </w:r>
        <w:r w:rsidR="00E716FC">
          <w:rPr>
            <w:noProof/>
            <w:webHidden/>
          </w:rPr>
          <w:instrText xml:space="preserve"> PAGEREF _Toc515373835 \h </w:instrText>
        </w:r>
        <w:r w:rsidR="00E716FC">
          <w:rPr>
            <w:noProof/>
            <w:webHidden/>
          </w:rPr>
        </w:r>
        <w:r w:rsidR="00E716FC">
          <w:rPr>
            <w:noProof/>
            <w:webHidden/>
          </w:rPr>
          <w:fldChar w:fldCharType="separate"/>
        </w:r>
        <w:r>
          <w:rPr>
            <w:noProof/>
            <w:webHidden/>
          </w:rPr>
          <w:t>72</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36" w:history="1">
        <w:r w:rsidR="00E716FC" w:rsidRPr="00DF3F99">
          <w:rPr>
            <w:rStyle w:val="Hyperlink"/>
            <w:rFonts w:ascii="Times New Roman" w:hAnsi="Times New Roman"/>
            <w:noProof/>
          </w:rPr>
          <w:t>Labeling Cells with the BPEI:Dye Conjugate</w:t>
        </w:r>
        <w:r w:rsidR="00E716FC">
          <w:rPr>
            <w:noProof/>
            <w:webHidden/>
          </w:rPr>
          <w:tab/>
        </w:r>
        <w:r w:rsidR="00E716FC">
          <w:rPr>
            <w:noProof/>
            <w:webHidden/>
          </w:rPr>
          <w:fldChar w:fldCharType="begin"/>
        </w:r>
        <w:r w:rsidR="00E716FC">
          <w:rPr>
            <w:noProof/>
            <w:webHidden/>
          </w:rPr>
          <w:instrText xml:space="preserve"> PAGEREF _Toc515373836 \h </w:instrText>
        </w:r>
        <w:r w:rsidR="00E716FC">
          <w:rPr>
            <w:noProof/>
            <w:webHidden/>
          </w:rPr>
        </w:r>
        <w:r w:rsidR="00E716FC">
          <w:rPr>
            <w:noProof/>
            <w:webHidden/>
          </w:rPr>
          <w:fldChar w:fldCharType="separate"/>
        </w:r>
        <w:r>
          <w:rPr>
            <w:noProof/>
            <w:webHidden/>
          </w:rPr>
          <w:t>72</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37" w:history="1">
        <w:r w:rsidR="00E716FC" w:rsidRPr="00DF3F99">
          <w:rPr>
            <w:rStyle w:val="Hyperlink"/>
            <w:rFonts w:ascii="Times New Roman" w:hAnsi="Times New Roman"/>
            <w:noProof/>
          </w:rPr>
          <w:t>Confocal Microscopy and Image Processing</w:t>
        </w:r>
        <w:r w:rsidR="00E716FC">
          <w:rPr>
            <w:noProof/>
            <w:webHidden/>
          </w:rPr>
          <w:tab/>
        </w:r>
        <w:r w:rsidR="00E716FC">
          <w:rPr>
            <w:noProof/>
            <w:webHidden/>
          </w:rPr>
          <w:fldChar w:fldCharType="begin"/>
        </w:r>
        <w:r w:rsidR="00E716FC">
          <w:rPr>
            <w:noProof/>
            <w:webHidden/>
          </w:rPr>
          <w:instrText xml:space="preserve"> PAGEREF _Toc515373837 \h </w:instrText>
        </w:r>
        <w:r w:rsidR="00E716FC">
          <w:rPr>
            <w:noProof/>
            <w:webHidden/>
          </w:rPr>
        </w:r>
        <w:r w:rsidR="00E716FC">
          <w:rPr>
            <w:noProof/>
            <w:webHidden/>
          </w:rPr>
          <w:fldChar w:fldCharType="separate"/>
        </w:r>
        <w:r>
          <w:rPr>
            <w:noProof/>
            <w:webHidden/>
          </w:rPr>
          <w:t>73</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38" w:history="1">
        <w:r w:rsidR="00E716FC" w:rsidRPr="00DF3F99">
          <w:rPr>
            <w:rStyle w:val="Hyperlink"/>
            <w:rFonts w:ascii="Times New Roman" w:hAnsi="Times New Roman"/>
            <w:noProof/>
          </w:rPr>
          <w:t>WTA Purification</w:t>
        </w:r>
        <w:r w:rsidR="00E716FC">
          <w:rPr>
            <w:noProof/>
            <w:webHidden/>
          </w:rPr>
          <w:tab/>
        </w:r>
        <w:r w:rsidR="00E716FC">
          <w:rPr>
            <w:noProof/>
            <w:webHidden/>
          </w:rPr>
          <w:fldChar w:fldCharType="begin"/>
        </w:r>
        <w:r w:rsidR="00E716FC">
          <w:rPr>
            <w:noProof/>
            <w:webHidden/>
          </w:rPr>
          <w:instrText xml:space="preserve"> PAGEREF _Toc515373838 \h </w:instrText>
        </w:r>
        <w:r w:rsidR="00E716FC">
          <w:rPr>
            <w:noProof/>
            <w:webHidden/>
          </w:rPr>
        </w:r>
        <w:r w:rsidR="00E716FC">
          <w:rPr>
            <w:noProof/>
            <w:webHidden/>
          </w:rPr>
          <w:fldChar w:fldCharType="separate"/>
        </w:r>
        <w:r>
          <w:rPr>
            <w:noProof/>
            <w:webHidden/>
          </w:rPr>
          <w:t>73</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39" w:history="1">
        <w:r w:rsidR="00E716FC" w:rsidRPr="00DF3F99">
          <w:rPr>
            <w:rStyle w:val="Hyperlink"/>
            <w:rFonts w:ascii="Times New Roman" w:hAnsi="Times New Roman"/>
            <w:noProof/>
          </w:rPr>
          <w:t>NMR Spectroscopy</w:t>
        </w:r>
        <w:r w:rsidR="00E716FC">
          <w:rPr>
            <w:noProof/>
            <w:webHidden/>
          </w:rPr>
          <w:tab/>
        </w:r>
        <w:r w:rsidR="00E716FC">
          <w:rPr>
            <w:noProof/>
            <w:webHidden/>
          </w:rPr>
          <w:fldChar w:fldCharType="begin"/>
        </w:r>
        <w:r w:rsidR="00E716FC">
          <w:rPr>
            <w:noProof/>
            <w:webHidden/>
          </w:rPr>
          <w:instrText xml:space="preserve"> PAGEREF _Toc515373839 \h </w:instrText>
        </w:r>
        <w:r w:rsidR="00E716FC">
          <w:rPr>
            <w:noProof/>
            <w:webHidden/>
          </w:rPr>
        </w:r>
        <w:r w:rsidR="00E716FC">
          <w:rPr>
            <w:noProof/>
            <w:webHidden/>
          </w:rPr>
          <w:fldChar w:fldCharType="separate"/>
        </w:r>
        <w:r>
          <w:rPr>
            <w:noProof/>
            <w:webHidden/>
          </w:rPr>
          <w:t>74</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40" w:history="1">
        <w:r w:rsidR="00E716FC" w:rsidRPr="00DF3F99">
          <w:rPr>
            <w:rStyle w:val="Hyperlink"/>
            <w:rFonts w:ascii="Times New Roman" w:hAnsi="Times New Roman"/>
            <w:noProof/>
          </w:rPr>
          <w:t>Checkerboard Assay of WTA-Deficient Cells</w:t>
        </w:r>
        <w:r w:rsidR="00E716FC">
          <w:rPr>
            <w:noProof/>
            <w:webHidden/>
          </w:rPr>
          <w:tab/>
        </w:r>
        <w:r w:rsidR="00E716FC">
          <w:rPr>
            <w:noProof/>
            <w:webHidden/>
          </w:rPr>
          <w:fldChar w:fldCharType="begin"/>
        </w:r>
        <w:r w:rsidR="00E716FC">
          <w:rPr>
            <w:noProof/>
            <w:webHidden/>
          </w:rPr>
          <w:instrText xml:space="preserve"> PAGEREF _Toc515373840 \h </w:instrText>
        </w:r>
        <w:r w:rsidR="00E716FC">
          <w:rPr>
            <w:noProof/>
            <w:webHidden/>
          </w:rPr>
        </w:r>
        <w:r w:rsidR="00E716FC">
          <w:rPr>
            <w:noProof/>
            <w:webHidden/>
          </w:rPr>
          <w:fldChar w:fldCharType="separate"/>
        </w:r>
        <w:r>
          <w:rPr>
            <w:noProof/>
            <w:webHidden/>
          </w:rPr>
          <w:t>75</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41" w:history="1">
        <w:r w:rsidR="00E716FC" w:rsidRPr="00DF3F99">
          <w:rPr>
            <w:rStyle w:val="Hyperlink"/>
            <w:rFonts w:ascii="Times New Roman" w:hAnsi="Times New Roman"/>
            <w:noProof/>
          </w:rPr>
          <w:t>Imaging of Fluorescently Labeled Proteins</w:t>
        </w:r>
        <w:r w:rsidR="00E716FC">
          <w:rPr>
            <w:noProof/>
            <w:webHidden/>
          </w:rPr>
          <w:tab/>
        </w:r>
        <w:r w:rsidR="00E716FC">
          <w:rPr>
            <w:noProof/>
            <w:webHidden/>
          </w:rPr>
          <w:fldChar w:fldCharType="begin"/>
        </w:r>
        <w:r w:rsidR="00E716FC">
          <w:rPr>
            <w:noProof/>
            <w:webHidden/>
          </w:rPr>
          <w:instrText xml:space="preserve"> PAGEREF _Toc515373841 \h </w:instrText>
        </w:r>
        <w:r w:rsidR="00E716FC">
          <w:rPr>
            <w:noProof/>
            <w:webHidden/>
          </w:rPr>
        </w:r>
        <w:r w:rsidR="00E716FC">
          <w:rPr>
            <w:noProof/>
            <w:webHidden/>
          </w:rPr>
          <w:fldChar w:fldCharType="separate"/>
        </w:r>
        <w:r>
          <w:rPr>
            <w:noProof/>
            <w:webHidden/>
          </w:rPr>
          <w:t>75</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42" w:history="1">
        <w:r w:rsidR="00E716FC" w:rsidRPr="00DF3F99">
          <w:rPr>
            <w:rStyle w:val="Hyperlink"/>
            <w:rFonts w:ascii="Times New Roman" w:hAnsi="Times New Roman"/>
            <w:noProof/>
          </w:rPr>
          <w:t>Results and Discussion</w:t>
        </w:r>
        <w:r w:rsidR="00E716FC">
          <w:rPr>
            <w:noProof/>
            <w:webHidden/>
          </w:rPr>
          <w:tab/>
        </w:r>
        <w:r w:rsidR="00E716FC">
          <w:rPr>
            <w:noProof/>
            <w:webHidden/>
          </w:rPr>
          <w:fldChar w:fldCharType="begin"/>
        </w:r>
        <w:r w:rsidR="00E716FC">
          <w:rPr>
            <w:noProof/>
            <w:webHidden/>
          </w:rPr>
          <w:instrText xml:space="preserve"> PAGEREF _Toc515373842 \h </w:instrText>
        </w:r>
        <w:r w:rsidR="00E716FC">
          <w:rPr>
            <w:noProof/>
            <w:webHidden/>
          </w:rPr>
        </w:r>
        <w:r w:rsidR="00E716FC">
          <w:rPr>
            <w:noProof/>
            <w:webHidden/>
          </w:rPr>
          <w:fldChar w:fldCharType="separate"/>
        </w:r>
        <w:r>
          <w:rPr>
            <w:noProof/>
            <w:webHidden/>
          </w:rPr>
          <w:t>76</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43" w:history="1">
        <w:r w:rsidR="00E716FC" w:rsidRPr="00DF3F99">
          <w:rPr>
            <w:rStyle w:val="Hyperlink"/>
            <w:rFonts w:ascii="Times New Roman" w:hAnsi="Times New Roman"/>
            <w:noProof/>
          </w:rPr>
          <w:t>BPEI localizes on the cell wall of Gram-positive bacteria</w:t>
        </w:r>
        <w:r w:rsidR="00E716FC">
          <w:rPr>
            <w:noProof/>
            <w:webHidden/>
          </w:rPr>
          <w:tab/>
        </w:r>
        <w:r w:rsidR="00E716FC">
          <w:rPr>
            <w:noProof/>
            <w:webHidden/>
          </w:rPr>
          <w:fldChar w:fldCharType="begin"/>
        </w:r>
        <w:r w:rsidR="00E716FC">
          <w:rPr>
            <w:noProof/>
            <w:webHidden/>
          </w:rPr>
          <w:instrText xml:space="preserve"> PAGEREF _Toc515373843 \h </w:instrText>
        </w:r>
        <w:r w:rsidR="00E716FC">
          <w:rPr>
            <w:noProof/>
            <w:webHidden/>
          </w:rPr>
        </w:r>
        <w:r w:rsidR="00E716FC">
          <w:rPr>
            <w:noProof/>
            <w:webHidden/>
          </w:rPr>
          <w:fldChar w:fldCharType="separate"/>
        </w:r>
        <w:r>
          <w:rPr>
            <w:noProof/>
            <w:webHidden/>
          </w:rPr>
          <w:t>76</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44" w:history="1">
        <w:r w:rsidR="00E716FC" w:rsidRPr="00DF3F99">
          <w:rPr>
            <w:rStyle w:val="Hyperlink"/>
            <w:rFonts w:ascii="Times New Roman" w:hAnsi="Times New Roman"/>
            <w:noProof/>
          </w:rPr>
          <w:t>BPEI electrostatically binds to WTA</w:t>
        </w:r>
        <w:r w:rsidR="00E716FC">
          <w:rPr>
            <w:noProof/>
            <w:webHidden/>
          </w:rPr>
          <w:tab/>
        </w:r>
        <w:r w:rsidR="00E716FC">
          <w:rPr>
            <w:noProof/>
            <w:webHidden/>
          </w:rPr>
          <w:fldChar w:fldCharType="begin"/>
        </w:r>
        <w:r w:rsidR="00E716FC">
          <w:rPr>
            <w:noProof/>
            <w:webHidden/>
          </w:rPr>
          <w:instrText xml:space="preserve"> PAGEREF _Toc515373844 \h </w:instrText>
        </w:r>
        <w:r w:rsidR="00E716FC">
          <w:rPr>
            <w:noProof/>
            <w:webHidden/>
          </w:rPr>
        </w:r>
        <w:r w:rsidR="00E716FC">
          <w:rPr>
            <w:noProof/>
            <w:webHidden/>
          </w:rPr>
          <w:fldChar w:fldCharType="separate"/>
        </w:r>
        <w:r>
          <w:rPr>
            <w:noProof/>
            <w:webHidden/>
          </w:rPr>
          <w:t>80</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45" w:history="1">
        <w:r w:rsidR="00E716FC" w:rsidRPr="00DF3F99">
          <w:rPr>
            <w:rStyle w:val="Hyperlink"/>
            <w:rFonts w:ascii="Times New Roman" w:hAnsi="Times New Roman"/>
            <w:noProof/>
          </w:rPr>
          <w:t>WTA is important for BPEI potentiation of β-lactam antibiotics</w:t>
        </w:r>
        <w:r w:rsidR="00E716FC">
          <w:rPr>
            <w:noProof/>
            <w:webHidden/>
          </w:rPr>
          <w:tab/>
        </w:r>
        <w:r w:rsidR="00E716FC">
          <w:rPr>
            <w:noProof/>
            <w:webHidden/>
          </w:rPr>
          <w:fldChar w:fldCharType="begin"/>
        </w:r>
        <w:r w:rsidR="00E716FC">
          <w:rPr>
            <w:noProof/>
            <w:webHidden/>
          </w:rPr>
          <w:instrText xml:space="preserve"> PAGEREF _Toc515373845 \h </w:instrText>
        </w:r>
        <w:r w:rsidR="00E716FC">
          <w:rPr>
            <w:noProof/>
            <w:webHidden/>
          </w:rPr>
        </w:r>
        <w:r w:rsidR="00E716FC">
          <w:rPr>
            <w:noProof/>
            <w:webHidden/>
          </w:rPr>
          <w:fldChar w:fldCharType="separate"/>
        </w:r>
        <w:r>
          <w:rPr>
            <w:noProof/>
            <w:webHidden/>
          </w:rPr>
          <w:t>85</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46" w:history="1">
        <w:r w:rsidR="00E716FC" w:rsidRPr="00DF3F99">
          <w:rPr>
            <w:rStyle w:val="Hyperlink"/>
            <w:rFonts w:ascii="Times New Roman" w:hAnsi="Times New Roman"/>
            <w:noProof/>
          </w:rPr>
          <w:t>BPEI prevents proper localization of cell wall machinery</w:t>
        </w:r>
        <w:r w:rsidR="00E716FC">
          <w:rPr>
            <w:noProof/>
            <w:webHidden/>
          </w:rPr>
          <w:tab/>
        </w:r>
        <w:r w:rsidR="00E716FC">
          <w:rPr>
            <w:noProof/>
            <w:webHidden/>
          </w:rPr>
          <w:fldChar w:fldCharType="begin"/>
        </w:r>
        <w:r w:rsidR="00E716FC">
          <w:rPr>
            <w:noProof/>
            <w:webHidden/>
          </w:rPr>
          <w:instrText xml:space="preserve"> PAGEREF _Toc515373846 \h </w:instrText>
        </w:r>
        <w:r w:rsidR="00E716FC">
          <w:rPr>
            <w:noProof/>
            <w:webHidden/>
          </w:rPr>
        </w:r>
        <w:r w:rsidR="00E716FC">
          <w:rPr>
            <w:noProof/>
            <w:webHidden/>
          </w:rPr>
          <w:fldChar w:fldCharType="separate"/>
        </w:r>
        <w:r>
          <w:rPr>
            <w:noProof/>
            <w:webHidden/>
          </w:rPr>
          <w:t>88</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47" w:history="1">
        <w:r w:rsidR="00E716FC" w:rsidRPr="00DF3F99">
          <w:rPr>
            <w:rStyle w:val="Hyperlink"/>
            <w:rFonts w:ascii="Times New Roman" w:hAnsi="Times New Roman"/>
            <w:noProof/>
          </w:rPr>
          <w:t>Conclusions</w:t>
        </w:r>
        <w:r w:rsidR="00E716FC">
          <w:rPr>
            <w:noProof/>
            <w:webHidden/>
          </w:rPr>
          <w:tab/>
        </w:r>
        <w:r w:rsidR="00E716FC">
          <w:rPr>
            <w:noProof/>
            <w:webHidden/>
          </w:rPr>
          <w:fldChar w:fldCharType="begin"/>
        </w:r>
        <w:r w:rsidR="00E716FC">
          <w:rPr>
            <w:noProof/>
            <w:webHidden/>
          </w:rPr>
          <w:instrText xml:space="preserve"> PAGEREF _Toc515373847 \h </w:instrText>
        </w:r>
        <w:r w:rsidR="00E716FC">
          <w:rPr>
            <w:noProof/>
            <w:webHidden/>
          </w:rPr>
        </w:r>
        <w:r w:rsidR="00E716FC">
          <w:rPr>
            <w:noProof/>
            <w:webHidden/>
          </w:rPr>
          <w:fldChar w:fldCharType="separate"/>
        </w:r>
        <w:r>
          <w:rPr>
            <w:noProof/>
            <w:webHidden/>
          </w:rPr>
          <w:t>92</w:t>
        </w:r>
        <w:r w:rsidR="00E716FC">
          <w:rPr>
            <w:noProof/>
            <w:webHidden/>
          </w:rPr>
          <w:fldChar w:fldCharType="end"/>
        </w:r>
      </w:hyperlink>
    </w:p>
    <w:p w:rsidR="00E716FC" w:rsidRDefault="00F158D5">
      <w:pPr>
        <w:pStyle w:val="TOC1"/>
        <w:rPr>
          <w:rFonts w:eastAsiaTheme="minorEastAsia" w:cstheme="minorBidi"/>
          <w:noProof/>
          <w:sz w:val="22"/>
          <w:szCs w:val="22"/>
          <w:lang w:bidi="ar-SA"/>
        </w:rPr>
      </w:pPr>
      <w:hyperlink w:anchor="_Toc515373848" w:history="1">
        <w:r w:rsidR="00E716FC" w:rsidRPr="00DF3F99">
          <w:rPr>
            <w:rStyle w:val="Hyperlink"/>
            <w:rFonts w:ascii="Times New Roman" w:hAnsi="Times New Roman"/>
            <w:noProof/>
          </w:rPr>
          <w:t>Chapter 5: Morphological Examination of the Effect of BPEI on MRSA</w:t>
        </w:r>
        <w:r w:rsidR="00E716FC">
          <w:rPr>
            <w:noProof/>
            <w:webHidden/>
          </w:rPr>
          <w:tab/>
        </w:r>
        <w:r w:rsidR="00E716FC">
          <w:rPr>
            <w:noProof/>
            <w:webHidden/>
          </w:rPr>
          <w:fldChar w:fldCharType="begin"/>
        </w:r>
        <w:r w:rsidR="00E716FC">
          <w:rPr>
            <w:noProof/>
            <w:webHidden/>
          </w:rPr>
          <w:instrText xml:space="preserve"> PAGEREF _Toc515373848 \h </w:instrText>
        </w:r>
        <w:r w:rsidR="00E716FC">
          <w:rPr>
            <w:noProof/>
            <w:webHidden/>
          </w:rPr>
        </w:r>
        <w:r w:rsidR="00E716FC">
          <w:rPr>
            <w:noProof/>
            <w:webHidden/>
          </w:rPr>
          <w:fldChar w:fldCharType="separate"/>
        </w:r>
        <w:r>
          <w:rPr>
            <w:noProof/>
            <w:webHidden/>
          </w:rPr>
          <w:t>95</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49" w:history="1">
        <w:r w:rsidR="00E716FC" w:rsidRPr="00DF3F99">
          <w:rPr>
            <w:rStyle w:val="Hyperlink"/>
            <w:rFonts w:ascii="Times New Roman" w:hAnsi="Times New Roman"/>
            <w:noProof/>
          </w:rPr>
          <w:t>Background</w:t>
        </w:r>
        <w:r w:rsidR="00E716FC">
          <w:rPr>
            <w:noProof/>
            <w:webHidden/>
          </w:rPr>
          <w:tab/>
        </w:r>
        <w:r w:rsidR="00E716FC">
          <w:rPr>
            <w:noProof/>
            <w:webHidden/>
          </w:rPr>
          <w:fldChar w:fldCharType="begin"/>
        </w:r>
        <w:r w:rsidR="00E716FC">
          <w:rPr>
            <w:noProof/>
            <w:webHidden/>
          </w:rPr>
          <w:instrText xml:space="preserve"> PAGEREF _Toc515373849 \h </w:instrText>
        </w:r>
        <w:r w:rsidR="00E716FC">
          <w:rPr>
            <w:noProof/>
            <w:webHidden/>
          </w:rPr>
        </w:r>
        <w:r w:rsidR="00E716FC">
          <w:rPr>
            <w:noProof/>
            <w:webHidden/>
          </w:rPr>
          <w:fldChar w:fldCharType="separate"/>
        </w:r>
        <w:r>
          <w:rPr>
            <w:noProof/>
            <w:webHidden/>
          </w:rPr>
          <w:t>95</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50" w:history="1">
        <w:r w:rsidR="00E716FC" w:rsidRPr="00DF3F99">
          <w:rPr>
            <w:rStyle w:val="Hyperlink"/>
            <w:rFonts w:ascii="Times New Roman" w:hAnsi="Times New Roman"/>
            <w:noProof/>
          </w:rPr>
          <w:t>Principle of Electron Microscopy</w:t>
        </w:r>
        <w:r w:rsidR="00E716FC">
          <w:rPr>
            <w:noProof/>
            <w:webHidden/>
          </w:rPr>
          <w:tab/>
        </w:r>
        <w:r w:rsidR="00E716FC">
          <w:rPr>
            <w:noProof/>
            <w:webHidden/>
          </w:rPr>
          <w:fldChar w:fldCharType="begin"/>
        </w:r>
        <w:r w:rsidR="00E716FC">
          <w:rPr>
            <w:noProof/>
            <w:webHidden/>
          </w:rPr>
          <w:instrText xml:space="preserve"> PAGEREF _Toc515373850 \h </w:instrText>
        </w:r>
        <w:r w:rsidR="00E716FC">
          <w:rPr>
            <w:noProof/>
            <w:webHidden/>
          </w:rPr>
        </w:r>
        <w:r w:rsidR="00E716FC">
          <w:rPr>
            <w:noProof/>
            <w:webHidden/>
          </w:rPr>
          <w:fldChar w:fldCharType="separate"/>
        </w:r>
        <w:r>
          <w:rPr>
            <w:noProof/>
            <w:webHidden/>
          </w:rPr>
          <w:t>96</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51" w:history="1">
        <w:r w:rsidR="00E716FC" w:rsidRPr="00DF3F99">
          <w:rPr>
            <w:rStyle w:val="Hyperlink"/>
            <w:rFonts w:ascii="Times New Roman" w:hAnsi="Times New Roman"/>
            <w:noProof/>
          </w:rPr>
          <w:t>Purpose of Experiment</w:t>
        </w:r>
        <w:r w:rsidR="00E716FC">
          <w:rPr>
            <w:noProof/>
            <w:webHidden/>
          </w:rPr>
          <w:tab/>
        </w:r>
        <w:r w:rsidR="00E716FC">
          <w:rPr>
            <w:noProof/>
            <w:webHidden/>
          </w:rPr>
          <w:fldChar w:fldCharType="begin"/>
        </w:r>
        <w:r w:rsidR="00E716FC">
          <w:rPr>
            <w:noProof/>
            <w:webHidden/>
          </w:rPr>
          <w:instrText xml:space="preserve"> PAGEREF _Toc515373851 \h </w:instrText>
        </w:r>
        <w:r w:rsidR="00E716FC">
          <w:rPr>
            <w:noProof/>
            <w:webHidden/>
          </w:rPr>
        </w:r>
        <w:r w:rsidR="00E716FC">
          <w:rPr>
            <w:noProof/>
            <w:webHidden/>
          </w:rPr>
          <w:fldChar w:fldCharType="separate"/>
        </w:r>
        <w:r>
          <w:rPr>
            <w:noProof/>
            <w:webHidden/>
          </w:rPr>
          <w:t>100</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52" w:history="1">
        <w:r w:rsidR="00E716FC" w:rsidRPr="00DF3F99">
          <w:rPr>
            <w:rStyle w:val="Hyperlink"/>
            <w:rFonts w:ascii="Times New Roman" w:hAnsi="Times New Roman"/>
            <w:noProof/>
          </w:rPr>
          <w:t>Experimental Procedures</w:t>
        </w:r>
        <w:r w:rsidR="00E716FC">
          <w:rPr>
            <w:noProof/>
            <w:webHidden/>
          </w:rPr>
          <w:tab/>
        </w:r>
        <w:r w:rsidR="00E716FC">
          <w:rPr>
            <w:noProof/>
            <w:webHidden/>
          </w:rPr>
          <w:fldChar w:fldCharType="begin"/>
        </w:r>
        <w:r w:rsidR="00E716FC">
          <w:rPr>
            <w:noProof/>
            <w:webHidden/>
          </w:rPr>
          <w:instrText xml:space="preserve"> PAGEREF _Toc515373852 \h </w:instrText>
        </w:r>
        <w:r w:rsidR="00E716FC">
          <w:rPr>
            <w:noProof/>
            <w:webHidden/>
          </w:rPr>
        </w:r>
        <w:r w:rsidR="00E716FC">
          <w:rPr>
            <w:noProof/>
            <w:webHidden/>
          </w:rPr>
          <w:fldChar w:fldCharType="separate"/>
        </w:r>
        <w:r>
          <w:rPr>
            <w:noProof/>
            <w:webHidden/>
          </w:rPr>
          <w:t>101</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53" w:history="1">
        <w:r w:rsidR="00E716FC" w:rsidRPr="00DF3F99">
          <w:rPr>
            <w:rStyle w:val="Hyperlink"/>
            <w:rFonts w:ascii="Times New Roman" w:hAnsi="Times New Roman"/>
            <w:noProof/>
          </w:rPr>
          <w:t>Phase Contrast Imaging</w:t>
        </w:r>
        <w:r w:rsidR="00E716FC">
          <w:rPr>
            <w:noProof/>
            <w:webHidden/>
          </w:rPr>
          <w:tab/>
        </w:r>
        <w:r w:rsidR="00E716FC">
          <w:rPr>
            <w:noProof/>
            <w:webHidden/>
          </w:rPr>
          <w:fldChar w:fldCharType="begin"/>
        </w:r>
        <w:r w:rsidR="00E716FC">
          <w:rPr>
            <w:noProof/>
            <w:webHidden/>
          </w:rPr>
          <w:instrText xml:space="preserve"> PAGEREF _Toc515373853 \h </w:instrText>
        </w:r>
        <w:r w:rsidR="00E716FC">
          <w:rPr>
            <w:noProof/>
            <w:webHidden/>
          </w:rPr>
        </w:r>
        <w:r w:rsidR="00E716FC">
          <w:rPr>
            <w:noProof/>
            <w:webHidden/>
          </w:rPr>
          <w:fldChar w:fldCharType="separate"/>
        </w:r>
        <w:r>
          <w:rPr>
            <w:noProof/>
            <w:webHidden/>
          </w:rPr>
          <w:t>101</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54" w:history="1">
        <w:r w:rsidR="00E716FC" w:rsidRPr="00DF3F99">
          <w:rPr>
            <w:rStyle w:val="Hyperlink"/>
            <w:rFonts w:ascii="Times New Roman" w:hAnsi="Times New Roman"/>
            <w:noProof/>
          </w:rPr>
          <w:t>Scanning Electron Microscopy</w:t>
        </w:r>
        <w:r w:rsidR="00E716FC">
          <w:rPr>
            <w:noProof/>
            <w:webHidden/>
          </w:rPr>
          <w:tab/>
        </w:r>
        <w:r w:rsidR="00E716FC">
          <w:rPr>
            <w:noProof/>
            <w:webHidden/>
          </w:rPr>
          <w:fldChar w:fldCharType="begin"/>
        </w:r>
        <w:r w:rsidR="00E716FC">
          <w:rPr>
            <w:noProof/>
            <w:webHidden/>
          </w:rPr>
          <w:instrText xml:space="preserve"> PAGEREF _Toc515373854 \h </w:instrText>
        </w:r>
        <w:r w:rsidR="00E716FC">
          <w:rPr>
            <w:noProof/>
            <w:webHidden/>
          </w:rPr>
        </w:r>
        <w:r w:rsidR="00E716FC">
          <w:rPr>
            <w:noProof/>
            <w:webHidden/>
          </w:rPr>
          <w:fldChar w:fldCharType="separate"/>
        </w:r>
        <w:r>
          <w:rPr>
            <w:noProof/>
            <w:webHidden/>
          </w:rPr>
          <w:t>101</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55" w:history="1">
        <w:r w:rsidR="00E716FC" w:rsidRPr="00DF3F99">
          <w:rPr>
            <w:rStyle w:val="Hyperlink"/>
            <w:rFonts w:ascii="Times New Roman" w:hAnsi="Times New Roman"/>
            <w:noProof/>
          </w:rPr>
          <w:t>Autolysis Assay</w:t>
        </w:r>
        <w:r w:rsidR="00E716FC">
          <w:rPr>
            <w:noProof/>
            <w:webHidden/>
          </w:rPr>
          <w:tab/>
        </w:r>
        <w:r w:rsidR="00E716FC">
          <w:rPr>
            <w:noProof/>
            <w:webHidden/>
          </w:rPr>
          <w:fldChar w:fldCharType="begin"/>
        </w:r>
        <w:r w:rsidR="00E716FC">
          <w:rPr>
            <w:noProof/>
            <w:webHidden/>
          </w:rPr>
          <w:instrText xml:space="preserve"> PAGEREF _Toc515373855 \h </w:instrText>
        </w:r>
        <w:r w:rsidR="00E716FC">
          <w:rPr>
            <w:noProof/>
            <w:webHidden/>
          </w:rPr>
        </w:r>
        <w:r w:rsidR="00E716FC">
          <w:rPr>
            <w:noProof/>
            <w:webHidden/>
          </w:rPr>
          <w:fldChar w:fldCharType="separate"/>
        </w:r>
        <w:r>
          <w:rPr>
            <w:noProof/>
            <w:webHidden/>
          </w:rPr>
          <w:t>102</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56" w:history="1">
        <w:r w:rsidR="00E716FC" w:rsidRPr="00DF3F99">
          <w:rPr>
            <w:rStyle w:val="Hyperlink"/>
            <w:rFonts w:ascii="Times New Roman" w:hAnsi="Times New Roman"/>
            <w:noProof/>
          </w:rPr>
          <w:t>Transmission Electron Microscopy</w:t>
        </w:r>
        <w:r w:rsidR="00E716FC">
          <w:rPr>
            <w:noProof/>
            <w:webHidden/>
          </w:rPr>
          <w:tab/>
        </w:r>
        <w:r w:rsidR="00E716FC">
          <w:rPr>
            <w:noProof/>
            <w:webHidden/>
          </w:rPr>
          <w:fldChar w:fldCharType="begin"/>
        </w:r>
        <w:r w:rsidR="00E716FC">
          <w:rPr>
            <w:noProof/>
            <w:webHidden/>
          </w:rPr>
          <w:instrText xml:space="preserve"> PAGEREF _Toc515373856 \h </w:instrText>
        </w:r>
        <w:r w:rsidR="00E716FC">
          <w:rPr>
            <w:noProof/>
            <w:webHidden/>
          </w:rPr>
        </w:r>
        <w:r w:rsidR="00E716FC">
          <w:rPr>
            <w:noProof/>
            <w:webHidden/>
          </w:rPr>
          <w:fldChar w:fldCharType="separate"/>
        </w:r>
        <w:r>
          <w:rPr>
            <w:noProof/>
            <w:webHidden/>
          </w:rPr>
          <w:t>102</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57" w:history="1">
        <w:r w:rsidR="00E716FC" w:rsidRPr="00DF3F99">
          <w:rPr>
            <w:rStyle w:val="Hyperlink"/>
            <w:rFonts w:ascii="Times New Roman" w:hAnsi="Times New Roman"/>
            <w:noProof/>
          </w:rPr>
          <w:t>Results and Discussion</w:t>
        </w:r>
        <w:r w:rsidR="00E716FC">
          <w:rPr>
            <w:noProof/>
            <w:webHidden/>
          </w:rPr>
          <w:tab/>
        </w:r>
        <w:r w:rsidR="00E716FC">
          <w:rPr>
            <w:noProof/>
            <w:webHidden/>
          </w:rPr>
          <w:fldChar w:fldCharType="begin"/>
        </w:r>
        <w:r w:rsidR="00E716FC">
          <w:rPr>
            <w:noProof/>
            <w:webHidden/>
          </w:rPr>
          <w:instrText xml:space="preserve"> PAGEREF _Toc515373857 \h </w:instrText>
        </w:r>
        <w:r w:rsidR="00E716FC">
          <w:rPr>
            <w:noProof/>
            <w:webHidden/>
          </w:rPr>
        </w:r>
        <w:r w:rsidR="00E716FC">
          <w:rPr>
            <w:noProof/>
            <w:webHidden/>
          </w:rPr>
          <w:fldChar w:fldCharType="separate"/>
        </w:r>
        <w:r>
          <w:rPr>
            <w:noProof/>
            <w:webHidden/>
          </w:rPr>
          <w:t>103</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58" w:history="1">
        <w:r w:rsidR="00E716FC" w:rsidRPr="00DF3F99">
          <w:rPr>
            <w:rStyle w:val="Hyperlink"/>
            <w:rFonts w:ascii="Times New Roman" w:eastAsia="Calibri" w:hAnsi="Times New Roman"/>
            <w:noProof/>
          </w:rPr>
          <w:t>BPEI alters the cell morphology of Bacillus subtilis cells</w:t>
        </w:r>
        <w:r w:rsidR="00E716FC">
          <w:rPr>
            <w:noProof/>
            <w:webHidden/>
          </w:rPr>
          <w:tab/>
        </w:r>
        <w:r w:rsidR="00E716FC">
          <w:rPr>
            <w:noProof/>
            <w:webHidden/>
          </w:rPr>
          <w:fldChar w:fldCharType="begin"/>
        </w:r>
        <w:r w:rsidR="00E716FC">
          <w:rPr>
            <w:noProof/>
            <w:webHidden/>
          </w:rPr>
          <w:instrText xml:space="preserve"> PAGEREF _Toc515373858 \h </w:instrText>
        </w:r>
        <w:r w:rsidR="00E716FC">
          <w:rPr>
            <w:noProof/>
            <w:webHidden/>
          </w:rPr>
        </w:r>
        <w:r w:rsidR="00E716FC">
          <w:rPr>
            <w:noProof/>
            <w:webHidden/>
          </w:rPr>
          <w:fldChar w:fldCharType="separate"/>
        </w:r>
        <w:r>
          <w:rPr>
            <w:noProof/>
            <w:webHidden/>
          </w:rPr>
          <w:t>103</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59" w:history="1">
        <w:r w:rsidR="00E716FC" w:rsidRPr="00DF3F99">
          <w:rPr>
            <w:rStyle w:val="Hyperlink"/>
            <w:rFonts w:ascii="Times New Roman" w:eastAsia="Calibri" w:hAnsi="Times New Roman"/>
            <w:noProof/>
          </w:rPr>
          <w:t>BPEI prevented autolysis of MRSA cells</w:t>
        </w:r>
        <w:r w:rsidR="00E716FC">
          <w:rPr>
            <w:noProof/>
            <w:webHidden/>
          </w:rPr>
          <w:tab/>
        </w:r>
        <w:r w:rsidR="00E716FC">
          <w:rPr>
            <w:noProof/>
            <w:webHidden/>
          </w:rPr>
          <w:fldChar w:fldCharType="begin"/>
        </w:r>
        <w:r w:rsidR="00E716FC">
          <w:rPr>
            <w:noProof/>
            <w:webHidden/>
          </w:rPr>
          <w:instrText xml:space="preserve"> PAGEREF _Toc515373859 \h </w:instrText>
        </w:r>
        <w:r w:rsidR="00E716FC">
          <w:rPr>
            <w:noProof/>
            <w:webHidden/>
          </w:rPr>
        </w:r>
        <w:r w:rsidR="00E716FC">
          <w:rPr>
            <w:noProof/>
            <w:webHidden/>
          </w:rPr>
          <w:fldChar w:fldCharType="separate"/>
        </w:r>
        <w:r>
          <w:rPr>
            <w:noProof/>
            <w:webHidden/>
          </w:rPr>
          <w:t>106</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60" w:history="1">
        <w:r w:rsidR="00E716FC" w:rsidRPr="00DF3F99">
          <w:rPr>
            <w:rStyle w:val="Hyperlink"/>
            <w:rFonts w:ascii="Times New Roman" w:hAnsi="Times New Roman"/>
            <w:noProof/>
          </w:rPr>
          <w:t>WTA-deficient knockout mutants have altered cell wall structure and cell division</w:t>
        </w:r>
        <w:r w:rsidR="00E716FC">
          <w:rPr>
            <w:noProof/>
            <w:webHidden/>
          </w:rPr>
          <w:tab/>
        </w:r>
        <w:r w:rsidR="00E716FC">
          <w:rPr>
            <w:noProof/>
            <w:webHidden/>
          </w:rPr>
          <w:fldChar w:fldCharType="begin"/>
        </w:r>
        <w:r w:rsidR="00E716FC">
          <w:rPr>
            <w:noProof/>
            <w:webHidden/>
          </w:rPr>
          <w:instrText xml:space="preserve"> PAGEREF _Toc515373860 \h </w:instrText>
        </w:r>
        <w:r w:rsidR="00E716FC">
          <w:rPr>
            <w:noProof/>
            <w:webHidden/>
          </w:rPr>
        </w:r>
        <w:r w:rsidR="00E716FC">
          <w:rPr>
            <w:noProof/>
            <w:webHidden/>
          </w:rPr>
          <w:fldChar w:fldCharType="separate"/>
        </w:r>
        <w:r>
          <w:rPr>
            <w:noProof/>
            <w:webHidden/>
          </w:rPr>
          <w:t>108</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61" w:history="1">
        <w:r w:rsidR="00E716FC" w:rsidRPr="00DF3F99">
          <w:rPr>
            <w:rStyle w:val="Hyperlink"/>
            <w:rFonts w:ascii="Times New Roman" w:eastAsia="Calibri" w:hAnsi="Times New Roman"/>
            <w:noProof/>
          </w:rPr>
          <w:t>BPEI increased cell size of MRSA</w:t>
        </w:r>
        <w:r w:rsidR="00E716FC">
          <w:rPr>
            <w:noProof/>
            <w:webHidden/>
          </w:rPr>
          <w:tab/>
        </w:r>
        <w:r w:rsidR="00E716FC">
          <w:rPr>
            <w:noProof/>
            <w:webHidden/>
          </w:rPr>
          <w:fldChar w:fldCharType="begin"/>
        </w:r>
        <w:r w:rsidR="00E716FC">
          <w:rPr>
            <w:noProof/>
            <w:webHidden/>
          </w:rPr>
          <w:instrText xml:space="preserve"> PAGEREF _Toc515373861 \h </w:instrText>
        </w:r>
        <w:r w:rsidR="00E716FC">
          <w:rPr>
            <w:noProof/>
            <w:webHidden/>
          </w:rPr>
        </w:r>
        <w:r w:rsidR="00E716FC">
          <w:rPr>
            <w:noProof/>
            <w:webHidden/>
          </w:rPr>
          <w:fldChar w:fldCharType="separate"/>
        </w:r>
        <w:r>
          <w:rPr>
            <w:noProof/>
            <w:webHidden/>
          </w:rPr>
          <w:t>109</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62" w:history="1">
        <w:r w:rsidR="00E716FC" w:rsidRPr="00DF3F99">
          <w:rPr>
            <w:rStyle w:val="Hyperlink"/>
            <w:rFonts w:ascii="Times New Roman" w:eastAsia="Calibri" w:hAnsi="Times New Roman"/>
            <w:noProof/>
          </w:rPr>
          <w:t>Cell division was altered when cells were treated with BPEI</w:t>
        </w:r>
        <w:r w:rsidR="00E716FC">
          <w:rPr>
            <w:noProof/>
            <w:webHidden/>
          </w:rPr>
          <w:tab/>
        </w:r>
        <w:r w:rsidR="00E716FC">
          <w:rPr>
            <w:noProof/>
            <w:webHidden/>
          </w:rPr>
          <w:fldChar w:fldCharType="begin"/>
        </w:r>
        <w:r w:rsidR="00E716FC">
          <w:rPr>
            <w:noProof/>
            <w:webHidden/>
          </w:rPr>
          <w:instrText xml:space="preserve"> PAGEREF _Toc515373862 \h </w:instrText>
        </w:r>
        <w:r w:rsidR="00E716FC">
          <w:rPr>
            <w:noProof/>
            <w:webHidden/>
          </w:rPr>
        </w:r>
        <w:r w:rsidR="00E716FC">
          <w:rPr>
            <w:noProof/>
            <w:webHidden/>
          </w:rPr>
          <w:fldChar w:fldCharType="separate"/>
        </w:r>
        <w:r>
          <w:rPr>
            <w:noProof/>
            <w:webHidden/>
          </w:rPr>
          <w:t>111</w:t>
        </w:r>
        <w:r w:rsidR="00E716FC">
          <w:rPr>
            <w:noProof/>
            <w:webHidden/>
          </w:rPr>
          <w:fldChar w:fldCharType="end"/>
        </w:r>
      </w:hyperlink>
    </w:p>
    <w:p w:rsidR="00E716FC" w:rsidRDefault="00F158D5">
      <w:pPr>
        <w:pStyle w:val="TOC3"/>
        <w:tabs>
          <w:tab w:val="right" w:leader="dot" w:pos="8486"/>
        </w:tabs>
        <w:rPr>
          <w:rFonts w:eastAsiaTheme="minorEastAsia" w:cstheme="minorBidi"/>
          <w:noProof/>
          <w:sz w:val="22"/>
          <w:szCs w:val="22"/>
          <w:lang w:bidi="ar-SA"/>
        </w:rPr>
      </w:pPr>
      <w:hyperlink w:anchor="_Toc515373863" w:history="1">
        <w:r w:rsidR="00E716FC" w:rsidRPr="00DF3F99">
          <w:rPr>
            <w:rStyle w:val="Hyperlink"/>
            <w:rFonts w:ascii="Times New Roman" w:eastAsia="Calibri" w:hAnsi="Times New Roman"/>
            <w:noProof/>
          </w:rPr>
          <w:t>BPEI degraded the cell wall and caused stress response</w:t>
        </w:r>
        <w:r w:rsidR="00E716FC">
          <w:rPr>
            <w:noProof/>
            <w:webHidden/>
          </w:rPr>
          <w:tab/>
        </w:r>
        <w:r w:rsidR="00E716FC">
          <w:rPr>
            <w:noProof/>
            <w:webHidden/>
          </w:rPr>
          <w:fldChar w:fldCharType="begin"/>
        </w:r>
        <w:r w:rsidR="00E716FC">
          <w:rPr>
            <w:noProof/>
            <w:webHidden/>
          </w:rPr>
          <w:instrText xml:space="preserve"> PAGEREF _Toc515373863 \h </w:instrText>
        </w:r>
        <w:r w:rsidR="00E716FC">
          <w:rPr>
            <w:noProof/>
            <w:webHidden/>
          </w:rPr>
        </w:r>
        <w:r w:rsidR="00E716FC">
          <w:rPr>
            <w:noProof/>
            <w:webHidden/>
          </w:rPr>
          <w:fldChar w:fldCharType="separate"/>
        </w:r>
        <w:r>
          <w:rPr>
            <w:noProof/>
            <w:webHidden/>
          </w:rPr>
          <w:t>114</w:t>
        </w:r>
        <w:r w:rsidR="00E716FC">
          <w:rPr>
            <w:noProof/>
            <w:webHidden/>
          </w:rPr>
          <w:fldChar w:fldCharType="end"/>
        </w:r>
      </w:hyperlink>
    </w:p>
    <w:p w:rsidR="00E716FC" w:rsidRDefault="00F158D5">
      <w:pPr>
        <w:pStyle w:val="TOC2"/>
        <w:tabs>
          <w:tab w:val="right" w:leader="dot" w:pos="8486"/>
        </w:tabs>
        <w:rPr>
          <w:rFonts w:eastAsiaTheme="minorEastAsia" w:cstheme="minorBidi"/>
          <w:noProof/>
          <w:sz w:val="22"/>
          <w:szCs w:val="22"/>
          <w:lang w:bidi="ar-SA"/>
        </w:rPr>
      </w:pPr>
      <w:hyperlink w:anchor="_Toc515373864" w:history="1">
        <w:r w:rsidR="00E716FC" w:rsidRPr="00DF3F99">
          <w:rPr>
            <w:rStyle w:val="Hyperlink"/>
            <w:rFonts w:ascii="Times New Roman" w:hAnsi="Times New Roman"/>
            <w:noProof/>
          </w:rPr>
          <w:t>Conclusions</w:t>
        </w:r>
        <w:r w:rsidR="00E716FC">
          <w:rPr>
            <w:noProof/>
            <w:webHidden/>
          </w:rPr>
          <w:tab/>
        </w:r>
        <w:r w:rsidR="00E716FC">
          <w:rPr>
            <w:noProof/>
            <w:webHidden/>
          </w:rPr>
          <w:fldChar w:fldCharType="begin"/>
        </w:r>
        <w:r w:rsidR="00E716FC">
          <w:rPr>
            <w:noProof/>
            <w:webHidden/>
          </w:rPr>
          <w:instrText xml:space="preserve"> PAGEREF _Toc515373864 \h </w:instrText>
        </w:r>
        <w:r w:rsidR="00E716FC">
          <w:rPr>
            <w:noProof/>
            <w:webHidden/>
          </w:rPr>
        </w:r>
        <w:r w:rsidR="00E716FC">
          <w:rPr>
            <w:noProof/>
            <w:webHidden/>
          </w:rPr>
          <w:fldChar w:fldCharType="separate"/>
        </w:r>
        <w:r>
          <w:rPr>
            <w:noProof/>
            <w:webHidden/>
          </w:rPr>
          <w:t>117</w:t>
        </w:r>
        <w:r w:rsidR="00E716FC">
          <w:rPr>
            <w:noProof/>
            <w:webHidden/>
          </w:rPr>
          <w:fldChar w:fldCharType="end"/>
        </w:r>
      </w:hyperlink>
    </w:p>
    <w:p w:rsidR="00E716FC" w:rsidRDefault="00F158D5">
      <w:pPr>
        <w:pStyle w:val="TOC1"/>
        <w:rPr>
          <w:rFonts w:eastAsiaTheme="minorEastAsia" w:cstheme="minorBidi"/>
          <w:noProof/>
          <w:sz w:val="22"/>
          <w:szCs w:val="22"/>
          <w:lang w:bidi="ar-SA"/>
        </w:rPr>
      </w:pPr>
      <w:hyperlink w:anchor="_Toc515373865" w:history="1">
        <w:r w:rsidR="00E716FC" w:rsidRPr="00DF3F99">
          <w:rPr>
            <w:rStyle w:val="Hyperlink"/>
            <w:rFonts w:ascii="Times New Roman" w:hAnsi="Times New Roman"/>
            <w:noProof/>
          </w:rPr>
          <w:t>References</w:t>
        </w:r>
        <w:r w:rsidR="00E716FC">
          <w:rPr>
            <w:noProof/>
            <w:webHidden/>
          </w:rPr>
          <w:tab/>
        </w:r>
        <w:r w:rsidR="00E716FC">
          <w:rPr>
            <w:noProof/>
            <w:webHidden/>
          </w:rPr>
          <w:fldChar w:fldCharType="begin"/>
        </w:r>
        <w:r w:rsidR="00E716FC">
          <w:rPr>
            <w:noProof/>
            <w:webHidden/>
          </w:rPr>
          <w:instrText xml:space="preserve"> PAGEREF _Toc515373865 \h </w:instrText>
        </w:r>
        <w:r w:rsidR="00E716FC">
          <w:rPr>
            <w:noProof/>
            <w:webHidden/>
          </w:rPr>
        </w:r>
        <w:r w:rsidR="00E716FC">
          <w:rPr>
            <w:noProof/>
            <w:webHidden/>
          </w:rPr>
          <w:fldChar w:fldCharType="separate"/>
        </w:r>
        <w:r>
          <w:rPr>
            <w:noProof/>
            <w:webHidden/>
          </w:rPr>
          <w:t>119</w:t>
        </w:r>
        <w:r w:rsidR="00E716FC">
          <w:rPr>
            <w:noProof/>
            <w:webHidden/>
          </w:rPr>
          <w:fldChar w:fldCharType="end"/>
        </w:r>
      </w:hyperlink>
    </w:p>
    <w:p w:rsidR="00DA1971" w:rsidRDefault="00F7122D" w:rsidP="00DA1971">
      <w:r>
        <w:fldChar w:fldCharType="end"/>
      </w:r>
      <w:r w:rsidR="00C92079">
        <w:t xml:space="preserve"> </w:t>
      </w:r>
    </w:p>
    <w:p w:rsidR="004A7222" w:rsidRDefault="00DA1971" w:rsidP="008C60FE">
      <w:pPr>
        <w:pStyle w:val="Heading1"/>
      </w:pPr>
      <w:r>
        <w:br w:type="page"/>
      </w:r>
      <w:bookmarkStart w:id="3" w:name="_Toc310579465"/>
      <w:bookmarkStart w:id="4" w:name="_Toc515373782"/>
      <w:r>
        <w:t>List of Tables</w:t>
      </w:r>
      <w:bookmarkEnd w:id="3"/>
      <w:bookmarkEnd w:id="4"/>
    </w:p>
    <w:p w:rsidR="0033174D"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517275804" w:history="1">
        <w:r w:rsidR="0033174D" w:rsidRPr="004E1879">
          <w:rPr>
            <w:rStyle w:val="Hyperlink"/>
            <w:rFonts w:ascii="Times New Roman" w:hAnsi="Times New Roman"/>
            <w:noProof/>
          </w:rPr>
          <w:t>Table 1. Structure and classification of commonly used β-lactam antibiotics.</w:t>
        </w:r>
        <w:r w:rsidR="0033174D">
          <w:rPr>
            <w:noProof/>
            <w:webHidden/>
          </w:rPr>
          <w:tab/>
        </w:r>
        <w:r w:rsidR="0033174D">
          <w:rPr>
            <w:noProof/>
            <w:webHidden/>
          </w:rPr>
          <w:fldChar w:fldCharType="begin"/>
        </w:r>
        <w:r w:rsidR="0033174D">
          <w:rPr>
            <w:noProof/>
            <w:webHidden/>
          </w:rPr>
          <w:instrText xml:space="preserve"> PAGEREF _Toc517275804 \h </w:instrText>
        </w:r>
        <w:r w:rsidR="0033174D">
          <w:rPr>
            <w:noProof/>
            <w:webHidden/>
          </w:rPr>
        </w:r>
        <w:r w:rsidR="0033174D">
          <w:rPr>
            <w:noProof/>
            <w:webHidden/>
          </w:rPr>
          <w:fldChar w:fldCharType="separate"/>
        </w:r>
        <w:r w:rsidR="00F158D5">
          <w:rPr>
            <w:noProof/>
            <w:webHidden/>
          </w:rPr>
          <w:t>11</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805" w:history="1">
        <w:r w:rsidR="0033174D" w:rsidRPr="004E1879">
          <w:rPr>
            <w:rStyle w:val="Hyperlink"/>
            <w:rFonts w:ascii="Times New Roman" w:hAnsi="Times New Roman"/>
            <w:noProof/>
          </w:rPr>
          <w:t>Table 2. The pKa of BPEIs and Tris base.</w:t>
        </w:r>
        <w:r w:rsidR="0033174D">
          <w:rPr>
            <w:noProof/>
            <w:webHidden/>
          </w:rPr>
          <w:tab/>
        </w:r>
        <w:r w:rsidR="0033174D">
          <w:rPr>
            <w:noProof/>
            <w:webHidden/>
          </w:rPr>
          <w:fldChar w:fldCharType="begin"/>
        </w:r>
        <w:r w:rsidR="0033174D">
          <w:rPr>
            <w:noProof/>
            <w:webHidden/>
          </w:rPr>
          <w:instrText xml:space="preserve"> PAGEREF _Toc517275805 \h </w:instrText>
        </w:r>
        <w:r w:rsidR="0033174D">
          <w:rPr>
            <w:noProof/>
            <w:webHidden/>
          </w:rPr>
        </w:r>
        <w:r w:rsidR="0033174D">
          <w:rPr>
            <w:noProof/>
            <w:webHidden/>
          </w:rPr>
          <w:fldChar w:fldCharType="separate"/>
        </w:r>
        <w:r>
          <w:rPr>
            <w:noProof/>
            <w:webHidden/>
          </w:rPr>
          <w:t>28</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806" w:history="1">
        <w:r w:rsidR="0033174D" w:rsidRPr="004E1879">
          <w:rPr>
            <w:rStyle w:val="Hyperlink"/>
            <w:rFonts w:ascii="Times New Roman" w:hAnsi="Times New Roman"/>
            <w:noProof/>
          </w:rPr>
          <w:t xml:space="preserve">Table 3. </w:t>
        </w:r>
        <w:r w:rsidR="0033174D" w:rsidRPr="004E1879">
          <w:rPr>
            <w:rStyle w:val="Hyperlink"/>
            <w:rFonts w:ascii="Times New Roman" w:hAnsi="Times New Roman"/>
            <w:i/>
            <w:noProof/>
          </w:rPr>
          <w:t>In vitro</w:t>
        </w:r>
        <w:r w:rsidR="0033174D" w:rsidRPr="004E1879">
          <w:rPr>
            <w:rStyle w:val="Hyperlink"/>
            <w:rFonts w:ascii="Times New Roman" w:hAnsi="Times New Roman"/>
            <w:noProof/>
          </w:rPr>
          <w:t xml:space="preserve"> mammalian cytotoxic activity of BPEI</w:t>
        </w:r>
        <w:r w:rsidR="0033174D">
          <w:rPr>
            <w:noProof/>
            <w:webHidden/>
          </w:rPr>
          <w:tab/>
        </w:r>
        <w:r w:rsidR="0033174D">
          <w:rPr>
            <w:noProof/>
            <w:webHidden/>
          </w:rPr>
          <w:fldChar w:fldCharType="begin"/>
        </w:r>
        <w:r w:rsidR="0033174D">
          <w:rPr>
            <w:noProof/>
            <w:webHidden/>
          </w:rPr>
          <w:instrText xml:space="preserve"> PAGEREF _Toc517275806 \h </w:instrText>
        </w:r>
        <w:r w:rsidR="0033174D">
          <w:rPr>
            <w:noProof/>
            <w:webHidden/>
          </w:rPr>
        </w:r>
        <w:r w:rsidR="0033174D">
          <w:rPr>
            <w:noProof/>
            <w:webHidden/>
          </w:rPr>
          <w:fldChar w:fldCharType="separate"/>
        </w:r>
        <w:r>
          <w:rPr>
            <w:noProof/>
            <w:webHidden/>
          </w:rPr>
          <w:t>29</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807" w:history="1">
        <w:r w:rsidR="0033174D" w:rsidRPr="004E1879">
          <w:rPr>
            <w:rStyle w:val="Hyperlink"/>
            <w:rFonts w:ascii="Times New Roman" w:hAnsi="Times New Roman"/>
            <w:noProof/>
          </w:rPr>
          <w:t>Table 4. Bacterial strains used in study.</w:t>
        </w:r>
        <w:r w:rsidR="0033174D">
          <w:rPr>
            <w:noProof/>
            <w:webHidden/>
          </w:rPr>
          <w:tab/>
        </w:r>
        <w:r w:rsidR="0033174D">
          <w:rPr>
            <w:noProof/>
            <w:webHidden/>
          </w:rPr>
          <w:fldChar w:fldCharType="begin"/>
        </w:r>
        <w:r w:rsidR="0033174D">
          <w:rPr>
            <w:noProof/>
            <w:webHidden/>
          </w:rPr>
          <w:instrText xml:space="preserve"> PAGEREF _Toc517275807 \h </w:instrText>
        </w:r>
        <w:r w:rsidR="0033174D">
          <w:rPr>
            <w:noProof/>
            <w:webHidden/>
          </w:rPr>
        </w:r>
        <w:r w:rsidR="0033174D">
          <w:rPr>
            <w:noProof/>
            <w:webHidden/>
          </w:rPr>
          <w:fldChar w:fldCharType="separate"/>
        </w:r>
        <w:r>
          <w:rPr>
            <w:noProof/>
            <w:webHidden/>
          </w:rPr>
          <w:t>36</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808" w:history="1">
        <w:r w:rsidR="0033174D" w:rsidRPr="004E1879">
          <w:rPr>
            <w:rStyle w:val="Hyperlink"/>
            <w:rFonts w:ascii="Times New Roman" w:hAnsi="Times New Roman"/>
            <w:noProof/>
          </w:rPr>
          <w:t>Table 5. Minimum inhibitory concentrations and fractional inhibitory values of BPEI in combination with β-lactam antibiotics against MRSA.</w:t>
        </w:r>
        <w:r w:rsidR="0033174D">
          <w:rPr>
            <w:noProof/>
            <w:webHidden/>
          </w:rPr>
          <w:tab/>
        </w:r>
        <w:r w:rsidR="0033174D">
          <w:rPr>
            <w:noProof/>
            <w:webHidden/>
          </w:rPr>
          <w:fldChar w:fldCharType="begin"/>
        </w:r>
        <w:r w:rsidR="0033174D">
          <w:rPr>
            <w:noProof/>
            <w:webHidden/>
          </w:rPr>
          <w:instrText xml:space="preserve"> PAGEREF _Toc517275808 \h </w:instrText>
        </w:r>
        <w:r w:rsidR="0033174D">
          <w:rPr>
            <w:noProof/>
            <w:webHidden/>
          </w:rPr>
        </w:r>
        <w:r w:rsidR="0033174D">
          <w:rPr>
            <w:noProof/>
            <w:webHidden/>
          </w:rPr>
          <w:fldChar w:fldCharType="separate"/>
        </w:r>
        <w:r>
          <w:rPr>
            <w:noProof/>
            <w:webHidden/>
          </w:rPr>
          <w:t>42</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809" w:history="1">
        <w:r w:rsidR="0033174D" w:rsidRPr="004E1879">
          <w:rPr>
            <w:rStyle w:val="Hyperlink"/>
            <w:rFonts w:ascii="Times New Roman" w:hAnsi="Times New Roman"/>
            <w:noProof/>
          </w:rPr>
          <w:t>Table 6. Synergy of 600-Da BPEI and β-lactams against MRSA 700787.</w:t>
        </w:r>
        <w:r w:rsidR="0033174D">
          <w:rPr>
            <w:noProof/>
            <w:webHidden/>
          </w:rPr>
          <w:tab/>
        </w:r>
        <w:r w:rsidR="0033174D">
          <w:rPr>
            <w:noProof/>
            <w:webHidden/>
          </w:rPr>
          <w:fldChar w:fldCharType="begin"/>
        </w:r>
        <w:r w:rsidR="0033174D">
          <w:rPr>
            <w:noProof/>
            <w:webHidden/>
          </w:rPr>
          <w:instrText xml:space="preserve"> PAGEREF _Toc517275809 \h </w:instrText>
        </w:r>
        <w:r w:rsidR="0033174D">
          <w:rPr>
            <w:noProof/>
            <w:webHidden/>
          </w:rPr>
        </w:r>
        <w:r w:rsidR="0033174D">
          <w:rPr>
            <w:noProof/>
            <w:webHidden/>
          </w:rPr>
          <w:fldChar w:fldCharType="separate"/>
        </w:r>
        <w:r>
          <w:rPr>
            <w:noProof/>
            <w:webHidden/>
          </w:rPr>
          <w:t>44</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810" w:history="1">
        <w:r w:rsidR="0033174D" w:rsidRPr="004E1879">
          <w:rPr>
            <w:rStyle w:val="Hyperlink"/>
            <w:rFonts w:ascii="Times New Roman" w:hAnsi="Times New Roman"/>
            <w:noProof/>
          </w:rPr>
          <w:t>Table 7. Treatment of clinical isolates of MRSA. Data shows the concentration of BPEI required to reduce the MIC of oxacillin to the susceptibility cutoff of 2 μg/mL.</w:t>
        </w:r>
        <w:r w:rsidR="0033174D">
          <w:rPr>
            <w:noProof/>
            <w:webHidden/>
          </w:rPr>
          <w:tab/>
        </w:r>
        <w:r w:rsidR="0033174D">
          <w:rPr>
            <w:noProof/>
            <w:webHidden/>
          </w:rPr>
          <w:fldChar w:fldCharType="begin"/>
        </w:r>
        <w:r w:rsidR="0033174D">
          <w:rPr>
            <w:noProof/>
            <w:webHidden/>
          </w:rPr>
          <w:instrText xml:space="preserve"> PAGEREF _Toc517275810 \h </w:instrText>
        </w:r>
        <w:r w:rsidR="0033174D">
          <w:rPr>
            <w:noProof/>
            <w:webHidden/>
          </w:rPr>
        </w:r>
        <w:r w:rsidR="0033174D">
          <w:rPr>
            <w:noProof/>
            <w:webHidden/>
          </w:rPr>
          <w:fldChar w:fldCharType="separate"/>
        </w:r>
        <w:r>
          <w:rPr>
            <w:noProof/>
            <w:webHidden/>
          </w:rPr>
          <w:t>46</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811" w:history="1">
        <w:r w:rsidR="0033174D" w:rsidRPr="004E1879">
          <w:rPr>
            <w:rStyle w:val="Hyperlink"/>
            <w:rFonts w:ascii="Times New Roman" w:hAnsi="Times New Roman"/>
            <w:noProof/>
          </w:rPr>
          <w:t>Table 8. Treatment of clinical isolates of MRSA. Data shows the concentration of oxacillin required to reduce the MIC of BPEI to 4 μg/mL.</w:t>
        </w:r>
        <w:r w:rsidR="0033174D">
          <w:rPr>
            <w:noProof/>
            <w:webHidden/>
          </w:rPr>
          <w:tab/>
        </w:r>
        <w:r w:rsidR="0033174D">
          <w:rPr>
            <w:noProof/>
            <w:webHidden/>
          </w:rPr>
          <w:fldChar w:fldCharType="begin"/>
        </w:r>
        <w:r w:rsidR="0033174D">
          <w:rPr>
            <w:noProof/>
            <w:webHidden/>
          </w:rPr>
          <w:instrText xml:space="preserve"> PAGEREF _Toc517275811 \h </w:instrText>
        </w:r>
        <w:r w:rsidR="0033174D">
          <w:rPr>
            <w:noProof/>
            <w:webHidden/>
          </w:rPr>
        </w:r>
        <w:r w:rsidR="0033174D">
          <w:rPr>
            <w:noProof/>
            <w:webHidden/>
          </w:rPr>
          <w:fldChar w:fldCharType="separate"/>
        </w:r>
        <w:r>
          <w:rPr>
            <w:noProof/>
            <w:webHidden/>
          </w:rPr>
          <w:t>47</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812" w:history="1">
        <w:r w:rsidR="0033174D" w:rsidRPr="004E1879">
          <w:rPr>
            <w:rStyle w:val="Hyperlink"/>
            <w:rFonts w:ascii="Times New Roman" w:hAnsi="Times New Roman"/>
            <w:noProof/>
          </w:rPr>
          <w:t>Table 9. Minimum inhibitory concentrations and fractional inhibitory values of BPEI in combination with non-β-lactam antibiotics against MRSA.</w:t>
        </w:r>
        <w:r w:rsidR="0033174D">
          <w:rPr>
            <w:noProof/>
            <w:webHidden/>
          </w:rPr>
          <w:tab/>
        </w:r>
        <w:r w:rsidR="0033174D">
          <w:rPr>
            <w:noProof/>
            <w:webHidden/>
          </w:rPr>
          <w:fldChar w:fldCharType="begin"/>
        </w:r>
        <w:r w:rsidR="0033174D">
          <w:rPr>
            <w:noProof/>
            <w:webHidden/>
          </w:rPr>
          <w:instrText xml:space="preserve"> PAGEREF _Toc517275812 \h </w:instrText>
        </w:r>
        <w:r w:rsidR="0033174D">
          <w:rPr>
            <w:noProof/>
            <w:webHidden/>
          </w:rPr>
        </w:r>
        <w:r w:rsidR="0033174D">
          <w:rPr>
            <w:noProof/>
            <w:webHidden/>
          </w:rPr>
          <w:fldChar w:fldCharType="separate"/>
        </w:r>
        <w:r>
          <w:rPr>
            <w:noProof/>
            <w:webHidden/>
          </w:rPr>
          <w:t>55</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813" w:history="1">
        <w:r w:rsidR="0033174D" w:rsidRPr="004E1879">
          <w:rPr>
            <w:rStyle w:val="Hyperlink"/>
            <w:noProof/>
          </w:rPr>
          <w:t>Table 10. Lack of synergy of 600-Da BPEI and β-lactams against MSSA 25923.</w:t>
        </w:r>
        <w:r w:rsidR="0033174D">
          <w:rPr>
            <w:noProof/>
            <w:webHidden/>
          </w:rPr>
          <w:tab/>
        </w:r>
        <w:r w:rsidR="0033174D">
          <w:rPr>
            <w:noProof/>
            <w:webHidden/>
          </w:rPr>
          <w:fldChar w:fldCharType="begin"/>
        </w:r>
        <w:r w:rsidR="0033174D">
          <w:rPr>
            <w:noProof/>
            <w:webHidden/>
          </w:rPr>
          <w:instrText xml:space="preserve"> PAGEREF _Toc517275813 \h </w:instrText>
        </w:r>
        <w:r w:rsidR="0033174D">
          <w:rPr>
            <w:noProof/>
            <w:webHidden/>
          </w:rPr>
        </w:r>
        <w:r w:rsidR="0033174D">
          <w:rPr>
            <w:noProof/>
            <w:webHidden/>
          </w:rPr>
          <w:fldChar w:fldCharType="separate"/>
        </w:r>
        <w:r>
          <w:rPr>
            <w:noProof/>
            <w:webHidden/>
          </w:rPr>
          <w:t>57</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814" w:history="1">
        <w:r w:rsidR="0033174D" w:rsidRPr="004E1879">
          <w:rPr>
            <w:rStyle w:val="Hyperlink"/>
            <w:rFonts w:ascii="Times New Roman" w:hAnsi="Times New Roman"/>
            <w:noProof/>
          </w:rPr>
          <w:t>Table 11. BPEI prevents MRSA USA300 cells from separating efficiently.</w:t>
        </w:r>
        <w:r w:rsidR="0033174D">
          <w:rPr>
            <w:noProof/>
            <w:webHidden/>
          </w:rPr>
          <w:tab/>
        </w:r>
        <w:r w:rsidR="0033174D">
          <w:rPr>
            <w:noProof/>
            <w:webHidden/>
          </w:rPr>
          <w:fldChar w:fldCharType="begin"/>
        </w:r>
        <w:r w:rsidR="0033174D">
          <w:rPr>
            <w:noProof/>
            <w:webHidden/>
          </w:rPr>
          <w:instrText xml:space="preserve"> PAGEREF _Toc517275814 \h </w:instrText>
        </w:r>
        <w:r w:rsidR="0033174D">
          <w:rPr>
            <w:noProof/>
            <w:webHidden/>
          </w:rPr>
        </w:r>
        <w:r w:rsidR="0033174D">
          <w:rPr>
            <w:noProof/>
            <w:webHidden/>
          </w:rPr>
          <w:fldChar w:fldCharType="separate"/>
        </w:r>
        <w:r>
          <w:rPr>
            <w:noProof/>
            <w:webHidden/>
          </w:rPr>
          <w:t>114</w:t>
        </w:r>
        <w:r w:rsidR="0033174D">
          <w:rPr>
            <w:noProof/>
            <w:webHidden/>
          </w:rPr>
          <w:fldChar w:fldCharType="end"/>
        </w:r>
      </w:hyperlink>
    </w:p>
    <w:p w:rsidR="00DE1EF7" w:rsidRDefault="00F7122D" w:rsidP="00DE1EF7">
      <w:r>
        <w:fldChar w:fldCharType="end"/>
      </w:r>
    </w:p>
    <w:p w:rsidR="004A7222" w:rsidRPr="00EE3EDB" w:rsidRDefault="00DA1971" w:rsidP="008C60FE">
      <w:pPr>
        <w:pStyle w:val="Heading1"/>
      </w:pPr>
      <w:r>
        <w:br w:type="page"/>
      </w:r>
      <w:bookmarkStart w:id="5" w:name="_Toc310579466"/>
      <w:bookmarkStart w:id="6" w:name="_Toc515373783"/>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B1163E">
            <w:t>List of Figures</w:t>
          </w:r>
        </w:sdtContent>
      </w:sdt>
      <w:bookmarkEnd w:id="5"/>
      <w:bookmarkEnd w:id="6"/>
    </w:p>
    <w:p w:rsidR="0033174D" w:rsidRDefault="00F7122D">
      <w:pPr>
        <w:pStyle w:val="TableofFigures"/>
        <w:tabs>
          <w:tab w:val="right" w:leader="dot" w:pos="8486"/>
        </w:tabs>
        <w:rPr>
          <w:rFonts w:eastAsiaTheme="minorEastAsia" w:cstheme="minorBidi"/>
          <w:noProof/>
          <w:sz w:val="22"/>
          <w:szCs w:val="22"/>
          <w:lang w:bidi="ar-SA"/>
        </w:rPr>
      </w:pPr>
      <w:r>
        <w:rPr>
          <w:b/>
          <w:bCs/>
        </w:rPr>
        <w:fldChar w:fldCharType="begin"/>
      </w:r>
      <w:r w:rsidR="00CC7E26">
        <w:instrText xml:space="preserve"> TOC \h \z \c "Figure" </w:instrText>
      </w:r>
      <w:r>
        <w:rPr>
          <w:b/>
          <w:bCs/>
        </w:rPr>
        <w:fldChar w:fldCharType="separate"/>
      </w:r>
      <w:hyperlink w:anchor="_Toc517275763" w:history="1">
        <w:r w:rsidR="0033174D" w:rsidRPr="007860C9">
          <w:rPr>
            <w:rStyle w:val="Hyperlink"/>
            <w:rFonts w:ascii="Times New Roman" w:hAnsi="Times New Roman"/>
            <w:noProof/>
          </w:rPr>
          <w:t xml:space="preserve">Figure 1. Colonization, infection, and pathogenesis of </w:t>
        </w:r>
        <w:r w:rsidR="0033174D" w:rsidRPr="007860C9">
          <w:rPr>
            <w:rStyle w:val="Hyperlink"/>
            <w:rFonts w:ascii="Times New Roman" w:hAnsi="Times New Roman"/>
            <w:i/>
            <w:noProof/>
          </w:rPr>
          <w:t>S. aureus</w:t>
        </w:r>
        <w:r w:rsidR="0033174D" w:rsidRPr="007860C9">
          <w:rPr>
            <w:rStyle w:val="Hyperlink"/>
            <w:rFonts w:ascii="Times New Roman" w:hAnsi="Times New Roman"/>
            <w:noProof/>
          </w:rPr>
          <w:t xml:space="preserve"> bacteria in the human body.</w:t>
        </w:r>
        <w:r w:rsidR="0033174D">
          <w:rPr>
            <w:noProof/>
            <w:webHidden/>
          </w:rPr>
          <w:tab/>
        </w:r>
        <w:r w:rsidR="0033174D">
          <w:rPr>
            <w:noProof/>
            <w:webHidden/>
          </w:rPr>
          <w:fldChar w:fldCharType="begin"/>
        </w:r>
        <w:r w:rsidR="0033174D">
          <w:rPr>
            <w:noProof/>
            <w:webHidden/>
          </w:rPr>
          <w:instrText xml:space="preserve"> PAGEREF _Toc517275763 \h </w:instrText>
        </w:r>
        <w:r w:rsidR="0033174D">
          <w:rPr>
            <w:noProof/>
            <w:webHidden/>
          </w:rPr>
        </w:r>
        <w:r w:rsidR="0033174D">
          <w:rPr>
            <w:noProof/>
            <w:webHidden/>
          </w:rPr>
          <w:fldChar w:fldCharType="separate"/>
        </w:r>
        <w:r w:rsidR="00F158D5">
          <w:rPr>
            <w:noProof/>
            <w:webHidden/>
          </w:rPr>
          <w:t>5</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64" w:history="1">
        <w:r w:rsidR="0033174D" w:rsidRPr="007860C9">
          <w:rPr>
            <w:rStyle w:val="Hyperlink"/>
            <w:rFonts w:ascii="Times New Roman" w:hAnsi="Times New Roman"/>
            <w:noProof/>
          </w:rPr>
          <w:t>Figure 2. Structure of Gram-positive and Gram-negative bacteria are distinct from one another. Gram-positive cell walls have a much thicker peptidoglycan layer and the presence of teichoic acids. Gram-negative cell walls have an outer membrane that acts as a barrier.</w:t>
        </w:r>
        <w:r w:rsidR="0033174D">
          <w:rPr>
            <w:noProof/>
            <w:webHidden/>
          </w:rPr>
          <w:tab/>
        </w:r>
        <w:r w:rsidR="0033174D">
          <w:rPr>
            <w:noProof/>
            <w:webHidden/>
          </w:rPr>
          <w:fldChar w:fldCharType="begin"/>
        </w:r>
        <w:r w:rsidR="0033174D">
          <w:rPr>
            <w:noProof/>
            <w:webHidden/>
          </w:rPr>
          <w:instrText xml:space="preserve"> PAGEREF _Toc517275764 \h </w:instrText>
        </w:r>
        <w:r w:rsidR="0033174D">
          <w:rPr>
            <w:noProof/>
            <w:webHidden/>
          </w:rPr>
        </w:r>
        <w:r w:rsidR="0033174D">
          <w:rPr>
            <w:noProof/>
            <w:webHidden/>
          </w:rPr>
          <w:fldChar w:fldCharType="separate"/>
        </w:r>
        <w:r>
          <w:rPr>
            <w:noProof/>
            <w:webHidden/>
          </w:rPr>
          <w:t>9</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65" w:history="1">
        <w:r w:rsidR="0033174D" w:rsidRPr="007860C9">
          <w:rPr>
            <w:rStyle w:val="Hyperlink"/>
            <w:noProof/>
          </w:rPr>
          <w:t>Figure 3</w:t>
        </w:r>
        <w:r w:rsidR="0033174D" w:rsidRPr="007860C9">
          <w:rPr>
            <w:rStyle w:val="Hyperlink"/>
            <w:rFonts w:ascii="Times New Roman" w:hAnsi="Times New Roman"/>
            <w:noProof/>
          </w:rPr>
          <w:t>. An example of one molecule of 600-Da BPEI is shown.</w:t>
        </w:r>
        <w:r w:rsidR="0033174D">
          <w:rPr>
            <w:noProof/>
            <w:webHidden/>
          </w:rPr>
          <w:tab/>
        </w:r>
        <w:r w:rsidR="0033174D">
          <w:rPr>
            <w:noProof/>
            <w:webHidden/>
          </w:rPr>
          <w:fldChar w:fldCharType="begin"/>
        </w:r>
        <w:r w:rsidR="0033174D">
          <w:rPr>
            <w:noProof/>
            <w:webHidden/>
          </w:rPr>
          <w:instrText xml:space="preserve"> PAGEREF _Toc517275765 \h </w:instrText>
        </w:r>
        <w:r w:rsidR="0033174D">
          <w:rPr>
            <w:noProof/>
            <w:webHidden/>
          </w:rPr>
        </w:r>
        <w:r w:rsidR="0033174D">
          <w:rPr>
            <w:noProof/>
            <w:webHidden/>
          </w:rPr>
          <w:fldChar w:fldCharType="separate"/>
        </w:r>
        <w:r>
          <w:rPr>
            <w:noProof/>
            <w:webHidden/>
          </w:rPr>
          <w:t>19</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66" w:history="1">
        <w:r w:rsidR="0033174D" w:rsidRPr="007860C9">
          <w:rPr>
            <w:rStyle w:val="Hyperlink"/>
            <w:rFonts w:ascii="Times New Roman" w:hAnsi="Times New Roman"/>
            <w:noProof/>
          </w:rPr>
          <w:t>Figure 4. Titration curve (A) and the buffer capacity curve (B) of BPEI polymers and Tris-base.</w:t>
        </w:r>
        <w:r w:rsidR="0033174D">
          <w:rPr>
            <w:noProof/>
            <w:webHidden/>
          </w:rPr>
          <w:tab/>
        </w:r>
        <w:r w:rsidR="0033174D">
          <w:rPr>
            <w:noProof/>
            <w:webHidden/>
          </w:rPr>
          <w:fldChar w:fldCharType="begin"/>
        </w:r>
        <w:r w:rsidR="0033174D">
          <w:rPr>
            <w:noProof/>
            <w:webHidden/>
          </w:rPr>
          <w:instrText xml:space="preserve"> PAGEREF _Toc517275766 \h </w:instrText>
        </w:r>
        <w:r w:rsidR="0033174D">
          <w:rPr>
            <w:noProof/>
            <w:webHidden/>
          </w:rPr>
        </w:r>
        <w:r w:rsidR="0033174D">
          <w:rPr>
            <w:noProof/>
            <w:webHidden/>
          </w:rPr>
          <w:fldChar w:fldCharType="separate"/>
        </w:r>
        <w:r>
          <w:rPr>
            <w:noProof/>
            <w:webHidden/>
          </w:rPr>
          <w:t>27</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67" w:history="1">
        <w:r w:rsidR="0033174D" w:rsidRPr="007860C9">
          <w:rPr>
            <w:rStyle w:val="Hyperlink"/>
            <w:rFonts w:ascii="Times New Roman" w:hAnsi="Times New Roman"/>
            <w:noProof/>
          </w:rPr>
          <w:t>Figure 5. 600-Da BPEI had minimal LDH release in a primary kidney proximal tubule cell line (PCS-400-010). The 1800-Da and 10-kDa BPEIs had higher LDH release than the nephrotoxic drug colistin. Error bars denote standard deviation (n=3).</w:t>
        </w:r>
        <w:r w:rsidR="0033174D">
          <w:rPr>
            <w:noProof/>
            <w:webHidden/>
          </w:rPr>
          <w:tab/>
        </w:r>
        <w:r w:rsidR="0033174D">
          <w:rPr>
            <w:noProof/>
            <w:webHidden/>
          </w:rPr>
          <w:fldChar w:fldCharType="begin"/>
        </w:r>
        <w:r w:rsidR="0033174D">
          <w:rPr>
            <w:noProof/>
            <w:webHidden/>
          </w:rPr>
          <w:instrText xml:space="preserve"> PAGEREF _Toc517275767 \h </w:instrText>
        </w:r>
        <w:r w:rsidR="0033174D">
          <w:rPr>
            <w:noProof/>
            <w:webHidden/>
          </w:rPr>
        </w:r>
        <w:r w:rsidR="0033174D">
          <w:rPr>
            <w:noProof/>
            <w:webHidden/>
          </w:rPr>
          <w:fldChar w:fldCharType="separate"/>
        </w:r>
        <w:r>
          <w:rPr>
            <w:noProof/>
            <w:webHidden/>
          </w:rPr>
          <w:t>30</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68" w:history="1">
        <w:r w:rsidR="0033174D" w:rsidRPr="007860C9">
          <w:rPr>
            <w:rStyle w:val="Hyperlink"/>
            <w:rFonts w:ascii="Times New Roman" w:hAnsi="Times New Roman"/>
            <w:noProof/>
          </w:rPr>
          <w:t xml:space="preserve">Figure 6. </w:t>
        </w:r>
        <w:r w:rsidR="0033174D" w:rsidRPr="007860C9">
          <w:rPr>
            <w:rStyle w:val="Hyperlink"/>
            <w:rFonts w:ascii="Times New Roman" w:hAnsi="Times New Roman"/>
            <w:i/>
            <w:noProof/>
          </w:rPr>
          <w:t xml:space="preserve">In vitro </w:t>
        </w:r>
        <w:r w:rsidR="0033174D" w:rsidRPr="007860C9">
          <w:rPr>
            <w:rStyle w:val="Hyperlink"/>
            <w:rFonts w:ascii="Times New Roman" w:hAnsi="Times New Roman"/>
            <w:noProof/>
          </w:rPr>
          <w:t>assay of ampicillin against MRSA. When BPEI (2.7 µg/mL) is added, the MIC for ampicillin is between 12 and 25 µg/mL (checkered columns) while ampicillin without BPEI does not inhibit MRSA below 50 µg/mL concentration (solid red columns). The growth of MRSA was evaluated by measuring the change in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 xml:space="preserve"> after 20 hours. Cell growth in TSB without additives is denoted as Control.</w:t>
        </w:r>
        <w:r w:rsidR="0033174D">
          <w:rPr>
            <w:noProof/>
            <w:webHidden/>
          </w:rPr>
          <w:tab/>
        </w:r>
        <w:r w:rsidR="0033174D">
          <w:rPr>
            <w:noProof/>
            <w:webHidden/>
          </w:rPr>
          <w:fldChar w:fldCharType="begin"/>
        </w:r>
        <w:r w:rsidR="0033174D">
          <w:rPr>
            <w:noProof/>
            <w:webHidden/>
          </w:rPr>
          <w:instrText xml:space="preserve"> PAGEREF _Toc517275768 \h </w:instrText>
        </w:r>
        <w:r w:rsidR="0033174D">
          <w:rPr>
            <w:noProof/>
            <w:webHidden/>
          </w:rPr>
        </w:r>
        <w:r w:rsidR="0033174D">
          <w:rPr>
            <w:noProof/>
            <w:webHidden/>
          </w:rPr>
          <w:fldChar w:fldCharType="separate"/>
        </w:r>
        <w:r>
          <w:rPr>
            <w:noProof/>
            <w:webHidden/>
          </w:rPr>
          <w:t>39</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69" w:history="1">
        <w:r w:rsidR="0033174D" w:rsidRPr="007860C9">
          <w:rPr>
            <w:rStyle w:val="Hyperlink"/>
            <w:rFonts w:ascii="Times New Roman" w:hAnsi="Times New Roman"/>
            <w:noProof/>
          </w:rPr>
          <w:t>Figure 7. Checkerboard assays show synergy between BPEI and β-lactams on MRSA USA300 and MRSA MW2. BPEI had synergy with oxacillin (A, B), ceftizoxime (C, D), and imipenem (E, F) against MRSA USA300 (A, C, E) and MRSA MW2 (B, D, F). Each assay was performed as three separate trials, and the presented data is shown as the average change in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w:t>
        </w:r>
        <w:r w:rsidR="0033174D">
          <w:rPr>
            <w:noProof/>
            <w:webHidden/>
          </w:rPr>
          <w:tab/>
        </w:r>
        <w:r w:rsidR="0033174D">
          <w:rPr>
            <w:noProof/>
            <w:webHidden/>
          </w:rPr>
          <w:fldChar w:fldCharType="begin"/>
        </w:r>
        <w:r w:rsidR="0033174D">
          <w:rPr>
            <w:noProof/>
            <w:webHidden/>
          </w:rPr>
          <w:instrText xml:space="preserve"> PAGEREF _Toc517275769 \h </w:instrText>
        </w:r>
        <w:r w:rsidR="0033174D">
          <w:rPr>
            <w:noProof/>
            <w:webHidden/>
          </w:rPr>
        </w:r>
        <w:r w:rsidR="0033174D">
          <w:rPr>
            <w:noProof/>
            <w:webHidden/>
          </w:rPr>
          <w:fldChar w:fldCharType="separate"/>
        </w:r>
        <w:r>
          <w:rPr>
            <w:noProof/>
            <w:webHidden/>
          </w:rPr>
          <w:t>41</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70" w:history="1">
        <w:r w:rsidR="0033174D" w:rsidRPr="007860C9">
          <w:rPr>
            <w:rStyle w:val="Hyperlink"/>
            <w:noProof/>
          </w:rPr>
          <w:t>Figure 8</w:t>
        </w:r>
        <w:r w:rsidR="0033174D" w:rsidRPr="007860C9">
          <w:rPr>
            <w:rStyle w:val="Hyperlink"/>
            <w:rFonts w:ascii="Times New Roman" w:hAnsi="Times New Roman"/>
            <w:noProof/>
          </w:rPr>
          <w:t>. Checkerboard assays show synergy between BPEI and β-lactams on MRSA 252 and MRSA 33592. BPEI had synergy with ampicillin against hospital-acquired MRSA 252 (A). BPEI had synergy with oxacillin against MRSA 33592 (B). Each assay was performed as three separate trials, and the presented data is shown as the average change in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w:t>
        </w:r>
        <w:r w:rsidR="0033174D">
          <w:rPr>
            <w:noProof/>
            <w:webHidden/>
          </w:rPr>
          <w:tab/>
        </w:r>
        <w:r w:rsidR="0033174D">
          <w:rPr>
            <w:noProof/>
            <w:webHidden/>
          </w:rPr>
          <w:fldChar w:fldCharType="begin"/>
        </w:r>
        <w:r w:rsidR="0033174D">
          <w:rPr>
            <w:noProof/>
            <w:webHidden/>
          </w:rPr>
          <w:instrText xml:space="preserve"> PAGEREF _Toc517275770 \h </w:instrText>
        </w:r>
        <w:r w:rsidR="0033174D">
          <w:rPr>
            <w:noProof/>
            <w:webHidden/>
          </w:rPr>
        </w:r>
        <w:r w:rsidR="0033174D">
          <w:rPr>
            <w:noProof/>
            <w:webHidden/>
          </w:rPr>
          <w:fldChar w:fldCharType="separate"/>
        </w:r>
        <w:r>
          <w:rPr>
            <w:noProof/>
            <w:webHidden/>
          </w:rPr>
          <w:t>43</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71" w:history="1">
        <w:r w:rsidR="0033174D" w:rsidRPr="007860C9">
          <w:rPr>
            <w:rStyle w:val="Hyperlink"/>
            <w:rFonts w:ascii="Times New Roman" w:hAnsi="Times New Roman"/>
            <w:noProof/>
          </w:rPr>
          <w:t>Figure 9. BPEI potentiates β-lactam activity against MRSA 700787. Checkerboard assays show that BPEI potentiates oxacillin (A), amoxicillin (B), and ampicillin (C) activity against MRSA 700787. Each assay was performed as three separate trials, and the presented data is shown as the average change in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w:t>
        </w:r>
        <w:r w:rsidR="0033174D">
          <w:rPr>
            <w:noProof/>
            <w:webHidden/>
          </w:rPr>
          <w:tab/>
        </w:r>
        <w:r w:rsidR="0033174D">
          <w:rPr>
            <w:noProof/>
            <w:webHidden/>
          </w:rPr>
          <w:fldChar w:fldCharType="begin"/>
        </w:r>
        <w:r w:rsidR="0033174D">
          <w:rPr>
            <w:noProof/>
            <w:webHidden/>
          </w:rPr>
          <w:instrText xml:space="preserve"> PAGEREF _Toc517275771 \h </w:instrText>
        </w:r>
        <w:r w:rsidR="0033174D">
          <w:rPr>
            <w:noProof/>
            <w:webHidden/>
          </w:rPr>
        </w:r>
        <w:r w:rsidR="0033174D">
          <w:rPr>
            <w:noProof/>
            <w:webHidden/>
          </w:rPr>
          <w:fldChar w:fldCharType="separate"/>
        </w:r>
        <w:r>
          <w:rPr>
            <w:noProof/>
            <w:webHidden/>
          </w:rPr>
          <w:t>44</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72" w:history="1">
        <w:r w:rsidR="0033174D" w:rsidRPr="007860C9">
          <w:rPr>
            <w:rStyle w:val="Hyperlink"/>
            <w:noProof/>
          </w:rPr>
          <w:t>Figure 10</w:t>
        </w:r>
        <w:r w:rsidR="0033174D" w:rsidRPr="007860C9">
          <w:rPr>
            <w:rStyle w:val="Hyperlink"/>
            <w:rFonts w:ascii="Times New Roman" w:hAnsi="Times New Roman"/>
            <w:noProof/>
          </w:rPr>
          <w:t>. BPEI and oxacillin together are effective at preventing growth of a clinical isolate of MRSA. The concentration of BPEI required to inhibit MRSA OU14 was reduced when simultaneously grown in 2 μg/mL oxacillin (A). Similarly, the concentration of oxacillin required to inhibit growth was reduced while simultaneously treated with 4 μg/mL of BPEI (B). The black line indicates the cutoff for growth at a change in OD</w:t>
        </w:r>
        <w:r w:rsidR="0033174D" w:rsidRPr="007860C9">
          <w:rPr>
            <w:rStyle w:val="Hyperlink"/>
            <w:rFonts w:ascii="Times New Roman" w:hAnsi="Times New Roman"/>
            <w:noProof/>
            <w:vertAlign w:val="subscript"/>
          </w:rPr>
          <w:t xml:space="preserve">600 </w:t>
        </w:r>
        <w:r w:rsidR="0033174D" w:rsidRPr="007860C9">
          <w:rPr>
            <w:rStyle w:val="Hyperlink"/>
            <w:rFonts w:ascii="Times New Roman" w:hAnsi="Times New Roman"/>
            <w:noProof/>
          </w:rPr>
          <w:t>of 0.05. Each data point is reported as the average of four trials.</w:t>
        </w:r>
        <w:r w:rsidR="0033174D">
          <w:rPr>
            <w:noProof/>
            <w:webHidden/>
          </w:rPr>
          <w:tab/>
        </w:r>
        <w:r w:rsidR="0033174D">
          <w:rPr>
            <w:noProof/>
            <w:webHidden/>
          </w:rPr>
          <w:fldChar w:fldCharType="begin"/>
        </w:r>
        <w:r w:rsidR="0033174D">
          <w:rPr>
            <w:noProof/>
            <w:webHidden/>
          </w:rPr>
          <w:instrText xml:space="preserve"> PAGEREF _Toc517275772 \h </w:instrText>
        </w:r>
        <w:r w:rsidR="0033174D">
          <w:rPr>
            <w:noProof/>
            <w:webHidden/>
          </w:rPr>
        </w:r>
        <w:r w:rsidR="0033174D">
          <w:rPr>
            <w:noProof/>
            <w:webHidden/>
          </w:rPr>
          <w:fldChar w:fldCharType="separate"/>
        </w:r>
        <w:r>
          <w:rPr>
            <w:noProof/>
            <w:webHidden/>
          </w:rPr>
          <w:t>47</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73" w:history="1">
        <w:r w:rsidR="0033174D" w:rsidRPr="007860C9">
          <w:rPr>
            <w:rStyle w:val="Hyperlink"/>
            <w:rFonts w:ascii="Times New Roman" w:hAnsi="Times New Roman"/>
            <w:noProof/>
          </w:rPr>
          <w:t>Figure 11. Low and intermediate MW BPEI potentiate MRSA to oxacillin. 600-Da BPEI (A), 1200-Da BPEI (B) and 1800-Da BPEI (C) potentiate oxacillin acitivity against MRSA 700787 but 10-kDa BPEI (D) does not. Each assay was performed as three separate trials, and the presented data is shown as the average change in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w:t>
        </w:r>
        <w:r w:rsidR="0033174D">
          <w:rPr>
            <w:noProof/>
            <w:webHidden/>
          </w:rPr>
          <w:tab/>
        </w:r>
        <w:r w:rsidR="0033174D">
          <w:rPr>
            <w:noProof/>
            <w:webHidden/>
          </w:rPr>
          <w:fldChar w:fldCharType="begin"/>
        </w:r>
        <w:r w:rsidR="0033174D">
          <w:rPr>
            <w:noProof/>
            <w:webHidden/>
          </w:rPr>
          <w:instrText xml:space="preserve"> PAGEREF _Toc517275773 \h </w:instrText>
        </w:r>
        <w:r w:rsidR="0033174D">
          <w:rPr>
            <w:noProof/>
            <w:webHidden/>
          </w:rPr>
        </w:r>
        <w:r w:rsidR="0033174D">
          <w:rPr>
            <w:noProof/>
            <w:webHidden/>
          </w:rPr>
          <w:fldChar w:fldCharType="separate"/>
        </w:r>
        <w:r>
          <w:rPr>
            <w:noProof/>
            <w:webHidden/>
          </w:rPr>
          <w:t>49</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74" w:history="1">
        <w:r w:rsidR="0033174D" w:rsidRPr="007860C9">
          <w:rPr>
            <w:rStyle w:val="Hyperlink"/>
            <w:rFonts w:ascii="Times New Roman" w:hAnsi="Times New Roman"/>
            <w:noProof/>
          </w:rPr>
          <w:t>Figure 12.</w:t>
        </w:r>
        <w:r w:rsidR="0033174D" w:rsidRPr="007860C9">
          <w:rPr>
            <w:rStyle w:val="Hyperlink"/>
            <w:rFonts w:ascii="Times New Roman" w:hAnsi="Times New Roman"/>
            <w:i/>
            <w:noProof/>
          </w:rPr>
          <w:t xml:space="preserve">  In vitro</w:t>
        </w:r>
        <w:r w:rsidR="0033174D" w:rsidRPr="007860C9">
          <w:rPr>
            <w:rStyle w:val="Hyperlink"/>
            <w:rFonts w:ascii="Times New Roman" w:hAnsi="Times New Roman"/>
            <w:noProof/>
          </w:rPr>
          <w:t xml:space="preserve"> linear PEI assay against MRSA. LPEI alone does not affect the growth of MRSA through 54 µg/mL (striped red columns); addition of 9.3 µg/mL ampicillin provides some effect, though not enough to inhibit MRSA growth (thatched red columns). Growth of MRSA was evaluated by measuring the change in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 xml:space="preserve"> after 20 hours. Cell growth in media (Control) or media with 1% DMSO show the increase in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 xml:space="preserve"> (solid red columns), while 50 µg/mL chloramphenicol serves as a negative control.</w:t>
        </w:r>
        <w:r w:rsidR="0033174D">
          <w:rPr>
            <w:noProof/>
            <w:webHidden/>
          </w:rPr>
          <w:tab/>
        </w:r>
        <w:r w:rsidR="0033174D">
          <w:rPr>
            <w:noProof/>
            <w:webHidden/>
          </w:rPr>
          <w:fldChar w:fldCharType="begin"/>
        </w:r>
        <w:r w:rsidR="0033174D">
          <w:rPr>
            <w:noProof/>
            <w:webHidden/>
          </w:rPr>
          <w:instrText xml:space="preserve"> PAGEREF _Toc517275774 \h </w:instrText>
        </w:r>
        <w:r w:rsidR="0033174D">
          <w:rPr>
            <w:noProof/>
            <w:webHidden/>
          </w:rPr>
        </w:r>
        <w:r w:rsidR="0033174D">
          <w:rPr>
            <w:noProof/>
            <w:webHidden/>
          </w:rPr>
          <w:fldChar w:fldCharType="separate"/>
        </w:r>
        <w:r>
          <w:rPr>
            <w:noProof/>
            <w:webHidden/>
          </w:rPr>
          <w:t>50</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75" w:history="1">
        <w:r w:rsidR="0033174D" w:rsidRPr="007860C9">
          <w:rPr>
            <w:rStyle w:val="Hyperlink"/>
            <w:rFonts w:ascii="Times New Roman" w:hAnsi="Times New Roman"/>
            <w:noProof/>
          </w:rPr>
          <w:t>Figure 13. 600-Da BPEI and oxacillin comprise a bactericidal combination in MRSA 700787. Cells treated individually with BPEI or oxacillin were still able to grow but growth was inhibited when both BPEI and oxacillin were used (A). A time-kill curve shows that the combination has a bactericidal mechanism of action as seen with the drop in viable cell counts after 4 hours (B). Error bars denote standard deviation (n=3).</w:t>
        </w:r>
        <w:r w:rsidR="0033174D">
          <w:rPr>
            <w:noProof/>
            <w:webHidden/>
          </w:rPr>
          <w:tab/>
        </w:r>
        <w:r w:rsidR="0033174D">
          <w:rPr>
            <w:noProof/>
            <w:webHidden/>
          </w:rPr>
          <w:fldChar w:fldCharType="begin"/>
        </w:r>
        <w:r w:rsidR="0033174D">
          <w:rPr>
            <w:noProof/>
            <w:webHidden/>
          </w:rPr>
          <w:instrText xml:space="preserve"> PAGEREF _Toc517275775 \h </w:instrText>
        </w:r>
        <w:r w:rsidR="0033174D">
          <w:rPr>
            <w:noProof/>
            <w:webHidden/>
          </w:rPr>
        </w:r>
        <w:r w:rsidR="0033174D">
          <w:rPr>
            <w:noProof/>
            <w:webHidden/>
          </w:rPr>
          <w:fldChar w:fldCharType="separate"/>
        </w:r>
        <w:r>
          <w:rPr>
            <w:noProof/>
            <w:webHidden/>
          </w:rPr>
          <w:t>52</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76" w:history="1">
        <w:r w:rsidR="0033174D" w:rsidRPr="007860C9">
          <w:rPr>
            <w:rStyle w:val="Hyperlink"/>
            <w:rFonts w:ascii="Times New Roman" w:hAnsi="Times New Roman"/>
            <w:noProof/>
          </w:rPr>
          <w:t>Figure 14. BPEI: oxacillin combination is bactericidal against MRSA. Dark shaded circles indicate wells where the bacteria grew as determined by an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 xml:space="preserve"> greater than 0.05. Lighter shaded circles show where cells were not killed but did not reach an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 xml:space="preserve"> of 0.05. Unshaded circles had less than 500 cells/μl. Bolded circles show an FIC less than 0.5.</w:t>
        </w:r>
        <w:r w:rsidR="0033174D">
          <w:rPr>
            <w:noProof/>
            <w:webHidden/>
          </w:rPr>
          <w:tab/>
        </w:r>
        <w:r w:rsidR="0033174D">
          <w:rPr>
            <w:noProof/>
            <w:webHidden/>
          </w:rPr>
          <w:fldChar w:fldCharType="begin"/>
        </w:r>
        <w:r w:rsidR="0033174D">
          <w:rPr>
            <w:noProof/>
            <w:webHidden/>
          </w:rPr>
          <w:instrText xml:space="preserve"> PAGEREF _Toc517275776 \h </w:instrText>
        </w:r>
        <w:r w:rsidR="0033174D">
          <w:rPr>
            <w:noProof/>
            <w:webHidden/>
          </w:rPr>
        </w:r>
        <w:r w:rsidR="0033174D">
          <w:rPr>
            <w:noProof/>
            <w:webHidden/>
          </w:rPr>
          <w:fldChar w:fldCharType="separate"/>
        </w:r>
        <w:r>
          <w:rPr>
            <w:noProof/>
            <w:webHidden/>
          </w:rPr>
          <w:t>54</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77" w:history="1">
        <w:r w:rsidR="0033174D" w:rsidRPr="007860C9">
          <w:rPr>
            <w:rStyle w:val="Hyperlink"/>
            <w:rFonts w:ascii="Times New Roman" w:hAnsi="Times New Roman"/>
            <w:noProof/>
          </w:rPr>
          <w:t>Figure 15. BPEI does not potentiate synergy with vancomycin or linezolid.  Checkerboard assays show that BPEI did not have synergy with vancomycin (A,B) or linezolid (C,D) against MRSA USA300 or MRSA MW2. Chloramphenicol and BPEI do not have synergy against MRSA 700787 (E). Each assay was performed as three separate trials, and the presented data is shown as the average change in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w:t>
        </w:r>
        <w:r w:rsidR="0033174D">
          <w:rPr>
            <w:noProof/>
            <w:webHidden/>
          </w:rPr>
          <w:tab/>
        </w:r>
        <w:r w:rsidR="0033174D">
          <w:rPr>
            <w:noProof/>
            <w:webHidden/>
          </w:rPr>
          <w:fldChar w:fldCharType="begin"/>
        </w:r>
        <w:r w:rsidR="0033174D">
          <w:rPr>
            <w:noProof/>
            <w:webHidden/>
          </w:rPr>
          <w:instrText xml:space="preserve"> PAGEREF _Toc517275777 \h </w:instrText>
        </w:r>
        <w:r w:rsidR="0033174D">
          <w:rPr>
            <w:noProof/>
            <w:webHidden/>
          </w:rPr>
        </w:r>
        <w:r w:rsidR="0033174D">
          <w:rPr>
            <w:noProof/>
            <w:webHidden/>
          </w:rPr>
          <w:fldChar w:fldCharType="separate"/>
        </w:r>
        <w:r>
          <w:rPr>
            <w:noProof/>
            <w:webHidden/>
          </w:rPr>
          <w:t>56</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78" w:history="1">
        <w:r w:rsidR="0033174D" w:rsidRPr="007860C9">
          <w:rPr>
            <w:rStyle w:val="Hyperlink"/>
            <w:noProof/>
          </w:rPr>
          <w:t>Figure 16</w:t>
        </w:r>
        <w:r w:rsidR="0033174D" w:rsidRPr="007860C9">
          <w:rPr>
            <w:rStyle w:val="Hyperlink"/>
            <w:rFonts w:ascii="Times New Roman" w:hAnsi="Times New Roman"/>
            <w:noProof/>
          </w:rPr>
          <w:t xml:space="preserve">. BPEI does not potentiates β-lactam activity against MSSA 25923, </w:t>
        </w:r>
        <w:r w:rsidR="0033174D" w:rsidRPr="007860C9">
          <w:rPr>
            <w:rStyle w:val="Hyperlink"/>
            <w:rFonts w:ascii="Times New Roman" w:hAnsi="Times New Roman"/>
            <w:i/>
            <w:noProof/>
          </w:rPr>
          <w:t>B. subtilis</w:t>
        </w:r>
        <w:r w:rsidR="0033174D" w:rsidRPr="007860C9">
          <w:rPr>
            <w:rStyle w:val="Hyperlink"/>
            <w:rFonts w:ascii="Times New Roman" w:hAnsi="Times New Roman"/>
            <w:noProof/>
          </w:rPr>
          <w:t xml:space="preserve"> 6051, or </w:t>
        </w:r>
        <w:r w:rsidR="0033174D" w:rsidRPr="007860C9">
          <w:rPr>
            <w:rStyle w:val="Hyperlink"/>
            <w:rFonts w:ascii="Times New Roman" w:hAnsi="Times New Roman"/>
            <w:i/>
            <w:noProof/>
          </w:rPr>
          <w:t>E. coli</w:t>
        </w:r>
        <w:r w:rsidR="0033174D" w:rsidRPr="007860C9">
          <w:rPr>
            <w:rStyle w:val="Hyperlink"/>
            <w:rFonts w:ascii="Times New Roman" w:hAnsi="Times New Roman"/>
            <w:noProof/>
          </w:rPr>
          <w:t xml:space="preserve"> 11775. BPEI and ampicillin have synergy against MRSA MW2 (A). Checkerboard assays show that BPEI not potentiates ampicillin (B) activity against MSSA 25923. No synergy is seen between β-lactams and BPEI against </w:t>
        </w:r>
        <w:r w:rsidR="0033174D" w:rsidRPr="007860C9">
          <w:rPr>
            <w:rStyle w:val="Hyperlink"/>
            <w:rFonts w:ascii="Times New Roman" w:hAnsi="Times New Roman"/>
            <w:i/>
            <w:noProof/>
          </w:rPr>
          <w:t>B. subtilis</w:t>
        </w:r>
        <w:r w:rsidR="0033174D" w:rsidRPr="007860C9">
          <w:rPr>
            <w:rStyle w:val="Hyperlink"/>
            <w:rFonts w:ascii="Times New Roman" w:hAnsi="Times New Roman"/>
            <w:noProof/>
          </w:rPr>
          <w:t xml:space="preserve"> 6051 (C) or </w:t>
        </w:r>
        <w:r w:rsidR="0033174D" w:rsidRPr="007860C9">
          <w:rPr>
            <w:rStyle w:val="Hyperlink"/>
            <w:rFonts w:ascii="Times New Roman" w:hAnsi="Times New Roman"/>
            <w:i/>
            <w:noProof/>
          </w:rPr>
          <w:t>E. coli</w:t>
        </w:r>
        <w:r w:rsidR="0033174D" w:rsidRPr="007860C9">
          <w:rPr>
            <w:rStyle w:val="Hyperlink"/>
            <w:rFonts w:ascii="Times New Roman" w:hAnsi="Times New Roman"/>
            <w:noProof/>
          </w:rPr>
          <w:t xml:space="preserve"> 11775 (D). Each assay was performed as three separate trials, and the presented data is shown as the average change in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w:t>
        </w:r>
        <w:r w:rsidR="0033174D">
          <w:rPr>
            <w:noProof/>
            <w:webHidden/>
          </w:rPr>
          <w:tab/>
        </w:r>
        <w:r w:rsidR="0033174D">
          <w:rPr>
            <w:noProof/>
            <w:webHidden/>
          </w:rPr>
          <w:fldChar w:fldCharType="begin"/>
        </w:r>
        <w:r w:rsidR="0033174D">
          <w:rPr>
            <w:noProof/>
            <w:webHidden/>
          </w:rPr>
          <w:instrText xml:space="preserve"> PAGEREF _Toc517275778 \h </w:instrText>
        </w:r>
        <w:r w:rsidR="0033174D">
          <w:rPr>
            <w:noProof/>
            <w:webHidden/>
          </w:rPr>
        </w:r>
        <w:r w:rsidR="0033174D">
          <w:rPr>
            <w:noProof/>
            <w:webHidden/>
          </w:rPr>
          <w:fldChar w:fldCharType="separate"/>
        </w:r>
        <w:r>
          <w:rPr>
            <w:noProof/>
            <w:webHidden/>
          </w:rPr>
          <w:t>58</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79" w:history="1">
        <w:r w:rsidR="0033174D" w:rsidRPr="007860C9">
          <w:rPr>
            <w:rStyle w:val="Hyperlink"/>
            <w:rFonts w:ascii="Times New Roman" w:hAnsi="Times New Roman"/>
            <w:noProof/>
          </w:rPr>
          <w:t>Figure 17. Proposed clinical application.</w:t>
        </w:r>
        <w:r w:rsidR="0033174D">
          <w:rPr>
            <w:noProof/>
            <w:webHidden/>
          </w:rPr>
          <w:tab/>
        </w:r>
        <w:r w:rsidR="0033174D">
          <w:rPr>
            <w:noProof/>
            <w:webHidden/>
          </w:rPr>
          <w:fldChar w:fldCharType="begin"/>
        </w:r>
        <w:r w:rsidR="0033174D">
          <w:rPr>
            <w:noProof/>
            <w:webHidden/>
          </w:rPr>
          <w:instrText xml:space="preserve"> PAGEREF _Toc517275779 \h </w:instrText>
        </w:r>
        <w:r w:rsidR="0033174D">
          <w:rPr>
            <w:noProof/>
            <w:webHidden/>
          </w:rPr>
        </w:r>
        <w:r w:rsidR="0033174D">
          <w:rPr>
            <w:noProof/>
            <w:webHidden/>
          </w:rPr>
          <w:fldChar w:fldCharType="separate"/>
        </w:r>
        <w:r>
          <w:rPr>
            <w:noProof/>
            <w:webHidden/>
          </w:rPr>
          <w:t>60</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80" w:history="1">
        <w:r w:rsidR="0033174D" w:rsidRPr="007860C9">
          <w:rPr>
            <w:rStyle w:val="Hyperlink"/>
            <w:rFonts w:ascii="Times New Roman" w:hAnsi="Times New Roman"/>
            <w:noProof/>
          </w:rPr>
          <w:t xml:space="preserve">Figure 18. Structure of </w:t>
        </w:r>
        <w:r w:rsidR="0033174D" w:rsidRPr="007860C9">
          <w:rPr>
            <w:rStyle w:val="Hyperlink"/>
            <w:rFonts w:ascii="Times New Roman" w:hAnsi="Times New Roman"/>
            <w:i/>
            <w:noProof/>
          </w:rPr>
          <w:t>S. aureus</w:t>
        </w:r>
        <w:r w:rsidR="0033174D" w:rsidRPr="007860C9">
          <w:rPr>
            <w:rStyle w:val="Hyperlink"/>
            <w:rFonts w:ascii="Times New Roman" w:hAnsi="Times New Roman"/>
            <w:noProof/>
          </w:rPr>
          <w:t xml:space="preserve"> teichoic acid (modified from Sewell and Brown).(</w:t>
        </w:r>
        <w:r w:rsidR="0033174D" w:rsidRPr="007860C9">
          <w:rPr>
            <w:rStyle w:val="Hyperlink"/>
            <w:rFonts w:ascii="Times New Roman" w:hAnsi="Times New Roman"/>
            <w:i/>
            <w:noProof/>
          </w:rPr>
          <w:t>126</w:t>
        </w:r>
        <w:r w:rsidR="0033174D" w:rsidRPr="007860C9">
          <w:rPr>
            <w:rStyle w:val="Hyperlink"/>
            <w:rFonts w:ascii="Times New Roman" w:hAnsi="Times New Roman"/>
            <w:noProof/>
          </w:rPr>
          <w:t>) R=H, D-ala, N-acetylglucosamine; n= 40 to 60 repeats.</w:t>
        </w:r>
        <w:r w:rsidR="0033174D">
          <w:rPr>
            <w:noProof/>
            <w:webHidden/>
          </w:rPr>
          <w:tab/>
        </w:r>
        <w:r w:rsidR="0033174D">
          <w:rPr>
            <w:noProof/>
            <w:webHidden/>
          </w:rPr>
          <w:fldChar w:fldCharType="begin"/>
        </w:r>
        <w:r w:rsidR="0033174D">
          <w:rPr>
            <w:noProof/>
            <w:webHidden/>
          </w:rPr>
          <w:instrText xml:space="preserve"> PAGEREF _Toc517275780 \h </w:instrText>
        </w:r>
        <w:r w:rsidR="0033174D">
          <w:rPr>
            <w:noProof/>
            <w:webHidden/>
          </w:rPr>
        </w:r>
        <w:r w:rsidR="0033174D">
          <w:rPr>
            <w:noProof/>
            <w:webHidden/>
          </w:rPr>
          <w:fldChar w:fldCharType="separate"/>
        </w:r>
        <w:r>
          <w:rPr>
            <w:noProof/>
            <w:webHidden/>
          </w:rPr>
          <w:t>63</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81" w:history="1">
        <w:r w:rsidR="0033174D" w:rsidRPr="007860C9">
          <w:rPr>
            <w:rStyle w:val="Hyperlink"/>
            <w:rFonts w:ascii="Times New Roman" w:hAnsi="Times New Roman"/>
            <w:noProof/>
          </w:rPr>
          <w:t>Figure 19. Diagram of a simplified LSCM.</w:t>
        </w:r>
        <w:r w:rsidR="0033174D">
          <w:rPr>
            <w:noProof/>
            <w:webHidden/>
          </w:rPr>
          <w:tab/>
        </w:r>
        <w:r w:rsidR="0033174D">
          <w:rPr>
            <w:noProof/>
            <w:webHidden/>
          </w:rPr>
          <w:fldChar w:fldCharType="begin"/>
        </w:r>
        <w:r w:rsidR="0033174D">
          <w:rPr>
            <w:noProof/>
            <w:webHidden/>
          </w:rPr>
          <w:instrText xml:space="preserve"> PAGEREF _Toc517275781 \h </w:instrText>
        </w:r>
        <w:r w:rsidR="0033174D">
          <w:rPr>
            <w:noProof/>
            <w:webHidden/>
          </w:rPr>
        </w:r>
        <w:r w:rsidR="0033174D">
          <w:rPr>
            <w:noProof/>
            <w:webHidden/>
          </w:rPr>
          <w:fldChar w:fldCharType="separate"/>
        </w:r>
        <w:r>
          <w:rPr>
            <w:noProof/>
            <w:webHidden/>
          </w:rPr>
          <w:t>67</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82" w:history="1">
        <w:r w:rsidR="0033174D" w:rsidRPr="007860C9">
          <w:rPr>
            <w:rStyle w:val="Hyperlink"/>
            <w:rFonts w:ascii="Times New Roman" w:hAnsi="Times New Roman"/>
            <w:noProof/>
          </w:rPr>
          <w:t>Figure 20. A Jablonski diagram showing the different energy levels that are encountered in fluorescence.</w:t>
        </w:r>
        <w:r w:rsidR="0033174D">
          <w:rPr>
            <w:noProof/>
            <w:webHidden/>
          </w:rPr>
          <w:tab/>
        </w:r>
        <w:r w:rsidR="0033174D">
          <w:rPr>
            <w:noProof/>
            <w:webHidden/>
          </w:rPr>
          <w:fldChar w:fldCharType="begin"/>
        </w:r>
        <w:r w:rsidR="0033174D">
          <w:rPr>
            <w:noProof/>
            <w:webHidden/>
          </w:rPr>
          <w:instrText xml:space="preserve"> PAGEREF _Toc517275782 \h </w:instrText>
        </w:r>
        <w:r w:rsidR="0033174D">
          <w:rPr>
            <w:noProof/>
            <w:webHidden/>
          </w:rPr>
        </w:r>
        <w:r w:rsidR="0033174D">
          <w:rPr>
            <w:noProof/>
            <w:webHidden/>
          </w:rPr>
          <w:fldChar w:fldCharType="separate"/>
        </w:r>
        <w:r>
          <w:rPr>
            <w:noProof/>
            <w:webHidden/>
          </w:rPr>
          <w:t>68</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83" w:history="1">
        <w:r w:rsidR="0033174D" w:rsidRPr="007860C9">
          <w:rPr>
            <w:rStyle w:val="Hyperlink"/>
            <w:rFonts w:ascii="Times New Roman" w:hAnsi="Times New Roman"/>
            <w:noProof/>
          </w:rPr>
          <w:t xml:space="preserve">Figure 21. </w:t>
        </w:r>
        <w:r w:rsidR="0033174D" w:rsidRPr="007860C9">
          <w:rPr>
            <w:rStyle w:val="Hyperlink"/>
            <w:rFonts w:ascii="Times New Roman" w:eastAsia="MS Mincho" w:hAnsi="Times New Roman"/>
            <w:noProof/>
          </w:rPr>
          <w:t xml:space="preserve">Optical sections of BPEI binding to MRSA and </w:t>
        </w:r>
        <w:r w:rsidR="0033174D" w:rsidRPr="007860C9">
          <w:rPr>
            <w:rStyle w:val="Hyperlink"/>
            <w:rFonts w:ascii="Times New Roman" w:eastAsia="MS Mincho" w:hAnsi="Times New Roman"/>
            <w:i/>
            <w:noProof/>
          </w:rPr>
          <w:t>B. subtilis</w:t>
        </w:r>
        <w:r w:rsidR="0033174D" w:rsidRPr="007860C9">
          <w:rPr>
            <w:rStyle w:val="Hyperlink"/>
            <w:rFonts w:ascii="Times New Roman" w:eastAsia="MS Mincho" w:hAnsi="Times New Roman"/>
            <w:noProof/>
          </w:rPr>
          <w:t xml:space="preserve">. MRSA, stained with BPEI: Alexa Fluor 488 (A) and DAPI (B), is imaged by LSCM. The merged image (C) shows BPEI binding to the cell surface but not within the cytoplasm. Similarly, </w:t>
        </w:r>
        <w:r w:rsidR="0033174D" w:rsidRPr="007860C9">
          <w:rPr>
            <w:rStyle w:val="Hyperlink"/>
            <w:rFonts w:ascii="Times New Roman" w:eastAsia="MS Mincho" w:hAnsi="Times New Roman"/>
            <w:i/>
            <w:noProof/>
          </w:rPr>
          <w:t>B. subtilis</w:t>
        </w:r>
        <w:r w:rsidR="0033174D" w:rsidRPr="007860C9">
          <w:rPr>
            <w:rStyle w:val="Hyperlink"/>
            <w:rFonts w:ascii="Times New Roman" w:eastAsia="MS Mincho" w:hAnsi="Times New Roman"/>
            <w:noProof/>
          </w:rPr>
          <w:t xml:space="preserve"> stained with BPEI: Alexa Fluor 488 (D) and DAPI (E), and the merged image (F), shows a high affinity between BPEI and </w:t>
        </w:r>
        <w:r w:rsidR="0033174D" w:rsidRPr="007860C9">
          <w:rPr>
            <w:rStyle w:val="Hyperlink"/>
            <w:rFonts w:ascii="Times New Roman" w:eastAsia="MS Mincho" w:hAnsi="Times New Roman"/>
            <w:i/>
            <w:noProof/>
          </w:rPr>
          <w:t>B. subtilis</w:t>
        </w:r>
        <w:r w:rsidR="0033174D" w:rsidRPr="007860C9">
          <w:rPr>
            <w:rStyle w:val="Hyperlink"/>
            <w:rFonts w:ascii="Times New Roman" w:eastAsia="MS Mincho" w:hAnsi="Times New Roman"/>
            <w:noProof/>
          </w:rPr>
          <w:t>.  Scale bars equal 5 µm.</w:t>
        </w:r>
        <w:r w:rsidR="0033174D">
          <w:rPr>
            <w:noProof/>
            <w:webHidden/>
          </w:rPr>
          <w:tab/>
        </w:r>
        <w:r w:rsidR="0033174D">
          <w:rPr>
            <w:noProof/>
            <w:webHidden/>
          </w:rPr>
          <w:fldChar w:fldCharType="begin"/>
        </w:r>
        <w:r w:rsidR="0033174D">
          <w:rPr>
            <w:noProof/>
            <w:webHidden/>
          </w:rPr>
          <w:instrText xml:space="preserve"> PAGEREF _Toc517275783 \h </w:instrText>
        </w:r>
        <w:r w:rsidR="0033174D">
          <w:rPr>
            <w:noProof/>
            <w:webHidden/>
          </w:rPr>
        </w:r>
        <w:r w:rsidR="0033174D">
          <w:rPr>
            <w:noProof/>
            <w:webHidden/>
          </w:rPr>
          <w:fldChar w:fldCharType="separate"/>
        </w:r>
        <w:r>
          <w:rPr>
            <w:noProof/>
            <w:webHidden/>
          </w:rPr>
          <w:t>77</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84" w:history="1">
        <w:r w:rsidR="0033174D" w:rsidRPr="007860C9">
          <w:rPr>
            <w:rStyle w:val="Hyperlink"/>
            <w:noProof/>
          </w:rPr>
          <w:t xml:space="preserve">Figure 22. Alexa Fluor 488 signal was caused by conjugated BPEI. Images shown are </w:t>
        </w:r>
        <w:r w:rsidR="0033174D" w:rsidRPr="007860C9">
          <w:rPr>
            <w:rStyle w:val="Hyperlink"/>
            <w:i/>
            <w:noProof/>
          </w:rPr>
          <w:t>B. subtilis</w:t>
        </w:r>
        <w:r w:rsidR="0033174D" w:rsidRPr="007860C9">
          <w:rPr>
            <w:rStyle w:val="Hyperlink"/>
            <w:noProof/>
          </w:rPr>
          <w:t xml:space="preserve"> cells treated with BPEI:Alexa Fluor 488 (top row), unconjugated Alexa Fluor 488 (middle row), or unconjugated BPEI (bottom row). The left column shows the detected Alexa Fluor 488 signal. The middle column shows the detected Dapi signal. The right column shows the merged images with both signals. Each image shows raw intensity. Scale bars equal 5 </w:t>
        </w:r>
        <w:r w:rsidR="0033174D" w:rsidRPr="007860C9">
          <w:rPr>
            <w:rStyle w:val="Hyperlink"/>
            <w:rFonts w:cstheme="minorHAnsi"/>
            <w:noProof/>
          </w:rPr>
          <w:t>μ</w:t>
        </w:r>
        <w:r w:rsidR="0033174D" w:rsidRPr="007860C9">
          <w:rPr>
            <w:rStyle w:val="Hyperlink"/>
            <w:noProof/>
          </w:rPr>
          <w:t>m.</w:t>
        </w:r>
        <w:r w:rsidR="0033174D">
          <w:rPr>
            <w:noProof/>
            <w:webHidden/>
          </w:rPr>
          <w:tab/>
        </w:r>
        <w:r w:rsidR="0033174D">
          <w:rPr>
            <w:noProof/>
            <w:webHidden/>
          </w:rPr>
          <w:fldChar w:fldCharType="begin"/>
        </w:r>
        <w:r w:rsidR="0033174D">
          <w:rPr>
            <w:noProof/>
            <w:webHidden/>
          </w:rPr>
          <w:instrText xml:space="preserve"> PAGEREF _Toc517275784 \h </w:instrText>
        </w:r>
        <w:r w:rsidR="0033174D">
          <w:rPr>
            <w:noProof/>
            <w:webHidden/>
          </w:rPr>
        </w:r>
        <w:r w:rsidR="0033174D">
          <w:rPr>
            <w:noProof/>
            <w:webHidden/>
          </w:rPr>
          <w:fldChar w:fldCharType="separate"/>
        </w:r>
        <w:r>
          <w:rPr>
            <w:noProof/>
            <w:webHidden/>
          </w:rPr>
          <w:t>78</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85" w:history="1">
        <w:r w:rsidR="0033174D" w:rsidRPr="007860C9">
          <w:rPr>
            <w:rStyle w:val="Hyperlink"/>
            <w:rFonts w:ascii="Times New Roman" w:hAnsi="Times New Roman"/>
            <w:noProof/>
          </w:rPr>
          <w:t xml:space="preserve">Figure 23. </w:t>
        </w:r>
        <w:r w:rsidR="0033174D" w:rsidRPr="007860C9">
          <w:rPr>
            <w:rStyle w:val="Hyperlink"/>
            <w:rFonts w:ascii="Times New Roman" w:eastAsia="MS Mincho" w:hAnsi="Times New Roman"/>
            <w:noProof/>
          </w:rPr>
          <w:t xml:space="preserve">Optical sections of BPEI binding to </w:t>
        </w:r>
        <w:r w:rsidR="0033174D" w:rsidRPr="007860C9">
          <w:rPr>
            <w:rStyle w:val="Hyperlink"/>
            <w:rFonts w:ascii="Times New Roman" w:eastAsia="MS Mincho" w:hAnsi="Times New Roman"/>
            <w:i/>
            <w:noProof/>
          </w:rPr>
          <w:t>E. coli</w:t>
        </w:r>
        <w:r w:rsidR="0033174D" w:rsidRPr="007860C9">
          <w:rPr>
            <w:rStyle w:val="Hyperlink"/>
            <w:rFonts w:ascii="Times New Roman" w:eastAsia="MS Mincho" w:hAnsi="Times New Roman"/>
            <w:noProof/>
          </w:rPr>
          <w:t xml:space="preserve"> 11775. </w:t>
        </w:r>
        <w:r w:rsidR="0033174D" w:rsidRPr="007860C9">
          <w:rPr>
            <w:rStyle w:val="Hyperlink"/>
            <w:rFonts w:ascii="Times New Roman" w:eastAsia="MS Mincho" w:hAnsi="Times New Roman"/>
            <w:i/>
            <w:noProof/>
          </w:rPr>
          <w:t>E. coli</w:t>
        </w:r>
        <w:r w:rsidR="0033174D" w:rsidRPr="007860C9">
          <w:rPr>
            <w:rStyle w:val="Hyperlink"/>
            <w:rFonts w:ascii="Times New Roman" w:eastAsia="MS Mincho" w:hAnsi="Times New Roman"/>
            <w:noProof/>
          </w:rPr>
          <w:t xml:space="preserve"> stained with BPEI-Alexa Fluor 488 (A) and DAPI (B), is imaged by LSCM and the absolute fluorescence intensity is shown. The merged image (C) shows non-specific localization of BPEI. BPEI is not seen when normalized to the fluorescence intensity of BPEI on </w:t>
        </w:r>
        <w:r w:rsidR="0033174D" w:rsidRPr="007860C9">
          <w:rPr>
            <w:rStyle w:val="Hyperlink"/>
            <w:rFonts w:ascii="Times New Roman" w:eastAsia="MS Mincho" w:hAnsi="Times New Roman"/>
            <w:i/>
            <w:noProof/>
          </w:rPr>
          <w:t>B. subtilis</w:t>
        </w:r>
        <w:r w:rsidR="0033174D" w:rsidRPr="007860C9">
          <w:rPr>
            <w:rStyle w:val="Hyperlink"/>
            <w:rFonts w:ascii="Times New Roman" w:eastAsia="MS Mincho" w:hAnsi="Times New Roman"/>
            <w:noProof/>
          </w:rPr>
          <w:t xml:space="preserve"> (D-F).  Scale bars equal 5 µm.</w:t>
        </w:r>
        <w:r w:rsidR="0033174D">
          <w:rPr>
            <w:noProof/>
            <w:webHidden/>
          </w:rPr>
          <w:tab/>
        </w:r>
        <w:r w:rsidR="0033174D">
          <w:rPr>
            <w:noProof/>
            <w:webHidden/>
          </w:rPr>
          <w:fldChar w:fldCharType="begin"/>
        </w:r>
        <w:r w:rsidR="0033174D">
          <w:rPr>
            <w:noProof/>
            <w:webHidden/>
          </w:rPr>
          <w:instrText xml:space="preserve"> PAGEREF _Toc517275785 \h </w:instrText>
        </w:r>
        <w:r w:rsidR="0033174D">
          <w:rPr>
            <w:noProof/>
            <w:webHidden/>
          </w:rPr>
        </w:r>
        <w:r w:rsidR="0033174D">
          <w:rPr>
            <w:noProof/>
            <w:webHidden/>
          </w:rPr>
          <w:fldChar w:fldCharType="separate"/>
        </w:r>
        <w:r>
          <w:rPr>
            <w:noProof/>
            <w:webHidden/>
          </w:rPr>
          <w:t>79</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86" w:history="1">
        <w:r w:rsidR="0033174D" w:rsidRPr="007860C9">
          <w:rPr>
            <w:rStyle w:val="Hyperlink"/>
            <w:rFonts w:ascii="Times New Roman" w:hAnsi="Times New Roman"/>
            <w:noProof/>
          </w:rPr>
          <w:t>Figure 24. The cationic amine groups of BPEI electrostatically bind to the anionic phosphate groups of WTA.</w:t>
        </w:r>
        <w:r w:rsidR="0033174D">
          <w:rPr>
            <w:noProof/>
            <w:webHidden/>
          </w:rPr>
          <w:tab/>
        </w:r>
        <w:r w:rsidR="0033174D">
          <w:rPr>
            <w:noProof/>
            <w:webHidden/>
          </w:rPr>
          <w:fldChar w:fldCharType="begin"/>
        </w:r>
        <w:r w:rsidR="0033174D">
          <w:rPr>
            <w:noProof/>
            <w:webHidden/>
          </w:rPr>
          <w:instrText xml:space="preserve"> PAGEREF _Toc517275786 \h </w:instrText>
        </w:r>
        <w:r w:rsidR="0033174D">
          <w:rPr>
            <w:noProof/>
            <w:webHidden/>
          </w:rPr>
        </w:r>
        <w:r w:rsidR="0033174D">
          <w:rPr>
            <w:noProof/>
            <w:webHidden/>
          </w:rPr>
          <w:fldChar w:fldCharType="separate"/>
        </w:r>
        <w:r>
          <w:rPr>
            <w:noProof/>
            <w:webHidden/>
          </w:rPr>
          <w:t>80</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87" w:history="1">
        <w:r w:rsidR="0033174D" w:rsidRPr="007860C9">
          <w:rPr>
            <w:rStyle w:val="Hyperlink"/>
            <w:rFonts w:ascii="Times New Roman" w:hAnsi="Times New Roman"/>
            <w:noProof/>
          </w:rPr>
          <w:t xml:space="preserve">Figure 25. </w:t>
        </w:r>
        <w:r w:rsidR="0033174D" w:rsidRPr="007860C9">
          <w:rPr>
            <w:rStyle w:val="Hyperlink"/>
            <w:rFonts w:ascii="Times New Roman" w:hAnsi="Times New Roman"/>
            <w:noProof/>
            <w:vertAlign w:val="superscript"/>
          </w:rPr>
          <w:t>31</w:t>
        </w:r>
        <w:r w:rsidR="0033174D" w:rsidRPr="007860C9">
          <w:rPr>
            <w:rStyle w:val="Hyperlink"/>
            <w:rFonts w:ascii="Times New Roman" w:hAnsi="Times New Roman"/>
            <w:noProof/>
          </w:rPr>
          <w:t>P NMR spectra of WTA before (A) and after the addition of low-M</w:t>
        </w:r>
        <w:r w:rsidR="0033174D" w:rsidRPr="007860C9">
          <w:rPr>
            <w:rStyle w:val="Hyperlink"/>
            <w:rFonts w:ascii="Times New Roman" w:hAnsi="Times New Roman"/>
            <w:noProof/>
            <w:vertAlign w:val="subscript"/>
          </w:rPr>
          <w:t>W</w:t>
        </w:r>
        <w:r w:rsidR="0033174D" w:rsidRPr="007860C9">
          <w:rPr>
            <w:rStyle w:val="Hyperlink"/>
            <w:rFonts w:ascii="Times New Roman" w:hAnsi="Times New Roman"/>
            <w:noProof/>
          </w:rPr>
          <w:t xml:space="preserve"> BPEI (B) show significant changes in phosphate chemical shift caused by changes in the chemical environment.</w:t>
        </w:r>
        <w:r w:rsidR="0033174D">
          <w:rPr>
            <w:noProof/>
            <w:webHidden/>
          </w:rPr>
          <w:tab/>
        </w:r>
        <w:r w:rsidR="0033174D">
          <w:rPr>
            <w:noProof/>
            <w:webHidden/>
          </w:rPr>
          <w:fldChar w:fldCharType="begin"/>
        </w:r>
        <w:r w:rsidR="0033174D">
          <w:rPr>
            <w:noProof/>
            <w:webHidden/>
          </w:rPr>
          <w:instrText xml:space="preserve"> PAGEREF _Toc517275787 \h </w:instrText>
        </w:r>
        <w:r w:rsidR="0033174D">
          <w:rPr>
            <w:noProof/>
            <w:webHidden/>
          </w:rPr>
        </w:r>
        <w:r w:rsidR="0033174D">
          <w:rPr>
            <w:noProof/>
            <w:webHidden/>
          </w:rPr>
          <w:fldChar w:fldCharType="separate"/>
        </w:r>
        <w:r>
          <w:rPr>
            <w:noProof/>
            <w:webHidden/>
          </w:rPr>
          <w:t>82</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88" w:history="1">
        <w:r w:rsidR="0033174D" w:rsidRPr="007860C9">
          <w:rPr>
            <w:rStyle w:val="Hyperlink"/>
            <w:rFonts w:ascii="Times New Roman" w:hAnsi="Times New Roman"/>
            <w:noProof/>
          </w:rPr>
          <w:t>Figure 26. Spectral changes are also manifested in the heteronuclear multiple-bond correlation (HMBC) spectra when comparing pure WTA (A) and WTA with BPEI (B). The P-31 signals near 4 ppm are correlated with the proton signals of NAG sugar groups. However, clear identification of specific interactions is prevented by the heterogeneous nature of WTA functional groups, BPEI branching, and WTA:BPEI binding interactions.</w:t>
        </w:r>
        <w:r w:rsidR="0033174D">
          <w:rPr>
            <w:noProof/>
            <w:webHidden/>
          </w:rPr>
          <w:tab/>
        </w:r>
        <w:r w:rsidR="0033174D">
          <w:rPr>
            <w:noProof/>
            <w:webHidden/>
          </w:rPr>
          <w:fldChar w:fldCharType="begin"/>
        </w:r>
        <w:r w:rsidR="0033174D">
          <w:rPr>
            <w:noProof/>
            <w:webHidden/>
          </w:rPr>
          <w:instrText xml:space="preserve"> PAGEREF _Toc517275788 \h </w:instrText>
        </w:r>
        <w:r w:rsidR="0033174D">
          <w:rPr>
            <w:noProof/>
            <w:webHidden/>
          </w:rPr>
        </w:r>
        <w:r w:rsidR="0033174D">
          <w:rPr>
            <w:noProof/>
            <w:webHidden/>
          </w:rPr>
          <w:fldChar w:fldCharType="separate"/>
        </w:r>
        <w:r>
          <w:rPr>
            <w:noProof/>
            <w:webHidden/>
          </w:rPr>
          <w:t>83</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89" w:history="1">
        <w:r w:rsidR="0033174D" w:rsidRPr="007860C9">
          <w:rPr>
            <w:rStyle w:val="Hyperlink"/>
            <w:rFonts w:ascii="Times New Roman" w:hAnsi="Times New Roman"/>
            <w:noProof/>
          </w:rPr>
          <w:t>Figure 27. Mechanism by which BPEI makes MRSA susceptible to oxacillin is through WTA. BPEI and oxacillin have synergy against MRSA MW2 (A). Synergy is lost against MRSA MW2 Δ</w:t>
        </w:r>
        <w:r w:rsidR="0033174D" w:rsidRPr="007860C9">
          <w:rPr>
            <w:rStyle w:val="Hyperlink"/>
            <w:rFonts w:ascii="Times New Roman" w:hAnsi="Times New Roman"/>
            <w:i/>
            <w:noProof/>
          </w:rPr>
          <w:t>tarO</w:t>
        </w:r>
        <w:r w:rsidR="0033174D" w:rsidRPr="007860C9">
          <w:rPr>
            <w:rStyle w:val="Hyperlink"/>
            <w:rFonts w:ascii="Times New Roman" w:hAnsi="Times New Roman"/>
            <w:noProof/>
          </w:rPr>
          <w:t xml:space="preserve"> (B) and MRSA MW2 with sub-lethal tunicamycin (0.250 μg/mL; C). Tunicamycin potentiates oxacillin against MRSA MW2 (D). Each assay was performed as three separate trials, and the presented data is shown as the average change in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w:t>
        </w:r>
        <w:r w:rsidR="0033174D">
          <w:rPr>
            <w:noProof/>
            <w:webHidden/>
          </w:rPr>
          <w:tab/>
        </w:r>
        <w:r w:rsidR="0033174D">
          <w:rPr>
            <w:noProof/>
            <w:webHidden/>
          </w:rPr>
          <w:fldChar w:fldCharType="begin"/>
        </w:r>
        <w:r w:rsidR="0033174D">
          <w:rPr>
            <w:noProof/>
            <w:webHidden/>
          </w:rPr>
          <w:instrText xml:space="preserve"> PAGEREF _Toc517275789 \h </w:instrText>
        </w:r>
        <w:r w:rsidR="0033174D">
          <w:rPr>
            <w:noProof/>
            <w:webHidden/>
          </w:rPr>
        </w:r>
        <w:r w:rsidR="0033174D">
          <w:rPr>
            <w:noProof/>
            <w:webHidden/>
          </w:rPr>
          <w:fldChar w:fldCharType="separate"/>
        </w:r>
        <w:r>
          <w:rPr>
            <w:noProof/>
            <w:webHidden/>
          </w:rPr>
          <w:t>87</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90" w:history="1">
        <w:r w:rsidR="0033174D" w:rsidRPr="007860C9">
          <w:rPr>
            <w:rStyle w:val="Hyperlink"/>
            <w:rFonts w:ascii="Times New Roman" w:hAnsi="Times New Roman"/>
            <w:noProof/>
          </w:rPr>
          <w:t xml:space="preserve">Figure 28. WTA is required for synergy between ampicillin and 600-Da BPEI. BPEI and ampicillin are synergistic (FIC=0.188) on the wild-type MRSA MW2 (A). MRSA cells lacking WTA through deletion of </w:t>
        </w:r>
        <w:r w:rsidR="0033174D" w:rsidRPr="007860C9">
          <w:rPr>
            <w:rStyle w:val="Hyperlink"/>
            <w:rFonts w:ascii="Times New Roman" w:hAnsi="Times New Roman"/>
            <w:i/>
            <w:noProof/>
          </w:rPr>
          <w:t>tarO</w:t>
        </w:r>
        <w:r w:rsidR="0033174D" w:rsidRPr="007860C9">
          <w:rPr>
            <w:rStyle w:val="Hyperlink"/>
            <w:rFonts w:ascii="Times New Roman" w:hAnsi="Times New Roman"/>
            <w:noProof/>
          </w:rPr>
          <w:t xml:space="preserve"> (B) do not have synergy (FIC=0.5). Each assay was performed as three separate trials, and the presented data is shown as the average change in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w:t>
        </w:r>
        <w:r w:rsidR="0033174D">
          <w:rPr>
            <w:noProof/>
            <w:webHidden/>
          </w:rPr>
          <w:tab/>
        </w:r>
        <w:r w:rsidR="0033174D">
          <w:rPr>
            <w:noProof/>
            <w:webHidden/>
          </w:rPr>
          <w:fldChar w:fldCharType="begin"/>
        </w:r>
        <w:r w:rsidR="0033174D">
          <w:rPr>
            <w:noProof/>
            <w:webHidden/>
          </w:rPr>
          <w:instrText xml:space="preserve"> PAGEREF _Toc517275790 \h </w:instrText>
        </w:r>
        <w:r w:rsidR="0033174D">
          <w:rPr>
            <w:noProof/>
            <w:webHidden/>
          </w:rPr>
        </w:r>
        <w:r w:rsidR="0033174D">
          <w:rPr>
            <w:noProof/>
            <w:webHidden/>
          </w:rPr>
          <w:fldChar w:fldCharType="separate"/>
        </w:r>
        <w:r>
          <w:rPr>
            <w:noProof/>
            <w:webHidden/>
          </w:rPr>
          <w:t>88</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91" w:history="1">
        <w:r w:rsidR="0033174D" w:rsidRPr="007860C9">
          <w:rPr>
            <w:rStyle w:val="Hyperlink"/>
            <w:rFonts w:ascii="Times New Roman" w:hAnsi="Times New Roman"/>
            <w:noProof/>
          </w:rPr>
          <w:t>Figure 29. LSCM of MRSA Col PBP4:YFP shows that PBP4 primarily localizes at the division septum of dividing cells (A, B). BPEI delocalizes the PBP4 from the division septum (C, D). Quantitative analysis of the fluorescence intensity at the division septum (S) versus fluorescence intensity at non-septum regions (L) was performed for untreated and BPEI-treated samples. Analysis was done for 100 cells of each sample that shows a visible closed septum. The PBP4 for untreated cells (S/L= 0.62 ± 0.18) localized heavier at the division than the BPEI-treated samples (S/L= 0.47 ± 0.18). p-values &lt; 0.0001. Scale bars equal 2 μm.</w:t>
        </w:r>
        <w:r w:rsidR="0033174D">
          <w:rPr>
            <w:noProof/>
            <w:webHidden/>
          </w:rPr>
          <w:tab/>
        </w:r>
        <w:r w:rsidR="0033174D">
          <w:rPr>
            <w:noProof/>
            <w:webHidden/>
          </w:rPr>
          <w:fldChar w:fldCharType="begin"/>
        </w:r>
        <w:r w:rsidR="0033174D">
          <w:rPr>
            <w:noProof/>
            <w:webHidden/>
          </w:rPr>
          <w:instrText xml:space="preserve"> PAGEREF _Toc517275791 \h </w:instrText>
        </w:r>
        <w:r w:rsidR="0033174D">
          <w:rPr>
            <w:noProof/>
            <w:webHidden/>
          </w:rPr>
        </w:r>
        <w:r w:rsidR="0033174D">
          <w:rPr>
            <w:noProof/>
            <w:webHidden/>
          </w:rPr>
          <w:fldChar w:fldCharType="separate"/>
        </w:r>
        <w:r>
          <w:rPr>
            <w:noProof/>
            <w:webHidden/>
          </w:rPr>
          <w:t>91</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92" w:history="1">
        <w:r w:rsidR="0033174D" w:rsidRPr="007860C9">
          <w:rPr>
            <w:rStyle w:val="Hyperlink"/>
            <w:rFonts w:ascii="Times New Roman" w:hAnsi="Times New Roman"/>
            <w:noProof/>
          </w:rPr>
          <w:t>Figure 30. LSCM of MRSA PBP2:GFP shows that PBP2 primarily localizes at the division septum of dividing cells. BPEI does not appear to delocalize PBP2. Scale bars equal 2 μm.</w:t>
        </w:r>
        <w:r w:rsidR="0033174D">
          <w:rPr>
            <w:noProof/>
            <w:webHidden/>
          </w:rPr>
          <w:tab/>
        </w:r>
        <w:r w:rsidR="0033174D">
          <w:rPr>
            <w:noProof/>
            <w:webHidden/>
          </w:rPr>
          <w:fldChar w:fldCharType="begin"/>
        </w:r>
        <w:r w:rsidR="0033174D">
          <w:rPr>
            <w:noProof/>
            <w:webHidden/>
          </w:rPr>
          <w:instrText xml:space="preserve"> PAGEREF _Toc517275792 \h </w:instrText>
        </w:r>
        <w:r w:rsidR="0033174D">
          <w:rPr>
            <w:noProof/>
            <w:webHidden/>
          </w:rPr>
        </w:r>
        <w:r w:rsidR="0033174D">
          <w:rPr>
            <w:noProof/>
            <w:webHidden/>
          </w:rPr>
          <w:fldChar w:fldCharType="separate"/>
        </w:r>
        <w:r>
          <w:rPr>
            <w:noProof/>
            <w:webHidden/>
          </w:rPr>
          <w:t>92</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93" w:history="1">
        <w:r w:rsidR="0033174D" w:rsidRPr="007860C9">
          <w:rPr>
            <w:rStyle w:val="Hyperlink"/>
            <w:rFonts w:ascii="Times New Roman" w:hAnsi="Times New Roman"/>
            <w:noProof/>
          </w:rPr>
          <w:t>Figure 31. Our proposed mechanism of action is that BPEI electrostatically binds to WTA, which creates steric hindrance and prevents proper localization of PBP2a. Therefore, BPEI disables PBP2a through delocalization, and β-lactam antibiotics disable the other PBPs, which results in cells that are unable to crosslink the cell wall.</w:t>
        </w:r>
        <w:r w:rsidR="0033174D">
          <w:rPr>
            <w:noProof/>
            <w:webHidden/>
          </w:rPr>
          <w:tab/>
        </w:r>
        <w:r w:rsidR="0033174D">
          <w:rPr>
            <w:noProof/>
            <w:webHidden/>
          </w:rPr>
          <w:fldChar w:fldCharType="begin"/>
        </w:r>
        <w:r w:rsidR="0033174D">
          <w:rPr>
            <w:noProof/>
            <w:webHidden/>
          </w:rPr>
          <w:instrText xml:space="preserve"> PAGEREF _Toc517275793 \h </w:instrText>
        </w:r>
        <w:r w:rsidR="0033174D">
          <w:rPr>
            <w:noProof/>
            <w:webHidden/>
          </w:rPr>
        </w:r>
        <w:r w:rsidR="0033174D">
          <w:rPr>
            <w:noProof/>
            <w:webHidden/>
          </w:rPr>
          <w:fldChar w:fldCharType="separate"/>
        </w:r>
        <w:r>
          <w:rPr>
            <w:noProof/>
            <w:webHidden/>
          </w:rPr>
          <w:t>94</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94" w:history="1">
        <w:r w:rsidR="0033174D" w:rsidRPr="007860C9">
          <w:rPr>
            <w:rStyle w:val="Hyperlink"/>
            <w:rFonts w:ascii="Times New Roman" w:hAnsi="Times New Roman"/>
            <w:noProof/>
          </w:rPr>
          <w:t>Figure 32. Simplified diagrams of an SEM (left) and TEM (right).</w:t>
        </w:r>
        <w:r w:rsidR="0033174D">
          <w:rPr>
            <w:noProof/>
            <w:webHidden/>
          </w:rPr>
          <w:tab/>
        </w:r>
        <w:r w:rsidR="0033174D">
          <w:rPr>
            <w:noProof/>
            <w:webHidden/>
          </w:rPr>
          <w:fldChar w:fldCharType="begin"/>
        </w:r>
        <w:r w:rsidR="0033174D">
          <w:rPr>
            <w:noProof/>
            <w:webHidden/>
          </w:rPr>
          <w:instrText xml:space="preserve"> PAGEREF _Toc517275794 \h </w:instrText>
        </w:r>
        <w:r w:rsidR="0033174D">
          <w:rPr>
            <w:noProof/>
            <w:webHidden/>
          </w:rPr>
        </w:r>
        <w:r w:rsidR="0033174D">
          <w:rPr>
            <w:noProof/>
            <w:webHidden/>
          </w:rPr>
          <w:fldChar w:fldCharType="separate"/>
        </w:r>
        <w:r>
          <w:rPr>
            <w:noProof/>
            <w:webHidden/>
          </w:rPr>
          <w:t>99</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95" w:history="1">
        <w:r w:rsidR="0033174D" w:rsidRPr="007860C9">
          <w:rPr>
            <w:rStyle w:val="Hyperlink"/>
            <w:noProof/>
          </w:rPr>
          <w:t>Figure 33</w:t>
        </w:r>
        <w:r w:rsidR="0033174D" w:rsidRPr="007860C9">
          <w:rPr>
            <w:rStyle w:val="Hyperlink"/>
            <w:rFonts w:ascii="Times New Roman" w:hAnsi="Times New Roman"/>
            <w:noProof/>
          </w:rPr>
          <w:t xml:space="preserve">. Changes in morphology of </w:t>
        </w:r>
        <w:r w:rsidR="0033174D" w:rsidRPr="007860C9">
          <w:rPr>
            <w:rStyle w:val="Hyperlink"/>
            <w:rFonts w:ascii="Times New Roman" w:hAnsi="Times New Roman"/>
            <w:i/>
            <w:noProof/>
          </w:rPr>
          <w:t>B. subtilis</w:t>
        </w:r>
        <w:r w:rsidR="0033174D" w:rsidRPr="007860C9">
          <w:rPr>
            <w:rStyle w:val="Hyperlink"/>
            <w:rFonts w:ascii="Times New Roman" w:hAnsi="Times New Roman"/>
            <w:noProof/>
          </w:rPr>
          <w:t xml:space="preserve"> due to exposure to BPEI during growth, observed using phase contrast microscopy. Cells not grown in BPEI (A-C) have a short, rod-shaped morphology. Cells grown in 128 μg/mL BPEI (D-F) have an elongated, curling morphology. Images on the left (A, D) were grown to an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 xml:space="preserve"> of ~0.2. Middle images (B, E) were grown to an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 xml:space="preserve"> of ~0.5. Images on the right (C, F) were grown to an OD</w:t>
        </w:r>
        <w:r w:rsidR="0033174D" w:rsidRPr="007860C9">
          <w:rPr>
            <w:rStyle w:val="Hyperlink"/>
            <w:rFonts w:ascii="Times New Roman" w:hAnsi="Times New Roman"/>
            <w:noProof/>
            <w:vertAlign w:val="subscript"/>
          </w:rPr>
          <w:t>600</w:t>
        </w:r>
        <w:r w:rsidR="0033174D" w:rsidRPr="007860C9">
          <w:rPr>
            <w:rStyle w:val="Hyperlink"/>
            <w:rFonts w:ascii="Times New Roman" w:hAnsi="Times New Roman"/>
            <w:noProof/>
          </w:rPr>
          <w:t xml:space="preserve"> of ~1.0. Scale bars equal 3 μm.</w:t>
        </w:r>
        <w:r w:rsidR="0033174D">
          <w:rPr>
            <w:noProof/>
            <w:webHidden/>
          </w:rPr>
          <w:tab/>
        </w:r>
        <w:r w:rsidR="0033174D">
          <w:rPr>
            <w:noProof/>
            <w:webHidden/>
          </w:rPr>
          <w:fldChar w:fldCharType="begin"/>
        </w:r>
        <w:r w:rsidR="0033174D">
          <w:rPr>
            <w:noProof/>
            <w:webHidden/>
          </w:rPr>
          <w:instrText xml:space="preserve"> PAGEREF _Toc517275795 \h </w:instrText>
        </w:r>
        <w:r w:rsidR="0033174D">
          <w:rPr>
            <w:noProof/>
            <w:webHidden/>
          </w:rPr>
        </w:r>
        <w:r w:rsidR="0033174D">
          <w:rPr>
            <w:noProof/>
            <w:webHidden/>
          </w:rPr>
          <w:fldChar w:fldCharType="separate"/>
        </w:r>
        <w:r>
          <w:rPr>
            <w:noProof/>
            <w:webHidden/>
          </w:rPr>
          <w:t>104</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96" w:history="1">
        <w:r w:rsidR="0033174D" w:rsidRPr="007860C9">
          <w:rPr>
            <w:rStyle w:val="Hyperlink"/>
            <w:rFonts w:ascii="Times New Roman" w:hAnsi="Times New Roman"/>
            <w:noProof/>
          </w:rPr>
          <w:t xml:space="preserve">Figure 34. </w:t>
        </w:r>
        <w:r w:rsidR="0033174D" w:rsidRPr="007860C9">
          <w:rPr>
            <w:rStyle w:val="Hyperlink"/>
            <w:rFonts w:ascii="Times New Roman" w:eastAsia="Calibri" w:hAnsi="Times New Roman"/>
            <w:noProof/>
          </w:rPr>
          <w:t xml:space="preserve">SEM images show the curling morphology of </w:t>
        </w:r>
        <w:r w:rsidR="0033174D" w:rsidRPr="007860C9">
          <w:rPr>
            <w:rStyle w:val="Hyperlink"/>
            <w:rFonts w:ascii="Times New Roman" w:eastAsia="Calibri" w:hAnsi="Times New Roman"/>
            <w:i/>
            <w:noProof/>
          </w:rPr>
          <w:t>B. subtilis</w:t>
        </w:r>
        <w:r w:rsidR="0033174D" w:rsidRPr="007860C9">
          <w:rPr>
            <w:rStyle w:val="Hyperlink"/>
            <w:rFonts w:ascii="Times New Roman" w:eastAsia="Calibri" w:hAnsi="Times New Roman"/>
            <w:noProof/>
          </w:rPr>
          <w:t xml:space="preserve"> 6051 cells grown in BPEI. Cells were grown in the absence of BPEI (left) and in the presence of 150 μg/mL BPEI (right). The images were taken in early exponential phase of cell growth. Growth in the presence of BPEI shows a curling and twisting morphology that lacks septa formation. Scale bars equal 5 μm.</w:t>
        </w:r>
        <w:r w:rsidR="0033174D">
          <w:rPr>
            <w:noProof/>
            <w:webHidden/>
          </w:rPr>
          <w:tab/>
        </w:r>
        <w:r w:rsidR="0033174D">
          <w:rPr>
            <w:noProof/>
            <w:webHidden/>
          </w:rPr>
          <w:fldChar w:fldCharType="begin"/>
        </w:r>
        <w:r w:rsidR="0033174D">
          <w:rPr>
            <w:noProof/>
            <w:webHidden/>
          </w:rPr>
          <w:instrText xml:space="preserve"> PAGEREF _Toc517275796 \h </w:instrText>
        </w:r>
        <w:r w:rsidR="0033174D">
          <w:rPr>
            <w:noProof/>
            <w:webHidden/>
          </w:rPr>
        </w:r>
        <w:r w:rsidR="0033174D">
          <w:rPr>
            <w:noProof/>
            <w:webHidden/>
          </w:rPr>
          <w:fldChar w:fldCharType="separate"/>
        </w:r>
        <w:r>
          <w:rPr>
            <w:noProof/>
            <w:webHidden/>
          </w:rPr>
          <w:t>105</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97" w:history="1">
        <w:r w:rsidR="0033174D" w:rsidRPr="007860C9">
          <w:rPr>
            <w:rStyle w:val="Hyperlink"/>
            <w:rFonts w:ascii="Times New Roman" w:hAnsi="Times New Roman"/>
            <w:noProof/>
          </w:rPr>
          <w:t>Figure 35. BPEI prevents Triton X-100 induced autolysis in MRSA 700787 in a concentration dependent manner. As the concentration of BPEI increased, the rate of autolysis decreased. Data points are presented as the average of three trials and error bars denote the standard deviation.</w:t>
        </w:r>
        <w:r w:rsidR="0033174D">
          <w:rPr>
            <w:noProof/>
            <w:webHidden/>
          </w:rPr>
          <w:tab/>
        </w:r>
        <w:r w:rsidR="0033174D">
          <w:rPr>
            <w:noProof/>
            <w:webHidden/>
          </w:rPr>
          <w:fldChar w:fldCharType="begin"/>
        </w:r>
        <w:r w:rsidR="0033174D">
          <w:rPr>
            <w:noProof/>
            <w:webHidden/>
          </w:rPr>
          <w:instrText xml:space="preserve"> PAGEREF _Toc517275797 \h </w:instrText>
        </w:r>
        <w:r w:rsidR="0033174D">
          <w:rPr>
            <w:noProof/>
            <w:webHidden/>
          </w:rPr>
        </w:r>
        <w:r w:rsidR="0033174D">
          <w:rPr>
            <w:noProof/>
            <w:webHidden/>
          </w:rPr>
          <w:fldChar w:fldCharType="separate"/>
        </w:r>
        <w:r>
          <w:rPr>
            <w:noProof/>
            <w:webHidden/>
          </w:rPr>
          <w:t>107</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98" w:history="1">
        <w:r w:rsidR="0033174D" w:rsidRPr="007860C9">
          <w:rPr>
            <w:rStyle w:val="Hyperlink"/>
            <w:rFonts w:ascii="Times New Roman" w:hAnsi="Times New Roman"/>
            <w:noProof/>
          </w:rPr>
          <w:t xml:space="preserve">Figure 36. </w:t>
        </w:r>
        <w:r w:rsidR="0033174D" w:rsidRPr="007860C9">
          <w:rPr>
            <w:rStyle w:val="Hyperlink"/>
            <w:rFonts w:ascii="Times New Roman" w:eastAsia="Calibri" w:hAnsi="Times New Roman"/>
            <w:noProof/>
          </w:rPr>
          <w:t>A WTA-deficient mutant, MRSA MW2 Δ</w:t>
        </w:r>
        <w:r w:rsidR="0033174D" w:rsidRPr="007860C9">
          <w:rPr>
            <w:rStyle w:val="Hyperlink"/>
            <w:rFonts w:ascii="Times New Roman" w:eastAsia="Calibri" w:hAnsi="Times New Roman"/>
            <w:i/>
            <w:noProof/>
          </w:rPr>
          <w:t>tarO</w:t>
        </w:r>
        <w:r w:rsidR="0033174D" w:rsidRPr="007860C9">
          <w:rPr>
            <w:rStyle w:val="Hyperlink"/>
            <w:rFonts w:ascii="Times New Roman" w:eastAsia="Calibri" w:hAnsi="Times New Roman"/>
            <w:noProof/>
          </w:rPr>
          <w:t xml:space="preserve"> has altered cell division compared to the wild-type cell. Normal, wild-type MRSA MW2 is cocci shaped with a single division septum across the center (A). MRSA MW2 Δ</w:t>
        </w:r>
        <w:r w:rsidR="0033174D" w:rsidRPr="007860C9">
          <w:rPr>
            <w:rStyle w:val="Hyperlink"/>
            <w:rFonts w:ascii="Times New Roman" w:eastAsia="Calibri" w:hAnsi="Times New Roman"/>
            <w:i/>
            <w:noProof/>
          </w:rPr>
          <w:t>tarO</w:t>
        </w:r>
        <w:r w:rsidR="0033174D" w:rsidRPr="007860C9">
          <w:rPr>
            <w:rStyle w:val="Hyperlink"/>
            <w:rFonts w:ascii="Times New Roman" w:eastAsia="Calibri" w:hAnsi="Times New Roman"/>
            <w:noProof/>
          </w:rPr>
          <w:t xml:space="preserve"> has multiple division septa found on one cell, and the septa are thicker (B). Scale bars equal 200 nm.</w:t>
        </w:r>
        <w:r w:rsidR="0033174D">
          <w:rPr>
            <w:noProof/>
            <w:webHidden/>
          </w:rPr>
          <w:tab/>
        </w:r>
        <w:r w:rsidR="0033174D">
          <w:rPr>
            <w:noProof/>
            <w:webHidden/>
          </w:rPr>
          <w:fldChar w:fldCharType="begin"/>
        </w:r>
        <w:r w:rsidR="0033174D">
          <w:rPr>
            <w:noProof/>
            <w:webHidden/>
          </w:rPr>
          <w:instrText xml:space="preserve"> PAGEREF _Toc517275798 \h </w:instrText>
        </w:r>
        <w:r w:rsidR="0033174D">
          <w:rPr>
            <w:noProof/>
            <w:webHidden/>
          </w:rPr>
        </w:r>
        <w:r w:rsidR="0033174D">
          <w:rPr>
            <w:noProof/>
            <w:webHidden/>
          </w:rPr>
          <w:fldChar w:fldCharType="separate"/>
        </w:r>
        <w:r>
          <w:rPr>
            <w:noProof/>
            <w:webHidden/>
          </w:rPr>
          <w:t>109</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799" w:history="1">
        <w:r w:rsidR="0033174D" w:rsidRPr="007860C9">
          <w:rPr>
            <w:rStyle w:val="Hyperlink"/>
            <w:rFonts w:ascii="Times New Roman" w:hAnsi="Times New Roman"/>
            <w:noProof/>
          </w:rPr>
          <w:t>Figure 37. BPEI caused a significant increase in MRSA 700787 cell size. The average cell size (largest diameter) for untreated cells is 0.86 ± 0.11 μm (A) but increases to 0.98 ± 0.14 μm when grown in 64 μg/mL BPEI (B). Normal cleavage furrows are shown with black arrows. Enlarged cells that do not have cleavage furrows present are shown with white arrows. Cells were fixed and imaged at late-lag phase. Scale bars equal 1 μm. A size analysis graph (C) shows the average cell size (center line), the standard deviation (outside of box), and minimum and maximum values (error bars) of 100 measured cells. (p-value &lt;0.001)</w:t>
        </w:r>
        <w:r w:rsidR="0033174D">
          <w:rPr>
            <w:noProof/>
            <w:webHidden/>
          </w:rPr>
          <w:tab/>
        </w:r>
        <w:r w:rsidR="0033174D">
          <w:rPr>
            <w:noProof/>
            <w:webHidden/>
          </w:rPr>
          <w:fldChar w:fldCharType="begin"/>
        </w:r>
        <w:r w:rsidR="0033174D">
          <w:rPr>
            <w:noProof/>
            <w:webHidden/>
          </w:rPr>
          <w:instrText xml:space="preserve"> PAGEREF _Toc517275799 \h </w:instrText>
        </w:r>
        <w:r w:rsidR="0033174D">
          <w:rPr>
            <w:noProof/>
            <w:webHidden/>
          </w:rPr>
        </w:r>
        <w:r w:rsidR="0033174D">
          <w:rPr>
            <w:noProof/>
            <w:webHidden/>
          </w:rPr>
          <w:fldChar w:fldCharType="separate"/>
        </w:r>
        <w:r>
          <w:rPr>
            <w:noProof/>
            <w:webHidden/>
          </w:rPr>
          <w:t>110</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800" w:history="1">
        <w:r w:rsidR="0033174D" w:rsidRPr="007860C9">
          <w:rPr>
            <w:rStyle w:val="Hyperlink"/>
            <w:rFonts w:ascii="Times New Roman" w:hAnsi="Times New Roman"/>
            <w:noProof/>
          </w:rPr>
          <w:t>Figure 38. MRSA 700787 cells have abnormal cell division when grown in BPEI. Untreated cells (A) show normal cell division septa versus treated cells (B). Black arrows indicate complete septa formation. White arrows indicate incomplete septa formation. Scale bars equal 200 nm.</w:t>
        </w:r>
        <w:r w:rsidR="0033174D">
          <w:rPr>
            <w:noProof/>
            <w:webHidden/>
          </w:rPr>
          <w:tab/>
        </w:r>
        <w:r w:rsidR="0033174D">
          <w:rPr>
            <w:noProof/>
            <w:webHidden/>
          </w:rPr>
          <w:fldChar w:fldCharType="begin"/>
        </w:r>
        <w:r w:rsidR="0033174D">
          <w:rPr>
            <w:noProof/>
            <w:webHidden/>
          </w:rPr>
          <w:instrText xml:space="preserve"> PAGEREF _Toc517275800 \h </w:instrText>
        </w:r>
        <w:r w:rsidR="0033174D">
          <w:rPr>
            <w:noProof/>
            <w:webHidden/>
          </w:rPr>
        </w:r>
        <w:r w:rsidR="0033174D">
          <w:rPr>
            <w:noProof/>
            <w:webHidden/>
          </w:rPr>
          <w:fldChar w:fldCharType="separate"/>
        </w:r>
        <w:r>
          <w:rPr>
            <w:noProof/>
            <w:webHidden/>
          </w:rPr>
          <w:t>112</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801" w:history="1">
        <w:r w:rsidR="0033174D" w:rsidRPr="007860C9">
          <w:rPr>
            <w:rStyle w:val="Hyperlink"/>
            <w:rFonts w:ascii="Times New Roman" w:hAnsi="Times New Roman"/>
            <w:noProof/>
          </w:rPr>
          <w:t>Figure 39. SEM of MRSA USA300 shows multiple septa formations when treated with BPEI. Untreated cells (A) have a single septal formation (black arrows). Some BPEI-treated cells (B) have multiple septa formations (white arrows). Scale bars equal 1 μm.</w:t>
        </w:r>
        <w:r w:rsidR="0033174D">
          <w:rPr>
            <w:noProof/>
            <w:webHidden/>
          </w:rPr>
          <w:tab/>
        </w:r>
        <w:r w:rsidR="0033174D">
          <w:rPr>
            <w:noProof/>
            <w:webHidden/>
          </w:rPr>
          <w:fldChar w:fldCharType="begin"/>
        </w:r>
        <w:r w:rsidR="0033174D">
          <w:rPr>
            <w:noProof/>
            <w:webHidden/>
          </w:rPr>
          <w:instrText xml:space="preserve"> PAGEREF _Toc517275801 \h </w:instrText>
        </w:r>
        <w:r w:rsidR="0033174D">
          <w:rPr>
            <w:noProof/>
            <w:webHidden/>
          </w:rPr>
        </w:r>
        <w:r w:rsidR="0033174D">
          <w:rPr>
            <w:noProof/>
            <w:webHidden/>
          </w:rPr>
          <w:fldChar w:fldCharType="separate"/>
        </w:r>
        <w:r>
          <w:rPr>
            <w:noProof/>
            <w:webHidden/>
          </w:rPr>
          <w:t>113</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802" w:history="1">
        <w:r w:rsidR="0033174D" w:rsidRPr="007860C9">
          <w:rPr>
            <w:rStyle w:val="Hyperlink"/>
            <w:rFonts w:ascii="Times New Roman" w:hAnsi="Times New Roman"/>
            <w:noProof/>
          </w:rPr>
          <w:t>Figure 40. TEM images of MRSA USA300 cells do not show drastic changes in division septa.  Cells treated with BPEI (B and D) have thicker division septa in comparison to the untreated cells (A and C). Black arrows indicate complete septa formation. White arrows indicate incomplete septa formation. Scale bars equal 500 nm.</w:t>
        </w:r>
        <w:r w:rsidR="0033174D">
          <w:rPr>
            <w:noProof/>
            <w:webHidden/>
          </w:rPr>
          <w:tab/>
        </w:r>
        <w:r w:rsidR="0033174D">
          <w:rPr>
            <w:noProof/>
            <w:webHidden/>
          </w:rPr>
          <w:fldChar w:fldCharType="begin"/>
        </w:r>
        <w:r w:rsidR="0033174D">
          <w:rPr>
            <w:noProof/>
            <w:webHidden/>
          </w:rPr>
          <w:instrText xml:space="preserve"> PAGEREF _Toc517275802 \h </w:instrText>
        </w:r>
        <w:r w:rsidR="0033174D">
          <w:rPr>
            <w:noProof/>
            <w:webHidden/>
          </w:rPr>
        </w:r>
        <w:r w:rsidR="0033174D">
          <w:rPr>
            <w:noProof/>
            <w:webHidden/>
          </w:rPr>
          <w:fldChar w:fldCharType="separate"/>
        </w:r>
        <w:r>
          <w:rPr>
            <w:noProof/>
            <w:webHidden/>
          </w:rPr>
          <w:t>114</w:t>
        </w:r>
        <w:r w:rsidR="0033174D">
          <w:rPr>
            <w:noProof/>
            <w:webHidden/>
          </w:rPr>
          <w:fldChar w:fldCharType="end"/>
        </w:r>
      </w:hyperlink>
    </w:p>
    <w:p w:rsidR="0033174D" w:rsidRDefault="00F158D5">
      <w:pPr>
        <w:pStyle w:val="TableofFigures"/>
        <w:tabs>
          <w:tab w:val="right" w:leader="dot" w:pos="8486"/>
        </w:tabs>
        <w:rPr>
          <w:rFonts w:eastAsiaTheme="minorEastAsia" w:cstheme="minorBidi"/>
          <w:noProof/>
          <w:sz w:val="22"/>
          <w:szCs w:val="22"/>
          <w:lang w:bidi="ar-SA"/>
        </w:rPr>
      </w:pPr>
      <w:hyperlink w:anchor="_Toc517275803" w:history="1">
        <w:r w:rsidR="0033174D" w:rsidRPr="007860C9">
          <w:rPr>
            <w:rStyle w:val="Hyperlink"/>
            <w:rFonts w:ascii="Times New Roman" w:hAnsi="Times New Roman"/>
            <w:noProof/>
          </w:rPr>
          <w:t>Figure 41. BPEI causes MRSA MW2 to show signs indicative of cell stress. TEM images of untreated (A) and BPEI-treated (B) show the difference in cell wall composition and septum formation. Scale bars equal 200 nm. SEM images of untreated (C) versus treated (D) show drastic alterations to the cell morphology. Scale bars equal 1 μm.</w:t>
        </w:r>
        <w:r w:rsidR="0033174D">
          <w:rPr>
            <w:noProof/>
            <w:webHidden/>
          </w:rPr>
          <w:tab/>
        </w:r>
        <w:r w:rsidR="0033174D">
          <w:rPr>
            <w:noProof/>
            <w:webHidden/>
          </w:rPr>
          <w:fldChar w:fldCharType="begin"/>
        </w:r>
        <w:r w:rsidR="0033174D">
          <w:rPr>
            <w:noProof/>
            <w:webHidden/>
          </w:rPr>
          <w:instrText xml:space="preserve"> PAGEREF _Toc517275803 \h </w:instrText>
        </w:r>
        <w:r w:rsidR="0033174D">
          <w:rPr>
            <w:noProof/>
            <w:webHidden/>
          </w:rPr>
        </w:r>
        <w:r w:rsidR="0033174D">
          <w:rPr>
            <w:noProof/>
            <w:webHidden/>
          </w:rPr>
          <w:fldChar w:fldCharType="separate"/>
        </w:r>
        <w:r>
          <w:rPr>
            <w:noProof/>
            <w:webHidden/>
          </w:rPr>
          <w:t>116</w:t>
        </w:r>
        <w:r w:rsidR="0033174D">
          <w:rPr>
            <w:noProof/>
            <w:webHidden/>
          </w:rPr>
          <w:fldChar w:fldCharType="end"/>
        </w:r>
      </w:hyperlink>
    </w:p>
    <w:p w:rsidR="00830D96" w:rsidRDefault="00F7122D" w:rsidP="00183678">
      <w:pPr>
        <w:jc w:val="both"/>
      </w:pPr>
      <w:r>
        <w:fldChar w:fldCharType="end"/>
      </w:r>
      <w:r w:rsidR="00DA1971">
        <w:br w:type="page"/>
      </w:r>
    </w:p>
    <w:p w:rsidR="00830D96" w:rsidRDefault="00830D96" w:rsidP="00830D96">
      <w:pPr>
        <w:pStyle w:val="Heading1"/>
      </w:pPr>
      <w:bookmarkStart w:id="7" w:name="_Toc515373784"/>
      <w:r>
        <w:t>Abstract</w:t>
      </w:r>
      <w:bookmarkEnd w:id="7"/>
    </w:p>
    <w:p w:rsidR="00183678" w:rsidRPr="0009256D" w:rsidRDefault="00B36201" w:rsidP="0009256D">
      <w:pPr>
        <w:rPr>
          <w:rFonts w:asciiTheme="majorHAnsi" w:eastAsia="Calibri" w:hAnsiTheme="majorHAnsi" w:cstheme="majorHAnsi"/>
        </w:rPr>
      </w:pPr>
      <w:r w:rsidRPr="0009256D">
        <w:rPr>
          <w:rFonts w:asciiTheme="majorHAnsi" w:eastAsia="Calibri" w:hAnsiTheme="majorHAnsi" w:cstheme="majorHAnsi"/>
        </w:rPr>
        <w:tab/>
      </w:r>
      <w:r w:rsidR="00183678" w:rsidRPr="0009256D">
        <w:rPr>
          <w:rFonts w:asciiTheme="majorHAnsi" w:eastAsia="Calibri" w:hAnsiTheme="majorHAnsi" w:cstheme="majorHAnsi"/>
        </w:rPr>
        <w:t xml:space="preserve">Methicillin-resistant </w:t>
      </w:r>
      <w:r w:rsidR="00183678" w:rsidRPr="0009256D">
        <w:rPr>
          <w:rFonts w:asciiTheme="majorHAnsi" w:eastAsia="Calibri" w:hAnsiTheme="majorHAnsi" w:cstheme="majorHAnsi"/>
          <w:i/>
        </w:rPr>
        <w:t>Staphylococcus aureus</w:t>
      </w:r>
      <w:r w:rsidR="00183678" w:rsidRPr="0009256D">
        <w:rPr>
          <w:rFonts w:asciiTheme="majorHAnsi" w:eastAsia="Calibri" w:hAnsiTheme="majorHAnsi" w:cstheme="majorHAnsi"/>
        </w:rPr>
        <w:t xml:space="preserve"> (MRSA) is a growing concern in the medical industry due to high morbidity and difficulty of treatment in infected patients. </w:t>
      </w:r>
      <w:r w:rsidR="007A3CA2" w:rsidRPr="0009256D">
        <w:rPr>
          <w:rFonts w:asciiTheme="majorHAnsi" w:eastAsia="Calibri" w:hAnsiTheme="majorHAnsi" w:cstheme="majorHAnsi"/>
        </w:rPr>
        <w:t>Conventional</w:t>
      </w:r>
      <w:r w:rsidR="00183678" w:rsidRPr="0009256D">
        <w:rPr>
          <w:rFonts w:asciiTheme="majorHAnsi" w:eastAsia="Calibri" w:hAnsiTheme="majorHAnsi" w:cstheme="majorHAnsi"/>
        </w:rPr>
        <w:t xml:space="preserve"> β-lactam antibiotics kill </w:t>
      </w:r>
      <w:r w:rsidR="00183678" w:rsidRPr="0009256D">
        <w:rPr>
          <w:rFonts w:asciiTheme="majorHAnsi" w:eastAsia="Calibri" w:hAnsiTheme="majorHAnsi" w:cstheme="majorHAnsi"/>
          <w:i/>
        </w:rPr>
        <w:t xml:space="preserve">Staphylococcus aureus </w:t>
      </w:r>
      <w:r w:rsidR="00183678" w:rsidRPr="0009256D">
        <w:rPr>
          <w:rFonts w:asciiTheme="majorHAnsi" w:eastAsia="Calibri" w:hAnsiTheme="majorHAnsi" w:cstheme="majorHAnsi"/>
        </w:rPr>
        <w:t xml:space="preserve">bacteria by inhibiting the function of cell-wall penicillin binding proteins (PBPs). However, β-lactams are ineffective against MRSA </w:t>
      </w:r>
      <w:r w:rsidR="007A3CA2" w:rsidRPr="0009256D">
        <w:rPr>
          <w:rFonts w:asciiTheme="majorHAnsi" w:eastAsia="Calibri" w:hAnsiTheme="majorHAnsi" w:cstheme="majorHAnsi"/>
        </w:rPr>
        <w:t xml:space="preserve">due to </w:t>
      </w:r>
      <w:r w:rsidR="00183678" w:rsidRPr="0009256D">
        <w:rPr>
          <w:rFonts w:asciiTheme="majorHAnsi" w:eastAsia="Calibri" w:hAnsiTheme="majorHAnsi" w:cstheme="majorHAnsi"/>
        </w:rPr>
        <w:t>an extra PBP (PBP2a) that has a low binding affinity for β-lactam antibiotics. Branched polyethylenimine (BPEI), a non-toxic, cationic polymer, restor</w:t>
      </w:r>
      <w:r w:rsidR="007A3CA2" w:rsidRPr="0009256D">
        <w:rPr>
          <w:rFonts w:asciiTheme="majorHAnsi" w:eastAsia="Calibri" w:hAnsiTheme="majorHAnsi" w:cstheme="majorHAnsi"/>
        </w:rPr>
        <w:t>es</w:t>
      </w:r>
      <w:r w:rsidR="00183678" w:rsidRPr="0009256D">
        <w:rPr>
          <w:rFonts w:asciiTheme="majorHAnsi" w:eastAsia="Calibri" w:hAnsiTheme="majorHAnsi" w:cstheme="majorHAnsi"/>
        </w:rPr>
        <w:t xml:space="preserve"> MRSA’s susceptibility to β-lactam antibiotics including oxacillin, ampicillin, imipenem, ceftizoxime, and piperacillin. Checkerboard assays with MRSA demonstrat</w:t>
      </w:r>
      <w:r w:rsidR="007A3CA2" w:rsidRPr="0009256D">
        <w:rPr>
          <w:rFonts w:asciiTheme="majorHAnsi" w:eastAsia="Calibri" w:hAnsiTheme="majorHAnsi" w:cstheme="majorHAnsi"/>
        </w:rPr>
        <w:t>ed</w:t>
      </w:r>
      <w:r w:rsidR="00183678" w:rsidRPr="0009256D">
        <w:rPr>
          <w:rFonts w:asciiTheme="majorHAnsi" w:eastAsia="Calibri" w:hAnsiTheme="majorHAnsi" w:cstheme="majorHAnsi"/>
        </w:rPr>
        <w:t xml:space="preserve"> synergy between BPEI and β-lactam antibiotics. BPEI and oxacillin were effective against MRSA USA300, MRSA MW2, MRSA 700787</w:t>
      </w:r>
      <w:r w:rsidR="007A3CA2" w:rsidRPr="0009256D">
        <w:rPr>
          <w:rFonts w:asciiTheme="majorHAnsi" w:eastAsia="Calibri" w:hAnsiTheme="majorHAnsi" w:cstheme="majorHAnsi"/>
        </w:rPr>
        <w:t>,</w:t>
      </w:r>
      <w:r w:rsidR="00183678" w:rsidRPr="0009256D">
        <w:rPr>
          <w:rFonts w:asciiTheme="majorHAnsi" w:eastAsia="Calibri" w:hAnsiTheme="majorHAnsi" w:cstheme="majorHAnsi"/>
        </w:rPr>
        <w:t xml:space="preserve"> and clinical isolates of MRSA. A time-killing curve showed BPEI </w:t>
      </w:r>
      <w:r w:rsidR="007A3CA2" w:rsidRPr="0009256D">
        <w:rPr>
          <w:rFonts w:asciiTheme="majorHAnsi" w:eastAsia="Calibri" w:hAnsiTheme="majorHAnsi" w:cstheme="majorHAnsi"/>
        </w:rPr>
        <w:t xml:space="preserve">in combination with oxacillin </w:t>
      </w:r>
      <w:r w:rsidR="00183678" w:rsidRPr="0009256D">
        <w:rPr>
          <w:rFonts w:asciiTheme="majorHAnsi" w:eastAsia="Calibri" w:hAnsiTheme="majorHAnsi" w:cstheme="majorHAnsi"/>
        </w:rPr>
        <w:t xml:space="preserve">to be bactericidal. BPEI </w:t>
      </w:r>
      <w:r w:rsidR="007A3CA2" w:rsidRPr="0009256D">
        <w:rPr>
          <w:rFonts w:asciiTheme="majorHAnsi" w:eastAsia="Calibri" w:hAnsiTheme="majorHAnsi" w:cstheme="majorHAnsi"/>
        </w:rPr>
        <w:t>did not potentiate</w:t>
      </w:r>
      <w:r w:rsidR="00183678" w:rsidRPr="0009256D">
        <w:rPr>
          <w:rFonts w:asciiTheme="majorHAnsi" w:eastAsia="Calibri" w:hAnsiTheme="majorHAnsi" w:cstheme="majorHAnsi"/>
        </w:rPr>
        <w:t xml:space="preserve"> vancomycin, chloramphenicol, or linezolid</w:t>
      </w:r>
      <w:r w:rsidR="00830D96" w:rsidRPr="0009256D">
        <w:rPr>
          <w:rFonts w:asciiTheme="majorHAnsi" w:eastAsia="Calibri" w:hAnsiTheme="majorHAnsi" w:cstheme="majorHAnsi"/>
        </w:rPr>
        <w:t xml:space="preserve"> against MRSA. Additionally, t</w:t>
      </w:r>
      <w:r w:rsidR="00183678" w:rsidRPr="0009256D">
        <w:rPr>
          <w:rFonts w:asciiTheme="majorHAnsi" w:eastAsia="Calibri" w:hAnsiTheme="majorHAnsi" w:cstheme="majorHAnsi"/>
        </w:rPr>
        <w:t xml:space="preserve">he BPEI:β-lactam efficacy was specific to MRSA and was not observed against </w:t>
      </w:r>
      <w:r w:rsidR="00830D96" w:rsidRPr="0009256D">
        <w:rPr>
          <w:rFonts w:asciiTheme="majorHAnsi" w:eastAsia="Calibri" w:hAnsiTheme="majorHAnsi" w:cstheme="majorHAnsi"/>
        </w:rPr>
        <w:t xml:space="preserve">methicillin-susceptible </w:t>
      </w:r>
      <w:r w:rsidR="00830D96" w:rsidRPr="0009256D">
        <w:rPr>
          <w:rFonts w:asciiTheme="majorHAnsi" w:eastAsia="Calibri" w:hAnsiTheme="majorHAnsi" w:cstheme="majorHAnsi"/>
          <w:i/>
        </w:rPr>
        <w:t xml:space="preserve">Staphylococcus aureus </w:t>
      </w:r>
      <w:r w:rsidR="00830D96" w:rsidRPr="0009256D">
        <w:rPr>
          <w:rFonts w:asciiTheme="majorHAnsi" w:eastAsia="Calibri" w:hAnsiTheme="majorHAnsi" w:cstheme="majorHAnsi"/>
        </w:rPr>
        <w:t xml:space="preserve">(MSSA), </w:t>
      </w:r>
      <w:r w:rsidR="00183678" w:rsidRPr="0009256D">
        <w:rPr>
          <w:rFonts w:asciiTheme="majorHAnsi" w:eastAsia="Calibri" w:hAnsiTheme="majorHAnsi" w:cstheme="majorHAnsi"/>
        </w:rPr>
        <w:t xml:space="preserve">Gram-negative </w:t>
      </w:r>
      <w:r w:rsidR="00183678" w:rsidRPr="0009256D">
        <w:rPr>
          <w:rFonts w:asciiTheme="majorHAnsi" w:eastAsia="Calibri" w:hAnsiTheme="majorHAnsi" w:cstheme="majorHAnsi"/>
          <w:i/>
        </w:rPr>
        <w:t>Escherichia coli</w:t>
      </w:r>
      <w:r w:rsidR="00830D96" w:rsidRPr="0009256D">
        <w:rPr>
          <w:rFonts w:asciiTheme="majorHAnsi" w:eastAsia="Calibri" w:hAnsiTheme="majorHAnsi" w:cstheme="majorHAnsi"/>
          <w:i/>
        </w:rPr>
        <w:t>,</w:t>
      </w:r>
      <w:r w:rsidR="00183678" w:rsidRPr="0009256D">
        <w:rPr>
          <w:rFonts w:asciiTheme="majorHAnsi" w:eastAsia="Calibri" w:hAnsiTheme="majorHAnsi" w:cstheme="majorHAnsi"/>
        </w:rPr>
        <w:t xml:space="preserve"> or</w:t>
      </w:r>
      <w:r w:rsidR="00830D96" w:rsidRPr="0009256D">
        <w:rPr>
          <w:rFonts w:asciiTheme="majorHAnsi" w:eastAsia="Calibri" w:hAnsiTheme="majorHAnsi" w:cstheme="majorHAnsi"/>
        </w:rPr>
        <w:t xml:space="preserve"> </w:t>
      </w:r>
      <w:r w:rsidR="00830D96" w:rsidRPr="0009256D">
        <w:rPr>
          <w:rFonts w:asciiTheme="majorHAnsi" w:eastAsia="Calibri" w:hAnsiTheme="majorHAnsi" w:cstheme="majorHAnsi"/>
          <w:i/>
        </w:rPr>
        <w:t>Bacillus subtilis</w:t>
      </w:r>
      <w:r w:rsidR="00183678" w:rsidRPr="0009256D">
        <w:rPr>
          <w:rFonts w:asciiTheme="majorHAnsi" w:eastAsia="Calibri" w:hAnsiTheme="majorHAnsi" w:cstheme="majorHAnsi"/>
        </w:rPr>
        <w:t xml:space="preserve">. </w:t>
      </w:r>
    </w:p>
    <w:p w:rsidR="00183678" w:rsidRPr="0009256D" w:rsidRDefault="00183678" w:rsidP="0009256D">
      <w:pPr>
        <w:rPr>
          <w:rFonts w:asciiTheme="majorHAnsi" w:eastAsia="Calibri" w:hAnsiTheme="majorHAnsi" w:cstheme="majorHAnsi"/>
        </w:rPr>
      </w:pPr>
      <w:r w:rsidRPr="0009256D">
        <w:rPr>
          <w:rFonts w:asciiTheme="majorHAnsi" w:eastAsia="Calibri" w:hAnsiTheme="majorHAnsi" w:cstheme="majorHAnsi"/>
        </w:rPr>
        <w:tab/>
        <w:t xml:space="preserve">When exposed to BPEI, MRSA </w:t>
      </w:r>
      <w:r w:rsidR="007A3CA2" w:rsidRPr="0009256D">
        <w:rPr>
          <w:rFonts w:asciiTheme="majorHAnsi" w:eastAsia="Calibri" w:hAnsiTheme="majorHAnsi" w:cstheme="majorHAnsi"/>
        </w:rPr>
        <w:t xml:space="preserve">cells </w:t>
      </w:r>
      <w:r w:rsidRPr="0009256D">
        <w:rPr>
          <w:rFonts w:asciiTheme="majorHAnsi" w:eastAsia="Calibri" w:hAnsiTheme="majorHAnsi" w:cstheme="majorHAnsi"/>
        </w:rPr>
        <w:t xml:space="preserve">increased in size and had difficulty forming septa. </w:t>
      </w:r>
      <w:r w:rsidRPr="0009256D">
        <w:rPr>
          <w:rFonts w:asciiTheme="majorHAnsi" w:hAnsiTheme="majorHAnsi" w:cstheme="majorHAnsi"/>
        </w:rPr>
        <w:t xml:space="preserve">Nuclear magnetic resonance (NMR) data show that </w:t>
      </w:r>
      <w:r w:rsidRPr="0009256D">
        <w:rPr>
          <w:rFonts w:asciiTheme="majorHAnsi" w:hAnsiTheme="majorHAnsi" w:cstheme="majorHAnsi"/>
          <w:color w:val="000000" w:themeColor="text1"/>
        </w:rPr>
        <w:t>BPEI alters the teichoic acid</w:t>
      </w:r>
      <w:r w:rsidR="007A3CA2" w:rsidRPr="0009256D">
        <w:rPr>
          <w:rFonts w:asciiTheme="majorHAnsi" w:hAnsiTheme="majorHAnsi" w:cstheme="majorHAnsi"/>
          <w:color w:val="000000" w:themeColor="text1"/>
        </w:rPr>
        <w:t xml:space="preserve"> chemical environment</w:t>
      </w:r>
      <w:r w:rsidRPr="0009256D">
        <w:rPr>
          <w:rFonts w:asciiTheme="majorHAnsi" w:hAnsiTheme="majorHAnsi" w:cstheme="majorHAnsi"/>
          <w:color w:val="000000" w:themeColor="text1"/>
        </w:rPr>
        <w:t>, an anionic polymer found in the cell wall of Gram-positiv</w:t>
      </w:r>
      <w:r w:rsidR="007A3CA2" w:rsidRPr="0009256D">
        <w:rPr>
          <w:rFonts w:asciiTheme="majorHAnsi" w:hAnsiTheme="majorHAnsi" w:cstheme="majorHAnsi"/>
          <w:color w:val="000000" w:themeColor="text1"/>
        </w:rPr>
        <w:t>e bacteria</w:t>
      </w:r>
      <w:r w:rsidRPr="0009256D">
        <w:rPr>
          <w:rFonts w:asciiTheme="majorHAnsi" w:hAnsiTheme="majorHAnsi" w:cstheme="majorHAnsi"/>
          <w:color w:val="000000" w:themeColor="text1"/>
        </w:rPr>
        <w:t>.</w:t>
      </w:r>
      <w:r w:rsidRPr="0009256D">
        <w:rPr>
          <w:rFonts w:asciiTheme="majorHAnsi" w:eastAsia="Calibri" w:hAnsiTheme="majorHAnsi" w:cstheme="majorHAnsi"/>
        </w:rPr>
        <w:t xml:space="preserve"> </w:t>
      </w:r>
      <w:r w:rsidRPr="0009256D">
        <w:rPr>
          <w:rFonts w:asciiTheme="majorHAnsi" w:hAnsiTheme="majorHAnsi" w:cstheme="majorHAnsi"/>
        </w:rPr>
        <w:t xml:space="preserve">Laser scanning confocal microscopy (LSCM) images </w:t>
      </w:r>
      <w:r w:rsidR="007A3CA2" w:rsidRPr="0009256D">
        <w:rPr>
          <w:rFonts w:asciiTheme="majorHAnsi" w:eastAsia="Calibri" w:hAnsiTheme="majorHAnsi" w:cstheme="majorHAnsi"/>
        </w:rPr>
        <w:t>depict</w:t>
      </w:r>
      <w:r w:rsidRPr="0009256D">
        <w:rPr>
          <w:rFonts w:asciiTheme="majorHAnsi" w:eastAsia="Calibri" w:hAnsiTheme="majorHAnsi" w:cstheme="majorHAnsi"/>
        </w:rPr>
        <w:t xml:space="preserve"> BPEI residing on the MRSA cell wall</w:t>
      </w:r>
      <w:r w:rsidR="007A3CA2" w:rsidRPr="0009256D">
        <w:rPr>
          <w:rFonts w:asciiTheme="majorHAnsi" w:eastAsia="Calibri" w:hAnsiTheme="majorHAnsi" w:cstheme="majorHAnsi"/>
        </w:rPr>
        <w:t>,</w:t>
      </w:r>
      <w:r w:rsidRPr="0009256D">
        <w:rPr>
          <w:rFonts w:asciiTheme="majorHAnsi" w:eastAsia="Calibri" w:hAnsiTheme="majorHAnsi" w:cstheme="majorHAnsi"/>
        </w:rPr>
        <w:t xml:space="preserve"> where teichoic acids and PBPs are located. BPEI electrostatically binds to wall teichoic acid (WTA), a polymer that is important for localization of certain cell </w:t>
      </w:r>
      <w:r w:rsidR="00830D96" w:rsidRPr="0009256D">
        <w:rPr>
          <w:rFonts w:asciiTheme="majorHAnsi" w:eastAsia="Calibri" w:hAnsiTheme="majorHAnsi" w:cstheme="majorHAnsi"/>
        </w:rPr>
        <w:t>wall proteins. BPEI does</w:t>
      </w:r>
      <w:r w:rsidRPr="0009256D">
        <w:rPr>
          <w:rFonts w:asciiTheme="majorHAnsi" w:eastAsia="Calibri" w:hAnsiTheme="majorHAnsi" w:cstheme="majorHAnsi"/>
        </w:rPr>
        <w:t xml:space="preserve"> not potentiate ampicillin or oxacillin </w:t>
      </w:r>
      <w:r w:rsidR="00830D96" w:rsidRPr="0009256D">
        <w:rPr>
          <w:rFonts w:asciiTheme="majorHAnsi" w:eastAsia="Calibri" w:hAnsiTheme="majorHAnsi" w:cstheme="majorHAnsi"/>
        </w:rPr>
        <w:t xml:space="preserve">when WTA is removed from the cell </w:t>
      </w:r>
      <w:r w:rsidR="001450B5" w:rsidRPr="0009256D">
        <w:rPr>
          <w:rFonts w:asciiTheme="majorHAnsi" w:eastAsia="Calibri" w:hAnsiTheme="majorHAnsi" w:cstheme="majorHAnsi"/>
        </w:rPr>
        <w:t>by</w:t>
      </w:r>
      <w:r w:rsidR="00830D96" w:rsidRPr="0009256D">
        <w:rPr>
          <w:rFonts w:asciiTheme="majorHAnsi" w:eastAsia="Calibri" w:hAnsiTheme="majorHAnsi" w:cstheme="majorHAnsi"/>
        </w:rPr>
        <w:t xml:space="preserve"> genetic mutation or chemical inhibition of WTA synthesis</w:t>
      </w:r>
      <w:r w:rsidRPr="0009256D">
        <w:rPr>
          <w:rFonts w:asciiTheme="majorHAnsi" w:eastAsia="Calibri" w:hAnsiTheme="majorHAnsi" w:cstheme="majorHAnsi"/>
        </w:rPr>
        <w:t xml:space="preserve">. </w:t>
      </w:r>
      <w:r w:rsidR="007A3CA2" w:rsidRPr="0009256D">
        <w:rPr>
          <w:rFonts w:asciiTheme="majorHAnsi" w:hAnsiTheme="majorHAnsi" w:cstheme="majorHAnsi"/>
        </w:rPr>
        <w:t>Using LSCM</w:t>
      </w:r>
      <w:r w:rsidR="00830D96" w:rsidRPr="0009256D">
        <w:rPr>
          <w:rFonts w:asciiTheme="majorHAnsi" w:hAnsiTheme="majorHAnsi" w:cstheme="majorHAnsi"/>
        </w:rPr>
        <w:t>, we found that BPEI also prevents proper localization of PBP4, another PBP that aids in β-lactam resistance. Since PBP4 and PBP2</w:t>
      </w:r>
      <w:r w:rsidR="007A3CA2" w:rsidRPr="0009256D">
        <w:rPr>
          <w:rFonts w:asciiTheme="majorHAnsi" w:hAnsiTheme="majorHAnsi" w:cstheme="majorHAnsi"/>
        </w:rPr>
        <w:t>a require WTA to properly localize</w:t>
      </w:r>
      <w:r w:rsidR="00830D96" w:rsidRPr="0009256D">
        <w:rPr>
          <w:rFonts w:asciiTheme="majorHAnsi" w:hAnsiTheme="majorHAnsi" w:cstheme="majorHAnsi"/>
        </w:rPr>
        <w:t xml:space="preserve"> in MRSA, </w:t>
      </w:r>
      <w:r w:rsidR="00830D96" w:rsidRPr="0009256D">
        <w:rPr>
          <w:rFonts w:asciiTheme="majorHAnsi" w:hAnsiTheme="majorHAnsi" w:cstheme="majorHAnsi"/>
          <w:i/>
        </w:rPr>
        <w:t>in situ</w:t>
      </w:r>
      <w:r w:rsidR="00830D96" w:rsidRPr="0009256D">
        <w:rPr>
          <w:rFonts w:asciiTheme="majorHAnsi" w:hAnsiTheme="majorHAnsi" w:cstheme="majorHAnsi"/>
        </w:rPr>
        <w:t xml:space="preserve"> disabling of WTA using BPEI inhibits proper orientation and functioning of the enzymes. </w:t>
      </w:r>
      <w:r w:rsidRPr="0009256D">
        <w:rPr>
          <w:rFonts w:asciiTheme="majorHAnsi" w:eastAsia="Calibri" w:hAnsiTheme="majorHAnsi" w:cstheme="majorHAnsi"/>
        </w:rPr>
        <w:t>PBP2a requires teichoic acid to properly locate and orient the enzyme, and thus MRSA is susceptible to antibiotics that prevent teichoic acid synthesis in the bacterial cytoplasm. These data suggest that BPEI may prevent proper localization of cell wall machinery by binding to WTA and leading to cell death when administered in combination with β-lactam antibiotics. By creating steric hindrance through WTA binding, BPEI in combination with β-lactam antibiotics could be used as a viable treatment option for MRSA infections.</w:t>
      </w:r>
    </w:p>
    <w:p w:rsidR="00183678" w:rsidRDefault="00183678" w:rsidP="0009256D"/>
    <w:p w:rsidR="00921145" w:rsidRDefault="00921145" w:rsidP="0009256D">
      <w:pPr>
        <w:sectPr w:rsidR="00921145" w:rsidSect="00775701">
          <w:footerReference w:type="default" r:id="rId9"/>
          <w:pgSz w:w="12240" w:h="15840" w:code="1"/>
          <w:pgMar w:top="1440" w:right="1440" w:bottom="1440" w:left="2304" w:header="720" w:footer="720" w:gutter="0"/>
          <w:pgNumType w:fmt="lowerRoman" w:start="4"/>
          <w:cols w:space="720"/>
          <w:docGrid w:linePitch="360"/>
        </w:sectPr>
      </w:pPr>
    </w:p>
    <w:p w:rsidR="00DA1971" w:rsidRPr="00E57664" w:rsidRDefault="00DA1971" w:rsidP="00BE69F3">
      <w:pPr>
        <w:pStyle w:val="Heading1"/>
        <w:rPr>
          <w:rFonts w:ascii="Times New Roman" w:hAnsi="Times New Roman"/>
        </w:rPr>
      </w:pPr>
      <w:bookmarkStart w:id="8" w:name="_Toc310579468"/>
      <w:bookmarkStart w:id="9" w:name="_Toc515373785"/>
      <w:r w:rsidRPr="00E57664">
        <w:rPr>
          <w:rFonts w:ascii="Times New Roman" w:hAnsi="Times New Roman"/>
        </w:rPr>
        <w:t xml:space="preserve">Chapter </w:t>
      </w:r>
      <w:r w:rsidR="00111915" w:rsidRPr="00E57664">
        <w:rPr>
          <w:rFonts w:ascii="Times New Roman" w:hAnsi="Times New Roman"/>
        </w:rPr>
        <w:t>1</w:t>
      </w:r>
      <w:r w:rsidR="009245C5" w:rsidRPr="00E57664">
        <w:rPr>
          <w:rFonts w:ascii="Times New Roman" w:hAnsi="Times New Roman"/>
        </w:rPr>
        <w:t xml:space="preserve">: </w:t>
      </w:r>
      <w:bookmarkEnd w:id="8"/>
      <w:r w:rsidR="00BE69F3" w:rsidRPr="00E57664">
        <w:rPr>
          <w:rFonts w:ascii="Times New Roman" w:hAnsi="Times New Roman"/>
        </w:rPr>
        <w:t xml:space="preserve">Methicillin-resistant </w:t>
      </w:r>
      <w:r w:rsidR="00BE69F3" w:rsidRPr="00E57664">
        <w:rPr>
          <w:rFonts w:ascii="Times New Roman" w:hAnsi="Times New Roman"/>
          <w:i/>
        </w:rPr>
        <w:t>Staphylococcus aureus</w:t>
      </w:r>
      <w:bookmarkEnd w:id="9"/>
    </w:p>
    <w:p w:rsidR="00A0094B" w:rsidRPr="00E57664" w:rsidRDefault="00921145" w:rsidP="00BE69F3">
      <w:pPr>
        <w:rPr>
          <w:rFonts w:ascii="Times New Roman" w:hAnsi="Times New Roman"/>
        </w:rPr>
      </w:pPr>
      <w:r w:rsidRPr="00E57664">
        <w:rPr>
          <w:rFonts w:ascii="Times New Roman" w:hAnsi="Times New Roman"/>
        </w:rPr>
        <w:tab/>
      </w:r>
      <w:r w:rsidR="001218C5" w:rsidRPr="00E57664">
        <w:rPr>
          <w:rFonts w:ascii="Times New Roman" w:hAnsi="Times New Roman"/>
        </w:rPr>
        <w:t xml:space="preserve">Methicillin-resistant </w:t>
      </w:r>
      <w:r w:rsidR="001218C5" w:rsidRPr="00E57664">
        <w:rPr>
          <w:rFonts w:ascii="Times New Roman" w:hAnsi="Times New Roman"/>
          <w:i/>
        </w:rPr>
        <w:t>Staphylococcus aureus</w:t>
      </w:r>
      <w:r w:rsidR="001218C5" w:rsidRPr="00E57664">
        <w:rPr>
          <w:rFonts w:ascii="Times New Roman" w:hAnsi="Times New Roman"/>
        </w:rPr>
        <w:t xml:space="preserve"> (MRSA) is </w:t>
      </w:r>
      <w:r w:rsidR="0002785C" w:rsidRPr="00E57664">
        <w:rPr>
          <w:rFonts w:ascii="Times New Roman" w:hAnsi="Times New Roman"/>
        </w:rPr>
        <w:t xml:space="preserve">a </w:t>
      </w:r>
      <w:r w:rsidR="001218C5" w:rsidRPr="00E57664">
        <w:rPr>
          <w:rFonts w:ascii="Times New Roman" w:hAnsi="Times New Roman"/>
        </w:rPr>
        <w:t>dangerous pathogen that causes Staph infections in humans that are difficult to treat. Conventional antibiotics, such as ampicillin, are unable to effectively treat MRSA</w:t>
      </w:r>
      <w:r w:rsidR="00F14AF7" w:rsidRPr="00E57664">
        <w:rPr>
          <w:rFonts w:ascii="Times New Roman" w:hAnsi="Times New Roman"/>
        </w:rPr>
        <w:t>. Consequently</w:t>
      </w:r>
      <w:r w:rsidR="0002785C" w:rsidRPr="00E57664">
        <w:rPr>
          <w:rFonts w:ascii="Times New Roman" w:hAnsi="Times New Roman"/>
        </w:rPr>
        <w:t>,</w:t>
      </w:r>
      <w:r w:rsidR="001218C5" w:rsidRPr="00E57664">
        <w:rPr>
          <w:rFonts w:ascii="Times New Roman" w:hAnsi="Times New Roman"/>
        </w:rPr>
        <w:t xml:space="preserve"> amputation of</w:t>
      </w:r>
      <w:r w:rsidR="00F14AF7" w:rsidRPr="00E57664">
        <w:rPr>
          <w:rFonts w:ascii="Times New Roman" w:hAnsi="Times New Roman"/>
        </w:rPr>
        <w:t xml:space="preserve"> the</w:t>
      </w:r>
      <w:r w:rsidR="004327AF" w:rsidRPr="00E57664">
        <w:rPr>
          <w:rFonts w:ascii="Times New Roman" w:hAnsi="Times New Roman"/>
        </w:rPr>
        <w:t xml:space="preserve"> infected areas and drugs of last resort, vancomycin for instance, are</w:t>
      </w:r>
      <w:r w:rsidR="001218C5" w:rsidRPr="00E57664">
        <w:rPr>
          <w:rFonts w:ascii="Times New Roman" w:hAnsi="Times New Roman"/>
        </w:rPr>
        <w:t xml:space="preserve"> leading treatment option</w:t>
      </w:r>
      <w:r w:rsidR="004327AF" w:rsidRPr="00E57664">
        <w:rPr>
          <w:rFonts w:ascii="Times New Roman" w:hAnsi="Times New Roman"/>
        </w:rPr>
        <w:t>s</w:t>
      </w:r>
      <w:r w:rsidR="001218C5" w:rsidRPr="00E57664">
        <w:rPr>
          <w:rFonts w:ascii="Times New Roman" w:hAnsi="Times New Roman"/>
        </w:rPr>
        <w:t>. However, MRSA can</w:t>
      </w:r>
      <w:r w:rsidR="004327AF" w:rsidRPr="00E57664">
        <w:rPr>
          <w:rFonts w:ascii="Times New Roman" w:hAnsi="Times New Roman"/>
        </w:rPr>
        <w:t xml:space="preserve"> also</w:t>
      </w:r>
      <w:r w:rsidR="001218C5" w:rsidRPr="00E57664">
        <w:rPr>
          <w:rFonts w:ascii="Times New Roman" w:hAnsi="Times New Roman"/>
        </w:rPr>
        <w:t xml:space="preserve"> spread in the bloodstream, infect the heart and other internal organs, and cause sepsis. One in seven patients infected with MRSA </w:t>
      </w:r>
      <w:r w:rsidR="00050DAD" w:rsidRPr="00E57664">
        <w:rPr>
          <w:rFonts w:ascii="Times New Roman" w:hAnsi="Times New Roman"/>
        </w:rPr>
        <w:t>die</w:t>
      </w:r>
      <w:r w:rsidR="001218C5" w:rsidRPr="00E57664">
        <w:rPr>
          <w:rFonts w:ascii="Times New Roman" w:hAnsi="Times New Roman"/>
        </w:rPr>
        <w:t xml:space="preserve"> from the</w:t>
      </w:r>
      <w:r w:rsidR="0002785C" w:rsidRPr="00E57664">
        <w:rPr>
          <w:rFonts w:ascii="Times New Roman" w:hAnsi="Times New Roman"/>
        </w:rPr>
        <w:t>ir</w:t>
      </w:r>
      <w:r w:rsidR="001218C5" w:rsidRPr="00E57664">
        <w:rPr>
          <w:rFonts w:ascii="Times New Roman" w:hAnsi="Times New Roman"/>
        </w:rPr>
        <w:t xml:space="preserve"> infection.</w:t>
      </w:r>
      <w:r w:rsidR="00267732" w:rsidRPr="00E57664">
        <w:rPr>
          <w:rFonts w:ascii="Times New Roman" w:hAnsi="Times New Roman"/>
        </w:rPr>
        <w:fldChar w:fldCharType="begin">
          <w:fldData xml:space="preserve">PEVuZE5vdGU+PENpdGU+PEF1dGhvcj5EYW50ZXM8L0F1dGhvcj48WWVhcj4yMDEzPC9ZZWFyPjxS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PEVuZE5vdGU+PENpdGU+PEF1dGhvcj5EYW50ZXM8L0F1dGhvcj48WWVhcj4yMDEzPC9ZZWFyPjxS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 w:tooltip="Dantes, 2013 #9" w:history="1">
        <w:r w:rsidR="008511A4" w:rsidRPr="005E12D2">
          <w:rPr>
            <w:rFonts w:ascii="Times New Roman" w:hAnsi="Times New Roman"/>
            <w:i/>
            <w:noProof/>
          </w:rPr>
          <w:t>1</w:t>
        </w:r>
      </w:hyperlink>
      <w:r w:rsidR="005E12D2">
        <w:rPr>
          <w:rFonts w:ascii="Times New Roman" w:hAnsi="Times New Roman"/>
          <w:noProof/>
        </w:rPr>
        <w:t>)</w:t>
      </w:r>
      <w:r w:rsidR="00267732" w:rsidRPr="00E57664">
        <w:rPr>
          <w:rFonts w:ascii="Times New Roman" w:hAnsi="Times New Roman"/>
        </w:rPr>
        <w:fldChar w:fldCharType="end"/>
      </w:r>
      <w:r w:rsidR="001218C5" w:rsidRPr="00E57664">
        <w:rPr>
          <w:rFonts w:ascii="Times New Roman" w:hAnsi="Times New Roman"/>
        </w:rPr>
        <w:t xml:space="preserve"> The Centers for Disease Control designate MRSA as a “serious threat.”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&lt;EndNote&gt;&lt;Cite&gt;&lt;Author&gt;Centres for Disease&lt;/Author&gt;&lt;Year&gt;2013&lt;/Year&gt;&lt;RecNum&gt;84&lt;/RecNum&gt;&lt;DisplayText&gt;(&lt;style face="italic"&gt;2&lt;/style&gt;)&lt;/DisplayText&gt;&lt;record&gt;&lt;rec-number&gt;84&lt;/rec-number&gt;&lt;foreign-keys&gt;&lt;key app="EN" db-id="psvpf2wzmp2xpuesd09vr2vw5d9vfdtrvxfa"&gt;84&lt;/key&gt;&lt;/foreign-keys&gt;&lt;ref-type name="Book"&gt;6&lt;/ref-type&gt;&lt;contributors&gt;&lt;authors&gt;&lt;author&gt;Centres for Disease, Control&lt;/author&gt;&lt;author&gt;Prevention,&lt;/author&gt;&lt;/authors&gt;&lt;/contributors&gt;&lt;titles&gt;&lt;title&gt;Antibiotic resistance threats in the United States, 2013&lt;/title&gt;&lt;/titles&gt;&lt;dates&gt;&lt;year&gt;2013&lt;/year&gt;&lt;/dates&gt;&lt;publisher&gt;Centres for Disease Control and Prevention, US Department of Health and Human Services&lt;/publisher&gt;&lt;urls&gt;&lt;/urls&gt;&lt;/record&gt;&lt;/Cite&gt;&lt;/EndNote&gt;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2" w:tooltip="Centres for Disease, 2013 #84" w:history="1">
        <w:r w:rsidR="008511A4" w:rsidRPr="005E12D2">
          <w:rPr>
            <w:rFonts w:ascii="Times New Roman" w:hAnsi="Times New Roman"/>
            <w:i/>
            <w:noProof/>
          </w:rPr>
          <w:t>2</w:t>
        </w:r>
      </w:hyperlink>
      <w:r w:rsidR="005E12D2">
        <w:rPr>
          <w:rFonts w:ascii="Times New Roman" w:hAnsi="Times New Roman"/>
          <w:noProof/>
        </w:rPr>
        <w:t>)</w:t>
      </w:r>
      <w:r w:rsidR="00267732" w:rsidRPr="00E57664">
        <w:rPr>
          <w:rFonts w:ascii="Times New Roman" w:hAnsi="Times New Roman"/>
        </w:rPr>
        <w:fldChar w:fldCharType="end"/>
      </w:r>
      <w:r w:rsidR="001218C5" w:rsidRPr="00E57664">
        <w:rPr>
          <w:rFonts w:ascii="Times New Roman" w:hAnsi="Times New Roman"/>
        </w:rPr>
        <w:t xml:space="preserve"> </w:t>
      </w:r>
      <w:r w:rsidR="004327AF" w:rsidRPr="00E57664">
        <w:rPr>
          <w:rFonts w:ascii="Times New Roman" w:hAnsi="Times New Roman"/>
        </w:rPr>
        <w:t>Thus, a</w:t>
      </w:r>
      <w:r w:rsidR="00C23186" w:rsidRPr="00E57664">
        <w:rPr>
          <w:rFonts w:ascii="Times New Roman" w:hAnsi="Times New Roman"/>
        </w:rPr>
        <w:t xml:space="preserve"> strong</w:t>
      </w:r>
      <w:r w:rsidR="001218C5" w:rsidRPr="00E57664">
        <w:rPr>
          <w:rFonts w:ascii="Times New Roman" w:hAnsi="Times New Roman"/>
        </w:rPr>
        <w:t xml:space="preserve"> need </w:t>
      </w:r>
      <w:r w:rsidR="00C23186" w:rsidRPr="00E57664">
        <w:rPr>
          <w:rFonts w:ascii="Times New Roman" w:hAnsi="Times New Roman"/>
        </w:rPr>
        <w:t xml:space="preserve">exists </w:t>
      </w:r>
      <w:r w:rsidR="001218C5" w:rsidRPr="00E57664">
        <w:rPr>
          <w:rFonts w:ascii="Times New Roman" w:hAnsi="Times New Roman"/>
        </w:rPr>
        <w:t>to design and create new drugs that can effectively kill MRSA in the e</w:t>
      </w:r>
      <w:r w:rsidR="0002785C" w:rsidRPr="00E57664">
        <w:rPr>
          <w:rFonts w:ascii="Times New Roman" w:hAnsi="Times New Roman"/>
        </w:rPr>
        <w:t>arly stages of in</w:t>
      </w:r>
      <w:r w:rsidR="003F59BD" w:rsidRPr="00E57664">
        <w:rPr>
          <w:rFonts w:ascii="Times New Roman" w:hAnsi="Times New Roman"/>
        </w:rPr>
        <w:t>fection</w:t>
      </w:r>
      <w:r w:rsidR="001218C5" w:rsidRPr="00E57664">
        <w:rPr>
          <w:rFonts w:ascii="Times New Roman" w:hAnsi="Times New Roman"/>
        </w:rPr>
        <w:t>. My research involves branched polyethylenimine (BP</w:t>
      </w:r>
      <w:r w:rsidR="004327AF" w:rsidRPr="00E57664">
        <w:rPr>
          <w:rFonts w:ascii="Times New Roman" w:hAnsi="Times New Roman"/>
        </w:rPr>
        <w:t>EI), a non-toxic polymer that we found restores</w:t>
      </w:r>
      <w:r w:rsidR="001218C5" w:rsidRPr="00E57664">
        <w:rPr>
          <w:rFonts w:ascii="Times New Roman" w:hAnsi="Times New Roman"/>
        </w:rPr>
        <w:t xml:space="preserve"> MRSA</w:t>
      </w:r>
      <w:r w:rsidR="004327AF" w:rsidRPr="00E57664">
        <w:rPr>
          <w:rFonts w:ascii="Times New Roman" w:hAnsi="Times New Roman"/>
        </w:rPr>
        <w:t>’s susceptibility</w:t>
      </w:r>
      <w:r w:rsidR="001218C5" w:rsidRPr="00E57664">
        <w:rPr>
          <w:rFonts w:ascii="Times New Roman" w:hAnsi="Times New Roman"/>
        </w:rPr>
        <w:t xml:space="preserve"> to conventional antibiotics</w:t>
      </w:r>
      <w:r w:rsidR="003F59BD" w:rsidRPr="00E57664">
        <w:rPr>
          <w:rFonts w:ascii="Times New Roman" w:hAnsi="Times New Roman"/>
        </w:rPr>
        <w:t>, s</w:t>
      </w:r>
      <w:r w:rsidR="004327AF" w:rsidRPr="00E57664">
        <w:rPr>
          <w:rFonts w:ascii="Times New Roman" w:hAnsi="Times New Roman"/>
        </w:rPr>
        <w:t>uch as oxacillin and ampicillin</w:t>
      </w:r>
      <w:r w:rsidR="001218C5" w:rsidRPr="00E57664">
        <w:rPr>
          <w:rFonts w:ascii="Times New Roman" w:hAnsi="Times New Roman"/>
        </w:rPr>
        <w:t>. BPEI in combination with ampicillin</w:t>
      </w:r>
      <w:r w:rsidR="004327AF" w:rsidRPr="00E57664">
        <w:rPr>
          <w:rFonts w:ascii="Times New Roman" w:hAnsi="Times New Roman"/>
        </w:rPr>
        <w:t xml:space="preserve"> and other antibiotics</w:t>
      </w:r>
      <w:r w:rsidR="001218C5" w:rsidRPr="00E57664">
        <w:rPr>
          <w:rFonts w:ascii="Times New Roman" w:hAnsi="Times New Roman"/>
        </w:rPr>
        <w:t xml:space="preserve"> effectively prevents growth of MRSA. Additional research I have </w:t>
      </w:r>
      <w:r w:rsidR="004327AF" w:rsidRPr="00E57664">
        <w:rPr>
          <w:rFonts w:ascii="Times New Roman" w:hAnsi="Times New Roman"/>
        </w:rPr>
        <w:t>conducted</w:t>
      </w:r>
      <w:r w:rsidR="001218C5" w:rsidRPr="00E57664">
        <w:rPr>
          <w:rFonts w:ascii="Times New Roman" w:hAnsi="Times New Roman"/>
        </w:rPr>
        <w:t xml:space="preserve"> </w:t>
      </w:r>
      <w:r w:rsidR="004327AF" w:rsidRPr="00E57664">
        <w:rPr>
          <w:rFonts w:ascii="Times New Roman" w:hAnsi="Times New Roman"/>
        </w:rPr>
        <w:t>includes</w:t>
      </w:r>
      <w:r w:rsidR="001218C5" w:rsidRPr="00E57664">
        <w:rPr>
          <w:rFonts w:ascii="Times New Roman" w:hAnsi="Times New Roman"/>
        </w:rPr>
        <w:t xml:space="preserve"> determining</w:t>
      </w:r>
      <w:r w:rsidR="00F0055F" w:rsidRPr="00E57664">
        <w:rPr>
          <w:rFonts w:ascii="Times New Roman" w:hAnsi="Times New Roman"/>
        </w:rPr>
        <w:t xml:space="preserve"> BPEI</w:t>
      </w:r>
      <w:r w:rsidR="00E10ABF" w:rsidRPr="00E57664">
        <w:rPr>
          <w:rFonts w:ascii="Times New Roman" w:hAnsi="Times New Roman"/>
        </w:rPr>
        <w:t>’s</w:t>
      </w:r>
      <w:r w:rsidR="00F0055F" w:rsidRPr="00E57664">
        <w:rPr>
          <w:rFonts w:ascii="Times New Roman" w:hAnsi="Times New Roman"/>
        </w:rPr>
        <w:t xml:space="preserve"> mechanism of action and</w:t>
      </w:r>
      <w:r w:rsidR="001218C5" w:rsidRPr="00E57664">
        <w:rPr>
          <w:rFonts w:ascii="Times New Roman" w:hAnsi="Times New Roman"/>
        </w:rPr>
        <w:t xml:space="preserve"> </w:t>
      </w:r>
      <w:r w:rsidR="00E10ABF" w:rsidRPr="00E57664">
        <w:rPr>
          <w:rFonts w:ascii="Times New Roman" w:hAnsi="Times New Roman"/>
        </w:rPr>
        <w:t xml:space="preserve">understanding </w:t>
      </w:r>
      <w:r w:rsidR="001218C5" w:rsidRPr="00E57664">
        <w:rPr>
          <w:rFonts w:ascii="Times New Roman" w:hAnsi="Times New Roman"/>
        </w:rPr>
        <w:t>how BPEI removes MRSA’s resistance factor.</w:t>
      </w:r>
      <w:r w:rsidR="00F37ECB" w:rsidRPr="00E57664">
        <w:rPr>
          <w:rFonts w:ascii="Times New Roman" w:hAnsi="Times New Roman"/>
        </w:rPr>
        <w:t xml:space="preserve"> This research has been published in the Journal of Antibiotics and ACS Medicinal Chemistry</w:t>
      </w:r>
      <w:r w:rsidR="001218C5" w:rsidRPr="00E57664">
        <w:rPr>
          <w:rFonts w:ascii="Times New Roman" w:hAnsi="Times New Roman"/>
        </w:rPr>
        <w:t xml:space="preserve"> </w:t>
      </w:r>
      <w:r w:rsidR="00F37ECB" w:rsidRPr="00E57664">
        <w:rPr>
          <w:rFonts w:ascii="Times New Roman" w:hAnsi="Times New Roman"/>
        </w:rPr>
        <w:t>Letters.</w:t>
      </w:r>
      <w:r w:rsidR="00267732" w:rsidRPr="00E57664">
        <w:rPr>
          <w:rFonts w:ascii="Times New Roman" w:hAnsi="Times New Roman"/>
        </w:rPr>
        <w:fldChar w:fldCharType="begin">
          <w:fldData xml:space="preserve">PEVuZE5vdGU+PENpdGU+PEF1dGhvcj5Gb3hsZXk8L0F1dGhvcj48WWVhcj4yMDE2PC9ZZWFyPjxS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PEVuZE5vdGU+PENpdGU+PEF1dGhvcj5Gb3hsZXk8L0F1dGhvcj48WWVhcj4yMDE2PC9ZZWFyPjxS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3" w:tooltip="Foxley, 2016 #78" w:history="1">
        <w:r w:rsidR="008511A4" w:rsidRPr="005E12D2">
          <w:rPr>
            <w:rFonts w:ascii="Times New Roman" w:hAnsi="Times New Roman"/>
            <w:i/>
            <w:noProof/>
          </w:rPr>
          <w:t>3</w:t>
        </w:r>
      </w:hyperlink>
      <w:r w:rsidR="005E12D2" w:rsidRPr="005E12D2">
        <w:rPr>
          <w:rFonts w:ascii="Times New Roman" w:hAnsi="Times New Roman"/>
          <w:i/>
          <w:noProof/>
        </w:rPr>
        <w:t xml:space="preserve">, </w:t>
      </w:r>
      <w:hyperlink w:anchor="_ENREF_4" w:tooltip="Foxley, 2017 #76" w:history="1">
        <w:r w:rsidR="008511A4" w:rsidRPr="005E12D2">
          <w:rPr>
            <w:rFonts w:ascii="Times New Roman" w:hAnsi="Times New Roman"/>
            <w:i/>
            <w:noProof/>
          </w:rPr>
          <w:t>4</w:t>
        </w:r>
      </w:hyperlink>
      <w:r w:rsidR="005E12D2">
        <w:rPr>
          <w:rFonts w:ascii="Times New Roman" w:hAnsi="Times New Roman"/>
          <w:noProof/>
        </w:rPr>
        <w:t>)</w:t>
      </w:r>
      <w:r w:rsidR="00267732" w:rsidRPr="00E57664">
        <w:rPr>
          <w:rFonts w:ascii="Times New Roman" w:hAnsi="Times New Roman"/>
        </w:rPr>
        <w:fldChar w:fldCharType="end"/>
      </w:r>
      <w:r w:rsidR="00F37ECB" w:rsidRPr="00E57664">
        <w:rPr>
          <w:rFonts w:ascii="Times New Roman" w:hAnsi="Times New Roman"/>
        </w:rPr>
        <w:t xml:space="preserve"> </w:t>
      </w:r>
      <w:r w:rsidR="001218C5" w:rsidRPr="00E57664">
        <w:rPr>
          <w:rFonts w:ascii="Times New Roman" w:hAnsi="Times New Roman"/>
        </w:rPr>
        <w:t>It is our ho</w:t>
      </w:r>
      <w:r w:rsidR="00CE76C2" w:rsidRPr="00E57664">
        <w:rPr>
          <w:rFonts w:ascii="Times New Roman" w:hAnsi="Times New Roman"/>
        </w:rPr>
        <w:t>pe, that in the future, BPEI will</w:t>
      </w:r>
      <w:r w:rsidR="001218C5" w:rsidRPr="00E57664">
        <w:rPr>
          <w:rFonts w:ascii="Times New Roman" w:hAnsi="Times New Roman"/>
        </w:rPr>
        <w:t xml:space="preserve"> be used</w:t>
      </w:r>
      <w:r w:rsidR="004327AF" w:rsidRPr="00E57664">
        <w:rPr>
          <w:rFonts w:ascii="Times New Roman" w:hAnsi="Times New Roman"/>
        </w:rPr>
        <w:t xml:space="preserve"> as a first-line treatment</w:t>
      </w:r>
      <w:r w:rsidR="001218C5" w:rsidRPr="00E57664">
        <w:rPr>
          <w:rFonts w:ascii="Times New Roman" w:hAnsi="Times New Roman"/>
        </w:rPr>
        <w:t xml:space="preserve"> </w:t>
      </w:r>
      <w:r w:rsidR="004327AF" w:rsidRPr="00E57664">
        <w:rPr>
          <w:rFonts w:ascii="Times New Roman" w:hAnsi="Times New Roman"/>
        </w:rPr>
        <w:t>for MRSA infections</w:t>
      </w:r>
      <w:r w:rsidR="001218C5" w:rsidRPr="00E57664">
        <w:rPr>
          <w:rFonts w:ascii="Times New Roman" w:hAnsi="Times New Roman"/>
        </w:rPr>
        <w:t>.</w:t>
      </w:r>
    </w:p>
    <w:p w:rsidR="00361061" w:rsidRPr="00E57664" w:rsidRDefault="00361061" w:rsidP="00BE69F3">
      <w:pPr>
        <w:rPr>
          <w:rFonts w:ascii="Times New Roman" w:hAnsi="Times New Roman"/>
        </w:rPr>
      </w:pPr>
    </w:p>
    <w:p w:rsidR="001218C5" w:rsidRPr="00E57664" w:rsidRDefault="001218C5" w:rsidP="001218C5">
      <w:pPr>
        <w:pStyle w:val="Heading2"/>
        <w:rPr>
          <w:rFonts w:ascii="Times New Roman" w:hAnsi="Times New Roman" w:cs="Times New Roman"/>
        </w:rPr>
      </w:pPr>
      <w:bookmarkStart w:id="10" w:name="_Toc515373786"/>
      <w:r w:rsidRPr="00E57664">
        <w:rPr>
          <w:rFonts w:ascii="Times New Roman" w:hAnsi="Times New Roman" w:cs="Times New Roman"/>
        </w:rPr>
        <w:t>Antibiotic Resistance</w:t>
      </w:r>
      <w:bookmarkEnd w:id="10"/>
    </w:p>
    <w:p w:rsidR="00F0055F" w:rsidRPr="00E57664" w:rsidRDefault="008A5CEF" w:rsidP="001218C5">
      <w:pPr>
        <w:rPr>
          <w:rFonts w:ascii="Times New Roman" w:hAnsi="Times New Roman"/>
        </w:rPr>
      </w:pPr>
      <w:r w:rsidRPr="00E57664">
        <w:rPr>
          <w:rFonts w:ascii="Times New Roman" w:hAnsi="Times New Roman"/>
        </w:rPr>
        <w:tab/>
      </w:r>
      <w:r w:rsidR="001218C5" w:rsidRPr="00E57664">
        <w:rPr>
          <w:rFonts w:ascii="Times New Roman" w:hAnsi="Times New Roman"/>
        </w:rPr>
        <w:t xml:space="preserve">Antibiotic resistance is a growing concern in health communities. </w:t>
      </w:r>
      <w:r w:rsidR="00C57AA7" w:rsidRPr="00E57664">
        <w:rPr>
          <w:rFonts w:ascii="Times New Roman" w:hAnsi="Times New Roman"/>
        </w:rPr>
        <w:t>For many decades, the development of antibiotics to ki</w:t>
      </w:r>
      <w:r w:rsidR="00A22F39" w:rsidRPr="00E57664">
        <w:rPr>
          <w:rFonts w:ascii="Times New Roman" w:hAnsi="Times New Roman"/>
        </w:rPr>
        <w:t>ll microbe infections saved</w:t>
      </w:r>
      <w:r w:rsidR="003F59BD" w:rsidRPr="00E57664">
        <w:rPr>
          <w:rFonts w:ascii="Times New Roman" w:hAnsi="Times New Roman"/>
        </w:rPr>
        <w:t xml:space="preserve"> millions of lives. Since the discovery of antibiotics</w:t>
      </w:r>
      <w:r w:rsidR="00C57AA7" w:rsidRPr="00E57664">
        <w:rPr>
          <w:rFonts w:ascii="Times New Roman" w:hAnsi="Times New Roman"/>
        </w:rPr>
        <w:t xml:space="preserve">, bacteria and other microbes have developed resistance to those life-saving drugs. Antibiotic resistance refers to the </w:t>
      </w:r>
      <w:r w:rsidR="003F59BD" w:rsidRPr="00E57664">
        <w:rPr>
          <w:rFonts w:ascii="Times New Roman" w:hAnsi="Times New Roman"/>
        </w:rPr>
        <w:t>ability of</w:t>
      </w:r>
      <w:r w:rsidR="00C57AA7" w:rsidRPr="00E57664">
        <w:rPr>
          <w:rFonts w:ascii="Times New Roman" w:hAnsi="Times New Roman"/>
        </w:rPr>
        <w:t xml:space="preserve"> microbes</w:t>
      </w:r>
      <w:r w:rsidR="003F59BD" w:rsidRPr="00E57664">
        <w:rPr>
          <w:rFonts w:ascii="Times New Roman" w:hAnsi="Times New Roman"/>
        </w:rPr>
        <w:t>,</w:t>
      </w:r>
      <w:r w:rsidR="00C57AA7" w:rsidRPr="00E57664">
        <w:rPr>
          <w:rFonts w:ascii="Times New Roman" w:hAnsi="Times New Roman"/>
        </w:rPr>
        <w:t xml:space="preserve"> such as bacteria</w:t>
      </w:r>
      <w:r w:rsidR="003F59BD" w:rsidRPr="00E57664">
        <w:rPr>
          <w:rFonts w:ascii="Times New Roman" w:hAnsi="Times New Roman"/>
        </w:rPr>
        <w:t>,</w:t>
      </w:r>
      <w:r w:rsidR="00C57AA7" w:rsidRPr="00E57664">
        <w:rPr>
          <w:rFonts w:ascii="Times New Roman" w:hAnsi="Times New Roman"/>
        </w:rPr>
        <w:t xml:space="preserve"> to mutate in suc</w:t>
      </w:r>
      <w:r w:rsidR="00525851" w:rsidRPr="00E57664">
        <w:rPr>
          <w:rFonts w:ascii="Times New Roman" w:hAnsi="Times New Roman"/>
        </w:rPr>
        <w:t>h a way that allows them to survive</w:t>
      </w:r>
      <w:r w:rsidR="00C57AA7" w:rsidRPr="00E57664">
        <w:rPr>
          <w:rFonts w:ascii="Times New Roman" w:hAnsi="Times New Roman"/>
        </w:rPr>
        <w:t xml:space="preserve"> in the presence of different antibiotics. </w:t>
      </w:r>
      <w:r w:rsidR="001218C5" w:rsidRPr="00E57664">
        <w:rPr>
          <w:rFonts w:ascii="Times New Roman" w:hAnsi="Times New Roman"/>
        </w:rPr>
        <w:t>The Review on Antimicrobial Resistance predicts that by</w:t>
      </w:r>
      <w:r w:rsidR="00326FD3" w:rsidRPr="00E57664">
        <w:rPr>
          <w:rFonts w:ascii="Times New Roman" w:hAnsi="Times New Roman"/>
        </w:rPr>
        <w:t xml:space="preserve"> the year</w:t>
      </w:r>
      <w:r w:rsidR="004327AF" w:rsidRPr="00E57664">
        <w:rPr>
          <w:rFonts w:ascii="Times New Roman" w:hAnsi="Times New Roman"/>
        </w:rPr>
        <w:t xml:space="preserve"> 2050, antibiotic-resistant superbugs will cause </w:t>
      </w:r>
      <w:r w:rsidR="001218C5" w:rsidRPr="00E57664">
        <w:rPr>
          <w:rFonts w:ascii="Times New Roman" w:hAnsi="Times New Roman"/>
        </w:rPr>
        <w:t xml:space="preserve">10 million deaths annually, surpassing the number </w:t>
      </w:r>
      <w:r w:rsidR="00326FD3" w:rsidRPr="00E57664">
        <w:rPr>
          <w:rFonts w:ascii="Times New Roman" w:hAnsi="Times New Roman"/>
        </w:rPr>
        <w:t xml:space="preserve">of </w:t>
      </w:r>
      <w:r w:rsidR="004327AF" w:rsidRPr="00E57664">
        <w:rPr>
          <w:rFonts w:ascii="Times New Roman" w:hAnsi="Times New Roman"/>
        </w:rPr>
        <w:t xml:space="preserve">annual </w:t>
      </w:r>
      <w:r w:rsidR="00326FD3" w:rsidRPr="00E57664">
        <w:rPr>
          <w:rFonts w:ascii="Times New Roman" w:hAnsi="Times New Roman"/>
        </w:rPr>
        <w:t xml:space="preserve">deaths </w:t>
      </w:r>
      <w:r w:rsidR="00F0055F" w:rsidRPr="00E57664">
        <w:rPr>
          <w:rFonts w:ascii="Times New Roman" w:hAnsi="Times New Roman"/>
        </w:rPr>
        <w:t xml:space="preserve">caused by </w:t>
      </w:r>
      <w:r w:rsidR="001218C5" w:rsidRPr="00E57664">
        <w:rPr>
          <w:rFonts w:ascii="Times New Roman" w:hAnsi="Times New Roman"/>
        </w:rPr>
        <w:t>cancer.</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&lt;EndNote&gt;&lt;Cite&gt;&lt;Author&gt;O’Neil&lt;/Author&gt;&lt;Year&gt;2014&lt;/Year&gt;&lt;RecNum&gt;65&lt;/RecNum&gt;&lt;DisplayText&gt;(&lt;style face="italic"&gt;5&lt;/style&gt;)&lt;/DisplayText&gt;&lt;record&gt;&lt;rec-number&gt;65&lt;/rec-number&gt;&lt;foreign-keys&gt;&lt;key app="EN" db-id="psvpf2wzmp2xpuesd09vr2vw5d9vfdtrvxfa"&gt;65&lt;/key&gt;&lt;/foreign-keys&gt;&lt;ref-type name="Generic"&gt;13&lt;/ref-type&gt;&lt;contributors&gt;&lt;authors&gt;&lt;author&gt;O’Neil, J.&lt;/author&gt;&lt;/authors&gt;&lt;/contributors&gt;&lt;titles&gt;&lt;title&gt;Review on Antimicrobial Resistance. Antimicrobial Resistance: Tackling a Crisis for the Health and Wealth of Nations 2014&lt;/title&gt;&lt;/titles&gt;&lt;dates&gt;&lt;year&gt;2014&lt;/year&gt;&lt;/dates&gt;&lt;urls&gt;&lt;/urls&gt;&lt;/record&gt;&lt;/Cite&gt;&lt;/EndNote&gt;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5" w:tooltip="O’Neil, 2014 #65" w:history="1">
        <w:r w:rsidR="008511A4" w:rsidRPr="005E12D2">
          <w:rPr>
            <w:rFonts w:ascii="Times New Roman" w:hAnsi="Times New Roman"/>
            <w:i/>
            <w:noProof/>
          </w:rPr>
          <w:t>5</w:t>
        </w:r>
      </w:hyperlink>
      <w:r w:rsidR="005E12D2">
        <w:rPr>
          <w:rFonts w:ascii="Times New Roman" w:hAnsi="Times New Roman"/>
          <w:noProof/>
        </w:rPr>
        <w:t>)</w:t>
      </w:r>
      <w:r w:rsidR="00267732" w:rsidRPr="00E57664">
        <w:rPr>
          <w:rFonts w:ascii="Times New Roman" w:hAnsi="Times New Roman"/>
        </w:rPr>
        <w:fldChar w:fldCharType="end"/>
      </w:r>
      <w:r w:rsidR="001218C5" w:rsidRPr="00E57664">
        <w:rPr>
          <w:rFonts w:ascii="Times New Roman" w:hAnsi="Times New Roman"/>
        </w:rPr>
        <w:t xml:space="preserve"> </w:t>
      </w:r>
      <w:r w:rsidR="00326FD3" w:rsidRPr="00E57664">
        <w:rPr>
          <w:rFonts w:ascii="Times New Roman" w:hAnsi="Times New Roman"/>
        </w:rPr>
        <w:t>Overall,</w:t>
      </w:r>
      <w:r w:rsidR="00F0055F" w:rsidRPr="00E57664">
        <w:rPr>
          <w:rFonts w:ascii="Times New Roman" w:hAnsi="Times New Roman"/>
        </w:rPr>
        <w:t xml:space="preserve"> 2,049,442 drug-resistant infections</w:t>
      </w:r>
      <w:r w:rsidR="00326FD3" w:rsidRPr="00E57664">
        <w:rPr>
          <w:rFonts w:ascii="Times New Roman" w:hAnsi="Times New Roman"/>
        </w:rPr>
        <w:t xml:space="preserve"> occur</w:t>
      </w:r>
      <w:r w:rsidR="00F0055F" w:rsidRPr="00E57664">
        <w:rPr>
          <w:rFonts w:ascii="Times New Roman" w:hAnsi="Times New Roman"/>
        </w:rPr>
        <w:t xml:space="preserve"> each year</w:t>
      </w:r>
      <w:r w:rsidR="00F14AF7" w:rsidRPr="00E57664">
        <w:rPr>
          <w:rFonts w:ascii="Times New Roman" w:hAnsi="Times New Roman"/>
        </w:rPr>
        <w:t xml:space="preserve"> in</w:t>
      </w:r>
      <w:r w:rsidR="00BF7F19" w:rsidRPr="00E57664">
        <w:rPr>
          <w:rFonts w:ascii="Times New Roman" w:hAnsi="Times New Roman"/>
        </w:rPr>
        <w:t xml:space="preserve"> the United States</w:t>
      </w:r>
      <w:r w:rsidR="00F14AF7" w:rsidRPr="00E57664">
        <w:rPr>
          <w:rFonts w:ascii="Times New Roman" w:hAnsi="Times New Roman"/>
        </w:rPr>
        <w:t xml:space="preserve"> alone</w:t>
      </w:r>
      <w:r w:rsidR="00F0055F"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&lt;EndNote&gt;&lt;Cite&gt;&lt;Author&gt;Centres for Disease&lt;/Author&gt;&lt;Year&gt;2013&lt;/Year&gt;&lt;RecNum&gt;84&lt;/RecNum&gt;&lt;DisplayText&gt;(&lt;style face="italic"&gt;2&lt;/style&gt;)&lt;/DisplayText&gt;&lt;record&gt;&lt;rec-number&gt;84&lt;/rec-number&gt;&lt;foreign-keys&gt;&lt;key app="EN" db-id="psvpf2wzmp2xpuesd09vr2vw5d9vfdtrvxfa"&gt;84&lt;/key&gt;&lt;/foreign-keys&gt;&lt;ref-type name="Book"&gt;6&lt;/ref-type&gt;&lt;contributors&gt;&lt;authors&gt;&lt;author&gt;Centres for Disease, Control&lt;/author&gt;&lt;author&gt;Prevention,&lt;/author&gt;&lt;/authors&gt;&lt;/contributors&gt;&lt;titles&gt;&lt;title&gt;Antibiotic resistance threats in the United States, 2013&lt;/title&gt;&lt;/titles&gt;&lt;dates&gt;&lt;year&gt;2013&lt;/year&gt;&lt;/dates&gt;&lt;publisher&gt;Centres for Disease Control and Prevention, US Department of Health and Human Services&lt;/publisher&gt;&lt;urls&gt;&lt;/urls&gt;&lt;/record&gt;&lt;/Cite&gt;&lt;/EndNote&gt;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2" w:tooltip="Centres for Disease, 2013 #84" w:history="1">
        <w:r w:rsidR="008511A4" w:rsidRPr="005E12D2">
          <w:rPr>
            <w:rFonts w:ascii="Times New Roman" w:hAnsi="Times New Roman"/>
            <w:i/>
            <w:noProof/>
          </w:rPr>
          <w:t>2</w:t>
        </w:r>
      </w:hyperlink>
      <w:r w:rsidR="005E12D2">
        <w:rPr>
          <w:rFonts w:ascii="Times New Roman" w:hAnsi="Times New Roman"/>
          <w:noProof/>
        </w:rPr>
        <w:t>)</w:t>
      </w:r>
      <w:r w:rsidR="00267732" w:rsidRPr="00E57664">
        <w:rPr>
          <w:rFonts w:ascii="Times New Roman" w:hAnsi="Times New Roman"/>
        </w:rPr>
        <w:fldChar w:fldCharType="end"/>
      </w:r>
      <w:r w:rsidR="00F0055F" w:rsidRPr="00E57664">
        <w:rPr>
          <w:rFonts w:ascii="Times New Roman" w:hAnsi="Times New Roman"/>
        </w:rPr>
        <w:t xml:space="preserve"> Of those, 23,488 result in death; about 11,000 of which are </w:t>
      </w:r>
      <w:r w:rsidR="00326FD3" w:rsidRPr="00E57664">
        <w:rPr>
          <w:rFonts w:ascii="Times New Roman" w:hAnsi="Times New Roman"/>
        </w:rPr>
        <w:t xml:space="preserve">caused by </w:t>
      </w:r>
      <w:r w:rsidR="00F0055F" w:rsidRPr="00E57664">
        <w:rPr>
          <w:rFonts w:ascii="Times New Roman" w:hAnsi="Times New Roman"/>
        </w:rPr>
        <w:t>MRSA</w:t>
      </w:r>
      <w:r w:rsidR="00326FD3" w:rsidRPr="00E57664">
        <w:rPr>
          <w:rFonts w:ascii="Times New Roman" w:hAnsi="Times New Roman"/>
        </w:rPr>
        <w:t xml:space="preserve"> infections</w:t>
      </w:r>
      <w:r w:rsidR="00F0055F"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&lt;EndNote&gt;&lt;Cite&gt;&lt;Author&gt;Centres for Disease&lt;/Author&gt;&lt;Year&gt;2013&lt;/Year&gt;&lt;RecNum&gt;84&lt;/RecNum&gt;&lt;DisplayText&gt;(&lt;style face="italic"&gt;2&lt;/style&gt;)&lt;/DisplayText&gt;&lt;record&gt;&lt;rec-number&gt;84&lt;/rec-number&gt;&lt;foreign-keys&gt;&lt;key app="EN" db-id="psvpf2wzmp2xpuesd09vr2vw5d9vfdtrvxfa"&gt;84&lt;/key&gt;&lt;/foreign-keys&gt;&lt;ref-type name="Book"&gt;6&lt;/ref-type&gt;&lt;contributors&gt;&lt;authors&gt;&lt;author&gt;Centres for Disease, Control&lt;/author&gt;&lt;author&gt;Prevention,&lt;/author&gt;&lt;/authors&gt;&lt;/contributors&gt;&lt;titles&gt;&lt;title&gt;Antibiotic resistance threats in the United States, 2013&lt;/title&gt;&lt;/titles&gt;&lt;dates&gt;&lt;year&gt;2013&lt;/year&gt;&lt;/dates&gt;&lt;publisher&gt;Centres for Disease Control and Prevention, US Department of Health and Human Services&lt;/publisher&gt;&lt;urls&gt;&lt;/urls&gt;&lt;/record&gt;&lt;/Cite&gt;&lt;/EndNote&gt;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2" w:tooltip="Centres for Disease, 2013 #84" w:history="1">
        <w:r w:rsidR="008511A4" w:rsidRPr="005E12D2">
          <w:rPr>
            <w:rFonts w:ascii="Times New Roman" w:hAnsi="Times New Roman"/>
            <w:i/>
            <w:noProof/>
          </w:rPr>
          <w:t>2</w:t>
        </w:r>
      </w:hyperlink>
      <w:r w:rsidR="005E12D2">
        <w:rPr>
          <w:rFonts w:ascii="Times New Roman" w:hAnsi="Times New Roman"/>
          <w:noProof/>
        </w:rPr>
        <w:t>)</w:t>
      </w:r>
      <w:r w:rsidR="00267732" w:rsidRPr="00E57664">
        <w:rPr>
          <w:rFonts w:ascii="Times New Roman" w:hAnsi="Times New Roman"/>
        </w:rPr>
        <w:fldChar w:fldCharType="end"/>
      </w:r>
      <w:r w:rsidR="00F0055F" w:rsidRPr="00E57664">
        <w:rPr>
          <w:rFonts w:ascii="Times New Roman" w:hAnsi="Times New Roman"/>
        </w:rPr>
        <w:t xml:space="preserve"> </w:t>
      </w:r>
      <w:r w:rsidR="00BF7F19" w:rsidRPr="00E57664">
        <w:rPr>
          <w:rFonts w:ascii="Times New Roman" w:hAnsi="Times New Roman"/>
        </w:rPr>
        <w:t>Globally</w:t>
      </w:r>
      <w:r w:rsidR="004327AF" w:rsidRPr="00E57664">
        <w:rPr>
          <w:rFonts w:ascii="Times New Roman" w:hAnsi="Times New Roman"/>
        </w:rPr>
        <w:t>, the burden is even worse:</w:t>
      </w:r>
      <w:r w:rsidR="00BF7F19" w:rsidRPr="00E57664">
        <w:rPr>
          <w:rFonts w:ascii="Times New Roman" w:hAnsi="Times New Roman"/>
        </w:rPr>
        <w:t xml:space="preserve"> 700,000 deaths each year </w:t>
      </w:r>
      <w:r w:rsidR="004327AF" w:rsidRPr="00E57664">
        <w:rPr>
          <w:rFonts w:ascii="Times New Roman" w:hAnsi="Times New Roman"/>
        </w:rPr>
        <w:t>are attributed to antimicrobial-</w:t>
      </w:r>
      <w:r w:rsidR="00BF7F19" w:rsidRPr="00E57664">
        <w:rPr>
          <w:rFonts w:ascii="Times New Roman" w:hAnsi="Times New Roman"/>
        </w:rPr>
        <w:t>resistant pathogens.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&lt;EndNote&gt;&lt;Cite&gt;&lt;Author&gt;O’Neil&lt;/Author&gt;&lt;Year&gt;2014&lt;/Year&gt;&lt;RecNum&gt;65&lt;/RecNum&gt;&lt;DisplayText&gt;(&lt;style face="italic"&gt;5&lt;/style&gt;)&lt;/DisplayText&gt;&lt;record&gt;&lt;rec-number&gt;65&lt;/rec-number&gt;&lt;foreign-keys&gt;&lt;key app="EN" db-id="psvpf2wzmp2xpuesd09vr2vw5d9vfdtrvxfa"&gt;65&lt;/key&gt;&lt;/foreign-keys&gt;&lt;ref-type name="Generic"&gt;13&lt;/ref-type&gt;&lt;contributors&gt;&lt;authors&gt;&lt;author&gt;O’Neil, J.&lt;/author&gt;&lt;/authors&gt;&lt;/contributors&gt;&lt;titles&gt;&lt;title&gt;Review on Antimicrobial Resistance. Antimicrobial Resistance: Tackling a Crisis for the Health and Wealth of Nations 2014&lt;/title&gt;&lt;/titles&gt;&lt;dates&gt;&lt;year&gt;2014&lt;/year&gt;&lt;/dates&gt;&lt;urls&gt;&lt;/urls&gt;&lt;/record&gt;&lt;/Cite&gt;&lt;/EndNote&gt;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5" w:tooltip="O’Neil, 2014 #65" w:history="1">
        <w:r w:rsidR="008511A4" w:rsidRPr="005E12D2">
          <w:rPr>
            <w:rFonts w:ascii="Times New Roman" w:hAnsi="Times New Roman"/>
            <w:i/>
            <w:noProof/>
          </w:rPr>
          <w:t>5</w:t>
        </w:r>
      </w:hyperlink>
      <w:r w:rsidR="005E12D2">
        <w:rPr>
          <w:rFonts w:ascii="Times New Roman" w:hAnsi="Times New Roman"/>
          <w:noProof/>
        </w:rPr>
        <w:t>)</w:t>
      </w:r>
      <w:r w:rsidR="00267732" w:rsidRPr="00E57664">
        <w:rPr>
          <w:rFonts w:ascii="Times New Roman" w:hAnsi="Times New Roman"/>
        </w:rPr>
        <w:fldChar w:fldCharType="end"/>
      </w:r>
      <w:r w:rsidR="00BF7F19" w:rsidRPr="00E57664">
        <w:rPr>
          <w:rFonts w:ascii="Times New Roman" w:hAnsi="Times New Roman"/>
        </w:rPr>
        <w:t xml:space="preserve"> </w:t>
      </w:r>
      <w:r w:rsidR="004327AF" w:rsidRPr="00E57664">
        <w:rPr>
          <w:rFonts w:ascii="Times New Roman" w:hAnsi="Times New Roman"/>
        </w:rPr>
        <w:t>Of the antibiotic-</w:t>
      </w:r>
      <w:r w:rsidR="00F0055F" w:rsidRPr="00E57664">
        <w:rPr>
          <w:rFonts w:ascii="Times New Roman" w:hAnsi="Times New Roman"/>
        </w:rPr>
        <w:t>resistant pathogens, MRSA has the highest death to infection ratio (approximately 1:7).</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&lt;EndNote&gt;&lt;Cite&gt;&lt;Author&gt;Centres for Disease&lt;/Author&gt;&lt;Year&gt;2013&lt;/Year&gt;&lt;RecNum&gt;84&lt;/RecNum&gt;&lt;DisplayText&gt;(&lt;style face="italic"&gt;2&lt;/style&gt;)&lt;/DisplayText&gt;&lt;record&gt;&lt;rec-number&gt;84&lt;/rec-number&gt;&lt;foreign-keys&gt;&lt;key app="EN" db-id="psvpf2wzmp2xpuesd09vr2vw5d9vfdtrvxfa"&gt;84&lt;/key&gt;&lt;/foreign-keys&gt;&lt;ref-type name="Book"&gt;6&lt;/ref-type&gt;&lt;contributors&gt;&lt;authors&gt;&lt;author&gt;Centres for Disease, Control&lt;/author&gt;&lt;author&gt;Prevention,&lt;/author&gt;&lt;/authors&gt;&lt;/contributors&gt;&lt;titles&gt;&lt;title&gt;Antibiotic resistance threats in the United States, 2013&lt;/title&gt;&lt;/titles&gt;&lt;dates&gt;&lt;year&gt;2013&lt;/year&gt;&lt;/dates&gt;&lt;publisher&gt;Centres for Disease Control and Prevention, US Department of Health and Human Services&lt;/publisher&gt;&lt;urls&gt;&lt;/urls&gt;&lt;/record&gt;&lt;/Cite&gt;&lt;/EndNote&gt;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2" w:tooltip="Centres for Disease, 2013 #84" w:history="1">
        <w:r w:rsidR="008511A4" w:rsidRPr="005E12D2">
          <w:rPr>
            <w:rFonts w:ascii="Times New Roman" w:hAnsi="Times New Roman"/>
            <w:i/>
            <w:noProof/>
          </w:rPr>
          <w:t>2</w:t>
        </w:r>
      </w:hyperlink>
      <w:r w:rsidR="005E12D2">
        <w:rPr>
          <w:rFonts w:ascii="Times New Roman" w:hAnsi="Times New Roman"/>
          <w:noProof/>
        </w:rPr>
        <w:t>)</w:t>
      </w:r>
      <w:r w:rsidR="00267732" w:rsidRPr="00E57664">
        <w:rPr>
          <w:rFonts w:ascii="Times New Roman" w:hAnsi="Times New Roman"/>
        </w:rPr>
        <w:fldChar w:fldCharType="end"/>
      </w:r>
      <w:r w:rsidR="00F9711B" w:rsidRPr="00E57664">
        <w:rPr>
          <w:rFonts w:ascii="Times New Roman" w:hAnsi="Times New Roman"/>
        </w:rPr>
        <w:t xml:space="preserve"> A</w:t>
      </w:r>
      <w:r w:rsidR="00C150EE" w:rsidRPr="00E57664">
        <w:rPr>
          <w:rFonts w:ascii="Times New Roman" w:hAnsi="Times New Roman"/>
        </w:rPr>
        <w:t>lso, a</w:t>
      </w:r>
      <w:r w:rsidR="00F9711B" w:rsidRPr="00E57664">
        <w:rPr>
          <w:rFonts w:ascii="Times New Roman" w:hAnsi="Times New Roman"/>
        </w:rPr>
        <w:t>ntibiotic resistance causes a $55 billion</w:t>
      </w:r>
      <w:r w:rsidR="00326FD3" w:rsidRPr="00E57664">
        <w:rPr>
          <w:rFonts w:ascii="Times New Roman" w:hAnsi="Times New Roman"/>
        </w:rPr>
        <w:t xml:space="preserve"> economic</w:t>
      </w:r>
      <w:r w:rsidR="00F9711B" w:rsidRPr="00E57664">
        <w:rPr>
          <w:rFonts w:ascii="Times New Roman" w:hAnsi="Times New Roman"/>
        </w:rPr>
        <w:t xml:space="preserve"> burden in the United S</w:t>
      </w:r>
      <w:r w:rsidR="00C150EE" w:rsidRPr="00E57664">
        <w:rPr>
          <w:rFonts w:ascii="Times New Roman" w:hAnsi="Times New Roman"/>
        </w:rPr>
        <w:t>tates e</w:t>
      </w:r>
      <w:r w:rsidR="002E67B8" w:rsidRPr="00E57664">
        <w:rPr>
          <w:rFonts w:ascii="Times New Roman" w:hAnsi="Times New Roman"/>
        </w:rPr>
        <w:t>ach year.</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&lt;EndNote&gt;&lt;Cite&gt;&lt;Author&gt;Gandra&lt;/Author&gt;&lt;Year&gt;2014&lt;/Year&gt;&lt;RecNum&gt;86&lt;/RecNum&gt;&lt;DisplayText&gt;(&lt;style face="italic"&gt;6&lt;/style&gt;)&lt;/DisplayText&gt;&lt;record&gt;&lt;rec-number&gt;86&lt;/rec-number&gt;&lt;foreign-keys&gt;&lt;key app="EN" db-id="psvpf2wzmp2xpuesd09vr2vw5d9vfdtrvxfa"&gt;86&lt;/key&gt;&lt;/foreign-keys&gt;&lt;ref-type name="Journal Article"&gt;17&lt;/ref-type&gt;&lt;contributors&gt;&lt;authors&gt;&lt;author&gt;Gandra, S.&lt;/author&gt;&lt;author&gt;Barter, D. M.&lt;/author&gt;&lt;author&gt;Laxminarayan, R.&lt;/author&gt;&lt;/authors&gt;&lt;/contributors&gt;&lt;titles&gt;&lt;title&gt;Economic burden of antibiotic resistance: how much do we really know?&lt;/title&gt;&lt;secondary-title&gt;Clinical Microbiology and Infection&lt;/secondary-title&gt;&lt;/titles&gt;&lt;periodical&gt;&lt;full-title&gt;Clinical Microbiology and Infection&lt;/full-title&gt;&lt;/periodical&gt;&lt;pages&gt;973-979&lt;/pages&gt;&lt;volume&gt;20&lt;/volume&gt;&lt;number&gt;10&lt;/number&gt;&lt;keywords&gt;&lt;keyword&gt;Antibiotic resistance&lt;/keyword&gt;&lt;keyword&gt;attributable morbidity and mortality&lt;/keyword&gt;&lt;keyword&gt;economics&lt;/keyword&gt;&lt;/keywords&gt;&lt;dates&gt;&lt;year&gt;2014&lt;/year&gt;&lt;/dates&gt;&lt;isbn&gt;1469-0691&lt;/isbn&gt;&lt;urls&gt;&lt;related-urls&gt;&lt;url&gt;http://dx.doi.org/10.1111/1469-0691.12798&lt;/url&gt;&lt;/related-urls&gt;&lt;/urls&gt;&lt;electronic-resource-num&gt;10.1111/1469-0691.12798&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6" w:tooltip="Gandra, 2014 #86" w:history="1">
        <w:r w:rsidR="008511A4" w:rsidRPr="005E12D2">
          <w:rPr>
            <w:rFonts w:ascii="Times New Roman" w:hAnsi="Times New Roman"/>
            <w:i/>
            <w:noProof/>
          </w:rPr>
          <w:t>6</w:t>
        </w:r>
      </w:hyperlink>
      <w:r w:rsidR="005E12D2">
        <w:rPr>
          <w:rFonts w:ascii="Times New Roman" w:hAnsi="Times New Roman"/>
          <w:noProof/>
        </w:rPr>
        <w:t>)</w:t>
      </w:r>
      <w:r w:rsidR="00267732" w:rsidRPr="00E57664">
        <w:rPr>
          <w:rFonts w:ascii="Times New Roman" w:hAnsi="Times New Roman"/>
        </w:rPr>
        <w:fldChar w:fldCharType="end"/>
      </w:r>
      <w:r w:rsidR="006E2137" w:rsidRPr="00E57664">
        <w:rPr>
          <w:rFonts w:ascii="Times New Roman" w:hAnsi="Times New Roman"/>
        </w:rPr>
        <w:t xml:space="preserve"> Since the initial discovery of antibiotics, overuse and improper use of antibiotics, as well as poor patient medication adherence, </w:t>
      </w:r>
      <w:r w:rsidR="004327AF" w:rsidRPr="00E57664">
        <w:rPr>
          <w:rFonts w:ascii="Times New Roman" w:hAnsi="Times New Roman"/>
        </w:rPr>
        <w:t>have</w:t>
      </w:r>
      <w:r w:rsidR="00BA00C0" w:rsidRPr="00E57664">
        <w:rPr>
          <w:rFonts w:ascii="Times New Roman" w:hAnsi="Times New Roman"/>
        </w:rPr>
        <w:t xml:space="preserve"> sped up the </w:t>
      </w:r>
      <w:r w:rsidR="004327AF" w:rsidRPr="00E57664">
        <w:rPr>
          <w:rFonts w:ascii="Times New Roman" w:hAnsi="Times New Roman"/>
        </w:rPr>
        <w:t>evolution</w:t>
      </w:r>
      <w:r w:rsidR="00A22F39" w:rsidRPr="00E57664">
        <w:rPr>
          <w:rFonts w:ascii="Times New Roman" w:hAnsi="Times New Roman"/>
        </w:rPr>
        <w:t xml:space="preserve"> of resistant species.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&lt;EndNote&gt;&lt;Cite&gt;&lt;Author&gt;Okeke&lt;/Author&gt;&lt;Year&gt;1999&lt;/Year&gt;&lt;RecNum&gt;463&lt;/RecNum&gt;&lt;DisplayText&gt;(&lt;style face="italic"&gt;7&lt;/style&gt;)&lt;/DisplayText&gt;&lt;record&gt;&lt;rec-number&gt;463&lt;/rec-number&gt;&lt;foreign-keys&gt;&lt;key app="EN" db-id="psvpf2wzmp2xpuesd09vr2vw5d9vfdtrvxfa"&gt;463&lt;/key&gt;&lt;/foreign-keys&gt;&lt;ref-type name="Journal Article"&gt;17&lt;/ref-type&gt;&lt;contributors&gt;&lt;authors&gt;&lt;author&gt;Okeke, I. N.&lt;/author&gt;&lt;author&gt;Lamikanra, A.&lt;/author&gt;&lt;author&gt;Edelman, R.&lt;/author&gt;&lt;/authors&gt;&lt;/contributors&gt;&lt;titles&gt;&lt;title&gt;Socioeconomic and behavioral factors leading to acquired bacterial resistance to antibiotics in developing countries&lt;/title&gt;&lt;secondary-title&gt;Emerging Infectious Diseases&lt;/secondary-title&gt;&lt;/titles&gt;&lt;periodical&gt;&lt;full-title&gt;Emerging Infectious Diseases&lt;/full-title&gt;&lt;/periodical&gt;&lt;pages&gt;18-27&lt;/pages&gt;&lt;volume&gt;5&lt;/volume&gt;&lt;number&gt;1&lt;/number&gt;&lt;dates&gt;&lt;year&gt;1999&lt;/year&gt;&lt;pub-dates&gt;&lt;date&gt;Jan-Feb&lt;/date&gt;&lt;/pub-dates&gt;&lt;/dates&gt;&lt;publisher&gt;Centers for Disease Control&lt;/publisher&gt;&lt;isbn&gt;1080-6040&amp;#xD;1080-6059&lt;/isbn&gt;&lt;accession-num&gt;PMC2627681&lt;/accession-num&gt;&lt;urls&gt;&lt;related-urls&gt;&lt;url&gt;http://www.ncbi.nlm.nih.gov/pmc/articles/PMC2627681/&lt;/url&gt;&lt;/related-urls&gt;&lt;/urls&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 w:tooltip="Okeke, 1999 #463" w:history="1">
        <w:r w:rsidR="008511A4" w:rsidRPr="005E12D2">
          <w:rPr>
            <w:rFonts w:ascii="Times New Roman" w:hAnsi="Times New Roman"/>
            <w:i/>
            <w:noProof/>
          </w:rPr>
          <w:t>7</w:t>
        </w:r>
      </w:hyperlink>
      <w:r w:rsidR="005E12D2">
        <w:rPr>
          <w:rFonts w:ascii="Times New Roman" w:hAnsi="Times New Roman"/>
          <w:noProof/>
        </w:rPr>
        <w:t>)</w:t>
      </w:r>
      <w:r w:rsidR="00267732" w:rsidRPr="00E57664">
        <w:rPr>
          <w:rFonts w:ascii="Times New Roman" w:hAnsi="Times New Roman"/>
        </w:rPr>
        <w:fldChar w:fldCharType="end"/>
      </w:r>
      <w:r w:rsidR="00BA00C0" w:rsidRPr="00E57664">
        <w:rPr>
          <w:rFonts w:ascii="Times New Roman" w:hAnsi="Times New Roman"/>
        </w:rPr>
        <w:t xml:space="preserve"> </w:t>
      </w:r>
      <w:r w:rsidR="00EA4A1E" w:rsidRPr="00E57664">
        <w:rPr>
          <w:rFonts w:ascii="Times New Roman" w:hAnsi="Times New Roman"/>
        </w:rPr>
        <w:t>Estimates state that 30% to 50% of prescribed antibiotics are ineffective.</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&lt;EndNote&gt;&lt;Cite&gt;&lt;Author&gt;Fleming-Dutra&lt;/Author&gt;&lt;Year&gt;2016&lt;/Year&gt;&lt;RecNum&gt;424&lt;/RecNum&gt;&lt;DisplayText&gt;(&lt;style face="italic"&gt;8&lt;/style&gt;)&lt;/DisplayText&gt;&lt;record&gt;&lt;rec-number&gt;424&lt;/rec-number&gt;&lt;foreign-keys&gt;&lt;key app="EN" db-id="psvpf2wzmp2xpuesd09vr2vw5d9vfdtrvxfa"&gt;424&lt;/key&gt;&lt;/foreign-keys&gt;&lt;ref-type name="Journal Article"&gt;17&lt;/ref-type&gt;&lt;contributors&gt;&lt;authors&gt;&lt;author&gt;Fleming-Dutra, K. E.&lt;/author&gt;&lt;author&gt;Hersh, A. L.&lt;/author&gt;&lt;author&gt;Shapiro, D. J.&lt;/author&gt;&lt;author&gt;et al.,&lt;/author&gt;&lt;/authors&gt;&lt;/contributors&gt;&lt;titles&gt;&lt;title&gt;Prevalence of inappropriate antibiotic prescriptions among us ambulatory care visits, 2010-2011&lt;/title&gt;&lt;secondary-title&gt;Jama&lt;/secondary-title&gt;&lt;/titles&gt;&lt;periodical&gt;&lt;full-title&gt;Jama&lt;/full-title&gt;&lt;/periodical&gt;&lt;pages&gt;1864-1873&lt;/pages&gt;&lt;volume&gt;315&lt;/volume&gt;&lt;number&gt;17&lt;/number&gt;&lt;dates&gt;&lt;year&gt;2016&lt;/year&gt;&lt;/dates&gt;&lt;isbn&gt;0098-7484&lt;/isbn&gt;&lt;urls&gt;&lt;related-urls&gt;&lt;url&gt;http://dx.doi.org/10.1001/jama.2016.4151&lt;/url&gt;&lt;/related-urls&gt;&lt;/urls&gt;&lt;electronic-resource-num&gt;10.1001/jama.2016.4151&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8" w:tooltip="Fleming-Dutra, 2016 #424" w:history="1">
        <w:r w:rsidR="008511A4" w:rsidRPr="005E12D2">
          <w:rPr>
            <w:rFonts w:ascii="Times New Roman" w:hAnsi="Times New Roman"/>
            <w:i/>
            <w:noProof/>
          </w:rPr>
          <w:t>8</w:t>
        </w:r>
      </w:hyperlink>
      <w:r w:rsidR="005E12D2">
        <w:rPr>
          <w:rFonts w:ascii="Times New Roman" w:hAnsi="Times New Roman"/>
          <w:noProof/>
        </w:rPr>
        <w:t>)</w:t>
      </w:r>
      <w:r w:rsidR="00267732" w:rsidRPr="00E57664">
        <w:rPr>
          <w:rFonts w:ascii="Times New Roman" w:hAnsi="Times New Roman"/>
        </w:rPr>
        <w:fldChar w:fldCharType="end"/>
      </w:r>
      <w:r w:rsidR="00EA4A1E" w:rsidRPr="00E57664">
        <w:rPr>
          <w:rFonts w:ascii="Times New Roman" w:hAnsi="Times New Roman"/>
        </w:rPr>
        <w:t xml:space="preserve"> </w:t>
      </w:r>
      <w:r w:rsidR="006E2137" w:rsidRPr="00E57664">
        <w:rPr>
          <w:rFonts w:ascii="Times New Roman" w:hAnsi="Times New Roman"/>
        </w:rPr>
        <w:t>Although certain</w:t>
      </w:r>
      <w:r w:rsidR="003255E3" w:rsidRPr="00E57664">
        <w:rPr>
          <w:rFonts w:ascii="Times New Roman" w:hAnsi="Times New Roman"/>
        </w:rPr>
        <w:t xml:space="preserve"> steps can be taken</w:t>
      </w:r>
      <w:r w:rsidR="006E2137" w:rsidRPr="00E57664">
        <w:rPr>
          <w:rFonts w:ascii="Times New Roman" w:hAnsi="Times New Roman"/>
        </w:rPr>
        <w:t xml:space="preserve"> to slow the developme</w:t>
      </w:r>
      <w:r w:rsidR="004327AF" w:rsidRPr="00E57664">
        <w:rPr>
          <w:rFonts w:ascii="Times New Roman" w:hAnsi="Times New Roman"/>
        </w:rPr>
        <w:t>nt and prevalence of antibiotic-</w:t>
      </w:r>
      <w:r w:rsidR="006E2137" w:rsidRPr="00E57664">
        <w:rPr>
          <w:rFonts w:ascii="Times New Roman" w:hAnsi="Times New Roman"/>
        </w:rPr>
        <w:t xml:space="preserve">resistant pathogens, </w:t>
      </w:r>
      <w:r w:rsidR="004327AF" w:rsidRPr="00E57664">
        <w:rPr>
          <w:rFonts w:ascii="Times New Roman" w:hAnsi="Times New Roman"/>
        </w:rPr>
        <w:t>the evolution of resistance factors will inevitably outpace the current rate of development of new antibiotics</w:t>
      </w:r>
      <w:r w:rsidR="006E2137" w:rsidRPr="00E57664">
        <w:rPr>
          <w:rFonts w:ascii="Times New Roman" w:hAnsi="Times New Roman"/>
        </w:rPr>
        <w:t xml:space="preserve">. </w:t>
      </w:r>
      <w:r w:rsidR="00C150EE" w:rsidRPr="00E57664">
        <w:rPr>
          <w:rFonts w:ascii="Times New Roman" w:hAnsi="Times New Roman"/>
        </w:rPr>
        <w:t xml:space="preserve">In order to reduce the </w:t>
      </w:r>
      <w:r w:rsidR="00525851" w:rsidRPr="00E57664">
        <w:rPr>
          <w:rFonts w:ascii="Times New Roman" w:hAnsi="Times New Roman"/>
        </w:rPr>
        <w:t xml:space="preserve">current and future </w:t>
      </w:r>
      <w:r w:rsidR="00C150EE" w:rsidRPr="00E57664">
        <w:rPr>
          <w:rFonts w:ascii="Times New Roman" w:hAnsi="Times New Roman"/>
        </w:rPr>
        <w:t>burden of antibi</w:t>
      </w:r>
      <w:r w:rsidR="004327AF" w:rsidRPr="00E57664">
        <w:rPr>
          <w:rFonts w:ascii="Times New Roman" w:hAnsi="Times New Roman"/>
        </w:rPr>
        <w:t>otic resistance, more treatment</w:t>
      </w:r>
      <w:r w:rsidR="00C150EE" w:rsidRPr="00E57664">
        <w:rPr>
          <w:rFonts w:ascii="Times New Roman" w:hAnsi="Times New Roman"/>
        </w:rPr>
        <w:t xml:space="preserve"> options must be discovered. </w:t>
      </w:r>
    </w:p>
    <w:p w:rsidR="001218C5" w:rsidRPr="00E57664" w:rsidRDefault="00F9711B" w:rsidP="001218C5">
      <w:pPr>
        <w:rPr>
          <w:rFonts w:ascii="Times New Roman" w:hAnsi="Times New Roman"/>
        </w:rPr>
      </w:pPr>
      <w:r w:rsidRPr="00E57664">
        <w:rPr>
          <w:rFonts w:ascii="Times New Roman" w:hAnsi="Times New Roman"/>
        </w:rPr>
        <w:tab/>
      </w:r>
      <w:r w:rsidR="001218C5" w:rsidRPr="00E57664">
        <w:rPr>
          <w:rFonts w:ascii="Times New Roman" w:hAnsi="Times New Roman"/>
        </w:rPr>
        <w:t xml:space="preserve">Although there is a call to create new antibiotics, </w:t>
      </w:r>
      <w:r w:rsidR="00C150EE" w:rsidRPr="00E57664">
        <w:rPr>
          <w:rFonts w:ascii="Times New Roman" w:hAnsi="Times New Roman"/>
        </w:rPr>
        <w:t>only five</w:t>
      </w:r>
      <w:r w:rsidR="001218C5" w:rsidRPr="00E57664">
        <w:rPr>
          <w:rFonts w:ascii="Times New Roman" w:hAnsi="Times New Roman"/>
        </w:rPr>
        <w:t xml:space="preserve"> new classes of antib</w:t>
      </w:r>
      <w:r w:rsidR="009D42A5" w:rsidRPr="00E57664">
        <w:rPr>
          <w:rFonts w:ascii="Times New Roman" w:hAnsi="Times New Roman"/>
        </w:rPr>
        <w:t xml:space="preserve">iotics </w:t>
      </w:r>
      <w:r w:rsidR="00F0055F" w:rsidRPr="00E57664">
        <w:rPr>
          <w:rFonts w:ascii="Times New Roman" w:hAnsi="Times New Roman"/>
        </w:rPr>
        <w:t xml:space="preserve">were </w:t>
      </w:r>
      <w:r w:rsidR="00E04B16" w:rsidRPr="00E57664">
        <w:rPr>
          <w:rFonts w:ascii="Times New Roman" w:hAnsi="Times New Roman"/>
        </w:rPr>
        <w:t>approved for</w:t>
      </w:r>
      <w:r w:rsidR="00505FB2" w:rsidRPr="00E57664">
        <w:rPr>
          <w:rFonts w:ascii="Times New Roman" w:hAnsi="Times New Roman"/>
        </w:rPr>
        <w:t xml:space="preserve"> human</w:t>
      </w:r>
      <w:r w:rsidR="00E04B16" w:rsidRPr="00E57664">
        <w:rPr>
          <w:rFonts w:ascii="Times New Roman" w:hAnsi="Times New Roman"/>
        </w:rPr>
        <w:t xml:space="preserve"> use</w:t>
      </w:r>
      <w:r w:rsidR="004327AF" w:rsidRPr="00E57664">
        <w:rPr>
          <w:rFonts w:ascii="Times New Roman" w:hAnsi="Times New Roman"/>
        </w:rPr>
        <w:t xml:space="preserve"> between 2000 and 2015</w:t>
      </w:r>
      <w:r w:rsidR="002E67B8"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&lt;EndNote&gt;&lt;Cite&gt;&lt;Author&gt;Butler&lt;/Author&gt;&lt;Year&gt;2016&lt;/Year&gt;&lt;RecNum&gt;87&lt;/RecNum&gt;&lt;DisplayText&gt;(&lt;style face="italic"&gt;9&lt;/style&gt;)&lt;/DisplayText&gt;&lt;record&gt;&lt;rec-number&gt;87&lt;/rec-number&gt;&lt;foreign-keys&gt;&lt;key app="EN" db-id="psvpf2wzmp2xpuesd09vr2vw5d9vfdtrvxfa"&gt;87&lt;/key&gt;&lt;/foreign-keys&gt;&lt;ref-type name="Journal Article"&gt;17&lt;/ref-type&gt;&lt;contributors&gt;&lt;authors&gt;&lt;author&gt;Butler, Mark S.&lt;/author&gt;&lt;author&gt;Blaskovich, Mark A. T.&lt;/author&gt;&lt;author&gt;Cooper, Matthew A.&lt;/author&gt;&lt;/authors&gt;&lt;/contributors&gt;&lt;titles&gt;&lt;title&gt;Antibiotics in the clinical pipeline at the end of 2015&lt;/title&gt;&lt;secondary-title&gt;The Journal of antibiotics&lt;/secondary-title&gt;&lt;/titles&gt;&lt;periodical&gt;&lt;full-title&gt;The Journal of antibiotics&lt;/full-title&gt;&lt;/periodical&gt;&lt;pages&gt;3&lt;/pages&gt;&lt;volume&gt;70&lt;/volume&gt;&lt;dates&gt;&lt;year&gt;2016&lt;/year&gt;&lt;/dates&gt;&lt;publisher&gt;Japan Antibiotics Research Association&lt;/publisher&gt;&lt;work-type&gt;Review Article&lt;/work-type&gt;&lt;urls&gt;&lt;related-urls&gt;&lt;url&gt;http://dx.doi.org/10.1038/ja.2016.72&lt;/url&gt;&lt;/related-urls&gt;&lt;/urls&gt;&lt;electronic-resource-num&gt;10.1038/ja.2016.72&amp;#xD;https://www.nature.com/articles/ja201672#supplementary-information&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 w:tooltip="Butler, 2016 #87" w:history="1">
        <w:r w:rsidR="008511A4" w:rsidRPr="005E12D2">
          <w:rPr>
            <w:rFonts w:ascii="Times New Roman" w:hAnsi="Times New Roman"/>
            <w:i/>
            <w:noProof/>
          </w:rPr>
          <w:t>9</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w:t>
      </w:r>
      <w:r w:rsidR="00525851" w:rsidRPr="00E57664">
        <w:rPr>
          <w:rFonts w:ascii="Times New Roman" w:hAnsi="Times New Roman"/>
        </w:rPr>
        <w:t>Of which</w:t>
      </w:r>
      <w:r w:rsidR="00E04B16" w:rsidRPr="00E57664">
        <w:rPr>
          <w:rFonts w:ascii="Times New Roman" w:hAnsi="Times New Roman"/>
        </w:rPr>
        <w:t>, the last completely new class of antibiotic</w:t>
      </w:r>
      <w:r w:rsidR="00B37D87" w:rsidRPr="00E57664">
        <w:rPr>
          <w:rFonts w:ascii="Times New Roman" w:hAnsi="Times New Roman"/>
        </w:rPr>
        <w:t>s</w:t>
      </w:r>
      <w:r w:rsidR="00E04B16" w:rsidRPr="00E57664">
        <w:rPr>
          <w:rFonts w:ascii="Times New Roman" w:hAnsi="Times New Roman"/>
        </w:rPr>
        <w:t xml:space="preserve"> was daptomycin</w:t>
      </w:r>
      <w:r w:rsidR="00525851" w:rsidRPr="00E57664">
        <w:rPr>
          <w:rFonts w:ascii="Times New Roman" w:hAnsi="Times New Roman"/>
        </w:rPr>
        <w:t>,</w:t>
      </w:r>
      <w:r w:rsidR="00E04B16" w:rsidRPr="00E57664">
        <w:rPr>
          <w:rFonts w:ascii="Times New Roman" w:hAnsi="Times New Roman"/>
        </w:rPr>
        <w:t xml:space="preserve"> </w:t>
      </w:r>
      <w:r w:rsidR="00F14AF7" w:rsidRPr="00E57664">
        <w:rPr>
          <w:rFonts w:ascii="Times New Roman" w:hAnsi="Times New Roman"/>
        </w:rPr>
        <w:t>discovered in the 1980</w:t>
      </w:r>
      <w:r w:rsidR="00525851" w:rsidRPr="00E57664">
        <w:rPr>
          <w:rFonts w:ascii="Times New Roman" w:hAnsi="Times New Roman"/>
        </w:rPr>
        <w:t>s.</w:t>
      </w:r>
      <w:r w:rsidR="00267732" w:rsidRPr="00E57664">
        <w:rPr>
          <w:rFonts w:ascii="Times New Roman" w:hAnsi="Times New Roman"/>
        </w:rPr>
        <w:fldChar w:fldCharType="begin">
          <w:fldData xml:space="preserve">PEVuZE5vdGU+PENpdGU+PEF1dGhvcj5SYWphPC9BdXRob3I+PFllYXI+MjAwMzwvWWVhcj48UmVj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PEVuZE5vdGU+PENpdGU+PEF1dGhvcj5SYWphPC9BdXRob3I+PFllYXI+MjAwMzwvWWVhcj48UmVj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0" w:tooltip="Raja, 2003 #429" w:history="1">
        <w:r w:rsidR="008511A4" w:rsidRPr="005E12D2">
          <w:rPr>
            <w:rFonts w:ascii="Times New Roman" w:hAnsi="Times New Roman"/>
            <w:i/>
            <w:noProof/>
          </w:rPr>
          <w:t>10-12</w:t>
        </w:r>
      </w:hyperlink>
      <w:r w:rsidR="005E12D2">
        <w:rPr>
          <w:rFonts w:ascii="Times New Roman" w:hAnsi="Times New Roman"/>
          <w:noProof/>
        </w:rPr>
        <w:t>)</w:t>
      </w:r>
      <w:r w:rsidR="00267732" w:rsidRPr="00E57664">
        <w:rPr>
          <w:rFonts w:ascii="Times New Roman" w:hAnsi="Times New Roman"/>
        </w:rPr>
        <w:fldChar w:fldCharType="end"/>
      </w:r>
      <w:r w:rsidR="00E04B16" w:rsidRPr="00E57664">
        <w:rPr>
          <w:rFonts w:ascii="Times New Roman" w:hAnsi="Times New Roman"/>
        </w:rPr>
        <w:t xml:space="preserve"> </w:t>
      </w:r>
      <w:r w:rsidR="00505FB2" w:rsidRPr="00E57664">
        <w:rPr>
          <w:rFonts w:ascii="Times New Roman" w:hAnsi="Times New Roman"/>
        </w:rPr>
        <w:t>Most antibiotics that are used today were d</w:t>
      </w:r>
      <w:r w:rsidR="00F14AF7" w:rsidRPr="00E57664">
        <w:rPr>
          <w:rFonts w:ascii="Times New Roman" w:hAnsi="Times New Roman"/>
        </w:rPr>
        <w:t>iscovered in the 1940s to 1960</w:t>
      </w:r>
      <w:r w:rsidR="00505FB2" w:rsidRPr="00E57664">
        <w:rPr>
          <w:rFonts w:ascii="Times New Roman" w:hAnsi="Times New Roman"/>
        </w:rPr>
        <w:t>s</w:t>
      </w:r>
      <w:r w:rsidR="006E2137" w:rsidRPr="00E57664">
        <w:rPr>
          <w:rFonts w:ascii="Times New Roman" w:hAnsi="Times New Roman"/>
        </w:rPr>
        <w:t>, also known as the golden era of antibiotic discovery</w:t>
      </w:r>
      <w:r w:rsidR="00505FB2"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&lt;EndNote&gt;&lt;Cite&gt;&lt;Author&gt;World Health&lt;/Author&gt;&lt;Year&gt;2014&lt;/Year&gt;&lt;RecNum&gt;426&lt;/RecNum&gt;&lt;DisplayText&gt;(&lt;style face="italic"&gt;12, 13&lt;/style&gt;)&lt;/DisplayText&gt;&lt;record&gt;&lt;rec-number&gt;426&lt;/rec-number&gt;&lt;foreign-keys&gt;&lt;key app="EN" db-id="psvpf2wzmp2xpuesd09vr2vw5d9vfdtrvxfa"&gt;426&lt;/key&gt;&lt;/foreign-keys&gt;&lt;ref-type name="Book"&gt;6&lt;/ref-type&gt;&lt;contributors&gt;&lt;authors&gt;&lt;author&gt;World Health, Organization&lt;/author&gt;&lt;/authors&gt;&lt;/contributors&gt;&lt;titles&gt;&lt;title&gt;Antimicrobial resistance: global report on surveillance&lt;/title&gt;&lt;/titles&gt;&lt;dates&gt;&lt;year&gt;2014&lt;/year&gt;&lt;/dates&gt;&lt;publisher&gt;World Health Organization&lt;/publisher&gt;&lt;isbn&gt;9241564741&lt;/isbn&gt;&lt;urls&gt;&lt;/urls&gt;&lt;/record&gt;&lt;/Cite&gt;&lt;Cite&gt;&lt;Author&gt;Lewis&lt;/Author&gt;&lt;Year&gt;2013&lt;/Year&gt;&lt;RecNum&gt;430&lt;/RecNum&gt;&lt;record&gt;&lt;rec-number&gt;430&lt;/rec-number&gt;&lt;foreign-keys&gt;&lt;key app="EN" db-id="psvpf2wzmp2xpuesd09vr2vw5d9vfdtrvxfa"&gt;430&lt;/key&gt;&lt;/foreign-keys&gt;&lt;ref-type name="Journal Article"&gt;17&lt;/ref-type&gt;&lt;contributors&gt;&lt;authors&gt;&lt;author&gt;Lewis, Kim&lt;/author&gt;&lt;/authors&gt;&lt;/contributors&gt;&lt;titles&gt;&lt;title&gt;Platforms for antibiotic discovery&lt;/title&gt;&lt;secondary-title&gt;Nature Reviews Drug Discovery&lt;/secondary-title&gt;&lt;/titles&gt;&lt;periodical&gt;&lt;full-title&gt;Nature Reviews Drug Discovery&lt;/full-title&gt;&lt;/periodical&gt;&lt;pages&gt;371&lt;/pages&gt;&lt;volume&gt;12&lt;/volume&gt;&lt;dates&gt;&lt;year&gt;2013&lt;/year&gt;&lt;/dates&gt;&lt;publisher&gt;Nature Publishing Group, a division of Macmillan Publishers Limited. All Rights Reserved.&lt;/publisher&gt;&lt;work-type&gt;Review Article&lt;/work-type&gt;&lt;urls&gt;&lt;related-urls&gt;&lt;url&gt;http://dx.doi.org/10.1038/nrd3975&lt;/url&gt;&lt;/related-urls&gt;&lt;/urls&gt;&lt;electronic-resource-num&gt;10.1038/nrd3975&lt;/electronic-resource-num&gt;&lt;/record&gt;&lt;/Cite&gt;&lt;/EndNote&gt;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2" w:tooltip="World Health, 2014 #426" w:history="1">
        <w:r w:rsidR="008511A4" w:rsidRPr="005E12D2">
          <w:rPr>
            <w:rFonts w:ascii="Times New Roman" w:hAnsi="Times New Roman"/>
            <w:i/>
            <w:noProof/>
          </w:rPr>
          <w:t>12</w:t>
        </w:r>
      </w:hyperlink>
      <w:r w:rsidR="005E12D2" w:rsidRPr="005E12D2">
        <w:rPr>
          <w:rFonts w:ascii="Times New Roman" w:hAnsi="Times New Roman"/>
          <w:i/>
          <w:noProof/>
        </w:rPr>
        <w:t xml:space="preserve">, </w:t>
      </w:r>
      <w:hyperlink w:anchor="_ENREF_13" w:tooltip="Lewis, 2013 #430" w:history="1">
        <w:r w:rsidR="008511A4" w:rsidRPr="005E12D2">
          <w:rPr>
            <w:rFonts w:ascii="Times New Roman" w:hAnsi="Times New Roman"/>
            <w:i/>
            <w:noProof/>
          </w:rPr>
          <w:t>13</w:t>
        </w:r>
      </w:hyperlink>
      <w:r w:rsidR="005E12D2">
        <w:rPr>
          <w:rFonts w:ascii="Times New Roman" w:hAnsi="Times New Roman"/>
          <w:noProof/>
        </w:rPr>
        <w:t>)</w:t>
      </w:r>
      <w:r w:rsidR="00267732" w:rsidRPr="00E57664">
        <w:rPr>
          <w:rFonts w:ascii="Times New Roman" w:hAnsi="Times New Roman"/>
        </w:rPr>
        <w:fldChar w:fldCharType="end"/>
      </w:r>
      <w:r w:rsidR="00505FB2" w:rsidRPr="00E57664">
        <w:rPr>
          <w:rFonts w:ascii="Times New Roman" w:hAnsi="Times New Roman"/>
        </w:rPr>
        <w:t xml:space="preserve"> </w:t>
      </w:r>
      <w:r w:rsidRPr="00E57664">
        <w:rPr>
          <w:rFonts w:ascii="Times New Roman" w:hAnsi="Times New Roman"/>
        </w:rPr>
        <w:t xml:space="preserve">Additionally, only one to </w:t>
      </w:r>
      <w:r w:rsidR="00F0055F" w:rsidRPr="00E57664">
        <w:rPr>
          <w:rFonts w:ascii="Times New Roman" w:hAnsi="Times New Roman"/>
        </w:rPr>
        <w:t xml:space="preserve">three </w:t>
      </w:r>
      <w:r w:rsidR="001218C5" w:rsidRPr="00E57664">
        <w:rPr>
          <w:rFonts w:ascii="Times New Roman" w:hAnsi="Times New Roman"/>
        </w:rPr>
        <w:t xml:space="preserve">new antibiotics </w:t>
      </w:r>
      <w:r w:rsidR="00F0055F" w:rsidRPr="00E57664">
        <w:rPr>
          <w:rFonts w:ascii="Times New Roman" w:hAnsi="Times New Roman"/>
        </w:rPr>
        <w:t xml:space="preserve">were </w:t>
      </w:r>
      <w:r w:rsidR="00326FD3" w:rsidRPr="00E57664">
        <w:rPr>
          <w:rFonts w:ascii="Times New Roman" w:hAnsi="Times New Roman"/>
        </w:rPr>
        <w:t>FDA-</w:t>
      </w:r>
      <w:r w:rsidR="001218C5" w:rsidRPr="00E57664">
        <w:rPr>
          <w:rFonts w:ascii="Times New Roman" w:hAnsi="Times New Roman"/>
        </w:rPr>
        <w:t>approved</w:t>
      </w:r>
      <w:r w:rsidRPr="00E57664">
        <w:rPr>
          <w:rFonts w:ascii="Times New Roman" w:hAnsi="Times New Roman"/>
        </w:rPr>
        <w:t xml:space="preserve"> most</w:t>
      </w:r>
      <w:r w:rsidR="00F0055F" w:rsidRPr="00E57664">
        <w:rPr>
          <w:rFonts w:ascii="Times New Roman" w:hAnsi="Times New Roman"/>
        </w:rPr>
        <w:t xml:space="preserve"> year</w:t>
      </w:r>
      <w:r w:rsidRPr="00E57664">
        <w:rPr>
          <w:rFonts w:ascii="Times New Roman" w:hAnsi="Times New Roman"/>
        </w:rPr>
        <w:t>s</w:t>
      </w:r>
      <w:r w:rsidR="00505FB2" w:rsidRPr="00E57664">
        <w:rPr>
          <w:rFonts w:ascii="Times New Roman" w:hAnsi="Times New Roman"/>
        </w:rPr>
        <w:t xml:space="preserve"> between 2000 and 2015</w:t>
      </w:r>
      <w:r w:rsidR="001218C5"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&lt;EndNote&gt;&lt;Cite&gt;&lt;Author&gt;Butler&lt;/Author&gt;&lt;Year&gt;2016&lt;/Year&gt;&lt;RecNum&gt;87&lt;/RecNum&gt;&lt;DisplayText&gt;(&lt;style face="italic"&gt;9&lt;/style&gt;)&lt;/DisplayText&gt;&lt;record&gt;&lt;rec-number&gt;87&lt;/rec-number&gt;&lt;foreign-keys&gt;&lt;key app="EN" db-id="psvpf2wzmp2xpuesd09vr2vw5d9vfdtrvxfa"&gt;87&lt;/key&gt;&lt;/foreign-keys&gt;&lt;ref-type name="Journal Article"&gt;17&lt;/ref-type&gt;&lt;contributors&gt;&lt;authors&gt;&lt;author&gt;Butler, Mark S.&lt;/author&gt;&lt;author&gt;Blaskovich, Mark A. T.&lt;/author&gt;&lt;author&gt;Cooper, Matthew A.&lt;/author&gt;&lt;/authors&gt;&lt;/contributors&gt;&lt;titles&gt;&lt;title&gt;Antibiotics in the clinical pipeline at the end of 2015&lt;/title&gt;&lt;secondary-title&gt;The Journal of antibiotics&lt;/secondary-title&gt;&lt;/titles&gt;&lt;periodical&gt;&lt;full-title&gt;The Journal of antibiotics&lt;/full-title&gt;&lt;/periodical&gt;&lt;pages&gt;3&lt;/pages&gt;&lt;volume&gt;70&lt;/volume&gt;&lt;dates&gt;&lt;year&gt;2016&lt;/year&gt;&lt;/dates&gt;&lt;publisher&gt;Japan Antibiotics Research Association&lt;/publisher&gt;&lt;work-type&gt;Review Article&lt;/work-type&gt;&lt;urls&gt;&lt;related-urls&gt;&lt;url&gt;http://dx.doi.org/10.1038/ja.2016.72&lt;/url&gt;&lt;/related-urls&gt;&lt;/urls&gt;&lt;electronic-resource-num&gt;10.1038/ja.2016.72&amp;#xD;https://www.nature.com/articles/ja201672#supplementary-information&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 w:tooltip="Butler, 2016 #87" w:history="1">
        <w:r w:rsidR="008511A4" w:rsidRPr="005E12D2">
          <w:rPr>
            <w:rFonts w:ascii="Times New Roman" w:hAnsi="Times New Roman"/>
            <w:i/>
            <w:noProof/>
          </w:rPr>
          <w:t>9</w:t>
        </w:r>
      </w:hyperlink>
      <w:r w:rsidR="005E12D2">
        <w:rPr>
          <w:rFonts w:ascii="Times New Roman" w:hAnsi="Times New Roman"/>
          <w:noProof/>
        </w:rPr>
        <w:t>)</w:t>
      </w:r>
      <w:r w:rsidR="00267732" w:rsidRPr="00E57664">
        <w:rPr>
          <w:rFonts w:ascii="Times New Roman" w:hAnsi="Times New Roman"/>
        </w:rPr>
        <w:fldChar w:fldCharType="end"/>
      </w:r>
      <w:r w:rsidR="001218C5" w:rsidRPr="00E57664">
        <w:rPr>
          <w:rFonts w:ascii="Times New Roman" w:hAnsi="Times New Roman"/>
        </w:rPr>
        <w:t xml:space="preserve"> </w:t>
      </w:r>
      <w:r w:rsidRPr="00E57664">
        <w:rPr>
          <w:rFonts w:ascii="Times New Roman" w:hAnsi="Times New Roman"/>
        </w:rPr>
        <w:t>Between 2000 and 2015, 30 new antibiot</w:t>
      </w:r>
      <w:r w:rsidR="00326FD3" w:rsidRPr="00E57664">
        <w:rPr>
          <w:rFonts w:ascii="Times New Roman" w:hAnsi="Times New Roman"/>
        </w:rPr>
        <w:t xml:space="preserve">ics and two new </w:t>
      </w:r>
      <w:r w:rsidRPr="00E57664">
        <w:rPr>
          <w:rFonts w:ascii="Times New Roman" w:hAnsi="Times New Roman"/>
        </w:rPr>
        <w:t>drug combinations were launched.</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&lt;EndNote&gt;&lt;Cite&gt;&lt;Author&gt;Butler&lt;/Author&gt;&lt;Year&gt;2016&lt;/Year&gt;&lt;RecNum&gt;87&lt;/RecNum&gt;&lt;DisplayText&gt;(&lt;style face="italic"&gt;9&lt;/style&gt;)&lt;/DisplayText&gt;&lt;record&gt;&lt;rec-number&gt;87&lt;/rec-number&gt;&lt;foreign-keys&gt;&lt;key app="EN" db-id="psvpf2wzmp2xpuesd09vr2vw5d9vfdtrvxfa"&gt;87&lt;/key&gt;&lt;/foreign-keys&gt;&lt;ref-type name="Journal Article"&gt;17&lt;/ref-type&gt;&lt;contributors&gt;&lt;authors&gt;&lt;author&gt;Butler, Mark S.&lt;/author&gt;&lt;author&gt;Blaskovich, Mark A. T.&lt;/author&gt;&lt;author&gt;Cooper, Matthew A.&lt;/author&gt;&lt;/authors&gt;&lt;/contributors&gt;&lt;titles&gt;&lt;title&gt;Antibiotics in the clinical pipeline at the end of 2015&lt;/title&gt;&lt;secondary-title&gt;The Journal of antibiotics&lt;/secondary-title&gt;&lt;/titles&gt;&lt;periodical&gt;&lt;full-title&gt;The Journal of antibiotics&lt;/full-title&gt;&lt;/periodical&gt;&lt;pages&gt;3&lt;/pages&gt;&lt;volume&gt;70&lt;/volume&gt;&lt;dates&gt;&lt;year&gt;2016&lt;/year&gt;&lt;/dates&gt;&lt;publisher&gt;Japan Antibiotics Research Association&lt;/publisher&gt;&lt;work-type&gt;Review Article&lt;/work-type&gt;&lt;urls&gt;&lt;related-urls&gt;&lt;url&gt;http://dx.doi.org/10.1038/ja.2016.72&lt;/url&gt;&lt;/related-urls&gt;&lt;/urls&gt;&lt;electronic-resource-num&gt;10.1038/ja.2016.72&amp;#xD;https://www.nature.com/articles/ja201672#supplementary-information&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 w:tooltip="Butler, 2016 #87" w:history="1">
        <w:r w:rsidR="008511A4" w:rsidRPr="005E12D2">
          <w:rPr>
            <w:rFonts w:ascii="Times New Roman" w:hAnsi="Times New Roman"/>
            <w:i/>
            <w:noProof/>
          </w:rPr>
          <w:t>9</w:t>
        </w:r>
      </w:hyperlink>
      <w:r w:rsidR="005E12D2">
        <w:rPr>
          <w:rFonts w:ascii="Times New Roman" w:hAnsi="Times New Roman"/>
          <w:noProof/>
        </w:rPr>
        <w:t>)</w:t>
      </w:r>
      <w:r w:rsidR="00267732" w:rsidRPr="00E57664">
        <w:rPr>
          <w:rFonts w:ascii="Times New Roman" w:hAnsi="Times New Roman"/>
        </w:rPr>
        <w:fldChar w:fldCharType="end"/>
      </w:r>
      <w:r w:rsidR="00C150EE" w:rsidRPr="00E57664">
        <w:rPr>
          <w:rFonts w:ascii="Times New Roman" w:hAnsi="Times New Roman"/>
        </w:rPr>
        <w:t xml:space="preserve"> </w:t>
      </w:r>
      <w:r w:rsidR="003A58DD" w:rsidRPr="00E57664">
        <w:rPr>
          <w:rFonts w:ascii="Times New Roman" w:hAnsi="Times New Roman"/>
        </w:rPr>
        <w:t>Today, p</w:t>
      </w:r>
      <w:r w:rsidR="00967F64" w:rsidRPr="00E57664">
        <w:rPr>
          <w:rFonts w:ascii="Times New Roman" w:hAnsi="Times New Roman"/>
        </w:rPr>
        <w:t>harmaceutical companies tend not to invest in n</w:t>
      </w:r>
      <w:r w:rsidR="003A58DD" w:rsidRPr="00E57664">
        <w:rPr>
          <w:rFonts w:ascii="Times New Roman" w:hAnsi="Times New Roman"/>
        </w:rPr>
        <w:t>ew antibiotic discovery. This is largely because diseases cured in a short few days lead to smaller profit margins in comparison to other diseases that are longer-lasting or chronic</w:t>
      </w:r>
      <w:r w:rsidR="00967F64"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&lt;EndNote&gt;&lt;Cite&gt;&lt;Author&gt;Fernandes&lt;/Author&gt;&lt;Year&gt;2015&lt;/Year&gt;&lt;RecNum&gt;102&lt;/RecNum&gt;&lt;DisplayText&gt;(&lt;style face="italic"&gt;14&lt;/style&gt;)&lt;/DisplayText&gt;&lt;record&gt;&lt;rec-number&gt;102&lt;/rec-number&gt;&lt;foreign-keys&gt;&lt;key app="EN" db-id="psvpf2wzmp2xpuesd09vr2vw5d9vfdtrvxfa"&gt;102&lt;/key&gt;&lt;/foreign-keys&gt;&lt;ref-type name="Journal Article"&gt;17&lt;/ref-type&gt;&lt;contributors&gt;&lt;authors&gt;&lt;author&gt;Fernandes, Prabhavathi&lt;/author&gt;&lt;/authors&gt;&lt;/contributors&gt;&lt;titles&gt;&lt;title&gt;The global challenge of new classes of antibacterial agents: an industry perspective&lt;/title&gt;&lt;secondary-title&gt;Current Opinion in Pharmacology&lt;/secondary-title&gt;&lt;/titles&gt;&lt;periodical&gt;&lt;full-title&gt;Current Opinion in Pharmacology&lt;/full-title&gt;&lt;/periodical&gt;&lt;pages&gt;7-11&lt;/pages&gt;&lt;volume&gt;24&lt;/volume&gt;&lt;dates&gt;&lt;year&gt;2015&lt;/year&gt;&lt;pub-dates&gt;&lt;date&gt;2015/10/01/&lt;/date&gt;&lt;/pub-dates&gt;&lt;/dates&gt;&lt;isbn&gt;1471-4892&lt;/isbn&gt;&lt;urls&gt;&lt;related-urls&gt;&lt;url&gt;http://www.sciencedirect.com/science/article/pii/S1471489215000739&lt;/url&gt;&lt;/related-urls&gt;&lt;/urls&gt;&lt;electronic-resource-num&gt;https://doi.org/10.1016/j.coph.2015.06.003&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4" w:tooltip="Fernandes, 2015 #102" w:history="1">
        <w:r w:rsidR="008511A4" w:rsidRPr="005E12D2">
          <w:rPr>
            <w:rFonts w:ascii="Times New Roman" w:hAnsi="Times New Roman"/>
            <w:i/>
            <w:noProof/>
          </w:rPr>
          <w:t>14</w:t>
        </w:r>
      </w:hyperlink>
      <w:r w:rsidR="005E12D2">
        <w:rPr>
          <w:rFonts w:ascii="Times New Roman" w:hAnsi="Times New Roman"/>
          <w:noProof/>
        </w:rPr>
        <w:t>)</w:t>
      </w:r>
      <w:r w:rsidR="00267732" w:rsidRPr="00E57664">
        <w:rPr>
          <w:rFonts w:ascii="Times New Roman" w:hAnsi="Times New Roman"/>
        </w:rPr>
        <w:fldChar w:fldCharType="end"/>
      </w:r>
      <w:r w:rsidR="00967F64" w:rsidRPr="00E57664">
        <w:rPr>
          <w:rFonts w:ascii="Times New Roman" w:hAnsi="Times New Roman"/>
        </w:rPr>
        <w:t xml:space="preserve"> </w:t>
      </w:r>
      <w:r w:rsidR="00505FB2" w:rsidRPr="00E57664">
        <w:rPr>
          <w:rFonts w:ascii="Times New Roman" w:hAnsi="Times New Roman"/>
        </w:rPr>
        <w:t>Also, d</w:t>
      </w:r>
      <w:r w:rsidR="00967F64" w:rsidRPr="00E57664">
        <w:rPr>
          <w:rFonts w:ascii="Times New Roman" w:hAnsi="Times New Roman"/>
        </w:rPr>
        <w:t>octors tend to prescribe generic a</w:t>
      </w:r>
      <w:r w:rsidR="00A16044" w:rsidRPr="00E57664">
        <w:rPr>
          <w:rFonts w:ascii="Times New Roman" w:hAnsi="Times New Roman"/>
        </w:rPr>
        <w:t>ntibiotics to patients</w:t>
      </w:r>
      <w:r w:rsidR="003A58DD" w:rsidRPr="00E57664">
        <w:rPr>
          <w:rFonts w:ascii="Times New Roman" w:hAnsi="Times New Roman"/>
        </w:rPr>
        <w:t>,</w:t>
      </w:r>
      <w:r w:rsidR="00A16044" w:rsidRPr="00E57664">
        <w:rPr>
          <w:rFonts w:ascii="Times New Roman" w:hAnsi="Times New Roman"/>
        </w:rPr>
        <w:t xml:space="preserve"> which le</w:t>
      </w:r>
      <w:r w:rsidR="003A58DD" w:rsidRPr="00E57664">
        <w:rPr>
          <w:rFonts w:ascii="Times New Roman" w:hAnsi="Times New Roman"/>
        </w:rPr>
        <w:t>ads</w:t>
      </w:r>
      <w:r w:rsidR="00967F64" w:rsidRPr="00E57664">
        <w:rPr>
          <w:rFonts w:ascii="Times New Roman" w:hAnsi="Times New Roman"/>
        </w:rPr>
        <w:t xml:space="preserve"> comp</w:t>
      </w:r>
      <w:r w:rsidR="003A58DD" w:rsidRPr="00E57664">
        <w:rPr>
          <w:rFonts w:ascii="Times New Roman" w:hAnsi="Times New Roman"/>
        </w:rPr>
        <w:t xml:space="preserve">anies to focus on intravenously-administered antibiotics because these </w:t>
      </w:r>
      <w:r w:rsidR="00967F64" w:rsidRPr="00E57664">
        <w:rPr>
          <w:rFonts w:ascii="Times New Roman" w:hAnsi="Times New Roman"/>
        </w:rPr>
        <w:t>can be given at a higher cost.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&lt;EndNote&gt;&lt;Cite&gt;&lt;Author&gt;Fernandes&lt;/Author&gt;&lt;Year&gt;2015&lt;/Year&gt;&lt;RecNum&gt;102&lt;/RecNum&gt;&lt;DisplayText&gt;(&lt;style face="italic"&gt;14&lt;/style&gt;)&lt;/DisplayText&gt;&lt;record&gt;&lt;rec-number&gt;102&lt;/rec-number&gt;&lt;foreign-keys&gt;&lt;key app="EN" db-id="psvpf2wzmp2xpuesd09vr2vw5d9vfdtrvxfa"&gt;102&lt;/key&gt;&lt;/foreign-keys&gt;&lt;ref-type name="Journal Article"&gt;17&lt;/ref-type&gt;&lt;contributors&gt;&lt;authors&gt;&lt;author&gt;Fernandes, Prabhavathi&lt;/author&gt;&lt;/authors&gt;&lt;/contributors&gt;&lt;titles&gt;&lt;title&gt;The global challenge of new classes of antibacterial agents: an industry perspective&lt;/title&gt;&lt;secondary-title&gt;Current Opinion in Pharmacology&lt;/secondary-title&gt;&lt;/titles&gt;&lt;periodical&gt;&lt;full-title&gt;Current Opinion in Pharmacology&lt;/full-title&gt;&lt;/periodical&gt;&lt;pages&gt;7-11&lt;/pages&gt;&lt;volume&gt;24&lt;/volume&gt;&lt;dates&gt;&lt;year&gt;2015&lt;/year&gt;&lt;pub-dates&gt;&lt;date&gt;2015/10/01/&lt;/date&gt;&lt;/pub-dates&gt;&lt;/dates&gt;&lt;isbn&gt;1471-4892&lt;/isbn&gt;&lt;urls&gt;&lt;related-urls&gt;&lt;url&gt;http://www.sciencedirect.com/science/article/pii/S1471489215000739&lt;/url&gt;&lt;/related-urls&gt;&lt;/urls&gt;&lt;electronic-resource-num&gt;https://doi.org/10.1016/j.coph.2015.06.003&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4" w:tooltip="Fernandes, 2015 #102" w:history="1">
        <w:r w:rsidR="008511A4" w:rsidRPr="005E12D2">
          <w:rPr>
            <w:rFonts w:ascii="Times New Roman" w:hAnsi="Times New Roman"/>
            <w:i/>
            <w:noProof/>
          </w:rPr>
          <w:t>14</w:t>
        </w:r>
      </w:hyperlink>
      <w:r w:rsidR="005E12D2">
        <w:rPr>
          <w:rFonts w:ascii="Times New Roman" w:hAnsi="Times New Roman"/>
          <w:noProof/>
        </w:rPr>
        <w:t>)</w:t>
      </w:r>
      <w:r w:rsidR="00267732" w:rsidRPr="00E57664">
        <w:rPr>
          <w:rFonts w:ascii="Times New Roman" w:hAnsi="Times New Roman"/>
        </w:rPr>
        <w:fldChar w:fldCharType="end"/>
      </w:r>
      <w:r w:rsidR="003A58DD" w:rsidRPr="00E57664">
        <w:rPr>
          <w:rFonts w:ascii="Times New Roman" w:hAnsi="Times New Roman"/>
        </w:rPr>
        <w:t xml:space="preserve"> Other obstacles to </w:t>
      </w:r>
      <w:r w:rsidR="00967F64" w:rsidRPr="00E57664">
        <w:rPr>
          <w:rFonts w:ascii="Times New Roman" w:hAnsi="Times New Roman"/>
        </w:rPr>
        <w:t xml:space="preserve">antibiotic development stem </w:t>
      </w:r>
      <w:r w:rsidR="00A647E5" w:rsidRPr="00E57664">
        <w:rPr>
          <w:rFonts w:ascii="Times New Roman" w:hAnsi="Times New Roman"/>
        </w:rPr>
        <w:t>from difficulty in discovering</w:t>
      </w:r>
      <w:r w:rsidR="00505FB2" w:rsidRPr="00E57664">
        <w:rPr>
          <w:rFonts w:ascii="Times New Roman" w:hAnsi="Times New Roman"/>
        </w:rPr>
        <w:t xml:space="preserve"> novel</w:t>
      </w:r>
      <w:r w:rsidR="00967F64" w:rsidRPr="00E57664">
        <w:rPr>
          <w:rFonts w:ascii="Times New Roman" w:hAnsi="Times New Roman"/>
        </w:rPr>
        <w:t xml:space="preserve"> compounds</w:t>
      </w:r>
      <w:r w:rsidR="00505FB2" w:rsidRPr="00E57664">
        <w:rPr>
          <w:rFonts w:ascii="Times New Roman" w:hAnsi="Times New Roman"/>
        </w:rPr>
        <w:t xml:space="preserve"> or new drug targets</w:t>
      </w:r>
      <w:r w:rsidR="00967F64" w:rsidRPr="00E57664">
        <w:rPr>
          <w:rFonts w:ascii="Times New Roman" w:hAnsi="Times New Roman"/>
        </w:rPr>
        <w:t xml:space="preserve"> that can escape the already existing resistance mechanisms.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&lt;EndNote&gt;&lt;Cite&gt;&lt;Author&gt;Fernandes&lt;/Author&gt;&lt;Year&gt;2015&lt;/Year&gt;&lt;RecNum&gt;102&lt;/RecNum&gt;&lt;DisplayText&gt;(&lt;style face="italic"&gt;14&lt;/style&gt;)&lt;/DisplayText&gt;&lt;record&gt;&lt;rec-number&gt;102&lt;/rec-number&gt;&lt;foreign-keys&gt;&lt;key app="EN" db-id="psvpf2wzmp2xpuesd09vr2vw5d9vfdtrvxfa"&gt;102&lt;/key&gt;&lt;/foreign-keys&gt;&lt;ref-type name="Journal Article"&gt;17&lt;/ref-type&gt;&lt;contributors&gt;&lt;authors&gt;&lt;author&gt;Fernandes, Prabhavathi&lt;/author&gt;&lt;/authors&gt;&lt;/contributors&gt;&lt;titles&gt;&lt;title&gt;The global challenge of new classes of antibacterial agents: an industry perspective&lt;/title&gt;&lt;secondary-title&gt;Current Opinion in Pharmacology&lt;/secondary-title&gt;&lt;/titles&gt;&lt;periodical&gt;&lt;full-title&gt;Current Opinion in Pharmacology&lt;/full-title&gt;&lt;/periodical&gt;&lt;pages&gt;7-11&lt;/pages&gt;&lt;volume&gt;24&lt;/volume&gt;&lt;dates&gt;&lt;year&gt;2015&lt;/year&gt;&lt;pub-dates&gt;&lt;date&gt;2015/10/01/&lt;/date&gt;&lt;/pub-dates&gt;&lt;/dates&gt;&lt;isbn&gt;1471-4892&lt;/isbn&gt;&lt;urls&gt;&lt;related-urls&gt;&lt;url&gt;http://www.sciencedirect.com/science/article/pii/S1471489215000739&lt;/url&gt;&lt;/related-urls&gt;&lt;/urls&gt;&lt;electronic-resource-num&gt;https://doi.org/10.1016/j.coph.2015.06.003&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4" w:tooltip="Fernandes, 2015 #102" w:history="1">
        <w:r w:rsidR="008511A4" w:rsidRPr="005E12D2">
          <w:rPr>
            <w:rFonts w:ascii="Times New Roman" w:hAnsi="Times New Roman"/>
            <w:i/>
            <w:noProof/>
          </w:rPr>
          <w:t>14</w:t>
        </w:r>
      </w:hyperlink>
      <w:r w:rsidR="005E12D2">
        <w:rPr>
          <w:rFonts w:ascii="Times New Roman" w:hAnsi="Times New Roman"/>
          <w:noProof/>
        </w:rPr>
        <w:t>)</w:t>
      </w:r>
      <w:r w:rsidR="00267732" w:rsidRPr="00E57664">
        <w:rPr>
          <w:rFonts w:ascii="Times New Roman" w:hAnsi="Times New Roman"/>
        </w:rPr>
        <w:fldChar w:fldCharType="end"/>
      </w:r>
      <w:r w:rsidR="000A077C" w:rsidRPr="00E57664">
        <w:rPr>
          <w:rFonts w:ascii="Times New Roman" w:hAnsi="Times New Roman"/>
        </w:rPr>
        <w:t xml:space="preserve"> Additionally</w:t>
      </w:r>
      <w:r w:rsidR="003A58DD" w:rsidRPr="00E57664">
        <w:rPr>
          <w:rFonts w:ascii="Times New Roman" w:hAnsi="Times New Roman"/>
        </w:rPr>
        <w:t>, more</w:t>
      </w:r>
      <w:r w:rsidR="00967F64" w:rsidRPr="00E57664">
        <w:rPr>
          <w:rFonts w:ascii="Times New Roman" w:hAnsi="Times New Roman"/>
        </w:rPr>
        <w:t xml:space="preserve"> fo</w:t>
      </w:r>
      <w:r w:rsidR="003A58DD" w:rsidRPr="00E57664">
        <w:rPr>
          <w:rFonts w:ascii="Times New Roman" w:hAnsi="Times New Roman"/>
        </w:rPr>
        <w:t>cus is</w:t>
      </w:r>
      <w:r w:rsidR="00A16044" w:rsidRPr="00E57664">
        <w:rPr>
          <w:rFonts w:ascii="Times New Roman" w:hAnsi="Times New Roman"/>
        </w:rPr>
        <w:t xml:space="preserve"> </w:t>
      </w:r>
      <w:r w:rsidR="00A647E5" w:rsidRPr="00E57664">
        <w:rPr>
          <w:rFonts w:ascii="Times New Roman" w:hAnsi="Times New Roman"/>
        </w:rPr>
        <w:t>placed on discovering</w:t>
      </w:r>
      <w:r w:rsidR="00967F64" w:rsidRPr="00E57664">
        <w:rPr>
          <w:rFonts w:ascii="Times New Roman" w:hAnsi="Times New Roman"/>
        </w:rPr>
        <w:t xml:space="preserve"> antibiotics that have broad-spectrum activity since most infections have more than one infecting species.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&lt;EndNote&gt;&lt;Cite&gt;&lt;Author&gt;Fernandes&lt;/Author&gt;&lt;Year&gt;2015&lt;/Year&gt;&lt;RecNum&gt;102&lt;/RecNum&gt;&lt;DisplayText&gt;(&lt;style face="italic"&gt;14&lt;/style&gt;)&lt;/DisplayText&gt;&lt;record&gt;&lt;rec-number&gt;102&lt;/rec-number&gt;&lt;foreign-keys&gt;&lt;key app="EN" db-id="psvpf2wzmp2xpuesd09vr2vw5d9vfdtrvxfa"&gt;102&lt;/key&gt;&lt;/foreign-keys&gt;&lt;ref-type name="Journal Article"&gt;17&lt;/ref-type&gt;&lt;contributors&gt;&lt;authors&gt;&lt;author&gt;Fernandes, Prabhavathi&lt;/author&gt;&lt;/authors&gt;&lt;/contributors&gt;&lt;titles&gt;&lt;title&gt;The global challenge of new classes of antibacterial agents: an industry perspective&lt;/title&gt;&lt;secondary-title&gt;Current Opinion in Pharmacology&lt;/secondary-title&gt;&lt;/titles&gt;&lt;periodical&gt;&lt;full-title&gt;Current Opinion in Pharmacology&lt;/full-title&gt;&lt;/periodical&gt;&lt;pages&gt;7-11&lt;/pages&gt;&lt;volume&gt;24&lt;/volume&gt;&lt;dates&gt;&lt;year&gt;2015&lt;/year&gt;&lt;pub-dates&gt;&lt;date&gt;2015/10/01/&lt;/date&gt;&lt;/pub-dates&gt;&lt;/dates&gt;&lt;isbn&gt;1471-4892&lt;/isbn&gt;&lt;urls&gt;&lt;related-urls&gt;&lt;url&gt;http://www.sciencedirect.com/science/article/pii/S1471489215000739&lt;/url&gt;&lt;/related-urls&gt;&lt;/urls&gt;&lt;electronic-resource-num&gt;https://doi.org/10.1016/j.coph.2015.06.003&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4" w:tooltip="Fernandes, 2015 #102" w:history="1">
        <w:r w:rsidR="008511A4" w:rsidRPr="005E12D2">
          <w:rPr>
            <w:rFonts w:ascii="Times New Roman" w:hAnsi="Times New Roman"/>
            <w:i/>
            <w:noProof/>
          </w:rPr>
          <w:t>14</w:t>
        </w:r>
      </w:hyperlink>
      <w:r w:rsidR="005E12D2">
        <w:rPr>
          <w:rFonts w:ascii="Times New Roman" w:hAnsi="Times New Roman"/>
          <w:noProof/>
        </w:rPr>
        <w:t>)</w:t>
      </w:r>
      <w:r w:rsidR="00267732" w:rsidRPr="00E57664">
        <w:rPr>
          <w:rFonts w:ascii="Times New Roman" w:hAnsi="Times New Roman"/>
        </w:rPr>
        <w:fldChar w:fldCharType="end"/>
      </w:r>
      <w:r w:rsidR="00967F64" w:rsidRPr="00E57664">
        <w:rPr>
          <w:rFonts w:ascii="Times New Roman" w:hAnsi="Times New Roman"/>
        </w:rPr>
        <w:t xml:space="preserve"> Although antibiotics do not require long-term</w:t>
      </w:r>
      <w:r w:rsidR="00A16044" w:rsidRPr="00E57664">
        <w:rPr>
          <w:rFonts w:ascii="Times New Roman" w:hAnsi="Times New Roman"/>
        </w:rPr>
        <w:t>,</w:t>
      </w:r>
      <w:r w:rsidR="00967F64" w:rsidRPr="00E57664">
        <w:rPr>
          <w:rFonts w:ascii="Times New Roman" w:hAnsi="Times New Roman"/>
        </w:rPr>
        <w:t xml:space="preserve"> chronic safety studies, the high dose requirements for efficacy cause</w:t>
      </w:r>
      <w:r w:rsidR="00A16044" w:rsidRPr="00E57664">
        <w:rPr>
          <w:rFonts w:ascii="Times New Roman" w:hAnsi="Times New Roman"/>
        </w:rPr>
        <w:t>s</w:t>
      </w:r>
      <w:r w:rsidR="00967F64" w:rsidRPr="00E57664">
        <w:rPr>
          <w:rFonts w:ascii="Times New Roman" w:hAnsi="Times New Roman"/>
        </w:rPr>
        <w:t xml:space="preserve"> a hurdle for getting FDA-approval.</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&lt;EndNote&gt;&lt;Cite&gt;&lt;Author&gt;Fernandes&lt;/Author&gt;&lt;Year&gt;2015&lt;/Year&gt;&lt;RecNum&gt;102&lt;/RecNum&gt;&lt;DisplayText&gt;(&lt;style face="italic"&gt;14&lt;/style&gt;)&lt;/DisplayText&gt;&lt;record&gt;&lt;rec-number&gt;102&lt;/rec-number&gt;&lt;foreign-keys&gt;&lt;key app="EN" db-id="psvpf2wzmp2xpuesd09vr2vw5d9vfdtrvxfa"&gt;102&lt;/key&gt;&lt;/foreign-keys&gt;&lt;ref-type name="Journal Article"&gt;17&lt;/ref-type&gt;&lt;contributors&gt;&lt;authors&gt;&lt;author&gt;Fernandes, Prabhavathi&lt;/author&gt;&lt;/authors&gt;&lt;/contributors&gt;&lt;titles&gt;&lt;title&gt;The global challenge of new classes of antibacterial agents: an industry perspective&lt;/title&gt;&lt;secondary-title&gt;Current Opinion in Pharmacology&lt;/secondary-title&gt;&lt;/titles&gt;&lt;periodical&gt;&lt;full-title&gt;Current Opinion in Pharmacology&lt;/full-title&gt;&lt;/periodical&gt;&lt;pages&gt;7-11&lt;/pages&gt;&lt;volume&gt;24&lt;/volume&gt;&lt;dates&gt;&lt;year&gt;2015&lt;/year&gt;&lt;pub-dates&gt;&lt;date&gt;2015/10/01/&lt;/date&gt;&lt;/pub-dates&gt;&lt;/dates&gt;&lt;isbn&gt;1471-4892&lt;/isbn&gt;&lt;urls&gt;&lt;related-urls&gt;&lt;url&gt;http://www.sciencedirect.com/science/article/pii/S1471489215000739&lt;/url&gt;&lt;/related-urls&gt;&lt;/urls&gt;&lt;electronic-resource-num&gt;https://doi.org/10.1016/j.coph.2015.06.003&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4" w:tooltip="Fernandes, 2015 #102" w:history="1">
        <w:r w:rsidR="008511A4" w:rsidRPr="005E12D2">
          <w:rPr>
            <w:rFonts w:ascii="Times New Roman" w:hAnsi="Times New Roman"/>
            <w:i/>
            <w:noProof/>
          </w:rPr>
          <w:t>14</w:t>
        </w:r>
      </w:hyperlink>
      <w:r w:rsidR="005E12D2">
        <w:rPr>
          <w:rFonts w:ascii="Times New Roman" w:hAnsi="Times New Roman"/>
          <w:noProof/>
        </w:rPr>
        <w:t>)</w:t>
      </w:r>
      <w:r w:rsidR="00267732" w:rsidRPr="00E57664">
        <w:rPr>
          <w:rFonts w:ascii="Times New Roman" w:hAnsi="Times New Roman"/>
        </w:rPr>
        <w:fldChar w:fldCharType="end"/>
      </w:r>
      <w:r w:rsidR="00967F64" w:rsidRPr="00E57664">
        <w:rPr>
          <w:rFonts w:ascii="Times New Roman" w:hAnsi="Times New Roman"/>
        </w:rPr>
        <w:t xml:space="preserve"> </w:t>
      </w:r>
      <w:r w:rsidR="003A58DD" w:rsidRPr="00E57664">
        <w:rPr>
          <w:rFonts w:ascii="Times New Roman" w:hAnsi="Times New Roman"/>
        </w:rPr>
        <w:t>Therefore, some research has focused on repurposing FDA-approved non-antimicrobial drugs for use against bacterial infections.</w:t>
      </w:r>
      <w:r w:rsidR="00267732" w:rsidRPr="00E57664">
        <w:rPr>
          <w:rFonts w:ascii="Times New Roman" w:hAnsi="Times New Roman"/>
        </w:rPr>
        <w:fldChar w:fldCharType="begin">
          <w:fldData xml:space="preserve">PEVuZE5vdGU+PENpdGU+PEF1dGhvcj5MYXc8L0F1dGhvcj48WWVhcj4yMDEzPC9ZZWFyPjxSZWNO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=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PEVuZE5vdGU+PENpdGU+PEF1dGhvcj5MYXc8L0F1dGhvcj48WWVhcj4yMDEzPC9ZZWFyPjxSZWNO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=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5" w:tooltip="Law, 2013 #88" w:history="1">
        <w:r w:rsidR="008511A4" w:rsidRPr="005E12D2">
          <w:rPr>
            <w:rFonts w:ascii="Times New Roman" w:hAnsi="Times New Roman"/>
            <w:i/>
            <w:noProof/>
          </w:rPr>
          <w:t>15</w:t>
        </w:r>
      </w:hyperlink>
      <w:r w:rsidR="005E12D2" w:rsidRPr="005E12D2">
        <w:rPr>
          <w:rFonts w:ascii="Times New Roman" w:hAnsi="Times New Roman"/>
          <w:i/>
          <w:noProof/>
        </w:rPr>
        <w:t xml:space="preserve">, </w:t>
      </w:r>
      <w:hyperlink w:anchor="_ENREF_16" w:tooltip="Andersson, 2016 #85" w:history="1">
        <w:r w:rsidR="008511A4" w:rsidRPr="005E12D2">
          <w:rPr>
            <w:rFonts w:ascii="Times New Roman" w:hAnsi="Times New Roman"/>
            <w:i/>
            <w:noProof/>
          </w:rPr>
          <w:t>16</w:t>
        </w:r>
      </w:hyperlink>
      <w:r w:rsidR="005E12D2">
        <w:rPr>
          <w:rFonts w:ascii="Times New Roman" w:hAnsi="Times New Roman"/>
          <w:noProof/>
        </w:rPr>
        <w:t>)</w:t>
      </w:r>
      <w:r w:rsidR="00267732" w:rsidRPr="00E57664">
        <w:rPr>
          <w:rFonts w:ascii="Times New Roman" w:hAnsi="Times New Roman"/>
        </w:rPr>
        <w:fldChar w:fldCharType="end"/>
      </w:r>
      <w:r w:rsidR="003A58DD" w:rsidRPr="00E57664">
        <w:rPr>
          <w:rFonts w:ascii="Times New Roman" w:hAnsi="Times New Roman"/>
        </w:rPr>
        <w:t xml:space="preserve"> </w:t>
      </w:r>
      <w:r w:rsidR="00527F8D" w:rsidRPr="00E57664">
        <w:rPr>
          <w:rFonts w:ascii="Times New Roman" w:hAnsi="Times New Roman"/>
        </w:rPr>
        <w:t>Thus, d</w:t>
      </w:r>
      <w:r w:rsidR="00C150EE" w:rsidRPr="00E57664">
        <w:rPr>
          <w:rFonts w:ascii="Times New Roman" w:hAnsi="Times New Roman"/>
        </w:rPr>
        <w:t xml:space="preserve">espite the need for new antimicrobial treatments, little emphasis has been placed on discovery and development. </w:t>
      </w:r>
    </w:p>
    <w:p w:rsidR="009D42A5" w:rsidRPr="00E57664" w:rsidRDefault="009D42A5" w:rsidP="001218C5">
      <w:pPr>
        <w:rPr>
          <w:rFonts w:ascii="Times New Roman" w:hAnsi="Times New Roman"/>
        </w:rPr>
      </w:pPr>
    </w:p>
    <w:p w:rsidR="00B26394" w:rsidRPr="00E57664" w:rsidRDefault="001218C5" w:rsidP="004C12EB">
      <w:pPr>
        <w:pStyle w:val="Heading2"/>
        <w:rPr>
          <w:rFonts w:ascii="Times New Roman" w:hAnsi="Times New Roman" w:cs="Times New Roman"/>
        </w:rPr>
      </w:pPr>
      <w:bookmarkStart w:id="11" w:name="_Toc515373787"/>
      <w:r w:rsidRPr="00E57664">
        <w:rPr>
          <w:rFonts w:ascii="Times New Roman" w:hAnsi="Times New Roman" w:cs="Times New Roman"/>
        </w:rPr>
        <w:t>Pathogenesis</w:t>
      </w:r>
      <w:r w:rsidR="004C12EB" w:rsidRPr="00E57664">
        <w:rPr>
          <w:rFonts w:ascii="Times New Roman" w:hAnsi="Times New Roman" w:cs="Times New Roman"/>
        </w:rPr>
        <w:t xml:space="preserve"> and Prevalence of </w:t>
      </w:r>
      <w:r w:rsidRPr="00E57664">
        <w:rPr>
          <w:rFonts w:ascii="Times New Roman" w:hAnsi="Times New Roman" w:cs="Times New Roman"/>
          <w:i/>
        </w:rPr>
        <w:t>Staphylococcus aureus</w:t>
      </w:r>
      <w:bookmarkEnd w:id="11"/>
    </w:p>
    <w:p w:rsidR="001218C5" w:rsidRPr="00E57664" w:rsidRDefault="003D4C7B" w:rsidP="001218C5">
      <w:pPr>
        <w:rPr>
          <w:rFonts w:ascii="Times New Roman" w:hAnsi="Times New Roman"/>
        </w:rPr>
      </w:pPr>
      <w:r w:rsidRPr="00E57664">
        <w:rPr>
          <w:rFonts w:ascii="Times New Roman" w:hAnsi="Times New Roman"/>
        </w:rPr>
        <w:tab/>
      </w:r>
      <w:r w:rsidR="000A077C" w:rsidRPr="00E57664">
        <w:rPr>
          <w:rFonts w:ascii="Times New Roman" w:hAnsi="Times New Roman"/>
        </w:rPr>
        <w:t xml:space="preserve">The British surgeon Alexander Ogston </w:t>
      </w:r>
      <w:r w:rsidR="001218C5" w:rsidRPr="00E57664">
        <w:rPr>
          <w:rFonts w:ascii="Times New Roman" w:hAnsi="Times New Roman"/>
        </w:rPr>
        <w:t>was the first to report infection</w:t>
      </w:r>
      <w:r w:rsidR="009D42A5" w:rsidRPr="00E57664">
        <w:rPr>
          <w:rFonts w:ascii="Times New Roman" w:hAnsi="Times New Roman"/>
        </w:rPr>
        <w:t>s</w:t>
      </w:r>
      <w:r w:rsidR="001218C5" w:rsidRPr="00E57664">
        <w:rPr>
          <w:rFonts w:ascii="Times New Roman" w:hAnsi="Times New Roman"/>
        </w:rPr>
        <w:t xml:space="preserve"> caused by Sta</w:t>
      </w:r>
      <w:r w:rsidR="007F2C12" w:rsidRPr="00E57664">
        <w:rPr>
          <w:rFonts w:ascii="Times New Roman" w:hAnsi="Times New Roman"/>
        </w:rPr>
        <w:t>phylococcus bacteria found in</w:t>
      </w:r>
      <w:r w:rsidR="001218C5" w:rsidRPr="00E57664">
        <w:rPr>
          <w:rFonts w:ascii="Times New Roman" w:hAnsi="Times New Roman"/>
        </w:rPr>
        <w:t xml:space="preserve"> abscess</w:t>
      </w:r>
      <w:r w:rsidR="003A58DD" w:rsidRPr="00E57664">
        <w:rPr>
          <w:rFonts w:ascii="Times New Roman" w:hAnsi="Times New Roman"/>
        </w:rPr>
        <w:t>es</w:t>
      </w:r>
      <w:r w:rsidR="001218C5"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&lt;EndNote&gt;&lt;Cite&gt;&lt;Author&gt;Ogston&lt;/Author&gt;&lt;Year&gt;1882&lt;/Year&gt;&lt;RecNum&gt;52&lt;/RecNum&gt;&lt;DisplayText&gt;(&lt;style face="italic"&gt;17&lt;/style&gt;)&lt;/DisplayText&gt;&lt;record&gt;&lt;rec-number&gt;52&lt;/rec-number&gt;&lt;foreign-keys&gt;&lt;key app="EN" db-id="psvpf2wzmp2xpuesd09vr2vw5d9vfdtrvxfa"&gt;52&lt;/key&gt;&lt;/foreign-keys&gt;&lt;ref-type name="Journal Article"&gt;17&lt;/ref-type&gt;&lt;contributors&gt;&lt;authors&gt;&lt;author&gt;Ogston, Alex&lt;/author&gt;&lt;/authors&gt;&lt;/contributors&gt;&lt;titles&gt;&lt;title&gt;Micrococcus Poisoning&lt;/title&gt;&lt;secondary-title&gt;Journal of Anatomy and Physiology&lt;/secondary-title&gt;&lt;/titles&gt;&lt;periodical&gt;&lt;full-title&gt;Journal of Anatomy and Physiology&lt;/full-title&gt;&lt;/periodical&gt;&lt;pages&gt;526-567&lt;/pages&gt;&lt;volume&gt;16&lt;/volume&gt;&lt;number&gt;Pt 4&lt;/number&gt;&lt;dates&gt;&lt;year&gt;1882&lt;/year&gt;&lt;/dates&gt;&lt;accession-num&gt;PMC1310038&lt;/accession-num&gt;&lt;urls&gt;&lt;related-urls&gt;&lt;url&gt;http://www.ncbi.nlm.nih.gov/pmc/articles/PMC1310038/&lt;/url&gt;&lt;/related-urls&gt;&lt;/urls&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7" w:tooltip="Ogston, 1882 #52" w:history="1">
        <w:r w:rsidR="008511A4" w:rsidRPr="005E12D2">
          <w:rPr>
            <w:rFonts w:ascii="Times New Roman" w:hAnsi="Times New Roman"/>
            <w:i/>
            <w:noProof/>
          </w:rPr>
          <w:t>17</w:t>
        </w:r>
      </w:hyperlink>
      <w:r w:rsidR="005E12D2">
        <w:rPr>
          <w:rFonts w:ascii="Times New Roman" w:hAnsi="Times New Roman"/>
          <w:noProof/>
        </w:rPr>
        <w:t>)</w:t>
      </w:r>
      <w:r w:rsidR="00267732" w:rsidRPr="00E57664">
        <w:rPr>
          <w:rFonts w:ascii="Times New Roman" w:hAnsi="Times New Roman"/>
        </w:rPr>
        <w:fldChar w:fldCharType="end"/>
      </w:r>
      <w:r w:rsidR="001218C5" w:rsidRPr="00E57664">
        <w:rPr>
          <w:rFonts w:ascii="Times New Roman" w:hAnsi="Times New Roman"/>
        </w:rPr>
        <w:t xml:space="preserve"> </w:t>
      </w:r>
      <w:r w:rsidR="001218C5" w:rsidRPr="00E57664">
        <w:rPr>
          <w:rFonts w:ascii="Times New Roman" w:hAnsi="Times New Roman"/>
          <w:i/>
        </w:rPr>
        <w:t>Staphylococcus aureus</w:t>
      </w:r>
      <w:r w:rsidR="001418F3" w:rsidRPr="00E57664">
        <w:rPr>
          <w:rFonts w:ascii="Times New Roman" w:hAnsi="Times New Roman"/>
        </w:rPr>
        <w:t>, a Gram-positive pathogen,</w:t>
      </w:r>
      <w:r w:rsidR="001218C5" w:rsidRPr="00E57664">
        <w:rPr>
          <w:rFonts w:ascii="Times New Roman" w:hAnsi="Times New Roman"/>
        </w:rPr>
        <w:t xml:space="preserve"> cause</w:t>
      </w:r>
      <w:r w:rsidR="001418F3" w:rsidRPr="00E57664">
        <w:rPr>
          <w:rFonts w:ascii="Times New Roman" w:hAnsi="Times New Roman"/>
        </w:rPr>
        <w:t>s</w:t>
      </w:r>
      <w:r w:rsidR="001218C5" w:rsidRPr="00E57664">
        <w:rPr>
          <w:rFonts w:ascii="Times New Roman" w:hAnsi="Times New Roman"/>
        </w:rPr>
        <w:t xml:space="preserve"> minor to major skin infections as well as life-threatening diseases when </w:t>
      </w:r>
      <w:r w:rsidR="001418F3" w:rsidRPr="00E57664">
        <w:rPr>
          <w:rFonts w:ascii="Times New Roman" w:hAnsi="Times New Roman"/>
        </w:rPr>
        <w:t>it</w:t>
      </w:r>
      <w:r w:rsidR="009D42A5" w:rsidRPr="00E57664">
        <w:rPr>
          <w:rFonts w:ascii="Times New Roman" w:hAnsi="Times New Roman"/>
        </w:rPr>
        <w:t xml:space="preserve"> infect</w:t>
      </w:r>
      <w:r w:rsidR="001418F3" w:rsidRPr="00E57664">
        <w:rPr>
          <w:rFonts w:ascii="Times New Roman" w:hAnsi="Times New Roman"/>
        </w:rPr>
        <w:t>s</w:t>
      </w:r>
      <w:r w:rsidR="009D42A5" w:rsidRPr="00E57664">
        <w:rPr>
          <w:rFonts w:ascii="Times New Roman" w:hAnsi="Times New Roman"/>
        </w:rPr>
        <w:t xml:space="preserve"> the blood stream or internal organs</w:t>
      </w:r>
      <w:r w:rsidR="0009256D">
        <w:rPr>
          <w:rFonts w:ascii="Times New Roman" w:hAnsi="Times New Roman"/>
        </w:rPr>
        <w:t xml:space="preserve"> (Figure 1</w:t>
      </w:r>
      <w:r w:rsidR="00B13630" w:rsidRPr="00E57664">
        <w:rPr>
          <w:rFonts w:ascii="Times New Roman" w:hAnsi="Times New Roman"/>
        </w:rPr>
        <w:t>)</w:t>
      </w:r>
      <w:r w:rsidR="001218C5" w:rsidRPr="00E57664">
        <w:rPr>
          <w:rFonts w:ascii="Times New Roman" w:hAnsi="Times New Roman"/>
        </w:rPr>
        <w:t>. Minor</w:t>
      </w:r>
      <w:r w:rsidR="00A16044" w:rsidRPr="00E57664">
        <w:rPr>
          <w:rFonts w:ascii="Times New Roman" w:hAnsi="Times New Roman"/>
        </w:rPr>
        <w:t>,</w:t>
      </w:r>
      <w:r w:rsidR="001218C5" w:rsidRPr="00E57664">
        <w:rPr>
          <w:rFonts w:ascii="Times New Roman" w:hAnsi="Times New Roman"/>
        </w:rPr>
        <w:t xml:space="preserve"> </w:t>
      </w:r>
      <w:r w:rsidR="00AE3688" w:rsidRPr="00E57664">
        <w:rPr>
          <w:rFonts w:ascii="Times New Roman" w:hAnsi="Times New Roman"/>
        </w:rPr>
        <w:t xml:space="preserve">localized </w:t>
      </w:r>
      <w:r w:rsidR="001218C5" w:rsidRPr="00E57664">
        <w:rPr>
          <w:rFonts w:ascii="Times New Roman" w:hAnsi="Times New Roman"/>
        </w:rPr>
        <w:t xml:space="preserve">skin infections include pimples, abscesses (pus build-up), and folliculitis (infection of hair follicles). </w:t>
      </w:r>
      <w:r w:rsidR="00AE3688" w:rsidRPr="00E57664">
        <w:rPr>
          <w:rFonts w:ascii="Times New Roman" w:hAnsi="Times New Roman"/>
        </w:rPr>
        <w:t xml:space="preserve">Staph skin infections can also be </w:t>
      </w:r>
      <w:r w:rsidR="007F2C12" w:rsidRPr="00E57664">
        <w:rPr>
          <w:rFonts w:ascii="Times New Roman" w:hAnsi="Times New Roman"/>
        </w:rPr>
        <w:t>less localized causing impetigo</w:t>
      </w:r>
      <w:r w:rsidR="00AE3688" w:rsidRPr="00E57664">
        <w:rPr>
          <w:rFonts w:ascii="Times New Roman" w:hAnsi="Times New Roman"/>
        </w:rPr>
        <w:t xml:space="preserve"> </w:t>
      </w:r>
      <w:r w:rsidR="007F2C12" w:rsidRPr="00E57664">
        <w:rPr>
          <w:rFonts w:ascii="Times New Roman" w:hAnsi="Times New Roman"/>
        </w:rPr>
        <w:t>(</w:t>
      </w:r>
      <w:r w:rsidR="00AE3688" w:rsidRPr="00E57664">
        <w:rPr>
          <w:rFonts w:ascii="Times New Roman" w:hAnsi="Times New Roman"/>
        </w:rPr>
        <w:t>a contagious infection that typica</w:t>
      </w:r>
      <w:r w:rsidR="007F2C12" w:rsidRPr="00E57664">
        <w:rPr>
          <w:rFonts w:ascii="Times New Roman" w:hAnsi="Times New Roman"/>
        </w:rPr>
        <w:t>lly forms red sores in children) or cellulitis</w:t>
      </w:r>
      <w:r w:rsidR="00AE3688" w:rsidRPr="00E57664">
        <w:rPr>
          <w:rFonts w:ascii="Times New Roman" w:hAnsi="Times New Roman"/>
        </w:rPr>
        <w:t xml:space="preserve"> </w:t>
      </w:r>
      <w:r w:rsidR="007F2C12" w:rsidRPr="00E57664">
        <w:rPr>
          <w:rFonts w:ascii="Times New Roman" w:hAnsi="Times New Roman"/>
        </w:rPr>
        <w:t>(</w:t>
      </w:r>
      <w:r w:rsidR="00AE3688" w:rsidRPr="00E57664">
        <w:rPr>
          <w:rFonts w:ascii="Times New Roman" w:hAnsi="Times New Roman"/>
        </w:rPr>
        <w:t>an infection of the inner skin layers</w:t>
      </w:r>
      <w:r w:rsidR="007F2C12" w:rsidRPr="00E57664">
        <w:rPr>
          <w:rFonts w:ascii="Times New Roman" w:hAnsi="Times New Roman"/>
        </w:rPr>
        <w:t>)</w:t>
      </w:r>
      <w:r w:rsidR="00AE3688" w:rsidRPr="00E57664">
        <w:rPr>
          <w:rFonts w:ascii="Times New Roman" w:hAnsi="Times New Roman"/>
        </w:rPr>
        <w:t xml:space="preserve">. </w:t>
      </w:r>
      <w:r w:rsidR="0045251A" w:rsidRPr="00E57664">
        <w:rPr>
          <w:rFonts w:ascii="Times New Roman" w:hAnsi="Times New Roman"/>
        </w:rPr>
        <w:t xml:space="preserve">The majority of clinical isolates of </w:t>
      </w:r>
      <w:r w:rsidR="0045251A" w:rsidRPr="00E57664">
        <w:rPr>
          <w:rFonts w:ascii="Times New Roman" w:hAnsi="Times New Roman"/>
          <w:i/>
        </w:rPr>
        <w:t xml:space="preserve">S. aureus </w:t>
      </w:r>
      <w:r w:rsidR="00A16044" w:rsidRPr="00E57664">
        <w:rPr>
          <w:rFonts w:ascii="Times New Roman" w:hAnsi="Times New Roman"/>
        </w:rPr>
        <w:t>emanate from</w:t>
      </w:r>
      <w:r w:rsidR="00652245" w:rsidRPr="00E57664">
        <w:rPr>
          <w:rFonts w:ascii="Times New Roman" w:hAnsi="Times New Roman"/>
        </w:rPr>
        <w:t xml:space="preserve"> pus-filled chambers in the skin or soft tissues that are isolated from the blood system.</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&lt;EndNote&gt;&lt;Cite&gt;&lt;Author&gt;P R&lt;/Author&gt;&lt;Year&gt;2013&lt;/Year&gt;&lt;RecNum&gt;425&lt;/RecNum&gt;&lt;DisplayText&gt;(&lt;style face="italic"&gt;18&lt;/style&gt;)&lt;/DisplayText&gt;&lt;record&gt;&lt;rec-number&gt;425&lt;/rec-number&gt;&lt;foreign-keys&gt;&lt;key app="EN" db-id="psvpf2wzmp2xpuesd09vr2vw5d9vfdtrvxfa"&gt;425&lt;/key&gt;&lt;/foreign-keys&gt;&lt;ref-type name="Journal Article"&gt;17&lt;/ref-type&gt;&lt;contributors&gt;&lt;authors&gt;&lt;author&gt;P R, Vysakh&lt;/author&gt;&lt;author&gt;M, Jeya&lt;/author&gt;&lt;/authors&gt;&lt;/contributors&gt;&lt;titles&gt;&lt;title&gt;A Comparative Analysis of Community Acquired and Hospital Acquired Methicillin Resistant Staphylococcus Aureus&lt;/title&gt;&lt;secondary-title&gt;Journal of Clinical and Diagnostic Research : JCDR&lt;/secondary-title&gt;&lt;/titles&gt;&lt;periodical&gt;&lt;full-title&gt;Journal of Clinical and Diagnostic Research : JCDR&lt;/full-title&gt;&lt;/periodical&gt;&lt;pages&gt;1339-1342&lt;/pages&gt;&lt;volume&gt;7&lt;/volume&gt;&lt;number&gt;7&lt;/number&gt;&lt;dates&gt;&lt;year&gt;2013&lt;/year&gt;&lt;/dates&gt;&lt;pub-location&gt;Delhi, India&lt;/pub-location&gt;&lt;publisher&gt;JCDR Research and Publications (P) Limited&lt;/publisher&gt;&lt;isbn&gt;2249-782X&amp;#xD;0973-709X&lt;/isbn&gt;&lt;accession-num&gt;PMC3749631&lt;/accession-num&gt;&lt;urls&gt;&lt;related-urls&gt;&lt;url&gt;http://www.ncbi.nlm.nih.gov/pmc/articles/PMC3749631/&lt;/url&gt;&lt;/related-urls&gt;&lt;/urls&gt;&lt;electronic-resource-num&gt;10.7860/jcdr/2013/5302.3139&lt;/electronic-resource-num&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8" w:tooltip="P R, 2013 #425" w:history="1">
        <w:r w:rsidR="008511A4" w:rsidRPr="005E12D2">
          <w:rPr>
            <w:rFonts w:ascii="Times New Roman" w:hAnsi="Times New Roman"/>
            <w:i/>
            <w:noProof/>
          </w:rPr>
          <w:t>18</w:t>
        </w:r>
      </w:hyperlink>
      <w:r w:rsidR="005E12D2">
        <w:rPr>
          <w:rFonts w:ascii="Times New Roman" w:hAnsi="Times New Roman"/>
          <w:noProof/>
        </w:rPr>
        <w:t>)</w:t>
      </w:r>
      <w:r w:rsidR="00267732" w:rsidRPr="00E57664">
        <w:rPr>
          <w:rFonts w:ascii="Times New Roman" w:hAnsi="Times New Roman"/>
        </w:rPr>
        <w:fldChar w:fldCharType="end"/>
      </w:r>
      <w:r w:rsidR="00652245" w:rsidRPr="00E57664">
        <w:rPr>
          <w:rFonts w:ascii="Times New Roman" w:hAnsi="Times New Roman"/>
        </w:rPr>
        <w:t xml:space="preserve"> </w:t>
      </w:r>
      <w:r w:rsidR="001218C5" w:rsidRPr="00E57664">
        <w:rPr>
          <w:rFonts w:ascii="Times New Roman" w:hAnsi="Times New Roman"/>
        </w:rPr>
        <w:t>However, minor infect</w:t>
      </w:r>
      <w:r w:rsidR="00A16044" w:rsidRPr="00E57664">
        <w:rPr>
          <w:rFonts w:ascii="Times New Roman" w:hAnsi="Times New Roman"/>
        </w:rPr>
        <w:t>ions can become severe in immuno</w:t>
      </w:r>
      <w:r w:rsidR="001218C5" w:rsidRPr="00E57664">
        <w:rPr>
          <w:rFonts w:ascii="Times New Roman" w:hAnsi="Times New Roman"/>
        </w:rPr>
        <w:t xml:space="preserve">-compromised individuals or when spread internally. When </w:t>
      </w:r>
      <w:r w:rsidR="001218C5" w:rsidRPr="00E57664">
        <w:rPr>
          <w:rFonts w:ascii="Times New Roman" w:hAnsi="Times New Roman"/>
          <w:i/>
        </w:rPr>
        <w:t>S. aureus</w:t>
      </w:r>
      <w:r w:rsidR="001218C5" w:rsidRPr="00E57664">
        <w:rPr>
          <w:rFonts w:ascii="Times New Roman" w:hAnsi="Times New Roman"/>
        </w:rPr>
        <w:t xml:space="preserve"> invade</w:t>
      </w:r>
      <w:r w:rsidR="001418F3" w:rsidRPr="00E57664">
        <w:rPr>
          <w:rFonts w:ascii="Times New Roman" w:hAnsi="Times New Roman"/>
        </w:rPr>
        <w:t>s a patient’s</w:t>
      </w:r>
      <w:r w:rsidR="001218C5" w:rsidRPr="00E57664">
        <w:rPr>
          <w:rFonts w:ascii="Times New Roman" w:hAnsi="Times New Roman"/>
        </w:rPr>
        <w:t xml:space="preserve"> blood</w:t>
      </w:r>
      <w:r w:rsidR="001418F3" w:rsidRPr="00E57664">
        <w:rPr>
          <w:rFonts w:ascii="Times New Roman" w:hAnsi="Times New Roman"/>
        </w:rPr>
        <w:t>stream</w:t>
      </w:r>
      <w:r w:rsidR="001218C5" w:rsidRPr="00E57664">
        <w:rPr>
          <w:rFonts w:ascii="Times New Roman" w:hAnsi="Times New Roman"/>
        </w:rPr>
        <w:t xml:space="preserve">, toxic shock syndrome, bacteremia, and sepsis are possible. </w:t>
      </w:r>
      <w:r w:rsidR="009D42A5" w:rsidRPr="00E57664">
        <w:rPr>
          <w:rFonts w:ascii="Times New Roman" w:hAnsi="Times New Roman"/>
        </w:rPr>
        <w:t xml:space="preserve">Toxic shock syndrome occurs when </w:t>
      </w:r>
      <w:r w:rsidR="009D42A5" w:rsidRPr="00E57664">
        <w:rPr>
          <w:rFonts w:ascii="Times New Roman" w:hAnsi="Times New Roman"/>
          <w:i/>
        </w:rPr>
        <w:t>S. aureus</w:t>
      </w:r>
      <w:r w:rsidR="009D42A5" w:rsidRPr="00E57664">
        <w:rPr>
          <w:rFonts w:ascii="Times New Roman" w:hAnsi="Times New Roman"/>
        </w:rPr>
        <w:t xml:space="preserve"> releases a superantigen toxin that attacks the immune system of healthy patients and often results in death within hours if not</w:t>
      </w:r>
      <w:r w:rsidR="001418F3" w:rsidRPr="00E57664">
        <w:rPr>
          <w:rFonts w:ascii="Times New Roman" w:hAnsi="Times New Roman"/>
        </w:rPr>
        <w:t xml:space="preserve"> treated quickly. Bacteremia, </w:t>
      </w:r>
      <w:r w:rsidR="009D42A5" w:rsidRPr="00E57664">
        <w:rPr>
          <w:rFonts w:ascii="Times New Roman" w:hAnsi="Times New Roman"/>
        </w:rPr>
        <w:t>the pr</w:t>
      </w:r>
      <w:r w:rsidR="007F2C12" w:rsidRPr="00E57664">
        <w:rPr>
          <w:rFonts w:ascii="Times New Roman" w:hAnsi="Times New Roman"/>
        </w:rPr>
        <w:t>esence of bacteria in the blood</w:t>
      </w:r>
      <w:r w:rsidR="009D42A5" w:rsidRPr="00E57664">
        <w:rPr>
          <w:rFonts w:ascii="Times New Roman" w:hAnsi="Times New Roman"/>
        </w:rPr>
        <w:t>stream</w:t>
      </w:r>
      <w:r w:rsidR="001418F3" w:rsidRPr="00E57664">
        <w:rPr>
          <w:rFonts w:ascii="Times New Roman" w:hAnsi="Times New Roman"/>
        </w:rPr>
        <w:t>,</w:t>
      </w:r>
      <w:r w:rsidR="009D42A5" w:rsidRPr="00E57664">
        <w:rPr>
          <w:rFonts w:ascii="Times New Roman" w:hAnsi="Times New Roman"/>
        </w:rPr>
        <w:t xml:space="preserve"> lead</w:t>
      </w:r>
      <w:r w:rsidR="001418F3" w:rsidRPr="00E57664">
        <w:rPr>
          <w:rFonts w:ascii="Times New Roman" w:hAnsi="Times New Roman"/>
        </w:rPr>
        <w:t>s</w:t>
      </w:r>
      <w:r w:rsidR="009D42A5" w:rsidRPr="00E57664">
        <w:rPr>
          <w:rFonts w:ascii="Times New Roman" w:hAnsi="Times New Roman"/>
        </w:rPr>
        <w:t xml:space="preserve"> to sepsis</w:t>
      </w:r>
      <w:r w:rsidR="007F2C12" w:rsidRPr="00E57664">
        <w:rPr>
          <w:rFonts w:ascii="Times New Roman" w:hAnsi="Times New Roman"/>
        </w:rPr>
        <w:t>,</w:t>
      </w:r>
      <w:r w:rsidR="009D42A5" w:rsidRPr="00E57664">
        <w:rPr>
          <w:rFonts w:ascii="Times New Roman" w:hAnsi="Times New Roman"/>
        </w:rPr>
        <w:t xml:space="preserve"> which occurs when the</w:t>
      </w:r>
      <w:r w:rsidR="001418F3" w:rsidRPr="00E57664">
        <w:rPr>
          <w:rFonts w:ascii="Times New Roman" w:hAnsi="Times New Roman"/>
        </w:rPr>
        <w:t xml:space="preserve"> patient’s</w:t>
      </w:r>
      <w:r w:rsidR="009D42A5" w:rsidRPr="00E57664">
        <w:rPr>
          <w:rFonts w:ascii="Times New Roman" w:hAnsi="Times New Roman"/>
        </w:rPr>
        <w:t xml:space="preserve"> imm</w:t>
      </w:r>
      <w:r w:rsidR="0002725A" w:rsidRPr="00E57664">
        <w:rPr>
          <w:rFonts w:ascii="Times New Roman" w:hAnsi="Times New Roman"/>
        </w:rPr>
        <w:t xml:space="preserve">une system </w:t>
      </w:r>
      <w:r w:rsidR="007F2C12" w:rsidRPr="00E57664">
        <w:rPr>
          <w:rFonts w:ascii="Times New Roman" w:hAnsi="Times New Roman"/>
        </w:rPr>
        <w:t>injures the host’s tissues while attacking</w:t>
      </w:r>
      <w:r w:rsidR="0002725A" w:rsidRPr="00E57664">
        <w:rPr>
          <w:rFonts w:ascii="Times New Roman" w:hAnsi="Times New Roman"/>
        </w:rPr>
        <w:t xml:space="preserve"> the infectio</w:t>
      </w:r>
      <w:r w:rsidR="007F2C12" w:rsidRPr="00E57664">
        <w:rPr>
          <w:rFonts w:ascii="Times New Roman" w:hAnsi="Times New Roman"/>
        </w:rPr>
        <w:t>n.</w:t>
      </w:r>
      <w:r w:rsidR="0002725A" w:rsidRPr="00E57664">
        <w:rPr>
          <w:rFonts w:ascii="Times New Roman" w:hAnsi="Times New Roman"/>
        </w:rPr>
        <w:t xml:space="preserve"> </w:t>
      </w:r>
      <w:r w:rsidR="009D42A5" w:rsidRPr="00E57664">
        <w:rPr>
          <w:rFonts w:ascii="Times New Roman" w:hAnsi="Times New Roman"/>
          <w:i/>
        </w:rPr>
        <w:t>S. aureus</w:t>
      </w:r>
      <w:r w:rsidR="001218C5" w:rsidRPr="00E57664">
        <w:rPr>
          <w:rFonts w:ascii="Times New Roman" w:hAnsi="Times New Roman"/>
        </w:rPr>
        <w:t xml:space="preserve"> </w:t>
      </w:r>
      <w:r w:rsidR="0002725A" w:rsidRPr="00E57664">
        <w:rPr>
          <w:rFonts w:ascii="Times New Roman" w:hAnsi="Times New Roman"/>
        </w:rPr>
        <w:t xml:space="preserve">is </w:t>
      </w:r>
      <w:r w:rsidR="001418F3" w:rsidRPr="00E57664">
        <w:rPr>
          <w:rFonts w:ascii="Times New Roman" w:hAnsi="Times New Roman"/>
        </w:rPr>
        <w:t>capable of</w:t>
      </w:r>
      <w:r w:rsidR="001218C5" w:rsidRPr="00E57664">
        <w:rPr>
          <w:rFonts w:ascii="Times New Roman" w:hAnsi="Times New Roman"/>
        </w:rPr>
        <w:t xml:space="preserve"> infect</w:t>
      </w:r>
      <w:r w:rsidR="001418F3" w:rsidRPr="00E57664">
        <w:rPr>
          <w:rFonts w:ascii="Times New Roman" w:hAnsi="Times New Roman"/>
        </w:rPr>
        <w:t>ing</w:t>
      </w:r>
      <w:r w:rsidR="001218C5" w:rsidRPr="00E57664">
        <w:rPr>
          <w:rFonts w:ascii="Times New Roman" w:hAnsi="Times New Roman"/>
        </w:rPr>
        <w:t xml:space="preserve"> the brain, heart, lungs, and bones</w:t>
      </w:r>
      <w:r w:rsidR="007F2C12" w:rsidRPr="00E57664">
        <w:rPr>
          <w:rFonts w:ascii="Times New Roman" w:hAnsi="Times New Roman"/>
        </w:rPr>
        <w:t>,</w:t>
      </w:r>
      <w:r w:rsidR="001218C5" w:rsidRPr="00E57664">
        <w:rPr>
          <w:rFonts w:ascii="Times New Roman" w:hAnsi="Times New Roman"/>
        </w:rPr>
        <w:t xml:space="preserve"> which </w:t>
      </w:r>
      <w:r w:rsidR="009D42A5" w:rsidRPr="00E57664">
        <w:rPr>
          <w:rFonts w:ascii="Times New Roman" w:hAnsi="Times New Roman"/>
        </w:rPr>
        <w:t xml:space="preserve">can </w:t>
      </w:r>
      <w:r w:rsidR="001218C5" w:rsidRPr="00E57664">
        <w:rPr>
          <w:rFonts w:ascii="Times New Roman" w:hAnsi="Times New Roman"/>
        </w:rPr>
        <w:t>lead to meningitis, endocarditis, pneumonia, and osteomyelitis, respectively</w:t>
      </w:r>
      <w:r w:rsidR="001218C5" w:rsidRPr="00E57664">
        <w:rPr>
          <w:rFonts w:ascii="Times New Roman" w:hAnsi="Times New Roman"/>
          <w:i/>
        </w:rPr>
        <w:t xml:space="preserve">. </w:t>
      </w:r>
      <w:r w:rsidR="00AE3688" w:rsidRPr="00E57664">
        <w:rPr>
          <w:rFonts w:ascii="Times New Roman" w:hAnsi="Times New Roman"/>
          <w:i/>
        </w:rPr>
        <w:t>S. aureus</w:t>
      </w:r>
      <w:r w:rsidR="00DD6C7E" w:rsidRPr="00E57664">
        <w:rPr>
          <w:rFonts w:ascii="Times New Roman" w:hAnsi="Times New Roman"/>
        </w:rPr>
        <w:t xml:space="preserve"> can </w:t>
      </w:r>
      <w:r w:rsidR="007F2C12" w:rsidRPr="00E57664">
        <w:rPr>
          <w:rFonts w:ascii="Times New Roman" w:hAnsi="Times New Roman"/>
        </w:rPr>
        <w:t xml:space="preserve">also </w:t>
      </w:r>
      <w:r w:rsidR="00DD6C7E" w:rsidRPr="00E57664">
        <w:rPr>
          <w:rFonts w:ascii="Times New Roman" w:hAnsi="Times New Roman"/>
        </w:rPr>
        <w:t>cause food poisoning</w:t>
      </w:r>
      <w:r w:rsidR="00AE3688" w:rsidRPr="00E57664">
        <w:rPr>
          <w:rFonts w:ascii="Times New Roman" w:hAnsi="Times New Roman"/>
        </w:rPr>
        <w:t xml:space="preserve">. </w:t>
      </w:r>
      <w:r w:rsidR="00B13630" w:rsidRPr="00E57664">
        <w:rPr>
          <w:rFonts w:ascii="Times New Roman" w:hAnsi="Times New Roman"/>
        </w:rPr>
        <w:t xml:space="preserve">Despite its potential for serious infections, </w:t>
      </w:r>
      <w:r w:rsidR="001218C5" w:rsidRPr="00E57664">
        <w:rPr>
          <w:rFonts w:ascii="Times New Roman" w:hAnsi="Times New Roman"/>
          <w:i/>
        </w:rPr>
        <w:t>S. aureus</w:t>
      </w:r>
      <w:r w:rsidR="001218C5" w:rsidRPr="00E57664">
        <w:rPr>
          <w:rFonts w:ascii="Times New Roman" w:hAnsi="Times New Roman"/>
        </w:rPr>
        <w:t xml:space="preserve"> normally resides in the anterior nares of 20% of healthy individuals.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&lt;EndNote&gt;&lt;Cite&gt;&lt;Author&gt;Gordon&lt;/Author&gt;&lt;Year&gt;2008&lt;/Year&gt;&lt;RecNum&gt;53&lt;/RecNum&gt;&lt;DisplayText&gt;(&lt;style face="italic"&gt;19&lt;/style&gt;)&lt;/DisplayText&gt;&lt;record&gt;&lt;rec-number&gt;53&lt;/rec-number&gt;&lt;foreign-keys&gt;&lt;key app="EN" db-id="psvpf2wzmp2xpuesd09vr2vw5d9vfdtrvxfa"&gt;53&lt;/key&gt;&lt;/foreign-keys&gt;&lt;ref-type name="Journal Article"&gt;17&lt;/ref-type&gt;&lt;contributors&gt;&lt;authors&gt;&lt;author&gt;Gordon, Rachel J.&lt;/author&gt;&lt;author&gt;Lowy, Franklin D.&lt;/author&gt;&lt;/authors&gt;&lt;/contributors&gt;&lt;titles&gt;&lt;title&gt;Pathogenesis of Methicillin-Resistant Staphylococcus aureus Infection&lt;/title&gt;&lt;secondary-title&gt;Clinical Infectious Diseases&lt;/secondary-title&gt;&lt;/titles&gt;&lt;periodical&gt;&lt;full-title&gt;Clinical Infectious Diseases&lt;/full-title&gt;&lt;/periodical&gt;&lt;pages&gt;S350-S359&lt;/pages&gt;&lt;volume&gt;46&lt;/volume&gt;&lt;number&gt;Supplement_5&lt;/number&gt;&lt;dates&gt;&lt;year&gt;2008&lt;/year&gt;&lt;/dates&gt;&lt;isbn&gt;1058-4838&lt;/isbn&gt;&lt;urls&gt;&lt;related-urls&gt;&lt;url&gt;http://dx.doi.org/10.1086/533591&lt;/url&gt;&lt;/related-urls&gt;&lt;/urls&gt;&lt;electronic-resource-num&gt;10.1086/533591&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9" w:tooltip="Gordon, 2008 #53" w:history="1">
        <w:r w:rsidR="008511A4" w:rsidRPr="005E12D2">
          <w:rPr>
            <w:rFonts w:ascii="Times New Roman" w:hAnsi="Times New Roman"/>
            <w:i/>
            <w:noProof/>
          </w:rPr>
          <w:t>19</w:t>
        </w:r>
      </w:hyperlink>
      <w:r w:rsidR="005E12D2">
        <w:rPr>
          <w:rFonts w:ascii="Times New Roman" w:hAnsi="Times New Roman"/>
          <w:noProof/>
        </w:rPr>
        <w:t>)</w:t>
      </w:r>
      <w:r w:rsidR="00267732" w:rsidRPr="00E57664">
        <w:rPr>
          <w:rFonts w:ascii="Times New Roman" w:hAnsi="Times New Roman"/>
        </w:rPr>
        <w:fldChar w:fldCharType="end"/>
      </w:r>
      <w:r w:rsidR="001218C5" w:rsidRPr="00E57664">
        <w:rPr>
          <w:rFonts w:ascii="Times New Roman" w:hAnsi="Times New Roman"/>
        </w:rPr>
        <w:t xml:space="preserve"> Usually, these persistently colonizing bacteria do not negatively impact their host. However, about 82% of individuals infected with </w:t>
      </w:r>
      <w:r w:rsidR="001218C5" w:rsidRPr="00E57664">
        <w:rPr>
          <w:rFonts w:ascii="Times New Roman" w:hAnsi="Times New Roman"/>
          <w:i/>
        </w:rPr>
        <w:t>S. aureus</w:t>
      </w:r>
      <w:r w:rsidR="001218C5" w:rsidRPr="00E57664">
        <w:rPr>
          <w:rFonts w:ascii="Times New Roman" w:hAnsi="Times New Roman"/>
        </w:rPr>
        <w:t xml:space="preserve"> are infected by their colonizing strain.</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&lt;EndNote&gt;&lt;Cite&gt;&lt;Author&gt;von Eiff&lt;/Author&gt;&lt;Year&gt;2001&lt;/Year&gt;&lt;RecNum&gt;56&lt;/RecNum&gt;&lt;DisplayText&gt;(&lt;style face="italic"&gt;20&lt;/style&gt;)&lt;/DisplayText&gt;&lt;record&gt;&lt;rec-number&gt;56&lt;/rec-number&gt;&lt;foreign-keys&gt;&lt;key app="EN" db-id="psvpf2wzmp2xpuesd09vr2vw5d9vfdtrvxfa"&gt;56&lt;/key&gt;&lt;/foreign-keys&gt;&lt;ref-type name="Journal Article"&gt;17&lt;/ref-type&gt;&lt;contributors&gt;&lt;authors&gt;&lt;author&gt;von Eiff, Christof&lt;/author&gt;&lt;author&gt;Becker, Karsten&lt;/author&gt;&lt;author&gt;Machka, Konstanze&lt;/author&gt;&lt;author&gt;Stammer, Holger&lt;/author&gt;&lt;author&gt;Peters, Georg&lt;/author&gt;&lt;/authors&gt;&lt;/contributors&gt;&lt;titles&gt;&lt;title&gt;Nasal Carriage as a Source of Staphylococcus aureus Bacteremia&lt;/title&gt;&lt;secondary-title&gt;New England Journal of Medicine&lt;/secondary-title&gt;&lt;/titles&gt;&lt;periodical&gt;&lt;full-title&gt;New England Journal of Medicine&lt;/full-title&gt;&lt;/periodical&gt;&lt;pages&gt;11-16&lt;/pages&gt;&lt;volume&gt;344&lt;/volume&gt;&lt;number&gt;1&lt;/number&gt;&lt;dates&gt;&lt;year&gt;2001&lt;/year&gt;&lt;pub-dates&gt;&lt;date&gt;2001/01/04&lt;/date&gt;&lt;/pub-dates&gt;&lt;/dates&gt;&lt;publisher&gt;Massachusetts Medical Society&lt;/publisher&gt;&lt;isbn&gt;0028-4793&lt;/isbn&gt;&lt;urls&gt;&lt;related-urls&gt;&lt;url&gt;http://dx.doi.org/10.1056/NEJM200101043440102&lt;/url&gt;&lt;/related-urls&gt;&lt;/urls&gt;&lt;electronic-resource-num&gt;10.1056/nejm200101043440102&lt;/electronic-resource-num&gt;&lt;access-date&gt;2017/12/04&lt;/access-dat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20" w:tooltip="von Eiff, 2001 #56" w:history="1">
        <w:r w:rsidR="008511A4" w:rsidRPr="005E12D2">
          <w:rPr>
            <w:rFonts w:ascii="Times New Roman" w:hAnsi="Times New Roman"/>
            <w:i/>
            <w:noProof/>
          </w:rPr>
          <w:t>20</w:t>
        </w:r>
      </w:hyperlink>
      <w:r w:rsidR="005E12D2">
        <w:rPr>
          <w:rFonts w:ascii="Times New Roman" w:hAnsi="Times New Roman"/>
          <w:noProof/>
        </w:rPr>
        <w:t>)</w:t>
      </w:r>
      <w:r w:rsidR="00267732" w:rsidRPr="00E57664">
        <w:rPr>
          <w:rFonts w:ascii="Times New Roman" w:hAnsi="Times New Roman"/>
        </w:rPr>
        <w:fldChar w:fldCharType="end"/>
      </w:r>
      <w:r w:rsidR="001218C5" w:rsidRPr="00E57664">
        <w:rPr>
          <w:rFonts w:ascii="Times New Roman" w:hAnsi="Times New Roman"/>
        </w:rPr>
        <w:t xml:space="preserve"> Colonizing strains provide the host with “protective immun</w:t>
      </w:r>
      <w:r w:rsidR="007F2C12" w:rsidRPr="00E57664">
        <w:rPr>
          <w:rFonts w:ascii="Times New Roman" w:hAnsi="Times New Roman"/>
        </w:rPr>
        <w:t>ity” and antibodies that help</w:t>
      </w:r>
      <w:r w:rsidR="001218C5" w:rsidRPr="00E57664">
        <w:rPr>
          <w:rFonts w:ascii="Times New Roman" w:hAnsi="Times New Roman"/>
        </w:rPr>
        <w:t xml:space="preserve"> preve</w:t>
      </w:r>
      <w:r w:rsidR="007F2C12" w:rsidRPr="00E57664">
        <w:rPr>
          <w:rFonts w:ascii="Times New Roman" w:hAnsi="Times New Roman"/>
        </w:rPr>
        <w:t>nt toxic shock syndrome; therefore</w:t>
      </w:r>
      <w:r w:rsidR="001218C5" w:rsidRPr="00E57664">
        <w:rPr>
          <w:rFonts w:ascii="Times New Roman" w:hAnsi="Times New Roman"/>
        </w:rPr>
        <w:t>, non</w:t>
      </w:r>
      <w:r w:rsidR="009617BE" w:rsidRPr="00E57664">
        <w:rPr>
          <w:rFonts w:ascii="Times New Roman" w:hAnsi="Times New Roman"/>
        </w:rPr>
        <w:t>-</w:t>
      </w:r>
      <w:r w:rsidR="001218C5" w:rsidRPr="00E57664">
        <w:rPr>
          <w:rFonts w:ascii="Times New Roman" w:hAnsi="Times New Roman"/>
        </w:rPr>
        <w:t xml:space="preserve">carriers have higher mortality </w:t>
      </w:r>
      <w:r w:rsidR="007F2C12" w:rsidRPr="00E57664">
        <w:rPr>
          <w:rFonts w:ascii="Times New Roman" w:hAnsi="Times New Roman"/>
        </w:rPr>
        <w:t xml:space="preserve">rates </w:t>
      </w:r>
      <w:r w:rsidR="001218C5" w:rsidRPr="00E57664">
        <w:rPr>
          <w:rFonts w:ascii="Times New Roman" w:hAnsi="Times New Roman"/>
        </w:rPr>
        <w:t>than carriers.</w:t>
      </w:r>
      <w:r w:rsidR="00267732" w:rsidRPr="00E57664">
        <w:rPr>
          <w:rFonts w:ascii="Times New Roman" w:hAnsi="Times New Roman"/>
        </w:rPr>
        <w:fldChar w:fldCharType="begin">
          <w:fldData xml:space="preserve">PEVuZE5vdGU+PENpdGU+PEF1dGhvcj5XZXJ0aGVpbTwvQXV0aG9yPjxZZWFyPjIwMDQ8L1llYXI+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=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PEVuZE5vdGU+PENpdGU+PEF1dGhvcj5XZXJ0aGVpbTwvQXV0aG9yPjxZZWFyPjIwMDQ8L1llYXI+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=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21" w:tooltip="Wertheim, 2004 #54" w:history="1">
        <w:r w:rsidR="008511A4" w:rsidRPr="005E12D2">
          <w:rPr>
            <w:rFonts w:ascii="Times New Roman" w:hAnsi="Times New Roman"/>
            <w:i/>
            <w:noProof/>
          </w:rPr>
          <w:t>21</w:t>
        </w:r>
      </w:hyperlink>
      <w:r w:rsidR="005E12D2" w:rsidRPr="005E12D2">
        <w:rPr>
          <w:rFonts w:ascii="Times New Roman" w:hAnsi="Times New Roman"/>
          <w:i/>
          <w:noProof/>
        </w:rPr>
        <w:t xml:space="preserve">, </w:t>
      </w:r>
      <w:hyperlink w:anchor="_ENREF_22" w:tooltip="Williams, 1959 #55" w:history="1">
        <w:r w:rsidR="008511A4" w:rsidRPr="005E12D2">
          <w:rPr>
            <w:rFonts w:ascii="Times New Roman" w:hAnsi="Times New Roman"/>
            <w:i/>
            <w:noProof/>
          </w:rPr>
          <w:t>22</w:t>
        </w:r>
      </w:hyperlink>
      <w:r w:rsidR="005E12D2">
        <w:rPr>
          <w:rFonts w:ascii="Times New Roman" w:hAnsi="Times New Roman"/>
          <w:noProof/>
        </w:rPr>
        <w:t>)</w:t>
      </w:r>
      <w:r w:rsidR="00267732" w:rsidRPr="00E57664">
        <w:rPr>
          <w:rFonts w:ascii="Times New Roman" w:hAnsi="Times New Roman"/>
        </w:rPr>
        <w:fldChar w:fldCharType="end"/>
      </w:r>
      <w:r w:rsidR="001218C5" w:rsidRPr="00E57664">
        <w:rPr>
          <w:rFonts w:ascii="Times New Roman" w:hAnsi="Times New Roman"/>
        </w:rPr>
        <w:t xml:space="preserve"> </w:t>
      </w:r>
    </w:p>
    <w:p w:rsidR="00A647E5" w:rsidRPr="00E57664" w:rsidRDefault="00F90110" w:rsidP="00A647E5">
      <w:pPr>
        <w:keepNext/>
        <w:rPr>
          <w:rFonts w:ascii="Times New Roman" w:hAnsi="Times New Roman"/>
        </w:rPr>
      </w:pPr>
      <w:r w:rsidRPr="00E57664">
        <w:rPr>
          <w:rFonts w:ascii="Times New Roman" w:hAnsi="Times New Roman"/>
          <w:noProof/>
          <w:lang w:bidi="ar-SA"/>
        </w:rPr>
        <w:drawing>
          <wp:inline distT="0" distB="0" distL="0" distR="0" wp14:anchorId="09FAC2B9" wp14:editId="740CEB07">
            <wp:extent cx="5394960" cy="5423695"/>
            <wp:effectExtent l="0" t="0" r="0" b="5715"/>
            <wp:docPr id="2" name="Picture 2" descr="H:\Melissa Backup\Melissa Dissertation\Figures and Tables\Pathogenesis of MRS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Melissa Backup\Melissa Dissertation\Figures and Tables\Pathogenesis of MRSA.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4960" cy="5423695"/>
                    </a:xfrm>
                    <a:prstGeom prst="rect">
                      <a:avLst/>
                    </a:prstGeom>
                    <a:noFill/>
                    <a:ln>
                      <a:noFill/>
                    </a:ln>
                  </pic:spPr>
                </pic:pic>
              </a:graphicData>
            </a:graphic>
          </wp:inline>
        </w:drawing>
      </w:r>
    </w:p>
    <w:p w:rsidR="00B13630" w:rsidRPr="00E57664" w:rsidRDefault="00A647E5" w:rsidP="00A647E5">
      <w:pPr>
        <w:pStyle w:val="Caption"/>
        <w:rPr>
          <w:rFonts w:ascii="Times New Roman" w:hAnsi="Times New Roman"/>
        </w:rPr>
      </w:pPr>
      <w:bookmarkStart w:id="12" w:name="_Toc517275763"/>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1</w:t>
      </w:r>
      <w:r w:rsidR="00641DBE" w:rsidRPr="00E57664">
        <w:rPr>
          <w:rFonts w:ascii="Times New Roman" w:hAnsi="Times New Roman"/>
          <w:noProof/>
        </w:rPr>
        <w:fldChar w:fldCharType="end"/>
      </w:r>
      <w:r w:rsidRPr="00E57664">
        <w:rPr>
          <w:rFonts w:ascii="Times New Roman" w:hAnsi="Times New Roman"/>
        </w:rPr>
        <w:t>.</w:t>
      </w:r>
      <w:r w:rsidR="00AE3688" w:rsidRPr="00E57664">
        <w:rPr>
          <w:rFonts w:ascii="Times New Roman" w:hAnsi="Times New Roman"/>
        </w:rPr>
        <w:t xml:space="preserve"> </w:t>
      </w:r>
      <w:r w:rsidR="00AE3688" w:rsidRPr="00E57664">
        <w:rPr>
          <w:rFonts w:ascii="Times New Roman" w:hAnsi="Times New Roman"/>
          <w:b w:val="0"/>
        </w:rPr>
        <w:t>Colonization, infection, and pathogenesis</w:t>
      </w:r>
      <w:r w:rsidR="00F90110" w:rsidRPr="00E57664">
        <w:rPr>
          <w:rFonts w:ascii="Times New Roman" w:hAnsi="Times New Roman"/>
          <w:b w:val="0"/>
        </w:rPr>
        <w:t xml:space="preserve"> of </w:t>
      </w:r>
      <w:r w:rsidR="00F90110" w:rsidRPr="00E57664">
        <w:rPr>
          <w:rFonts w:ascii="Times New Roman" w:hAnsi="Times New Roman"/>
          <w:b w:val="0"/>
          <w:i/>
        </w:rPr>
        <w:t>S. aureus</w:t>
      </w:r>
      <w:r w:rsidR="00F90110" w:rsidRPr="00E57664">
        <w:rPr>
          <w:rFonts w:ascii="Times New Roman" w:hAnsi="Times New Roman"/>
          <w:b w:val="0"/>
        </w:rPr>
        <w:t xml:space="preserve"> bacteria</w:t>
      </w:r>
      <w:r w:rsidR="00AE3688" w:rsidRPr="00E57664">
        <w:rPr>
          <w:rFonts w:ascii="Times New Roman" w:hAnsi="Times New Roman"/>
          <w:b w:val="0"/>
        </w:rPr>
        <w:t xml:space="preserve"> in the human body</w:t>
      </w:r>
      <w:r w:rsidR="00F90110" w:rsidRPr="00E57664">
        <w:rPr>
          <w:rFonts w:ascii="Times New Roman" w:hAnsi="Times New Roman"/>
          <w:b w:val="0"/>
        </w:rPr>
        <w:t>.</w:t>
      </w:r>
      <w:bookmarkEnd w:id="12"/>
    </w:p>
    <w:p w:rsidR="00F90110" w:rsidRPr="00E57664" w:rsidRDefault="00F90110" w:rsidP="001218C5">
      <w:pPr>
        <w:rPr>
          <w:rFonts w:ascii="Times New Roman" w:hAnsi="Times New Roman"/>
        </w:rPr>
      </w:pPr>
    </w:p>
    <w:p w:rsidR="006A0898" w:rsidRPr="00E57664" w:rsidRDefault="001218C5" w:rsidP="001218C5">
      <w:pPr>
        <w:rPr>
          <w:rFonts w:ascii="Times New Roman" w:hAnsi="Times New Roman"/>
        </w:rPr>
      </w:pPr>
      <w:r w:rsidRPr="00E57664">
        <w:rPr>
          <w:rFonts w:ascii="Times New Roman" w:hAnsi="Times New Roman"/>
        </w:rPr>
        <w:tab/>
      </w:r>
      <w:r w:rsidRPr="00E57664">
        <w:rPr>
          <w:rFonts w:ascii="Times New Roman" w:hAnsi="Times New Roman"/>
          <w:i/>
        </w:rPr>
        <w:t>S. aureus</w:t>
      </w:r>
      <w:r w:rsidRPr="00E57664">
        <w:rPr>
          <w:rFonts w:ascii="Times New Roman" w:hAnsi="Times New Roman"/>
        </w:rPr>
        <w:t xml:space="preserve"> have multiple mechanisms to evade antimicrobials and host defenses such as making biofilms, hiding in epithelial cells, forming small-colony variants, and creating microcapsules</w:t>
      </w:r>
      <w:r w:rsidR="00B13630" w:rsidRPr="00E57664">
        <w:rPr>
          <w:rFonts w:ascii="Times New Roman" w:hAnsi="Times New Roman"/>
        </w:rPr>
        <w:t>. Each of these mechanisms</w:t>
      </w:r>
      <w:r w:rsidRPr="00E57664">
        <w:rPr>
          <w:rFonts w:ascii="Times New Roman" w:hAnsi="Times New Roman"/>
        </w:rPr>
        <w:t xml:space="preserve"> </w:t>
      </w:r>
      <w:r w:rsidR="00B13630" w:rsidRPr="00E57664">
        <w:rPr>
          <w:rFonts w:ascii="Times New Roman" w:hAnsi="Times New Roman"/>
        </w:rPr>
        <w:t>allow</w:t>
      </w:r>
      <w:r w:rsidR="007F2C12" w:rsidRPr="00E57664">
        <w:rPr>
          <w:rFonts w:ascii="Times New Roman" w:hAnsi="Times New Roman"/>
        </w:rPr>
        <w:t>s</w:t>
      </w:r>
      <w:r w:rsidR="00B13630" w:rsidRPr="00E57664">
        <w:rPr>
          <w:rFonts w:ascii="Times New Roman" w:hAnsi="Times New Roman"/>
        </w:rPr>
        <w:t xml:space="preserve"> for the bacteria to</w:t>
      </w:r>
      <w:r w:rsidR="007F2C12" w:rsidRPr="00E57664">
        <w:rPr>
          <w:rFonts w:ascii="Times New Roman" w:hAnsi="Times New Roman"/>
        </w:rPr>
        <w:t xml:space="preserve"> remain un</w:t>
      </w:r>
      <w:r w:rsidRPr="00E57664">
        <w:rPr>
          <w:rFonts w:ascii="Times New Roman" w:hAnsi="Times New Roman"/>
        </w:rPr>
        <w:t>detected by hosts</w:t>
      </w:r>
      <w:r w:rsidR="007F2C12" w:rsidRPr="00E57664">
        <w:rPr>
          <w:rFonts w:ascii="Times New Roman" w:hAnsi="Times New Roman"/>
        </w:rPr>
        <w:t>, which makes the bacteria</w:t>
      </w:r>
      <w:r w:rsidRPr="00E57664">
        <w:rPr>
          <w:rFonts w:ascii="Times New Roman" w:hAnsi="Times New Roman"/>
        </w:rPr>
        <w:t xml:space="preserve"> remain viable </w:t>
      </w:r>
      <w:r w:rsidR="00B13630" w:rsidRPr="00E57664">
        <w:rPr>
          <w:rFonts w:ascii="Times New Roman" w:hAnsi="Times New Roman"/>
        </w:rPr>
        <w:t xml:space="preserve">even </w:t>
      </w:r>
      <w:r w:rsidRPr="00E57664">
        <w:rPr>
          <w:rFonts w:ascii="Times New Roman" w:hAnsi="Times New Roman"/>
        </w:rPr>
        <w:t xml:space="preserve">after the initial infection </w:t>
      </w:r>
      <w:r w:rsidR="00B13630" w:rsidRPr="00E57664">
        <w:rPr>
          <w:rFonts w:ascii="Times New Roman" w:hAnsi="Times New Roman"/>
        </w:rPr>
        <w:t xml:space="preserve">is </w:t>
      </w:r>
      <w:r w:rsidRPr="00E57664">
        <w:rPr>
          <w:rFonts w:ascii="Times New Roman" w:hAnsi="Times New Roman"/>
        </w:rPr>
        <w:t>cleared.</w:t>
      </w:r>
      <w:r w:rsidR="00267732" w:rsidRPr="00E57664">
        <w:rPr>
          <w:rFonts w:ascii="Times New Roman" w:hAnsi="Times New Roman"/>
        </w:rPr>
        <w:fldChar w:fldCharType="begin">
          <w:fldData xml:space="preserve">PEVuZE5vdGU+PENpdGU+PEF1dGhvcj5PZ2F3YTwvQXV0aG9yPjxZZWFyPjE5ODU8L1llYXI+PFJl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PEVuZE5vdGU+PENpdGU+PEF1dGhvcj5PZ2F3YTwvQXV0aG9yPjxZZWFyPjE5ODU8L1llYXI+PFJl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23" w:tooltip="Ogawa, 1985 #69" w:history="1">
        <w:r w:rsidR="008511A4" w:rsidRPr="005E12D2">
          <w:rPr>
            <w:rFonts w:ascii="Times New Roman" w:hAnsi="Times New Roman"/>
            <w:i/>
            <w:noProof/>
          </w:rPr>
          <w:t>23-26</w:t>
        </w:r>
      </w:hyperlink>
      <w:r w:rsidR="005E12D2">
        <w:rPr>
          <w:rFonts w:ascii="Times New Roman" w:hAnsi="Times New Roman"/>
          <w:noProof/>
        </w:rPr>
        <w:t>)</w:t>
      </w:r>
      <w:r w:rsidR="00267732" w:rsidRPr="00E57664">
        <w:rPr>
          <w:rFonts w:ascii="Times New Roman" w:hAnsi="Times New Roman"/>
        </w:rPr>
        <w:fldChar w:fldCharType="end"/>
      </w:r>
      <w:r w:rsidR="004C5E5F" w:rsidRPr="00E57664">
        <w:rPr>
          <w:rFonts w:ascii="Times New Roman" w:hAnsi="Times New Roman"/>
        </w:rPr>
        <w:t xml:space="preserve"> Biofilms, groups of bacteria that are embedded in extracellular polymeric substances</w:t>
      </w:r>
      <w:r w:rsidR="006A0898" w:rsidRPr="00E57664">
        <w:rPr>
          <w:rFonts w:ascii="Times New Roman" w:hAnsi="Times New Roman"/>
        </w:rPr>
        <w:t xml:space="preserve"> (EPS)</w:t>
      </w:r>
      <w:r w:rsidR="004C5E5F" w:rsidRPr="00E57664">
        <w:rPr>
          <w:rFonts w:ascii="Times New Roman" w:hAnsi="Times New Roman"/>
        </w:rPr>
        <w:t>, often form on the surfaces of medical devices</w:t>
      </w:r>
      <w:r w:rsidR="007F2C12" w:rsidRPr="00E57664">
        <w:rPr>
          <w:rFonts w:ascii="Times New Roman" w:hAnsi="Times New Roman"/>
        </w:rPr>
        <w:t>,</w:t>
      </w:r>
      <w:r w:rsidR="004C5E5F" w:rsidRPr="00E57664">
        <w:rPr>
          <w:rFonts w:ascii="Times New Roman" w:hAnsi="Times New Roman"/>
        </w:rPr>
        <w:t xml:space="preserve"> such a</w:t>
      </w:r>
      <w:r w:rsidR="006A0898" w:rsidRPr="00E57664">
        <w:rPr>
          <w:rFonts w:ascii="Times New Roman" w:hAnsi="Times New Roman"/>
        </w:rPr>
        <w:t>s catheters or implants</w:t>
      </w:r>
      <w:r w:rsidR="007F2C12" w:rsidRPr="00E57664">
        <w:rPr>
          <w:rFonts w:ascii="Times New Roman" w:hAnsi="Times New Roman"/>
        </w:rPr>
        <w:t>,</w:t>
      </w:r>
      <w:r w:rsidR="006A0898" w:rsidRPr="00E57664">
        <w:rPr>
          <w:rFonts w:ascii="Times New Roman" w:hAnsi="Times New Roman"/>
        </w:rPr>
        <w:t xml:space="preserve"> and are</w:t>
      </w:r>
      <w:r w:rsidR="00B13630" w:rsidRPr="00E57664">
        <w:rPr>
          <w:rFonts w:ascii="Times New Roman" w:hAnsi="Times New Roman"/>
        </w:rPr>
        <w:t xml:space="preserve"> </w:t>
      </w:r>
      <w:r w:rsidR="006A0898" w:rsidRPr="00E57664">
        <w:rPr>
          <w:rFonts w:ascii="Times New Roman" w:hAnsi="Times New Roman"/>
        </w:rPr>
        <w:t>difficult to</w:t>
      </w:r>
      <w:r w:rsidR="00A647E5" w:rsidRPr="00E57664">
        <w:rPr>
          <w:rFonts w:ascii="Times New Roman" w:hAnsi="Times New Roman"/>
        </w:rPr>
        <w:t xml:space="preserve"> treat </w:t>
      </w:r>
      <w:r w:rsidR="006A0898" w:rsidRPr="00E57664">
        <w:rPr>
          <w:rFonts w:ascii="Times New Roman" w:hAnsi="Times New Roman"/>
        </w:rPr>
        <w:t>due to the impenetrable properties of the EPS layer</w:t>
      </w:r>
      <w:r w:rsidR="004C5E5F" w:rsidRPr="00E57664">
        <w:rPr>
          <w:rFonts w:ascii="Times New Roman" w:hAnsi="Times New Roman"/>
        </w:rPr>
        <w:t>.</w:t>
      </w:r>
      <w:r w:rsidRPr="00E57664">
        <w:rPr>
          <w:rFonts w:ascii="Times New Roman" w:hAnsi="Times New Roman"/>
        </w:rPr>
        <w:t xml:space="preserve"> </w:t>
      </w:r>
      <w:r w:rsidR="006A0898" w:rsidRPr="00E57664">
        <w:rPr>
          <w:rFonts w:ascii="Times New Roman" w:hAnsi="Times New Roman"/>
        </w:rPr>
        <w:t xml:space="preserve">Small-colony variants are very </w:t>
      </w:r>
      <w:r w:rsidR="004C5E5F" w:rsidRPr="00E57664">
        <w:rPr>
          <w:rFonts w:ascii="Times New Roman" w:hAnsi="Times New Roman"/>
        </w:rPr>
        <w:t xml:space="preserve">slow-growing bacteria </w:t>
      </w:r>
      <w:r w:rsidR="006A0898" w:rsidRPr="00E57664">
        <w:rPr>
          <w:rFonts w:ascii="Times New Roman" w:hAnsi="Times New Roman"/>
        </w:rPr>
        <w:t xml:space="preserve">that </w:t>
      </w:r>
      <w:r w:rsidR="007F2C12" w:rsidRPr="00E57664">
        <w:rPr>
          <w:rFonts w:ascii="Times New Roman" w:hAnsi="Times New Roman"/>
        </w:rPr>
        <w:t>can</w:t>
      </w:r>
      <w:r w:rsidR="006A0898" w:rsidRPr="00E57664">
        <w:rPr>
          <w:rFonts w:ascii="Times New Roman" w:hAnsi="Times New Roman"/>
        </w:rPr>
        <w:t xml:space="preserve"> persist in hosts without detection and cause</w:t>
      </w:r>
      <w:r w:rsidR="004C5E5F" w:rsidRPr="00E57664">
        <w:rPr>
          <w:rFonts w:ascii="Times New Roman" w:hAnsi="Times New Roman"/>
        </w:rPr>
        <w:t xml:space="preserve"> recurrent infections.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&lt;EndNote&gt;&lt;Cite&gt;&lt;Author&gt;Proctor&lt;/Author&gt;&lt;Year&gt;2006&lt;/Year&gt;&lt;RecNum&gt;71&lt;/RecNum&gt;&lt;DisplayText&gt;(&lt;style face="italic"&gt;25&lt;/style&gt;)&lt;/DisplayText&gt;&lt;record&gt;&lt;rec-number&gt;71&lt;/rec-number&gt;&lt;foreign-keys&gt;&lt;key app="EN" db-id="psvpf2wzmp2xpuesd09vr2vw5d9vfdtrvxfa"&gt;71&lt;/key&gt;&lt;/foreign-keys&gt;&lt;ref-type name="Journal Article"&gt;17&lt;/ref-type&gt;&lt;contributors&gt;&lt;authors&gt;&lt;author&gt;Proctor, Richard A.&lt;/author&gt;&lt;author&gt;von Eiff, Christof&lt;/author&gt;&lt;author&gt;Kahl, Barbara C.&lt;/author&gt;&lt;author&gt;Becker, Karsten&lt;/author&gt;&lt;author&gt;McNamara, Peter&lt;/author&gt;&lt;author&gt;Herrmann, Mathias&lt;/author&gt;&lt;author&gt;Peters, Georg&lt;/author&gt;&lt;/authors&gt;&lt;/contributors&gt;&lt;titles&gt;&lt;title&gt;Small colony variants: a pathogenic form of bacteria that facilitates persistent and recurrent infections&lt;/title&gt;&lt;secondary-title&gt;Nature Reviews Microbiology&lt;/secondary-title&gt;&lt;/titles&gt;&lt;periodical&gt;&lt;full-title&gt;Nature Reviews Microbiology&lt;/full-title&gt;&lt;/periodical&gt;&lt;pages&gt;295&lt;/pages&gt;&lt;volume&gt;4&lt;/volume&gt;&lt;dates&gt;&lt;year&gt;2006&lt;/year&gt;&lt;/dates&gt;&lt;publisher&gt;Nature Publishing Group&lt;/publisher&gt;&lt;work-type&gt;Review Article&lt;/work-type&gt;&lt;urls&gt;&lt;related-urls&gt;&lt;url&gt;http://dx.doi.org/10.1038/nrmicro1384&lt;/url&gt;&lt;/related-urls&gt;&lt;/urls&gt;&lt;electronic-resource-num&gt;10.1038/nrmicro1384&amp;#xD;https://www.nature.com/articles/nrmicro1384#supplementary-information&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25" w:tooltip="Proctor, 2006 #71" w:history="1">
        <w:r w:rsidR="008511A4" w:rsidRPr="005E12D2">
          <w:rPr>
            <w:rFonts w:ascii="Times New Roman" w:hAnsi="Times New Roman"/>
            <w:i/>
            <w:noProof/>
          </w:rPr>
          <w:t>25</w:t>
        </w:r>
      </w:hyperlink>
      <w:r w:rsidR="005E12D2">
        <w:rPr>
          <w:rFonts w:ascii="Times New Roman" w:hAnsi="Times New Roman"/>
          <w:noProof/>
        </w:rPr>
        <w:t>)</w:t>
      </w:r>
      <w:r w:rsidR="00267732" w:rsidRPr="00E57664">
        <w:rPr>
          <w:rFonts w:ascii="Times New Roman" w:hAnsi="Times New Roman"/>
        </w:rPr>
        <w:fldChar w:fldCharType="end"/>
      </w:r>
      <w:r w:rsidR="00BA00C0" w:rsidRPr="00E57664">
        <w:rPr>
          <w:rFonts w:ascii="Times New Roman" w:hAnsi="Times New Roman"/>
        </w:rPr>
        <w:t xml:space="preserve"> Sometimes, m</w:t>
      </w:r>
      <w:r w:rsidR="004C5E5F" w:rsidRPr="00E57664">
        <w:rPr>
          <w:rFonts w:ascii="Times New Roman" w:hAnsi="Times New Roman"/>
        </w:rPr>
        <w:t xml:space="preserve">icrocapsules form around </w:t>
      </w:r>
      <w:r w:rsidR="004C5E5F" w:rsidRPr="00E57664">
        <w:rPr>
          <w:rFonts w:ascii="Times New Roman" w:hAnsi="Times New Roman"/>
          <w:i/>
        </w:rPr>
        <w:t>S. aureus</w:t>
      </w:r>
      <w:r w:rsidR="00BB324D" w:rsidRPr="00E57664">
        <w:rPr>
          <w:rFonts w:ascii="Times New Roman" w:hAnsi="Times New Roman"/>
        </w:rPr>
        <w:t xml:space="preserve"> cells,</w:t>
      </w:r>
      <w:r w:rsidR="004C5E5F" w:rsidRPr="00E57664">
        <w:rPr>
          <w:rFonts w:ascii="Times New Roman" w:hAnsi="Times New Roman"/>
        </w:rPr>
        <w:t xml:space="preserve"> prevent</w:t>
      </w:r>
      <w:r w:rsidR="007F2C12" w:rsidRPr="00E57664">
        <w:rPr>
          <w:rFonts w:ascii="Times New Roman" w:hAnsi="Times New Roman"/>
        </w:rPr>
        <w:t>ing</w:t>
      </w:r>
      <w:r w:rsidR="004C5E5F" w:rsidRPr="00E57664">
        <w:rPr>
          <w:rFonts w:ascii="Times New Roman" w:hAnsi="Times New Roman"/>
        </w:rPr>
        <w:t xml:space="preserve"> the ce</w:t>
      </w:r>
      <w:r w:rsidR="00BB324D" w:rsidRPr="00E57664">
        <w:rPr>
          <w:rFonts w:ascii="Times New Roman" w:hAnsi="Times New Roman"/>
        </w:rPr>
        <w:t>lls from being killed and allow</w:t>
      </w:r>
      <w:r w:rsidR="007F2C12" w:rsidRPr="00E57664">
        <w:rPr>
          <w:rFonts w:ascii="Times New Roman" w:hAnsi="Times New Roman"/>
        </w:rPr>
        <w:t>ing</w:t>
      </w:r>
      <w:r w:rsidR="004C5E5F" w:rsidRPr="00E57664">
        <w:rPr>
          <w:rFonts w:ascii="Times New Roman" w:hAnsi="Times New Roman"/>
        </w:rPr>
        <w:t xml:space="preserve"> for adherence to surfaces.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&lt;EndNote&gt;&lt;Cite&gt;&lt;Author&gt;O&amp;apos;Riordan&lt;/Author&gt;&lt;Year&gt;2004&lt;/Year&gt;&lt;RecNum&gt;72&lt;/RecNum&gt;&lt;DisplayText&gt;(&lt;style face="italic"&gt;26&lt;/style&gt;)&lt;/DisplayText&gt;&lt;record&gt;&lt;rec-number&gt;72&lt;/rec-number&gt;&lt;foreign-keys&gt;&lt;key app="EN" db-id="psvpf2wzmp2xpuesd09vr2vw5d9vfdtrvxfa"&gt;72&lt;/key&gt;&lt;/foreign-keys&gt;&lt;ref-type name="Journal Article"&gt;17&lt;/ref-type&gt;&lt;contributors&gt;&lt;authors&gt;&lt;author&gt;O&amp;apos;Riordan, Katherine&lt;/author&gt;&lt;author&gt;Lee, Jean C.&lt;/author&gt;&lt;/authors&gt;&lt;/contributors&gt;&lt;titles&gt;&lt;title&gt;Staphylococcus aureus Capsular Polysaccharides&lt;/title&gt;&lt;secondary-title&gt;Clinical Microbiology Reviews&lt;/secondary-title&gt;&lt;/titles&gt;&lt;periodical&gt;&lt;full-title&gt;Clinical Microbiology Reviews&lt;/full-title&gt;&lt;/periodical&gt;&lt;pages&gt;218-234&lt;/pages&gt;&lt;volume&gt;17&lt;/volume&gt;&lt;number&gt;1&lt;/number&gt;&lt;dates&gt;&lt;year&gt;2004&lt;/year&gt;&lt;/dates&gt;&lt;urls&gt;&lt;related-urls&gt;&lt;url&gt;http://cmr.asm.org/content/17/1/218.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26" w:tooltip="O'Riordan, 2004 #72" w:history="1">
        <w:r w:rsidR="008511A4" w:rsidRPr="005E12D2">
          <w:rPr>
            <w:rFonts w:ascii="Times New Roman" w:hAnsi="Times New Roman"/>
            <w:i/>
            <w:noProof/>
          </w:rPr>
          <w:t>26</w:t>
        </w:r>
      </w:hyperlink>
      <w:r w:rsidR="005E12D2">
        <w:rPr>
          <w:rFonts w:ascii="Times New Roman" w:hAnsi="Times New Roman"/>
          <w:noProof/>
        </w:rPr>
        <w:t>)</w:t>
      </w:r>
      <w:r w:rsidR="00267732" w:rsidRPr="00E57664">
        <w:rPr>
          <w:rFonts w:ascii="Times New Roman" w:hAnsi="Times New Roman"/>
        </w:rPr>
        <w:fldChar w:fldCharType="end"/>
      </w:r>
      <w:r w:rsidR="004C5E5F" w:rsidRPr="00E57664">
        <w:rPr>
          <w:rFonts w:ascii="Times New Roman" w:hAnsi="Times New Roman"/>
        </w:rPr>
        <w:t xml:space="preserve"> </w:t>
      </w:r>
      <w:r w:rsidR="006A0898" w:rsidRPr="00E57664">
        <w:rPr>
          <w:rFonts w:ascii="Times New Roman" w:hAnsi="Times New Roman"/>
        </w:rPr>
        <w:t xml:space="preserve">By some bacteria being capable of evading cell death, </w:t>
      </w:r>
      <w:r w:rsidR="006A0898" w:rsidRPr="00E57664">
        <w:rPr>
          <w:rFonts w:ascii="Times New Roman" w:hAnsi="Times New Roman"/>
          <w:i/>
        </w:rPr>
        <w:t>S. aureus</w:t>
      </w:r>
      <w:r w:rsidR="006A0898" w:rsidRPr="00E57664">
        <w:rPr>
          <w:rFonts w:ascii="Times New Roman" w:hAnsi="Times New Roman"/>
        </w:rPr>
        <w:t xml:space="preserve"> re-infects the patient and causes recurrent infections after </w:t>
      </w:r>
      <w:r w:rsidR="00BB324D" w:rsidRPr="00E57664">
        <w:rPr>
          <w:rFonts w:ascii="Times New Roman" w:hAnsi="Times New Roman"/>
        </w:rPr>
        <w:t xml:space="preserve">the initial </w:t>
      </w:r>
      <w:r w:rsidR="006A0898" w:rsidRPr="00E57664">
        <w:rPr>
          <w:rFonts w:ascii="Times New Roman" w:hAnsi="Times New Roman"/>
        </w:rPr>
        <w:t>treatment.</w:t>
      </w:r>
    </w:p>
    <w:p w:rsidR="001218C5" w:rsidRPr="00E57664" w:rsidRDefault="006A0898" w:rsidP="001218C5">
      <w:pPr>
        <w:rPr>
          <w:rFonts w:ascii="Times New Roman" w:hAnsi="Times New Roman"/>
        </w:rPr>
      </w:pPr>
      <w:r w:rsidRPr="00E57664">
        <w:rPr>
          <w:rFonts w:ascii="Times New Roman" w:hAnsi="Times New Roman"/>
          <w:i/>
        </w:rPr>
        <w:tab/>
      </w:r>
      <w:r w:rsidR="00BA00C0" w:rsidRPr="00E57664">
        <w:rPr>
          <w:rFonts w:ascii="Times New Roman" w:hAnsi="Times New Roman"/>
          <w:i/>
        </w:rPr>
        <w:t xml:space="preserve">S. aureus </w:t>
      </w:r>
      <w:r w:rsidR="00851573" w:rsidRPr="00E57664">
        <w:rPr>
          <w:rFonts w:ascii="Times New Roman" w:hAnsi="Times New Roman"/>
        </w:rPr>
        <w:t>is capable of</w:t>
      </w:r>
      <w:r w:rsidR="000B73A2" w:rsidRPr="00E57664">
        <w:rPr>
          <w:rFonts w:ascii="Times New Roman" w:hAnsi="Times New Roman"/>
        </w:rPr>
        <w:t xml:space="preserve"> making a </w:t>
      </w:r>
      <w:r w:rsidR="00BA00C0" w:rsidRPr="00E57664">
        <w:rPr>
          <w:rFonts w:ascii="Times New Roman" w:hAnsi="Times New Roman"/>
        </w:rPr>
        <w:t xml:space="preserve">variety of toxins and proteins that can attack and </w:t>
      </w:r>
      <w:r w:rsidR="000B73A2" w:rsidRPr="00E57664">
        <w:rPr>
          <w:rFonts w:ascii="Times New Roman" w:hAnsi="Times New Roman"/>
        </w:rPr>
        <w:t>injure host</w:t>
      </w:r>
      <w:r w:rsidR="00A92C75" w:rsidRPr="00E57664">
        <w:rPr>
          <w:rFonts w:ascii="Times New Roman" w:hAnsi="Times New Roman"/>
        </w:rPr>
        <w:t xml:space="preserve"> cells and tissues. One common toxin, Staphylococcal α-toxin</w:t>
      </w:r>
      <w:r w:rsidR="000B73A2" w:rsidRPr="00E57664">
        <w:rPr>
          <w:rFonts w:ascii="Times New Roman" w:hAnsi="Times New Roman"/>
        </w:rPr>
        <w:t>,</w:t>
      </w:r>
      <w:r w:rsidR="00A92C75" w:rsidRPr="00E57664">
        <w:rPr>
          <w:rFonts w:ascii="Times New Roman" w:hAnsi="Times New Roman"/>
        </w:rPr>
        <w:t xml:space="preserve"> causes membrane damage in many diff</w:t>
      </w:r>
      <w:r w:rsidR="006306D6" w:rsidRPr="00E57664">
        <w:rPr>
          <w:rFonts w:ascii="Times New Roman" w:hAnsi="Times New Roman"/>
        </w:rPr>
        <w:t>erent types of host cells, is</w:t>
      </w:r>
      <w:r w:rsidR="00A92C75" w:rsidRPr="00E57664">
        <w:rPr>
          <w:rFonts w:ascii="Times New Roman" w:hAnsi="Times New Roman"/>
        </w:rPr>
        <w:t xml:space="preserve"> found in most strains of </w:t>
      </w:r>
      <w:r w:rsidR="00A92C75" w:rsidRPr="00E57664">
        <w:rPr>
          <w:rFonts w:ascii="Times New Roman" w:hAnsi="Times New Roman"/>
          <w:i/>
        </w:rPr>
        <w:t>S. aureus</w:t>
      </w:r>
      <w:r w:rsidR="006306D6" w:rsidRPr="00E57664">
        <w:rPr>
          <w:rFonts w:ascii="Times New Roman" w:hAnsi="Times New Roman"/>
        </w:rPr>
        <w:t>, and is considered to be the major cytotoxic agent aiding in virulence</w:t>
      </w:r>
      <w:r w:rsidR="00A92C75"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&lt;EndNote&gt;&lt;Cite&gt;&lt;Author&gt;Bhakdi&lt;/Author&gt;&lt;Year&gt;1991&lt;/Year&gt;&lt;RecNum&gt;431&lt;/RecNum&gt;&lt;DisplayText&gt;(&lt;style face="italic"&gt;27&lt;/style&gt;)&lt;/DisplayText&gt;&lt;record&gt;&lt;rec-number&gt;431&lt;/rec-number&gt;&lt;foreign-keys&gt;&lt;key app="EN" db-id="psvpf2wzmp2xpuesd09vr2vw5d9vfdtrvxfa"&gt;431&lt;/key&gt;&lt;/foreign-keys&gt;&lt;ref-type name="Journal Article"&gt;17&lt;/ref-type&gt;&lt;contributors&gt;&lt;authors&gt;&lt;author&gt;Bhakdi, S.&lt;/author&gt;&lt;author&gt;Tranum-Jensen, J.&lt;/author&gt;&lt;/authors&gt;&lt;/contributors&gt;&lt;titles&gt;&lt;title&gt;Alpha-toxin of Staphylococcus aureus&lt;/title&gt;&lt;secondary-title&gt;Microbiological reviews&lt;/secondary-title&gt;&lt;/titles&gt;&lt;periodical&gt;&lt;full-title&gt;Microbiological reviews&lt;/full-title&gt;&lt;/periodical&gt;&lt;pages&gt;733-751&lt;/pages&gt;&lt;volume&gt;55&lt;/volume&gt;&lt;number&gt;4&lt;/number&gt;&lt;dates&gt;&lt;year&gt;1991&lt;/year&gt;&lt;/dates&gt;&lt;urls&gt;&lt;related-urls&gt;&lt;url&gt;http://mmbr.asm.org/content/55/4/733.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27" w:tooltip="Bhakdi, 1991 #431" w:history="1">
        <w:r w:rsidR="008511A4" w:rsidRPr="005E12D2">
          <w:rPr>
            <w:rFonts w:ascii="Times New Roman" w:hAnsi="Times New Roman"/>
            <w:i/>
            <w:noProof/>
          </w:rPr>
          <w:t>27</w:t>
        </w:r>
      </w:hyperlink>
      <w:r w:rsidR="005E12D2">
        <w:rPr>
          <w:rFonts w:ascii="Times New Roman" w:hAnsi="Times New Roman"/>
          <w:noProof/>
        </w:rPr>
        <w:t>)</w:t>
      </w:r>
      <w:r w:rsidR="00267732" w:rsidRPr="00E57664">
        <w:rPr>
          <w:rFonts w:ascii="Times New Roman" w:hAnsi="Times New Roman"/>
        </w:rPr>
        <w:fldChar w:fldCharType="end"/>
      </w:r>
      <w:r w:rsidR="00A92C75" w:rsidRPr="00E57664">
        <w:rPr>
          <w:rFonts w:ascii="Times New Roman" w:hAnsi="Times New Roman"/>
        </w:rPr>
        <w:t xml:space="preserve"> </w:t>
      </w:r>
      <w:r w:rsidR="006306D6" w:rsidRPr="00E57664">
        <w:rPr>
          <w:rFonts w:ascii="Times New Roman" w:hAnsi="Times New Roman"/>
        </w:rPr>
        <w:t>β-toxin</w:t>
      </w:r>
      <w:r w:rsidR="00791DFF" w:rsidRPr="00E57664">
        <w:rPr>
          <w:rFonts w:ascii="Times New Roman" w:hAnsi="Times New Roman"/>
        </w:rPr>
        <w:t xml:space="preserve">, </w:t>
      </w:r>
      <w:r w:rsidR="00851573" w:rsidRPr="00E57664">
        <w:rPr>
          <w:rFonts w:ascii="Times New Roman" w:hAnsi="Times New Roman"/>
        </w:rPr>
        <w:t>γ-toxin</w:t>
      </w:r>
      <w:r w:rsidR="000B73A2" w:rsidRPr="00E57664">
        <w:rPr>
          <w:rFonts w:ascii="Times New Roman" w:hAnsi="Times New Roman"/>
        </w:rPr>
        <w:t>,</w:t>
      </w:r>
      <w:r w:rsidR="00791DFF" w:rsidRPr="00E57664">
        <w:rPr>
          <w:rFonts w:ascii="Times New Roman" w:hAnsi="Times New Roman"/>
        </w:rPr>
        <w:t xml:space="preserve"> and δ-toxin</w:t>
      </w:r>
      <w:r w:rsidR="00851573" w:rsidRPr="00E57664">
        <w:rPr>
          <w:rFonts w:ascii="Times New Roman" w:hAnsi="Times New Roman"/>
        </w:rPr>
        <w:t xml:space="preserve">, </w:t>
      </w:r>
      <w:r w:rsidR="000B73A2" w:rsidRPr="00E57664">
        <w:rPr>
          <w:rFonts w:ascii="Times New Roman" w:hAnsi="Times New Roman"/>
        </w:rPr>
        <w:t>are</w:t>
      </w:r>
      <w:r w:rsidR="006306D6" w:rsidRPr="00E57664">
        <w:rPr>
          <w:rFonts w:ascii="Times New Roman" w:hAnsi="Times New Roman"/>
        </w:rPr>
        <w:t xml:space="preserve"> similar to α</w:t>
      </w:r>
      <w:r w:rsidR="00791DFF" w:rsidRPr="00E57664">
        <w:rPr>
          <w:rFonts w:ascii="Times New Roman" w:hAnsi="Times New Roman"/>
        </w:rPr>
        <w:t>-toxin but attack more specific targets.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&lt;EndNote&gt;&lt;Cite&gt;&lt;Author&gt;Otto&lt;/Author&gt;&lt;Year&gt;2014&lt;/Year&gt;&lt;RecNum&gt;432&lt;/RecNum&gt;&lt;DisplayText&gt;(&lt;style face="italic"&gt;28&lt;/style&gt;)&lt;/DisplayText&gt;&lt;record&gt;&lt;rec-number&gt;432&lt;/rec-number&gt;&lt;foreign-keys&gt;&lt;key app="EN" db-id="psvpf2wzmp2xpuesd09vr2vw5d9vfdtrvxfa"&gt;432&lt;/key&gt;&lt;/foreign-keys&gt;&lt;ref-type name="Journal Article"&gt;17&lt;/ref-type&gt;&lt;contributors&gt;&lt;authors&gt;&lt;author&gt;Otto, Michael&lt;/author&gt;&lt;/authors&gt;&lt;/contributors&gt;&lt;titles&gt;&lt;title&gt;Staphylococcus aureus toxins&lt;/title&gt;&lt;secondary-title&gt;Current Opinion in Microbiology&lt;/secondary-title&gt;&lt;/titles&gt;&lt;periodical&gt;&lt;full-title&gt;Current Opinion in Microbiology&lt;/full-title&gt;&lt;/periodical&gt;&lt;pages&gt;32-37&lt;/pages&gt;&lt;volume&gt;17&lt;/volume&gt;&lt;dates&gt;&lt;year&gt;2014&lt;/year&gt;&lt;pub-dates&gt;&lt;date&gt;2014/02/01/&lt;/date&gt;&lt;/pub-dates&gt;&lt;/dates&gt;&lt;isbn&gt;1369-5274&lt;/isbn&gt;&lt;urls&gt;&lt;related-urls&gt;&lt;url&gt;http://www.sciencedirect.com/science/article/pii/S1369527413002191&lt;/url&gt;&lt;/related-urls&gt;&lt;/urls&gt;&lt;electronic-resource-num&gt;https://doi.org/10.1016/j.mib.2013.11.004&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28" w:tooltip="Otto, 2014 #432" w:history="1">
        <w:r w:rsidR="008511A4" w:rsidRPr="005E12D2">
          <w:rPr>
            <w:rFonts w:ascii="Times New Roman" w:hAnsi="Times New Roman"/>
            <w:i/>
            <w:noProof/>
          </w:rPr>
          <w:t>28</w:t>
        </w:r>
      </w:hyperlink>
      <w:r w:rsidR="005E12D2">
        <w:rPr>
          <w:rFonts w:ascii="Times New Roman" w:hAnsi="Times New Roman"/>
          <w:noProof/>
        </w:rPr>
        <w:t>)</w:t>
      </w:r>
      <w:r w:rsidR="00267732" w:rsidRPr="00E57664">
        <w:rPr>
          <w:rFonts w:ascii="Times New Roman" w:hAnsi="Times New Roman"/>
        </w:rPr>
        <w:fldChar w:fldCharType="end"/>
      </w:r>
      <w:r w:rsidR="00791DFF" w:rsidRPr="00E57664">
        <w:rPr>
          <w:rFonts w:ascii="Times New Roman" w:hAnsi="Times New Roman"/>
        </w:rPr>
        <w:t xml:space="preserve"> Also, </w:t>
      </w:r>
      <w:r w:rsidR="00851573" w:rsidRPr="00E57664">
        <w:rPr>
          <w:rFonts w:ascii="Times New Roman" w:hAnsi="Times New Roman"/>
        </w:rPr>
        <w:t xml:space="preserve">β-toxin </w:t>
      </w:r>
      <w:r w:rsidR="006306D6" w:rsidRPr="00E57664">
        <w:rPr>
          <w:rFonts w:ascii="Times New Roman" w:hAnsi="Times New Roman"/>
        </w:rPr>
        <w:t xml:space="preserve">does not seem to </w:t>
      </w:r>
      <w:r w:rsidR="00851573" w:rsidRPr="00E57664">
        <w:rPr>
          <w:rFonts w:ascii="Times New Roman" w:hAnsi="Times New Roman"/>
        </w:rPr>
        <w:t xml:space="preserve">be </w:t>
      </w:r>
      <w:r w:rsidR="006306D6" w:rsidRPr="00E57664">
        <w:rPr>
          <w:rFonts w:ascii="Times New Roman" w:hAnsi="Times New Roman"/>
        </w:rPr>
        <w:t>active at</w:t>
      </w:r>
      <w:r w:rsidR="00BB324D" w:rsidRPr="00E57664">
        <w:rPr>
          <w:rFonts w:ascii="Times New Roman" w:hAnsi="Times New Roman"/>
        </w:rPr>
        <w:t xml:space="preserve"> normal body temperatures;</w:t>
      </w:r>
      <w:r w:rsidR="006306D6" w:rsidRPr="00E57664">
        <w:rPr>
          <w:rFonts w:ascii="Times New Roman" w:hAnsi="Times New Roman"/>
        </w:rPr>
        <w:t xml:space="preserve"> thus</w:t>
      </w:r>
      <w:r w:rsidR="00BB324D" w:rsidRPr="00E57664">
        <w:rPr>
          <w:rFonts w:ascii="Times New Roman" w:hAnsi="Times New Roman"/>
        </w:rPr>
        <w:t>, it is</w:t>
      </w:r>
      <w:r w:rsidR="006306D6" w:rsidRPr="00E57664">
        <w:rPr>
          <w:rFonts w:ascii="Times New Roman" w:hAnsi="Times New Roman"/>
        </w:rPr>
        <w:t xml:space="preserve"> not the primarily used toxin by </w:t>
      </w:r>
      <w:r w:rsidR="006306D6" w:rsidRPr="00E57664">
        <w:rPr>
          <w:rFonts w:ascii="Times New Roman" w:hAnsi="Times New Roman"/>
          <w:i/>
        </w:rPr>
        <w:t>S. aureus</w:t>
      </w:r>
      <w:r w:rsidR="006306D6"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&lt;EndNote&gt;&lt;Cite&gt;&lt;Author&gt;Otto&lt;/Author&gt;&lt;Year&gt;2014&lt;/Year&gt;&lt;RecNum&gt;432&lt;/RecNum&gt;&lt;DisplayText&gt;(&lt;style face="italic"&gt;28, 29&lt;/style&gt;)&lt;/DisplayText&gt;&lt;record&gt;&lt;rec-number&gt;432&lt;/rec-number&gt;&lt;foreign-keys&gt;&lt;key app="EN" db-id="psvpf2wzmp2xpuesd09vr2vw5d9vfdtrvxfa"&gt;432&lt;/key&gt;&lt;/foreign-keys&gt;&lt;ref-type name="Journal Article"&gt;17&lt;/ref-type&gt;&lt;contributors&gt;&lt;authors&gt;&lt;author&gt;Otto, Michael&lt;/author&gt;&lt;/authors&gt;&lt;/contributors&gt;&lt;titles&gt;&lt;title&gt;Staphylococcus aureus toxins&lt;/title&gt;&lt;secondary-title&gt;Current Opinion in Microbiology&lt;/secondary-title&gt;&lt;/titles&gt;&lt;periodical&gt;&lt;full-title&gt;Current Opinion in Microbiology&lt;/full-title&gt;&lt;/periodical&gt;&lt;pages&gt;32-37&lt;/pages&gt;&lt;volume&gt;17&lt;/volume&gt;&lt;dates&gt;&lt;year&gt;2014&lt;/year&gt;&lt;pub-dates&gt;&lt;date&gt;2014/02/01/&lt;/date&gt;&lt;/pub-dates&gt;&lt;/dates&gt;&lt;isbn&gt;1369-5274&lt;/isbn&gt;&lt;urls&gt;&lt;related-urls&gt;&lt;url&gt;http://www.sciencedirect.com/science/article/pii/S1369527413002191&lt;/url&gt;&lt;/related-urls&gt;&lt;/urls&gt;&lt;electronic-resource-num&gt;https://doi.org/10.1016/j.mib.2013.11.004&lt;/electronic-resource-num&gt;&lt;/record&gt;&lt;/Cite&gt;&lt;Cite&gt;&lt;Author&gt;Freer&lt;/Author&gt;&lt;Year&gt;1982&lt;/Year&gt;&lt;RecNum&gt;437&lt;/RecNum&gt;&lt;record&gt;&lt;rec-number&gt;437&lt;/rec-number&gt;&lt;foreign-keys&gt;&lt;key app="EN" db-id="psvpf2wzmp2xpuesd09vr2vw5d9vfdtrvxfa"&gt;437&lt;/key&gt;&lt;/foreign-keys&gt;&lt;ref-type name="Journal Article"&gt;17&lt;/ref-type&gt;&lt;contributors&gt;&lt;authors&gt;&lt;author&gt;Freer, J. H.&lt;/author&gt;&lt;author&gt;Arbuthnoti, J. P.&lt;/author&gt;&lt;/authors&gt;&lt;/contributors&gt;&lt;titles&gt;&lt;title&gt;Toxins of staphylococcus aureus&lt;/title&gt;&lt;secondary-title&gt;Pharmacology &amp;amp; Therapeutics&lt;/secondary-title&gt;&lt;/titles&gt;&lt;periodical&gt;&lt;full-title&gt;Pharmacology &amp;amp; Therapeutics&lt;/full-title&gt;&lt;/periodical&gt;&lt;pages&gt;55-106&lt;/pages&gt;&lt;volume&gt;19&lt;/volume&gt;&lt;number&gt;1&lt;/number&gt;&lt;dates&gt;&lt;year&gt;1982&lt;/year&gt;&lt;pub-dates&gt;&lt;date&gt;1982/01/01/&lt;/date&gt;&lt;/pub-dates&gt;&lt;/dates&gt;&lt;isbn&gt;0163-7258&lt;/isbn&gt;&lt;urls&gt;&lt;related-urls&gt;&lt;url&gt;http://www.sciencedirect.com/science/article/pii/0163725882900420&lt;/url&gt;&lt;/related-urls&gt;&lt;/urls&gt;&lt;electronic-resource-num&gt;https://doi.org/10.1016/0163-7258(82)90042-0&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28" w:tooltip="Otto, 2014 #432" w:history="1">
        <w:r w:rsidR="008511A4" w:rsidRPr="005E12D2">
          <w:rPr>
            <w:rFonts w:ascii="Times New Roman" w:hAnsi="Times New Roman"/>
            <w:i/>
            <w:noProof/>
          </w:rPr>
          <w:t>28</w:t>
        </w:r>
      </w:hyperlink>
      <w:r w:rsidR="005E12D2" w:rsidRPr="005E12D2">
        <w:rPr>
          <w:rFonts w:ascii="Times New Roman" w:hAnsi="Times New Roman"/>
          <w:i/>
          <w:noProof/>
        </w:rPr>
        <w:t xml:space="preserve">, </w:t>
      </w:r>
      <w:hyperlink w:anchor="_ENREF_29" w:tooltip="Freer, 1982 #437" w:history="1">
        <w:r w:rsidR="008511A4" w:rsidRPr="005E12D2">
          <w:rPr>
            <w:rFonts w:ascii="Times New Roman" w:hAnsi="Times New Roman"/>
            <w:i/>
            <w:noProof/>
          </w:rPr>
          <w:t>29</w:t>
        </w:r>
      </w:hyperlink>
      <w:r w:rsidR="005E12D2">
        <w:rPr>
          <w:rFonts w:ascii="Times New Roman" w:hAnsi="Times New Roman"/>
          <w:noProof/>
        </w:rPr>
        <w:t>)</w:t>
      </w:r>
      <w:r w:rsidR="00267732" w:rsidRPr="00E57664">
        <w:rPr>
          <w:rFonts w:ascii="Times New Roman" w:hAnsi="Times New Roman"/>
        </w:rPr>
        <w:fldChar w:fldCharType="end"/>
      </w:r>
      <w:r w:rsidR="006306D6" w:rsidRPr="00E57664">
        <w:rPr>
          <w:rFonts w:ascii="Times New Roman" w:hAnsi="Times New Roman"/>
        </w:rPr>
        <w:t xml:space="preserve"> </w:t>
      </w:r>
      <w:r w:rsidR="00454877" w:rsidRPr="00E57664">
        <w:rPr>
          <w:rFonts w:ascii="Times New Roman" w:hAnsi="Times New Roman"/>
        </w:rPr>
        <w:t>The α-, β-, γ-, and δ-toxins all</w:t>
      </w:r>
      <w:r w:rsidR="006306D6" w:rsidRPr="00E57664">
        <w:rPr>
          <w:rFonts w:ascii="Times New Roman" w:hAnsi="Times New Roman"/>
        </w:rPr>
        <w:t xml:space="preserve"> work by causing membrane damage</w:t>
      </w:r>
      <w:r w:rsidR="00791DFF" w:rsidRPr="00E57664">
        <w:rPr>
          <w:rFonts w:ascii="Times New Roman" w:hAnsi="Times New Roman"/>
        </w:rPr>
        <w:t xml:space="preserve"> and creating pores</w:t>
      </w:r>
      <w:r w:rsidR="006306D6" w:rsidRPr="00E57664">
        <w:rPr>
          <w:rFonts w:ascii="Times New Roman" w:hAnsi="Times New Roman"/>
        </w:rPr>
        <w:t xml:space="preserve"> in host cells. </w:t>
      </w:r>
      <w:r w:rsidR="00E2605B" w:rsidRPr="00E57664">
        <w:rPr>
          <w:rFonts w:ascii="Times New Roman" w:hAnsi="Times New Roman"/>
        </w:rPr>
        <w:t xml:space="preserve">Many of </w:t>
      </w:r>
      <w:r w:rsidR="00E2605B" w:rsidRPr="00E57664">
        <w:rPr>
          <w:rFonts w:ascii="Times New Roman" w:hAnsi="Times New Roman"/>
          <w:i/>
        </w:rPr>
        <w:t>S. aureus</w:t>
      </w:r>
      <w:r w:rsidR="00E2605B" w:rsidRPr="00E57664">
        <w:rPr>
          <w:rFonts w:ascii="Times New Roman" w:hAnsi="Times New Roman"/>
        </w:rPr>
        <w:t xml:space="preserve">’s </w:t>
      </w:r>
      <w:r w:rsidR="00791DFF" w:rsidRPr="00E57664">
        <w:rPr>
          <w:rFonts w:ascii="Times New Roman" w:hAnsi="Times New Roman"/>
        </w:rPr>
        <w:t>toxin</w:t>
      </w:r>
      <w:r w:rsidR="00E2605B" w:rsidRPr="00E57664">
        <w:rPr>
          <w:rFonts w:ascii="Times New Roman" w:hAnsi="Times New Roman"/>
        </w:rPr>
        <w:t>s</w:t>
      </w:r>
      <w:r w:rsidR="00791DFF" w:rsidRPr="00E57664">
        <w:rPr>
          <w:rFonts w:ascii="Times New Roman" w:hAnsi="Times New Roman"/>
        </w:rPr>
        <w:t xml:space="preserve"> focus on harming host defense cells in order to evade elimination by the immune system.</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&lt;EndNote&gt;&lt;Cite&gt;&lt;Author&gt;Otto&lt;/Author&gt;&lt;Year&gt;2014&lt;/Year&gt;&lt;RecNum&gt;432&lt;/RecNum&gt;&lt;DisplayText&gt;(&lt;style face="italic"&gt;28&lt;/style&gt;)&lt;/DisplayText&gt;&lt;record&gt;&lt;rec-number&gt;432&lt;/rec-number&gt;&lt;foreign-keys&gt;&lt;key app="EN" db-id="psvpf2wzmp2xpuesd09vr2vw5d9vfdtrvxfa"&gt;432&lt;/key&gt;&lt;/foreign-keys&gt;&lt;ref-type name="Journal Article"&gt;17&lt;/ref-type&gt;&lt;contributors&gt;&lt;authors&gt;&lt;author&gt;Otto, Michael&lt;/author&gt;&lt;/authors&gt;&lt;/contributors&gt;&lt;titles&gt;&lt;title&gt;Staphylococcus aureus toxins&lt;/title&gt;&lt;secondary-title&gt;Current Opinion in Microbiology&lt;/secondary-title&gt;&lt;/titles&gt;&lt;periodical&gt;&lt;full-title&gt;Current Opinion in Microbiology&lt;/full-title&gt;&lt;/periodical&gt;&lt;pages&gt;32-37&lt;/pages&gt;&lt;volume&gt;17&lt;/volume&gt;&lt;dates&gt;&lt;year&gt;2014&lt;/year&gt;&lt;pub-dates&gt;&lt;date&gt;2014/02/01/&lt;/date&gt;&lt;/pub-dates&gt;&lt;/dates&gt;&lt;isbn&gt;1369-5274&lt;/isbn&gt;&lt;urls&gt;&lt;related-urls&gt;&lt;url&gt;http://www.sciencedirect.com/science/article/pii/S1369527413002191&lt;/url&gt;&lt;/related-urls&gt;&lt;/urls&gt;&lt;electronic-resource-num&gt;https://doi.org/10.1016/j.mib.2013.11.004&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28" w:tooltip="Otto, 2014 #432" w:history="1">
        <w:r w:rsidR="008511A4" w:rsidRPr="005E12D2">
          <w:rPr>
            <w:rFonts w:ascii="Times New Roman" w:hAnsi="Times New Roman"/>
            <w:i/>
            <w:noProof/>
          </w:rPr>
          <w:t>28</w:t>
        </w:r>
      </w:hyperlink>
      <w:r w:rsidR="005E12D2">
        <w:rPr>
          <w:rFonts w:ascii="Times New Roman" w:hAnsi="Times New Roman"/>
          <w:noProof/>
        </w:rPr>
        <w:t>)</w:t>
      </w:r>
      <w:r w:rsidR="00267732" w:rsidRPr="00E57664">
        <w:rPr>
          <w:rFonts w:ascii="Times New Roman" w:hAnsi="Times New Roman"/>
        </w:rPr>
        <w:fldChar w:fldCharType="end"/>
      </w:r>
      <w:r w:rsidR="00791DFF" w:rsidRPr="00E57664">
        <w:rPr>
          <w:rFonts w:ascii="Times New Roman" w:hAnsi="Times New Roman"/>
        </w:rPr>
        <w:t xml:space="preserve"> </w:t>
      </w:r>
      <w:r w:rsidR="00851573" w:rsidRPr="00E57664">
        <w:rPr>
          <w:rFonts w:ascii="Times New Roman" w:hAnsi="Times New Roman"/>
        </w:rPr>
        <w:t xml:space="preserve">Specifically, </w:t>
      </w:r>
      <w:r w:rsidR="001218C5" w:rsidRPr="00E57664">
        <w:rPr>
          <w:rFonts w:ascii="Times New Roman" w:hAnsi="Times New Roman"/>
          <w:i/>
        </w:rPr>
        <w:t>S. aureus</w:t>
      </w:r>
      <w:r w:rsidR="001218C5" w:rsidRPr="00E57664">
        <w:rPr>
          <w:rFonts w:ascii="Times New Roman" w:hAnsi="Times New Roman"/>
        </w:rPr>
        <w:t xml:space="preserve"> attacks host immune </w:t>
      </w:r>
      <w:r w:rsidR="000B73A2" w:rsidRPr="00E57664">
        <w:rPr>
          <w:rFonts w:ascii="Times New Roman" w:hAnsi="Times New Roman"/>
        </w:rPr>
        <w:t>systems through leukocidins, which</w:t>
      </w:r>
      <w:r w:rsidR="001218C5" w:rsidRPr="00E57664">
        <w:rPr>
          <w:rFonts w:ascii="Times New Roman" w:hAnsi="Times New Roman"/>
        </w:rPr>
        <w:t xml:space="preserve"> create pores in leukocytes and neutrophils</w:t>
      </w:r>
      <w:r w:rsidR="007B7334" w:rsidRPr="00E57664">
        <w:rPr>
          <w:rFonts w:ascii="Times New Roman" w:hAnsi="Times New Roman"/>
        </w:rPr>
        <w:t xml:space="preserve"> (important immune cells that work to kill pathogens)</w:t>
      </w:r>
      <w:r w:rsidR="000B73A2" w:rsidRPr="00E57664">
        <w:rPr>
          <w:rFonts w:ascii="Times New Roman" w:hAnsi="Times New Roman"/>
        </w:rPr>
        <w:t xml:space="preserve"> and can induce</w:t>
      </w:r>
      <w:r w:rsidR="001218C5" w:rsidRPr="00E57664">
        <w:rPr>
          <w:rFonts w:ascii="Times New Roman" w:hAnsi="Times New Roman"/>
        </w:rPr>
        <w:t xml:space="preserve"> apoptosis and necrosis.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&lt;EndNote&gt;&lt;Cite&gt;&lt;Author&gt;Gladstone&lt;/Author&gt;&lt;Year&gt;1957&lt;/Year&gt;&lt;RecNum&gt;436&lt;/RecNum&gt;&lt;DisplayText&gt;(&lt;style face="italic"&gt;30&lt;/style&gt;)&lt;/DisplayText&gt;&lt;record&gt;&lt;rec-number&gt;436&lt;/rec-number&gt;&lt;foreign-keys&gt;&lt;key app="EN" db-id="psvpf2wzmp2xpuesd09vr2vw5d9vfdtrvxfa"&gt;436&lt;/key&gt;&lt;/foreign-keys&gt;&lt;ref-type name="Journal Article"&gt;17&lt;/ref-type&gt;&lt;contributors&gt;&lt;authors&gt;&lt;author&gt;Gladstone, G. P.&lt;/author&gt;&lt;author&gt;van Heyningen, W. E.&lt;/author&gt;&lt;/authors&gt;&lt;/contributors&gt;&lt;titles&gt;&lt;title&gt;Staphylococcal Leucocidins&lt;/title&gt;&lt;secondary-title&gt;British journal of experimental pathology&lt;/secondary-title&gt;&lt;/titles&gt;&lt;periodical&gt;&lt;full-title&gt;British journal of experimental pathology&lt;/full-title&gt;&lt;/periodical&gt;&lt;pages&gt;123-137&lt;/pages&gt;&lt;volume&gt;38&lt;/volume&gt;&lt;number&gt;2&lt;/number&gt;&lt;dates&gt;&lt;year&gt;1957&lt;/year&gt;&lt;/dates&gt;&lt;isbn&gt;0007-1021&lt;/isbn&gt;&lt;accession-num&gt;PMC2082194&lt;/accession-num&gt;&lt;urls&gt;&lt;related-urls&gt;&lt;url&gt;http://www.ncbi.nlm.nih.gov/pmc/articles/PMC2082194/&lt;/url&gt;&lt;/related-urls&gt;&lt;/urls&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30" w:tooltip="Gladstone, 1957 #436" w:history="1">
        <w:r w:rsidR="008511A4" w:rsidRPr="005E12D2">
          <w:rPr>
            <w:rFonts w:ascii="Times New Roman" w:hAnsi="Times New Roman"/>
            <w:i/>
            <w:noProof/>
          </w:rPr>
          <w:t>30</w:t>
        </w:r>
      </w:hyperlink>
      <w:r w:rsidR="005E12D2">
        <w:rPr>
          <w:rFonts w:ascii="Times New Roman" w:hAnsi="Times New Roman"/>
          <w:noProof/>
        </w:rPr>
        <w:t>)</w:t>
      </w:r>
      <w:r w:rsidR="00267732" w:rsidRPr="00E57664">
        <w:rPr>
          <w:rFonts w:ascii="Times New Roman" w:hAnsi="Times New Roman"/>
        </w:rPr>
        <w:fldChar w:fldCharType="end"/>
      </w:r>
      <w:r w:rsidR="00454877" w:rsidRPr="00E57664">
        <w:rPr>
          <w:rFonts w:ascii="Times New Roman" w:hAnsi="Times New Roman"/>
        </w:rPr>
        <w:t xml:space="preserve"> </w:t>
      </w:r>
      <w:r w:rsidR="001218C5" w:rsidRPr="00E57664">
        <w:rPr>
          <w:rFonts w:ascii="Times New Roman" w:hAnsi="Times New Roman"/>
        </w:rPr>
        <w:t xml:space="preserve">Additionally, </w:t>
      </w:r>
      <w:r w:rsidR="001218C5" w:rsidRPr="00E57664">
        <w:rPr>
          <w:rFonts w:ascii="Times New Roman" w:hAnsi="Times New Roman"/>
          <w:i/>
        </w:rPr>
        <w:t>S. aureus</w:t>
      </w:r>
      <w:r w:rsidR="001218C5" w:rsidRPr="00E57664">
        <w:rPr>
          <w:rFonts w:ascii="Times New Roman" w:hAnsi="Times New Roman"/>
        </w:rPr>
        <w:t xml:space="preserve"> has numerous virule</w:t>
      </w:r>
      <w:r w:rsidR="000B73A2" w:rsidRPr="00E57664">
        <w:rPr>
          <w:rFonts w:ascii="Times New Roman" w:hAnsi="Times New Roman"/>
        </w:rPr>
        <w:t>nce factors that get released in</w:t>
      </w:r>
      <w:r w:rsidR="001218C5" w:rsidRPr="00E57664">
        <w:rPr>
          <w:rFonts w:ascii="Times New Roman" w:hAnsi="Times New Roman"/>
        </w:rPr>
        <w:t xml:space="preserve"> the infected individual and allow for protection, spreading, and quorum-sensing.</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&lt;EndNote&gt;&lt;Cite&gt;&lt;Author&gt;Gordon&lt;/Author&gt;&lt;Year&gt;2008&lt;/Year&gt;&lt;RecNum&gt;53&lt;/RecNum&gt;&lt;DisplayText&gt;(&lt;style face="italic"&gt;19&lt;/style&gt;)&lt;/DisplayText&gt;&lt;record&gt;&lt;rec-number&gt;53&lt;/rec-number&gt;&lt;foreign-keys&gt;&lt;key app="EN" db-id="psvpf2wzmp2xpuesd09vr2vw5d9vfdtrvxfa"&gt;53&lt;/key&gt;&lt;/foreign-keys&gt;&lt;ref-type name="Journal Article"&gt;17&lt;/ref-type&gt;&lt;contributors&gt;&lt;authors&gt;&lt;author&gt;Gordon, Rachel J.&lt;/author&gt;&lt;author&gt;Lowy, Franklin D.&lt;/author&gt;&lt;/authors&gt;&lt;/contributors&gt;&lt;titles&gt;&lt;title&gt;Pathogenesis of Methicillin-Resistant Staphylococcus aureus Infection&lt;/title&gt;&lt;secondary-title&gt;Clinical Infectious Diseases&lt;/secondary-title&gt;&lt;/titles&gt;&lt;periodical&gt;&lt;full-title&gt;Clinical Infectious Diseases&lt;/full-title&gt;&lt;/periodical&gt;&lt;pages&gt;S350-S359&lt;/pages&gt;&lt;volume&gt;46&lt;/volume&gt;&lt;number&gt;Supplement_5&lt;/number&gt;&lt;dates&gt;&lt;year&gt;2008&lt;/year&gt;&lt;/dates&gt;&lt;isbn&gt;1058-4838&lt;/isbn&gt;&lt;urls&gt;&lt;related-urls&gt;&lt;url&gt;http://dx.doi.org/10.1086/533591&lt;/url&gt;&lt;/related-urls&gt;&lt;/urls&gt;&lt;electronic-resource-num&gt;10.1086/533591&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9" w:tooltip="Gordon, 2008 #53" w:history="1">
        <w:r w:rsidR="008511A4" w:rsidRPr="005E12D2">
          <w:rPr>
            <w:rFonts w:ascii="Times New Roman" w:hAnsi="Times New Roman"/>
            <w:i/>
            <w:noProof/>
          </w:rPr>
          <w:t>19</w:t>
        </w:r>
      </w:hyperlink>
      <w:r w:rsidR="005E12D2">
        <w:rPr>
          <w:rFonts w:ascii="Times New Roman" w:hAnsi="Times New Roman"/>
          <w:noProof/>
        </w:rPr>
        <w:t>)</w:t>
      </w:r>
      <w:r w:rsidR="00267732" w:rsidRPr="00E57664">
        <w:rPr>
          <w:rFonts w:ascii="Times New Roman" w:hAnsi="Times New Roman"/>
        </w:rPr>
        <w:fldChar w:fldCharType="end"/>
      </w:r>
      <w:r w:rsidR="001218C5" w:rsidRPr="00E57664">
        <w:rPr>
          <w:rFonts w:ascii="Times New Roman" w:hAnsi="Times New Roman"/>
        </w:rPr>
        <w:t xml:space="preserve"> </w:t>
      </w:r>
      <w:r w:rsidR="00851573" w:rsidRPr="00E57664">
        <w:rPr>
          <w:rFonts w:ascii="Times New Roman" w:hAnsi="Times New Roman"/>
        </w:rPr>
        <w:t xml:space="preserve">Also, </w:t>
      </w:r>
      <w:r w:rsidR="00851573" w:rsidRPr="00E57664">
        <w:rPr>
          <w:rFonts w:ascii="Times New Roman" w:hAnsi="Times New Roman"/>
          <w:i/>
        </w:rPr>
        <w:t>S. aureus</w:t>
      </w:r>
      <w:r w:rsidR="00851573" w:rsidRPr="00E57664">
        <w:rPr>
          <w:rFonts w:ascii="Times New Roman" w:hAnsi="Times New Roman"/>
        </w:rPr>
        <w:t xml:space="preserve"> secretes coagulase enzymes that clot plasma,</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&lt;EndNote&gt;&lt;Cite&gt;&lt;Author&gt;Moreillon&lt;/Author&gt;&lt;Year&gt;1995&lt;/Year&gt;&lt;RecNum&gt;433&lt;/RecNum&gt;&lt;DisplayText&gt;(&lt;style face="italic"&gt;31&lt;/style&gt;)&lt;/DisplayText&gt;&lt;record&gt;&lt;rec-number&gt;433&lt;/rec-number&gt;&lt;foreign-keys&gt;&lt;key app="EN" db-id="psvpf2wzmp2xpuesd09vr2vw5d9vfdtrvxfa"&gt;433&lt;/key&gt;&lt;/foreign-keys&gt;&lt;ref-type name="Journal Article"&gt;17&lt;/ref-type&gt;&lt;contributors&gt;&lt;authors&gt;&lt;author&gt;Moreillon, P.&lt;/author&gt;&lt;author&gt;Entenza, J. M.&lt;/author&gt;&lt;author&gt;Francioli, P.&lt;/author&gt;&lt;author&gt;McDevitt, D.&lt;/author&gt;&lt;author&gt;Foster, T. J.&lt;/author&gt;&lt;author&gt;François, P.&lt;/author&gt;&lt;author&gt;Vaudaux, P.&lt;/author&gt;&lt;/authors&gt;&lt;/contributors&gt;&lt;titles&gt;&lt;title&gt;Role of Staphylococcus aureus coagulase and clumping factor in pathogenesis of experimental endocarditis&lt;/title&gt;&lt;secondary-title&gt;Infection and Immunity&lt;/secondary-title&gt;&lt;/titles&gt;&lt;periodical&gt;&lt;full-title&gt;Infection and Immunity&lt;/full-title&gt;&lt;/periodical&gt;&lt;pages&gt;4738-4743&lt;/pages&gt;&lt;volume&gt;63&lt;/volume&gt;&lt;number&gt;12&lt;/number&gt;&lt;dates&gt;&lt;year&gt;1995&lt;/year&gt;&lt;/dates&gt;&lt;urls&gt;&lt;related-urls&gt;&lt;url&gt;http://iai.asm.org/content/63/12/4738.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31" w:tooltip="Moreillon, 1995 #433" w:history="1">
        <w:r w:rsidR="008511A4" w:rsidRPr="005E12D2">
          <w:rPr>
            <w:rFonts w:ascii="Times New Roman" w:hAnsi="Times New Roman"/>
            <w:i/>
            <w:noProof/>
          </w:rPr>
          <w:t>31</w:t>
        </w:r>
      </w:hyperlink>
      <w:r w:rsidR="005E12D2">
        <w:rPr>
          <w:rFonts w:ascii="Times New Roman" w:hAnsi="Times New Roman"/>
          <w:noProof/>
        </w:rPr>
        <w:t>)</w:t>
      </w:r>
      <w:r w:rsidR="00267732" w:rsidRPr="00E57664">
        <w:rPr>
          <w:rFonts w:ascii="Times New Roman" w:hAnsi="Times New Roman"/>
        </w:rPr>
        <w:fldChar w:fldCharType="end"/>
      </w:r>
      <w:r w:rsidR="000B73A2" w:rsidRPr="00E57664">
        <w:rPr>
          <w:rFonts w:ascii="Times New Roman" w:hAnsi="Times New Roman"/>
        </w:rPr>
        <w:t xml:space="preserve"> deoxyribonucleases that</w:t>
      </w:r>
      <w:r w:rsidR="00851573" w:rsidRPr="00E57664">
        <w:rPr>
          <w:rFonts w:ascii="Times New Roman" w:hAnsi="Times New Roman"/>
        </w:rPr>
        <w:t xml:space="preserve"> destroy host DNA,</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&lt;EndNote&gt;&lt;Cite&gt;&lt;Author&gt;Weckman&lt;/Author&gt;&lt;Year&gt;1957&lt;/Year&gt;&lt;RecNum&gt;434&lt;/RecNum&gt;&lt;DisplayText&gt;(&lt;style face="italic"&gt;32&lt;/style&gt;)&lt;/DisplayText&gt;&lt;record&gt;&lt;rec-number&gt;434&lt;/rec-number&gt;&lt;foreign-keys&gt;&lt;key app="EN" db-id="psvpf2wzmp2xpuesd09vr2vw5d9vfdtrvxfa"&gt;434&lt;/key&gt;&lt;/foreign-keys&gt;&lt;ref-type name="Journal Article"&gt;17&lt;/ref-type&gt;&lt;contributors&gt;&lt;authors&gt;&lt;author&gt;Weckman, Barbara G.&lt;/author&gt;&lt;author&gt;Catlin, B. Wesley&lt;/author&gt;&lt;/authors&gt;&lt;/contributors&gt;&lt;titles&gt;&lt;title&gt;DEOXYRIBONUCLEASE ACTIVITY OF MICROCOCCI FROM CLINICAL SOURCES&lt;/title&gt;&lt;secondary-title&gt;Journal of Bacteriology&lt;/secondary-title&gt;&lt;/titles&gt;&lt;periodical&gt;&lt;full-title&gt;Journal of Bacteriology&lt;/full-title&gt;&lt;/periodical&gt;&lt;pages&gt;747-753&lt;/pages&gt;&lt;volume&gt;73&lt;/volume&gt;&lt;number&gt;6&lt;/number&gt;&lt;dates&gt;&lt;year&gt;1957&lt;/year&gt;&lt;/dates&gt;&lt;isbn&gt;0021-9193&amp;#xD;1098-5530&lt;/isbn&gt;&lt;accession-num&gt;PMC289860&lt;/accession-num&gt;&lt;urls&gt;&lt;related-urls&gt;&lt;url&gt;http://www.ncbi.nlm.nih.gov/pmc/articles/PMC289860/&lt;/url&gt;&lt;/related-urls&gt;&lt;/urls&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32" w:tooltip="Weckman, 1957 #434" w:history="1">
        <w:r w:rsidR="008511A4" w:rsidRPr="005E12D2">
          <w:rPr>
            <w:rFonts w:ascii="Times New Roman" w:hAnsi="Times New Roman"/>
            <w:i/>
            <w:noProof/>
          </w:rPr>
          <w:t>32</w:t>
        </w:r>
      </w:hyperlink>
      <w:r w:rsidR="005E12D2">
        <w:rPr>
          <w:rFonts w:ascii="Times New Roman" w:hAnsi="Times New Roman"/>
          <w:noProof/>
        </w:rPr>
        <w:t>)</w:t>
      </w:r>
      <w:r w:rsidR="00267732" w:rsidRPr="00E57664">
        <w:rPr>
          <w:rFonts w:ascii="Times New Roman" w:hAnsi="Times New Roman"/>
        </w:rPr>
        <w:fldChar w:fldCharType="end"/>
      </w:r>
      <w:r w:rsidR="00851573" w:rsidRPr="00E57664">
        <w:rPr>
          <w:rFonts w:ascii="Times New Roman" w:hAnsi="Times New Roman"/>
        </w:rPr>
        <w:t xml:space="preserve"> and </w:t>
      </w:r>
      <w:r w:rsidR="000B73A2" w:rsidRPr="00E57664">
        <w:rPr>
          <w:rFonts w:ascii="Times New Roman" w:hAnsi="Times New Roman"/>
        </w:rPr>
        <w:t>staphylokinases that</w:t>
      </w:r>
      <w:r w:rsidR="00851573" w:rsidRPr="00E57664">
        <w:rPr>
          <w:rFonts w:ascii="Times New Roman" w:hAnsi="Times New Roman"/>
        </w:rPr>
        <w:t xml:space="preserve"> </w:t>
      </w:r>
      <w:r w:rsidR="000B73A2" w:rsidRPr="00E57664">
        <w:rPr>
          <w:rFonts w:ascii="Times New Roman" w:hAnsi="Times New Roman"/>
        </w:rPr>
        <w:t>aid</w:t>
      </w:r>
      <w:r w:rsidR="00791DFF" w:rsidRPr="00E57664">
        <w:rPr>
          <w:rFonts w:ascii="Times New Roman" w:hAnsi="Times New Roman"/>
        </w:rPr>
        <w:t xml:space="preserve"> in digesting fibrin to allow spreading of the bacteria.</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&lt;EndNote&gt;&lt;Cite&gt;&lt;Author&gt;Jin&lt;/Author&gt;&lt;Year&gt;2004&lt;/Year&gt;&lt;RecNum&gt;435&lt;/RecNum&gt;&lt;DisplayText&gt;(&lt;style face="italic"&gt;33&lt;/style&gt;)&lt;/DisplayText&gt;&lt;record&gt;&lt;rec-number&gt;435&lt;/rec-number&gt;&lt;foreign-keys&gt;&lt;key app="EN" db-id="psvpf2wzmp2xpuesd09vr2vw5d9vfdtrvxfa"&gt;435&lt;/key&gt;&lt;/foreign-keys&gt;&lt;ref-type name="Journal Article"&gt;17&lt;/ref-type&gt;&lt;contributors&gt;&lt;authors&gt;&lt;author&gt;Jin, Tao&lt;/author&gt;&lt;author&gt;Bokarewa, Maria&lt;/author&gt;&lt;author&gt;Foster, Timothy&lt;/author&gt;&lt;author&gt;Mitchell, Jennifer&lt;/author&gt;&lt;author&gt;Higgins, Judy&lt;/author&gt;&lt;author&gt;Tarkowski, Andrej&lt;/author&gt;&lt;/authors&gt;&lt;/contributors&gt;&lt;titles&gt;&lt;title&gt;Staphylococcus aureus Resists Human Defensins by Production of Staphylokinase, a Novel Bacterial Evasion Mechanism&lt;/title&gt;&lt;secondary-title&gt;The Journal of Immunology&lt;/secondary-title&gt;&lt;/titles&gt;&lt;periodical&gt;&lt;full-title&gt;The Journal of Immunology&lt;/full-title&gt;&lt;/periodical&gt;&lt;pages&gt;1169&lt;/pages&gt;&lt;volume&gt;172&lt;/volume&gt;&lt;number&gt;2&lt;/number&gt;&lt;dates&gt;&lt;year&gt;2004&lt;/year&gt;&lt;/dates&gt;&lt;work-type&gt;10.4049/jimmunol.172.2.1169&lt;/work-type&gt;&lt;urls&gt;&lt;related-urls&gt;&lt;url&gt;http://www.jimmunol.org/content/172/2/1169.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33" w:tooltip="Jin, 2004 #435" w:history="1">
        <w:r w:rsidR="008511A4" w:rsidRPr="005E12D2">
          <w:rPr>
            <w:rFonts w:ascii="Times New Roman" w:hAnsi="Times New Roman"/>
            <w:i/>
            <w:noProof/>
          </w:rPr>
          <w:t>33</w:t>
        </w:r>
      </w:hyperlink>
      <w:r w:rsidR="005E12D2">
        <w:rPr>
          <w:rFonts w:ascii="Times New Roman" w:hAnsi="Times New Roman"/>
          <w:noProof/>
        </w:rPr>
        <w:t>)</w:t>
      </w:r>
      <w:r w:rsidR="00267732" w:rsidRPr="00E57664">
        <w:rPr>
          <w:rFonts w:ascii="Times New Roman" w:hAnsi="Times New Roman"/>
        </w:rPr>
        <w:fldChar w:fldCharType="end"/>
      </w:r>
      <w:r w:rsidR="007100C4" w:rsidRPr="00E57664">
        <w:rPr>
          <w:rFonts w:ascii="Times New Roman" w:hAnsi="Times New Roman"/>
        </w:rPr>
        <w:t xml:space="preserve"> </w:t>
      </w:r>
      <w:r w:rsidR="007B7334" w:rsidRPr="00E57664">
        <w:rPr>
          <w:rFonts w:ascii="Times New Roman" w:hAnsi="Times New Roman"/>
        </w:rPr>
        <w:t xml:space="preserve">MRSA has the same virulence factors as </w:t>
      </w:r>
      <w:r w:rsidR="000B73A2" w:rsidRPr="00E57664">
        <w:rPr>
          <w:rFonts w:ascii="Times New Roman" w:hAnsi="Times New Roman"/>
        </w:rPr>
        <w:t xml:space="preserve">methicillin-susceptible </w:t>
      </w:r>
      <w:r w:rsidR="000B73A2" w:rsidRPr="00E57664">
        <w:rPr>
          <w:rFonts w:ascii="Times New Roman" w:hAnsi="Times New Roman"/>
          <w:i/>
        </w:rPr>
        <w:t>S. aureus</w:t>
      </w:r>
      <w:r w:rsidR="000B73A2" w:rsidRPr="00E57664">
        <w:rPr>
          <w:rFonts w:ascii="Times New Roman" w:hAnsi="Times New Roman"/>
        </w:rPr>
        <w:t xml:space="preserve"> (</w:t>
      </w:r>
      <w:r w:rsidR="007B7334" w:rsidRPr="00E57664">
        <w:rPr>
          <w:rFonts w:ascii="Times New Roman" w:hAnsi="Times New Roman"/>
        </w:rPr>
        <w:t>MSSA</w:t>
      </w:r>
      <w:r w:rsidR="000B73A2" w:rsidRPr="00E57664">
        <w:rPr>
          <w:rFonts w:ascii="Times New Roman" w:hAnsi="Times New Roman"/>
        </w:rPr>
        <w:t>)</w:t>
      </w:r>
      <w:r w:rsidR="007B7334" w:rsidRPr="00E57664">
        <w:rPr>
          <w:rFonts w:ascii="Times New Roman" w:hAnsi="Times New Roman"/>
        </w:rPr>
        <w:t xml:space="preserve"> with the addition of a few others. For example, Panton-Valentine leucocidin</w:t>
      </w:r>
      <w:r w:rsidR="009F62EF" w:rsidRPr="00E57664">
        <w:rPr>
          <w:rFonts w:ascii="Times New Roman" w:hAnsi="Times New Roman"/>
        </w:rPr>
        <w:t xml:space="preserve"> (PVL),</w:t>
      </w:r>
      <w:r w:rsidR="007B7334" w:rsidRPr="00E57664">
        <w:rPr>
          <w:rFonts w:ascii="Times New Roman" w:hAnsi="Times New Roman"/>
        </w:rPr>
        <w:t xml:space="preserve"> a pore-forming toxin, is found in only 5% of </w:t>
      </w:r>
      <w:r w:rsidR="007B7334" w:rsidRPr="00E57664">
        <w:rPr>
          <w:rFonts w:ascii="Times New Roman" w:hAnsi="Times New Roman"/>
          <w:i/>
        </w:rPr>
        <w:t>S. aureus</w:t>
      </w:r>
      <w:r w:rsidR="007B7334" w:rsidRPr="00E57664">
        <w:rPr>
          <w:rFonts w:ascii="Times New Roman" w:hAnsi="Times New Roman"/>
        </w:rPr>
        <w:t xml:space="preserve"> strains but is frequently found in MRSA.</w:t>
      </w:r>
      <w:r w:rsidR="00267732" w:rsidRPr="00E57664">
        <w:rPr>
          <w:rFonts w:ascii="Times New Roman" w:hAnsi="Times New Roman"/>
        </w:rPr>
        <w:fldChar w:fldCharType="begin">
          <w:fldData xml:space="preserve">PEVuZE5vdGU+PENpdGU+PEF1dGhvcj5WYW5kZW5lc2NoPC9BdXRob3I+PFllYXI+MjAwMzwvWWVh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PEVuZE5vdGU+PENpdGU+PEF1dGhvcj5WYW5kZW5lc2NoPC9BdXRob3I+PFllYXI+MjAwMzwvWWVh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34" w:tooltip="Vandenesch, 2003 #73" w:history="1">
        <w:r w:rsidR="008511A4" w:rsidRPr="005E12D2">
          <w:rPr>
            <w:rFonts w:ascii="Times New Roman" w:hAnsi="Times New Roman"/>
            <w:i/>
            <w:noProof/>
          </w:rPr>
          <w:t>34</w:t>
        </w:r>
      </w:hyperlink>
      <w:r w:rsidR="005E12D2" w:rsidRPr="005E12D2">
        <w:rPr>
          <w:rFonts w:ascii="Times New Roman" w:hAnsi="Times New Roman"/>
          <w:i/>
          <w:noProof/>
        </w:rPr>
        <w:t xml:space="preserve">, </w:t>
      </w:r>
      <w:hyperlink w:anchor="_ENREF_35" w:tooltip="Lina, 1999 #74" w:history="1">
        <w:r w:rsidR="008511A4" w:rsidRPr="005E12D2">
          <w:rPr>
            <w:rFonts w:ascii="Times New Roman" w:hAnsi="Times New Roman"/>
            <w:i/>
            <w:noProof/>
          </w:rPr>
          <w:t>35</w:t>
        </w:r>
      </w:hyperlink>
      <w:r w:rsidR="005E12D2">
        <w:rPr>
          <w:rFonts w:ascii="Times New Roman" w:hAnsi="Times New Roman"/>
          <w:noProof/>
        </w:rPr>
        <w:t>)</w:t>
      </w:r>
      <w:r w:rsidR="00267732" w:rsidRPr="00E57664">
        <w:rPr>
          <w:rFonts w:ascii="Times New Roman" w:hAnsi="Times New Roman"/>
        </w:rPr>
        <w:fldChar w:fldCharType="end"/>
      </w:r>
      <w:r w:rsidR="009F62EF" w:rsidRPr="00E57664">
        <w:rPr>
          <w:rFonts w:ascii="Times New Roman" w:hAnsi="Times New Roman"/>
        </w:rPr>
        <w:t xml:space="preserve"> MRSA has pathogenicity similar to that of </w:t>
      </w:r>
      <w:r w:rsidR="000B73A2" w:rsidRPr="00E57664">
        <w:rPr>
          <w:rFonts w:ascii="Times New Roman" w:hAnsi="Times New Roman"/>
        </w:rPr>
        <w:t xml:space="preserve">MSSA </w:t>
      </w:r>
      <w:r w:rsidRPr="00E57664">
        <w:rPr>
          <w:rFonts w:ascii="Times New Roman" w:hAnsi="Times New Roman"/>
        </w:rPr>
        <w:t xml:space="preserve">but </w:t>
      </w:r>
      <w:r w:rsidR="00BB324D" w:rsidRPr="00E57664">
        <w:rPr>
          <w:rFonts w:ascii="Times New Roman" w:hAnsi="Times New Roman"/>
        </w:rPr>
        <w:t>cannot be treated with</w:t>
      </w:r>
      <w:r w:rsidR="000B73A2" w:rsidRPr="00E57664">
        <w:rPr>
          <w:rFonts w:ascii="Times New Roman" w:hAnsi="Times New Roman"/>
        </w:rPr>
        <w:t xml:space="preserve"> conventional</w:t>
      </w:r>
      <w:r w:rsidR="009F62EF" w:rsidRPr="00E57664">
        <w:rPr>
          <w:rFonts w:ascii="Times New Roman" w:hAnsi="Times New Roman"/>
        </w:rPr>
        <w:t xml:space="preserve"> β-lactam antibiotics</w:t>
      </w:r>
      <w:r w:rsidR="001E7ED6" w:rsidRPr="00E57664">
        <w:rPr>
          <w:rFonts w:ascii="Times New Roman" w:hAnsi="Times New Roman"/>
        </w:rPr>
        <w:t xml:space="preserve"> that target the bacterial cell wall</w:t>
      </w:r>
      <w:r w:rsidR="009F62EF" w:rsidRPr="00E57664">
        <w:rPr>
          <w:rFonts w:ascii="Times New Roman" w:hAnsi="Times New Roman"/>
        </w:rPr>
        <w:t>.</w:t>
      </w:r>
      <w:r w:rsidR="00851573" w:rsidRPr="00E57664">
        <w:rPr>
          <w:rFonts w:ascii="Times New Roman" w:hAnsi="Times New Roman"/>
        </w:rPr>
        <w:t xml:space="preserve"> </w:t>
      </w:r>
    </w:p>
    <w:p w:rsidR="00361061" w:rsidRPr="00E57664" w:rsidRDefault="001218C5" w:rsidP="001218C5">
      <w:pPr>
        <w:rPr>
          <w:rFonts w:ascii="Times New Roman" w:hAnsi="Times New Roman"/>
        </w:rPr>
      </w:pPr>
      <w:r w:rsidRPr="00E57664">
        <w:rPr>
          <w:rFonts w:ascii="Times New Roman" w:hAnsi="Times New Roman"/>
        </w:rPr>
        <w:tab/>
      </w:r>
    </w:p>
    <w:p w:rsidR="004C12EB" w:rsidRPr="00E57664" w:rsidRDefault="004C12EB" w:rsidP="004C12EB">
      <w:pPr>
        <w:pStyle w:val="Heading2"/>
        <w:rPr>
          <w:rFonts w:ascii="Times New Roman" w:hAnsi="Times New Roman" w:cs="Times New Roman"/>
        </w:rPr>
      </w:pPr>
      <w:bookmarkStart w:id="13" w:name="_Toc515373788"/>
      <w:r w:rsidRPr="00E57664">
        <w:rPr>
          <w:rFonts w:ascii="Times New Roman" w:hAnsi="Times New Roman" w:cs="Times New Roman"/>
        </w:rPr>
        <w:t>Bacteria Cell Walls</w:t>
      </w:r>
      <w:bookmarkEnd w:id="13"/>
    </w:p>
    <w:p w:rsidR="004C12EB" w:rsidRPr="00E57664" w:rsidRDefault="009F62EF" w:rsidP="004C12EB">
      <w:pPr>
        <w:rPr>
          <w:rFonts w:ascii="Times New Roman" w:hAnsi="Times New Roman"/>
        </w:rPr>
      </w:pPr>
      <w:r w:rsidRPr="00E57664">
        <w:rPr>
          <w:rFonts w:ascii="Times New Roman" w:hAnsi="Times New Roman"/>
        </w:rPr>
        <w:tab/>
      </w:r>
      <w:r w:rsidR="001218C5" w:rsidRPr="00E57664">
        <w:rPr>
          <w:rFonts w:ascii="Times New Roman" w:hAnsi="Times New Roman"/>
        </w:rPr>
        <w:t>Bacteria are single-cellul</w:t>
      </w:r>
      <w:r w:rsidR="00603C4B" w:rsidRPr="00E57664">
        <w:rPr>
          <w:rFonts w:ascii="Times New Roman" w:hAnsi="Times New Roman"/>
        </w:rPr>
        <w:t>ar organisms that are</w:t>
      </w:r>
      <w:r w:rsidR="00EB0CED" w:rsidRPr="00E57664">
        <w:rPr>
          <w:rFonts w:ascii="Times New Roman" w:hAnsi="Times New Roman"/>
        </w:rPr>
        <w:t xml:space="preserve"> distinct from mammalian cells due to the presence</w:t>
      </w:r>
      <w:r w:rsidR="001218C5" w:rsidRPr="00E57664">
        <w:rPr>
          <w:rFonts w:ascii="Times New Roman" w:hAnsi="Times New Roman"/>
        </w:rPr>
        <w:t xml:space="preserve"> of</w:t>
      </w:r>
      <w:r w:rsidRPr="00E57664">
        <w:rPr>
          <w:rFonts w:ascii="Times New Roman" w:hAnsi="Times New Roman"/>
        </w:rPr>
        <w:t xml:space="preserve"> a</w:t>
      </w:r>
      <w:r w:rsidR="001218C5" w:rsidRPr="00E57664">
        <w:rPr>
          <w:rFonts w:ascii="Times New Roman" w:hAnsi="Times New Roman"/>
        </w:rPr>
        <w:t xml:space="preserve"> complex cell wall</w:t>
      </w:r>
      <w:r w:rsidRPr="00E57664">
        <w:rPr>
          <w:rFonts w:ascii="Times New Roman" w:hAnsi="Times New Roman"/>
        </w:rPr>
        <w:t xml:space="preserve"> that create</w:t>
      </w:r>
      <w:r w:rsidR="00EB0CED" w:rsidRPr="00E57664">
        <w:rPr>
          <w:rFonts w:ascii="Times New Roman" w:hAnsi="Times New Roman"/>
        </w:rPr>
        <w:t>s</w:t>
      </w:r>
      <w:r w:rsidRPr="00E57664">
        <w:rPr>
          <w:rFonts w:ascii="Times New Roman" w:hAnsi="Times New Roman"/>
        </w:rPr>
        <w:t xml:space="preserve"> structural stability</w:t>
      </w:r>
      <w:r w:rsidR="007C428E" w:rsidRPr="00E57664">
        <w:rPr>
          <w:rFonts w:ascii="Times New Roman" w:hAnsi="Times New Roman"/>
        </w:rPr>
        <w:t>. The</w:t>
      </w:r>
      <w:r w:rsidR="00EB0CED" w:rsidRPr="00E57664">
        <w:rPr>
          <w:rFonts w:ascii="Times New Roman" w:hAnsi="Times New Roman"/>
        </w:rPr>
        <w:t>se</w:t>
      </w:r>
      <w:r w:rsidR="007C428E" w:rsidRPr="00E57664">
        <w:rPr>
          <w:rFonts w:ascii="Times New Roman" w:hAnsi="Times New Roman"/>
        </w:rPr>
        <w:t xml:space="preserve"> essential cell walls</w:t>
      </w:r>
      <w:r w:rsidR="001218C5" w:rsidRPr="00E57664">
        <w:rPr>
          <w:rFonts w:ascii="Times New Roman" w:hAnsi="Times New Roman"/>
        </w:rPr>
        <w:t xml:space="preserve"> protect the bacteria and maintain the cell’s morphology</w:t>
      </w:r>
      <w:r w:rsidRPr="00E57664">
        <w:rPr>
          <w:rFonts w:ascii="Times New Roman" w:hAnsi="Times New Roman"/>
        </w:rPr>
        <w:t>. The two main types of bacteria</w:t>
      </w:r>
      <w:r w:rsidR="00B4181D" w:rsidRPr="00E57664">
        <w:rPr>
          <w:rFonts w:ascii="Times New Roman" w:hAnsi="Times New Roman"/>
        </w:rPr>
        <w:t>,</w:t>
      </w:r>
      <w:r w:rsidR="001218C5" w:rsidRPr="00E57664">
        <w:rPr>
          <w:rFonts w:ascii="Times New Roman" w:hAnsi="Times New Roman"/>
        </w:rPr>
        <w:t xml:space="preserve"> Gram-positive a</w:t>
      </w:r>
      <w:r w:rsidR="00B4181D" w:rsidRPr="00E57664">
        <w:rPr>
          <w:rFonts w:ascii="Times New Roman" w:hAnsi="Times New Roman"/>
        </w:rPr>
        <w:t xml:space="preserve">nd Gram-negative bacteria, </w:t>
      </w:r>
      <w:r w:rsidR="001218C5" w:rsidRPr="00E57664">
        <w:rPr>
          <w:rFonts w:ascii="Times New Roman" w:hAnsi="Times New Roman"/>
        </w:rPr>
        <w:t xml:space="preserve">differ </w:t>
      </w:r>
      <w:r w:rsidR="00EB0CED" w:rsidRPr="00E57664">
        <w:rPr>
          <w:rFonts w:ascii="Times New Roman" w:hAnsi="Times New Roman"/>
        </w:rPr>
        <w:t>in</w:t>
      </w:r>
      <w:r w:rsidR="001218C5" w:rsidRPr="00E57664">
        <w:rPr>
          <w:rFonts w:ascii="Times New Roman" w:hAnsi="Times New Roman"/>
        </w:rPr>
        <w:t xml:space="preserve"> the structure of their cell walls (Figure </w:t>
      </w:r>
      <w:r w:rsidR="0009256D">
        <w:rPr>
          <w:rFonts w:ascii="Times New Roman" w:hAnsi="Times New Roman"/>
        </w:rPr>
        <w:t>2</w:t>
      </w:r>
      <w:r w:rsidR="00EB0CED" w:rsidRPr="00E57664">
        <w:rPr>
          <w:rFonts w:ascii="Times New Roman" w:hAnsi="Times New Roman"/>
        </w:rPr>
        <w:t>). Gram-negative bacteria (</w:t>
      </w:r>
      <w:r w:rsidR="001218C5" w:rsidRPr="00E57664">
        <w:rPr>
          <w:rFonts w:ascii="Times New Roman" w:hAnsi="Times New Roman"/>
        </w:rPr>
        <w:t xml:space="preserve">such as </w:t>
      </w:r>
      <w:r w:rsidR="00E2605B" w:rsidRPr="00E57664">
        <w:rPr>
          <w:rFonts w:ascii="Times New Roman" w:hAnsi="Times New Roman"/>
          <w:i/>
        </w:rPr>
        <w:t>Escherichia</w:t>
      </w:r>
      <w:r w:rsidR="001218C5" w:rsidRPr="00E57664">
        <w:rPr>
          <w:rFonts w:ascii="Times New Roman" w:hAnsi="Times New Roman"/>
          <w:i/>
        </w:rPr>
        <w:t xml:space="preserve"> coli</w:t>
      </w:r>
      <w:r w:rsidR="001218C5" w:rsidRPr="00E57664">
        <w:rPr>
          <w:rFonts w:ascii="Times New Roman" w:hAnsi="Times New Roman"/>
        </w:rPr>
        <w:t xml:space="preserve">, </w:t>
      </w:r>
      <w:r w:rsidR="00E2605B" w:rsidRPr="00E57664">
        <w:rPr>
          <w:rFonts w:ascii="Times New Roman" w:hAnsi="Times New Roman"/>
          <w:i/>
        </w:rPr>
        <w:t>Pseudomonas</w:t>
      </w:r>
      <w:r w:rsidR="001218C5" w:rsidRPr="00E57664">
        <w:rPr>
          <w:rFonts w:ascii="Times New Roman" w:hAnsi="Times New Roman"/>
          <w:i/>
        </w:rPr>
        <w:t xml:space="preserve"> aeruginosa</w:t>
      </w:r>
      <w:r w:rsidR="001218C5" w:rsidRPr="00E57664">
        <w:rPr>
          <w:rFonts w:ascii="Times New Roman" w:hAnsi="Times New Roman"/>
        </w:rPr>
        <w:t xml:space="preserve">, and </w:t>
      </w:r>
      <w:r w:rsidR="001218C5" w:rsidRPr="00E57664">
        <w:rPr>
          <w:rFonts w:ascii="Times New Roman" w:hAnsi="Times New Roman"/>
          <w:i/>
        </w:rPr>
        <w:t>Klebsiella pneumonia</w:t>
      </w:r>
      <w:r w:rsidR="00EB0CED" w:rsidRPr="00E57664">
        <w:rPr>
          <w:rFonts w:ascii="Times New Roman" w:hAnsi="Times New Roman"/>
        </w:rPr>
        <w:t>)</w:t>
      </w:r>
      <w:r w:rsidR="001218C5" w:rsidRPr="00E57664">
        <w:rPr>
          <w:rFonts w:ascii="Times New Roman" w:hAnsi="Times New Roman"/>
        </w:rPr>
        <w:t xml:space="preserve"> have a cytoplasmic membrane similar to Gram-positive bacteria covered by a thin peptidoglycan layer. Gram-negative</w:t>
      </w:r>
      <w:r w:rsidR="00454877" w:rsidRPr="00E57664">
        <w:rPr>
          <w:rFonts w:ascii="Times New Roman" w:hAnsi="Times New Roman"/>
        </w:rPr>
        <w:t xml:space="preserve"> bacteria</w:t>
      </w:r>
      <w:r w:rsidR="001218C5" w:rsidRPr="00E57664">
        <w:rPr>
          <w:rFonts w:ascii="Times New Roman" w:hAnsi="Times New Roman"/>
        </w:rPr>
        <w:t xml:space="preserve"> </w:t>
      </w:r>
      <w:r w:rsidR="00B4181D" w:rsidRPr="00E57664">
        <w:rPr>
          <w:rFonts w:ascii="Times New Roman" w:hAnsi="Times New Roman"/>
        </w:rPr>
        <w:t xml:space="preserve">also </w:t>
      </w:r>
      <w:r w:rsidR="001218C5" w:rsidRPr="00E57664">
        <w:rPr>
          <w:rFonts w:ascii="Times New Roman" w:hAnsi="Times New Roman"/>
        </w:rPr>
        <w:t>have</w:t>
      </w:r>
      <w:r w:rsidR="00EB0CED" w:rsidRPr="00E57664">
        <w:rPr>
          <w:rFonts w:ascii="Times New Roman" w:hAnsi="Times New Roman"/>
        </w:rPr>
        <w:t xml:space="preserve"> an outer membrane that</w:t>
      </w:r>
      <w:r w:rsidR="001218C5" w:rsidRPr="00E57664">
        <w:rPr>
          <w:rFonts w:ascii="Times New Roman" w:hAnsi="Times New Roman"/>
        </w:rPr>
        <w:t xml:space="preserve"> further protect</w:t>
      </w:r>
      <w:r w:rsidR="00EB0CED" w:rsidRPr="00E57664">
        <w:rPr>
          <w:rFonts w:ascii="Times New Roman" w:hAnsi="Times New Roman"/>
        </w:rPr>
        <w:t>s</w:t>
      </w:r>
      <w:r w:rsidR="001218C5" w:rsidRPr="00E57664">
        <w:rPr>
          <w:rFonts w:ascii="Times New Roman" w:hAnsi="Times New Roman"/>
        </w:rPr>
        <w:t xml:space="preserve"> the bacteria. The cytoplasmic membrane in bacteria is a phospholipid</w:t>
      </w:r>
      <w:r w:rsidR="00EB0CED" w:rsidRPr="00E57664">
        <w:rPr>
          <w:rFonts w:ascii="Times New Roman" w:hAnsi="Times New Roman"/>
        </w:rPr>
        <w:t xml:space="preserve"> bilayer that acts as a barrier surrounding</w:t>
      </w:r>
      <w:r w:rsidR="00262E5C" w:rsidRPr="00E57664">
        <w:rPr>
          <w:rFonts w:ascii="Times New Roman" w:hAnsi="Times New Roman"/>
        </w:rPr>
        <w:t xml:space="preserve"> the entire </w:t>
      </w:r>
      <w:r w:rsidR="001218C5" w:rsidRPr="00E57664">
        <w:rPr>
          <w:rFonts w:ascii="Times New Roman" w:hAnsi="Times New Roman"/>
        </w:rPr>
        <w:t xml:space="preserve">cell. </w:t>
      </w:r>
      <w:r w:rsidR="00262E5C" w:rsidRPr="00E57664">
        <w:rPr>
          <w:rFonts w:ascii="Times New Roman" w:hAnsi="Times New Roman"/>
        </w:rPr>
        <w:t>Eukaryotic cells also have</w:t>
      </w:r>
      <w:r w:rsidR="00440961" w:rsidRPr="00E57664">
        <w:rPr>
          <w:rFonts w:ascii="Times New Roman" w:hAnsi="Times New Roman"/>
        </w:rPr>
        <w:t xml:space="preserve"> a phospholipid bilayer</w:t>
      </w:r>
      <w:r w:rsidR="00262E5C" w:rsidRPr="00E57664">
        <w:rPr>
          <w:rFonts w:ascii="Times New Roman" w:hAnsi="Times New Roman"/>
        </w:rPr>
        <w:t xml:space="preserve">. </w:t>
      </w:r>
      <w:r w:rsidR="001218C5" w:rsidRPr="00E57664">
        <w:rPr>
          <w:rFonts w:ascii="Times New Roman" w:hAnsi="Times New Roman"/>
        </w:rPr>
        <w:t>Peptidoglycan</w:t>
      </w:r>
      <w:r w:rsidR="00262E5C" w:rsidRPr="00E57664">
        <w:rPr>
          <w:rFonts w:ascii="Times New Roman" w:hAnsi="Times New Roman"/>
        </w:rPr>
        <w:t>, which is unique to bacteria,</w:t>
      </w:r>
      <w:r w:rsidR="001218C5" w:rsidRPr="00E57664">
        <w:rPr>
          <w:rFonts w:ascii="Times New Roman" w:hAnsi="Times New Roman"/>
        </w:rPr>
        <w:t xml:space="preserve"> </w:t>
      </w:r>
      <w:r w:rsidR="00EB0CED" w:rsidRPr="00E57664">
        <w:rPr>
          <w:rFonts w:ascii="Times New Roman" w:hAnsi="Times New Roman"/>
        </w:rPr>
        <w:t>strengthens</w:t>
      </w:r>
      <w:r w:rsidR="001218C5" w:rsidRPr="00E57664">
        <w:rPr>
          <w:rFonts w:ascii="Times New Roman" w:hAnsi="Times New Roman"/>
        </w:rPr>
        <w:t xml:space="preserve"> the bacteria by creating a mesh of repeating N-acetylg</w:t>
      </w:r>
      <w:r w:rsidR="00D45D52" w:rsidRPr="00E57664">
        <w:rPr>
          <w:rFonts w:ascii="Times New Roman" w:hAnsi="Times New Roman"/>
        </w:rPr>
        <w:t>l</w:t>
      </w:r>
      <w:r w:rsidR="001218C5" w:rsidRPr="00E57664">
        <w:rPr>
          <w:rFonts w:ascii="Times New Roman" w:hAnsi="Times New Roman"/>
        </w:rPr>
        <w:t>ucosamine (NAG) and N-acety</w:t>
      </w:r>
      <w:r w:rsidR="00EB0CED" w:rsidRPr="00E57664">
        <w:rPr>
          <w:rFonts w:ascii="Times New Roman" w:hAnsi="Times New Roman"/>
        </w:rPr>
        <w:t>lmuramic acid (NAM) sugars that</w:t>
      </w:r>
      <w:r w:rsidR="001218C5" w:rsidRPr="00E57664">
        <w:rPr>
          <w:rFonts w:ascii="Times New Roman" w:hAnsi="Times New Roman"/>
        </w:rPr>
        <w:t xml:space="preserve"> are crosslinked with amine chains. The periplasm</w:t>
      </w:r>
      <w:r w:rsidR="00B4181D" w:rsidRPr="00E57664">
        <w:rPr>
          <w:rFonts w:ascii="Times New Roman" w:hAnsi="Times New Roman"/>
        </w:rPr>
        <w:t xml:space="preserve">ic space, found </w:t>
      </w:r>
      <w:r w:rsidR="001218C5" w:rsidRPr="00E57664">
        <w:rPr>
          <w:rFonts w:ascii="Times New Roman" w:hAnsi="Times New Roman"/>
        </w:rPr>
        <w:t>between the lipid membrane and the peptidoglycan</w:t>
      </w:r>
      <w:r w:rsidR="00B4181D" w:rsidRPr="00E57664">
        <w:rPr>
          <w:rFonts w:ascii="Times New Roman" w:hAnsi="Times New Roman"/>
        </w:rPr>
        <w:t xml:space="preserve">, contains a gel-like </w:t>
      </w:r>
      <w:r w:rsidR="00E7460B" w:rsidRPr="00E57664">
        <w:rPr>
          <w:rFonts w:ascii="Times New Roman" w:hAnsi="Times New Roman"/>
        </w:rPr>
        <w:t xml:space="preserve">storage </w:t>
      </w:r>
      <w:r w:rsidR="00D45D52" w:rsidRPr="00E57664">
        <w:rPr>
          <w:rFonts w:ascii="Times New Roman" w:hAnsi="Times New Roman"/>
        </w:rPr>
        <w:t>matrix</w:t>
      </w:r>
      <w:r w:rsidR="003F524F">
        <w:rPr>
          <w:rFonts w:ascii="Times New Roman" w:hAnsi="Times New Roman"/>
        </w:rPr>
        <w:t xml:space="preserve"> consisting of a high concentration of proteins</w:t>
      </w:r>
      <w:r w:rsidR="00D45D52" w:rsidRPr="00E57664">
        <w:rPr>
          <w:rFonts w:ascii="Times New Roman" w:hAnsi="Times New Roman"/>
        </w:rPr>
        <w:t xml:space="preserve"> that</w:t>
      </w:r>
      <w:r w:rsidR="00B4181D" w:rsidRPr="00E57664">
        <w:rPr>
          <w:rFonts w:ascii="Times New Roman" w:hAnsi="Times New Roman"/>
        </w:rPr>
        <w:t xml:space="preserve"> </w:t>
      </w:r>
      <w:r w:rsidR="00E7460B" w:rsidRPr="00E57664">
        <w:rPr>
          <w:rFonts w:ascii="Times New Roman" w:hAnsi="Times New Roman"/>
        </w:rPr>
        <w:t>makes up 20% to</w:t>
      </w:r>
      <w:r w:rsidR="00B4181D" w:rsidRPr="00E57664">
        <w:rPr>
          <w:rFonts w:ascii="Times New Roman" w:hAnsi="Times New Roman"/>
        </w:rPr>
        <w:t xml:space="preserve"> 40% of the cell’s volume</w:t>
      </w:r>
      <w:r w:rsidR="001218C5"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&lt;EndNote&gt;&lt;Cite&gt;&lt;Author&gt;Stock&lt;/Author&gt;&lt;Year&gt;1977&lt;/Year&gt;&lt;RecNum&gt;90&lt;/RecNum&gt;&lt;DisplayText&gt;(&lt;style face="italic"&gt;36&lt;/style&gt;)&lt;/DisplayText&gt;&lt;record&gt;&lt;rec-number&gt;90&lt;/rec-number&gt;&lt;foreign-keys&gt;&lt;key app="EN" db-id="psvpf2wzmp2xpuesd09vr2vw5d9vfdtrvxfa"&gt;90&lt;/key&gt;&lt;/foreign-keys&gt;&lt;ref-type name="Journal Article"&gt;17&lt;/ref-type&gt;&lt;contributors&gt;&lt;authors&gt;&lt;author&gt;Stock, J. B.&lt;/author&gt;&lt;author&gt;Rauch, B.&lt;/author&gt;&lt;author&gt;Roseman, S.&lt;/author&gt;&lt;/authors&gt;&lt;/contributors&gt;&lt;titles&gt;&lt;title&gt;Periplasmic space in Salmonella typhimurium and Escherichia coli&lt;/title&gt;&lt;secondary-title&gt;Journal of Biological Chemistry&lt;/secondary-title&gt;&lt;/titles&gt;&lt;periodical&gt;&lt;full-title&gt;Journal of Biological Chemistry&lt;/full-title&gt;&lt;/periodical&gt;&lt;pages&gt;7850-7861&lt;/pages&gt;&lt;volume&gt;252&lt;/volume&gt;&lt;number&gt;21&lt;/number&gt;&lt;dates&gt;&lt;year&gt;1977&lt;/year&gt;&lt;/dates&gt;&lt;urls&gt;&lt;related-urls&gt;&lt;url&gt;http://www.jbc.org/content/252/21/7850.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36" w:tooltip="Stock, 1977 #90" w:history="1">
        <w:r w:rsidR="008511A4" w:rsidRPr="005E12D2">
          <w:rPr>
            <w:rFonts w:ascii="Times New Roman" w:hAnsi="Times New Roman"/>
            <w:i/>
            <w:noProof/>
          </w:rPr>
          <w:t>36</w:t>
        </w:r>
      </w:hyperlink>
      <w:r w:rsidR="005E12D2">
        <w:rPr>
          <w:rFonts w:ascii="Times New Roman" w:hAnsi="Times New Roman"/>
          <w:noProof/>
        </w:rPr>
        <w:t>)</w:t>
      </w:r>
      <w:r w:rsidR="00267732" w:rsidRPr="00E57664">
        <w:rPr>
          <w:rFonts w:ascii="Times New Roman" w:hAnsi="Times New Roman"/>
        </w:rPr>
        <w:fldChar w:fldCharType="end"/>
      </w:r>
      <w:r w:rsidR="001218C5" w:rsidRPr="00E57664">
        <w:rPr>
          <w:rFonts w:ascii="Times New Roman" w:hAnsi="Times New Roman"/>
        </w:rPr>
        <w:t xml:space="preserve"> </w:t>
      </w:r>
      <w:r w:rsidR="00454877" w:rsidRPr="00E57664">
        <w:rPr>
          <w:rFonts w:ascii="Times New Roman" w:hAnsi="Times New Roman"/>
        </w:rPr>
        <w:t>The outer membrane of Gram-negative bacter</w:t>
      </w:r>
      <w:r w:rsidR="00440961" w:rsidRPr="00E57664">
        <w:rPr>
          <w:rFonts w:ascii="Times New Roman" w:hAnsi="Times New Roman"/>
        </w:rPr>
        <w:t>ia is</w:t>
      </w:r>
      <w:r w:rsidR="00454877" w:rsidRPr="00E57664">
        <w:rPr>
          <w:rFonts w:ascii="Times New Roman" w:hAnsi="Times New Roman"/>
        </w:rPr>
        <w:t xml:space="preserve"> composed of phospholipids and lipopolysaccharides</w:t>
      </w:r>
      <w:r w:rsidR="004F2B2A" w:rsidRPr="00E57664">
        <w:rPr>
          <w:rFonts w:ascii="Times New Roman" w:hAnsi="Times New Roman"/>
        </w:rPr>
        <w:t xml:space="preserve"> that prevent</w:t>
      </w:r>
      <w:r w:rsidR="00EB1AD4" w:rsidRPr="00E57664">
        <w:rPr>
          <w:rFonts w:ascii="Times New Roman" w:hAnsi="Times New Roman"/>
        </w:rPr>
        <w:t xml:space="preserve"> many larger molecules from entering the cell and periplasm. The outer membrane also imparts a negative charge on the outside of the cells. </w:t>
      </w:r>
      <w:r w:rsidR="001218C5" w:rsidRPr="00E57664">
        <w:rPr>
          <w:rFonts w:ascii="Times New Roman" w:hAnsi="Times New Roman"/>
        </w:rPr>
        <w:t xml:space="preserve">Gram-positive bacteria, such as </w:t>
      </w:r>
      <w:r w:rsidR="001218C5" w:rsidRPr="00E57664">
        <w:rPr>
          <w:rFonts w:ascii="Times New Roman" w:hAnsi="Times New Roman"/>
          <w:i/>
        </w:rPr>
        <w:t>S. aureus</w:t>
      </w:r>
      <w:r w:rsidR="001218C5" w:rsidRPr="00E57664">
        <w:rPr>
          <w:rFonts w:ascii="Times New Roman" w:hAnsi="Times New Roman"/>
        </w:rPr>
        <w:t xml:space="preserve"> and </w:t>
      </w:r>
      <w:r w:rsidR="001218C5" w:rsidRPr="00E57664">
        <w:rPr>
          <w:rFonts w:ascii="Times New Roman" w:hAnsi="Times New Roman"/>
          <w:i/>
        </w:rPr>
        <w:t>B. subtilis</w:t>
      </w:r>
      <w:r w:rsidR="001218C5" w:rsidRPr="00E57664">
        <w:rPr>
          <w:rFonts w:ascii="Times New Roman" w:hAnsi="Times New Roman"/>
        </w:rPr>
        <w:t>, h</w:t>
      </w:r>
      <w:r w:rsidR="00D45D52" w:rsidRPr="00E57664">
        <w:rPr>
          <w:rFonts w:ascii="Times New Roman" w:hAnsi="Times New Roman"/>
        </w:rPr>
        <w:t>ave a cytoplasmic membrane that</w:t>
      </w:r>
      <w:r w:rsidR="001218C5" w:rsidRPr="00E57664">
        <w:rPr>
          <w:rFonts w:ascii="Times New Roman" w:hAnsi="Times New Roman"/>
        </w:rPr>
        <w:t xml:space="preserve"> is covered by a thick layer of peptidoglycan. </w:t>
      </w:r>
      <w:r w:rsidR="00E7460B" w:rsidRPr="00E57664">
        <w:rPr>
          <w:rFonts w:ascii="Times New Roman" w:hAnsi="Times New Roman"/>
        </w:rPr>
        <w:t xml:space="preserve">Unlike Gram-negative bacteria, Gram-positive bacteria do not have an outer membrane. </w:t>
      </w:r>
      <w:r w:rsidR="001218C5" w:rsidRPr="00E57664">
        <w:rPr>
          <w:rFonts w:ascii="Times New Roman" w:hAnsi="Times New Roman"/>
        </w:rPr>
        <w:t>Teichoic acids, anionic polymers that attach to either the lipid memb</w:t>
      </w:r>
      <w:r w:rsidR="00AA266B" w:rsidRPr="00E57664">
        <w:rPr>
          <w:rFonts w:ascii="Times New Roman" w:hAnsi="Times New Roman"/>
        </w:rPr>
        <w:t>rane or the cell wall and extend</w:t>
      </w:r>
      <w:r w:rsidR="001218C5" w:rsidRPr="00E57664">
        <w:rPr>
          <w:rFonts w:ascii="Times New Roman" w:hAnsi="Times New Roman"/>
        </w:rPr>
        <w:t xml:space="preserve"> to the extracellular space, are present in Gram-positive bacteria cell walls. </w:t>
      </w:r>
      <w:r w:rsidR="00EB1AD4" w:rsidRPr="00E57664">
        <w:rPr>
          <w:rFonts w:ascii="Times New Roman" w:hAnsi="Times New Roman"/>
        </w:rPr>
        <w:t xml:space="preserve">The teichoic acids impart a negative charge </w:t>
      </w:r>
      <w:r w:rsidR="00D45D52" w:rsidRPr="00E57664">
        <w:rPr>
          <w:rFonts w:ascii="Times New Roman" w:hAnsi="Times New Roman"/>
        </w:rPr>
        <w:t xml:space="preserve">to </w:t>
      </w:r>
      <w:r w:rsidR="00EB0CED" w:rsidRPr="00E57664">
        <w:rPr>
          <w:rFonts w:ascii="Times New Roman" w:hAnsi="Times New Roman"/>
        </w:rPr>
        <w:t xml:space="preserve">the </w:t>
      </w:r>
      <w:r w:rsidR="00D45D52" w:rsidRPr="00E57664">
        <w:rPr>
          <w:rFonts w:ascii="Times New Roman" w:hAnsi="Times New Roman"/>
        </w:rPr>
        <w:t>bacterial cell wall</w:t>
      </w:r>
      <w:r w:rsidR="00EB1AD4" w:rsidRPr="00E57664">
        <w:rPr>
          <w:rFonts w:ascii="Times New Roman" w:hAnsi="Times New Roman"/>
        </w:rPr>
        <w:t xml:space="preserve">. </w:t>
      </w:r>
      <w:r w:rsidR="001218C5" w:rsidRPr="00E57664">
        <w:rPr>
          <w:rFonts w:ascii="Times New Roman" w:hAnsi="Times New Roman"/>
        </w:rPr>
        <w:t>The bacteria cell wall is an extremely important target for antibiotic</w:t>
      </w:r>
      <w:r w:rsidR="00262E5C" w:rsidRPr="00E57664">
        <w:rPr>
          <w:rFonts w:ascii="Times New Roman" w:hAnsi="Times New Roman"/>
        </w:rPr>
        <w:t>s</w:t>
      </w:r>
      <w:r w:rsidR="00D45D52" w:rsidRPr="00E57664">
        <w:rPr>
          <w:rFonts w:ascii="Times New Roman" w:hAnsi="Times New Roman"/>
        </w:rPr>
        <w:t xml:space="preserve"> because of its</w:t>
      </w:r>
      <w:r w:rsidR="001218C5" w:rsidRPr="00E57664">
        <w:rPr>
          <w:rFonts w:ascii="Times New Roman" w:hAnsi="Times New Roman"/>
        </w:rPr>
        <w:t xml:space="preserve"> uniqueness compared to mammalian cells</w:t>
      </w:r>
      <w:r w:rsidR="001E7ED6" w:rsidRPr="00E57664">
        <w:rPr>
          <w:rFonts w:ascii="Times New Roman" w:hAnsi="Times New Roman"/>
        </w:rPr>
        <w:t xml:space="preserve"> which reduces the amount of side effects and complications to the patient.</w:t>
      </w:r>
    </w:p>
    <w:p w:rsidR="00454877" w:rsidRPr="00E57664" w:rsidRDefault="00454877" w:rsidP="004C12EB">
      <w:pPr>
        <w:rPr>
          <w:rFonts w:ascii="Times New Roman" w:hAnsi="Times New Roman"/>
        </w:rPr>
      </w:pPr>
    </w:p>
    <w:p w:rsidR="009F62EF" w:rsidRPr="00E57664" w:rsidRDefault="009F62EF" w:rsidP="009F62EF">
      <w:pPr>
        <w:keepNext/>
        <w:rPr>
          <w:rFonts w:ascii="Times New Roman" w:hAnsi="Times New Roman"/>
        </w:rPr>
      </w:pPr>
      <w:r w:rsidRPr="00E57664">
        <w:rPr>
          <w:rFonts w:ascii="Times New Roman" w:hAnsi="Times New Roman"/>
          <w:noProof/>
          <w:lang w:bidi="ar-SA"/>
        </w:rPr>
        <w:drawing>
          <wp:inline distT="0" distB="0" distL="0" distR="0" wp14:anchorId="2EA151BF" wp14:editId="7DC9DCEE">
            <wp:extent cx="5394960" cy="5006340"/>
            <wp:effectExtent l="0" t="0" r="0" b="0"/>
            <wp:docPr id="13" name="Picture 13" descr="H:\Melissa Backup\Melissa Dissertation\Figures and Tables\Cell Walls of Bacteri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elissa Backup\Melissa Dissertation\Figures and Tables\Cell Walls of Bacteria.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4960" cy="5006340"/>
                    </a:xfrm>
                    <a:prstGeom prst="rect">
                      <a:avLst/>
                    </a:prstGeom>
                    <a:noFill/>
                    <a:ln>
                      <a:noFill/>
                    </a:ln>
                  </pic:spPr>
                </pic:pic>
              </a:graphicData>
            </a:graphic>
          </wp:inline>
        </w:drawing>
      </w:r>
    </w:p>
    <w:p w:rsidR="009F62EF" w:rsidRPr="00E57664" w:rsidRDefault="009F62EF" w:rsidP="009F62EF">
      <w:pPr>
        <w:pStyle w:val="Caption"/>
        <w:rPr>
          <w:rFonts w:ascii="Times New Roman" w:hAnsi="Times New Roman"/>
        </w:rPr>
      </w:pPr>
      <w:bookmarkStart w:id="14" w:name="_Toc517275764"/>
      <w:r w:rsidRPr="00E57664">
        <w:rPr>
          <w:rFonts w:ascii="Times New Roman" w:hAnsi="Times New Roman"/>
        </w:rPr>
        <w:t xml:space="preserve">Figure </w:t>
      </w:r>
      <w:r w:rsidR="00584F07" w:rsidRPr="00E57664">
        <w:rPr>
          <w:rFonts w:ascii="Times New Roman" w:hAnsi="Times New Roman"/>
        </w:rPr>
        <w:fldChar w:fldCharType="begin"/>
      </w:r>
      <w:r w:rsidR="00584F07" w:rsidRPr="00E57664">
        <w:rPr>
          <w:rFonts w:ascii="Times New Roman" w:hAnsi="Times New Roman"/>
        </w:rPr>
        <w:instrText xml:space="preserve"> SEQ Figure \* ARABIC </w:instrText>
      </w:r>
      <w:r w:rsidR="00584F07" w:rsidRPr="00E57664">
        <w:rPr>
          <w:rFonts w:ascii="Times New Roman" w:hAnsi="Times New Roman"/>
        </w:rPr>
        <w:fldChar w:fldCharType="separate"/>
      </w:r>
      <w:r w:rsidR="00F158D5">
        <w:rPr>
          <w:rFonts w:ascii="Times New Roman" w:hAnsi="Times New Roman"/>
          <w:noProof/>
        </w:rPr>
        <w:t>2</w:t>
      </w:r>
      <w:r w:rsidR="00584F07"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rPr>
        <w:t>Structure of Gram-</w:t>
      </w:r>
      <w:r w:rsidR="00B63304" w:rsidRPr="00E57664">
        <w:rPr>
          <w:rFonts w:ascii="Times New Roman" w:hAnsi="Times New Roman"/>
          <w:b w:val="0"/>
        </w:rPr>
        <w:t>positive</w:t>
      </w:r>
      <w:r w:rsidRPr="00E57664">
        <w:rPr>
          <w:rFonts w:ascii="Times New Roman" w:hAnsi="Times New Roman"/>
          <w:b w:val="0"/>
        </w:rPr>
        <w:t xml:space="preserve"> and Gram-negative bacteria are distinct from one another. Gram-positive cell walls have a much thicker peptidoglycan layer and the presence of teichoic acids. Gram-negative cell </w:t>
      </w:r>
      <w:r w:rsidR="00B63304" w:rsidRPr="00E57664">
        <w:rPr>
          <w:rFonts w:ascii="Times New Roman" w:hAnsi="Times New Roman"/>
          <w:b w:val="0"/>
        </w:rPr>
        <w:t>walls have</w:t>
      </w:r>
      <w:r w:rsidRPr="00E57664">
        <w:rPr>
          <w:rFonts w:ascii="Times New Roman" w:hAnsi="Times New Roman"/>
          <w:b w:val="0"/>
        </w:rPr>
        <w:t xml:space="preserve"> an outer membrane that acts as a barrier.</w:t>
      </w:r>
      <w:bookmarkEnd w:id="14"/>
    </w:p>
    <w:p w:rsidR="009F62EF" w:rsidRPr="00E57664" w:rsidRDefault="009F62EF" w:rsidP="009F62EF">
      <w:pPr>
        <w:rPr>
          <w:rFonts w:ascii="Times New Roman" w:hAnsi="Times New Roman"/>
        </w:rPr>
      </w:pPr>
    </w:p>
    <w:p w:rsidR="004C12EB" w:rsidRPr="00E57664" w:rsidRDefault="004C12EB" w:rsidP="004C12EB">
      <w:pPr>
        <w:pStyle w:val="Heading2"/>
        <w:rPr>
          <w:rFonts w:ascii="Times New Roman" w:hAnsi="Times New Roman" w:cs="Times New Roman"/>
        </w:rPr>
      </w:pPr>
      <w:bookmarkStart w:id="15" w:name="_Toc515373789"/>
      <w:r w:rsidRPr="00E57664">
        <w:rPr>
          <w:rFonts w:ascii="Times New Roman" w:hAnsi="Times New Roman" w:cs="Times New Roman"/>
        </w:rPr>
        <w:t>β-Lactam Antibiotics</w:t>
      </w:r>
      <w:bookmarkEnd w:id="15"/>
    </w:p>
    <w:p w:rsidR="001218C5" w:rsidRPr="00E57664" w:rsidRDefault="008E2597" w:rsidP="001218C5">
      <w:pPr>
        <w:rPr>
          <w:rFonts w:ascii="Times New Roman" w:hAnsi="Times New Roman"/>
        </w:rPr>
      </w:pPr>
      <w:r w:rsidRPr="00E57664">
        <w:rPr>
          <w:rFonts w:ascii="Times New Roman" w:hAnsi="Times New Roman"/>
        </w:rPr>
        <w:tab/>
      </w:r>
      <w:r w:rsidR="00E90BBB" w:rsidRPr="00E57664">
        <w:rPr>
          <w:rFonts w:ascii="Times New Roman" w:hAnsi="Times New Roman"/>
        </w:rPr>
        <w:t>Penicillin,</w:t>
      </w:r>
      <w:r w:rsidR="001218C5" w:rsidRPr="00E57664">
        <w:rPr>
          <w:rFonts w:ascii="Times New Roman" w:hAnsi="Times New Roman"/>
        </w:rPr>
        <w:t xml:space="preserve"> discovered in 1928 </w:t>
      </w:r>
      <w:r w:rsidR="00EB0CED" w:rsidRPr="00E57664">
        <w:rPr>
          <w:rFonts w:ascii="Times New Roman" w:hAnsi="Times New Roman"/>
        </w:rPr>
        <w:t xml:space="preserve">accidently </w:t>
      </w:r>
      <w:r w:rsidR="001218C5" w:rsidRPr="00E57664">
        <w:rPr>
          <w:rFonts w:ascii="Times New Roman" w:hAnsi="Times New Roman"/>
        </w:rPr>
        <w:t>by Alexander Fleming, was the first antibiotic used to treat</w:t>
      </w:r>
      <w:r w:rsidR="00E7460B" w:rsidRPr="00E57664">
        <w:rPr>
          <w:rFonts w:ascii="Times New Roman" w:hAnsi="Times New Roman"/>
        </w:rPr>
        <w:t xml:space="preserve"> Staph</w:t>
      </w:r>
      <w:r w:rsidR="001218C5" w:rsidRPr="00E57664">
        <w:rPr>
          <w:rFonts w:ascii="Times New Roman" w:hAnsi="Times New Roman"/>
        </w:rPr>
        <w:t xml:space="preserve"> infections. </w:t>
      </w:r>
      <w:r w:rsidR="00E7460B" w:rsidRPr="00E57664">
        <w:rPr>
          <w:rFonts w:ascii="Times New Roman" w:hAnsi="Times New Roman"/>
        </w:rPr>
        <w:t>Fleming noticed blue-green mo</w:t>
      </w:r>
      <w:r w:rsidR="001218C5" w:rsidRPr="00E57664">
        <w:rPr>
          <w:rFonts w:ascii="Times New Roman" w:hAnsi="Times New Roman"/>
        </w:rPr>
        <w:t xml:space="preserve">ld growing on his culture of </w:t>
      </w:r>
      <w:r w:rsidR="001218C5" w:rsidRPr="00E57664">
        <w:rPr>
          <w:rFonts w:ascii="Times New Roman" w:hAnsi="Times New Roman"/>
          <w:i/>
        </w:rPr>
        <w:t>S. aureus</w:t>
      </w:r>
      <w:r w:rsidR="003C3E20" w:rsidRPr="00E57664">
        <w:rPr>
          <w:rFonts w:ascii="Times New Roman" w:hAnsi="Times New Roman"/>
        </w:rPr>
        <w:t>, causing</w:t>
      </w:r>
      <w:r w:rsidR="001218C5" w:rsidRPr="00E57664">
        <w:rPr>
          <w:rFonts w:ascii="Times New Roman" w:hAnsi="Times New Roman"/>
        </w:rPr>
        <w:t xml:space="preserve"> a halo of inhibited bacteria growth around it.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&lt;EndNote&gt;&lt;Cite&gt;&lt;Author&gt;Fleming&lt;/Author&gt;&lt;Year&gt;1929&lt;/Year&gt;&lt;RecNum&gt;57&lt;/RecNum&gt;&lt;DisplayText&gt;(&lt;style face="italic"&gt;37&lt;/style&gt;)&lt;/DisplayText&gt;&lt;record&gt;&lt;rec-number&gt;57&lt;/rec-number&gt;&lt;foreign-keys&gt;&lt;key app="EN" db-id="psvpf2wzmp2xpuesd09vr2vw5d9vfdtrvxfa"&gt;57&lt;/key&gt;&lt;/foreign-keys&gt;&lt;ref-type name="Journal Article"&gt;17&lt;/ref-type&gt;&lt;contributors&gt;&lt;authors&gt;&lt;author&gt;Fleming, Alexander&lt;/author&gt;&lt;/authors&gt;&lt;/contributors&gt;&lt;titles&gt;&lt;title&gt;On the Antibacterial Action of Cultures of a Penicillium, with Special Reference to their Use in the Isolation of B. influenzæ&lt;/title&gt;&lt;secondary-title&gt;British journal of experimental pathology&lt;/secondary-title&gt;&lt;/titles&gt;&lt;periodical&gt;&lt;full-title&gt;British journal of experimental pathology&lt;/full-title&gt;&lt;/periodical&gt;&lt;pages&gt;226-236&lt;/pages&gt;&lt;volume&gt;10&lt;/volume&gt;&lt;number&gt;3&lt;/number&gt;&lt;dates&gt;&lt;year&gt;1929&lt;/year&gt;&lt;/dates&gt;&lt;isbn&gt;0007-1021&lt;/isbn&gt;&lt;accession-num&gt;PMC2048009&lt;/accession-num&gt;&lt;urls&gt;&lt;related-urls&gt;&lt;url&gt;http://www.ncbi.nlm.nih.gov/pmc/articles/PMC2048009/&lt;/url&gt;&lt;/related-urls&gt;&lt;/urls&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37" w:tooltip="Fleming, 1929 #57" w:history="1">
        <w:r w:rsidR="008511A4" w:rsidRPr="005E12D2">
          <w:rPr>
            <w:rFonts w:ascii="Times New Roman" w:hAnsi="Times New Roman"/>
            <w:i/>
            <w:noProof/>
          </w:rPr>
          <w:t>37</w:t>
        </w:r>
      </w:hyperlink>
      <w:r w:rsidR="005E12D2">
        <w:rPr>
          <w:rFonts w:ascii="Times New Roman" w:hAnsi="Times New Roman"/>
          <w:noProof/>
        </w:rPr>
        <w:t>)</w:t>
      </w:r>
      <w:r w:rsidR="00267732" w:rsidRPr="00E57664">
        <w:rPr>
          <w:rFonts w:ascii="Times New Roman" w:hAnsi="Times New Roman"/>
        </w:rPr>
        <w:fldChar w:fldCharType="end"/>
      </w:r>
      <w:r w:rsidR="001218C5" w:rsidRPr="00E57664">
        <w:rPr>
          <w:rFonts w:ascii="Times New Roman" w:hAnsi="Times New Roman"/>
        </w:rPr>
        <w:t xml:space="preserve"> The mold</w:t>
      </w:r>
      <w:r w:rsidR="003C3E20" w:rsidRPr="00E57664">
        <w:rPr>
          <w:rFonts w:ascii="Times New Roman" w:hAnsi="Times New Roman"/>
        </w:rPr>
        <w:t xml:space="preserve">, later isolated and </w:t>
      </w:r>
      <w:r w:rsidR="001218C5" w:rsidRPr="00E57664">
        <w:rPr>
          <w:rFonts w:ascii="Times New Roman" w:hAnsi="Times New Roman"/>
        </w:rPr>
        <w:t xml:space="preserve">characterized as </w:t>
      </w:r>
      <w:r w:rsidR="001218C5" w:rsidRPr="00E57664">
        <w:rPr>
          <w:rFonts w:ascii="Times New Roman" w:hAnsi="Times New Roman"/>
          <w:i/>
        </w:rPr>
        <w:t>Penicillium chrysogenum</w:t>
      </w:r>
      <w:r w:rsidR="003C3E20" w:rsidRPr="00E57664">
        <w:rPr>
          <w:rFonts w:ascii="Times New Roman" w:hAnsi="Times New Roman"/>
        </w:rPr>
        <w:t>,</w:t>
      </w:r>
      <w:r w:rsidR="00D45D52" w:rsidRPr="00E57664">
        <w:rPr>
          <w:rFonts w:ascii="Times New Roman" w:hAnsi="Times New Roman"/>
        </w:rPr>
        <w:t xml:space="preserve"> released</w:t>
      </w:r>
      <w:r w:rsidR="003C3E20" w:rsidRPr="00E57664">
        <w:rPr>
          <w:rFonts w:ascii="Times New Roman" w:hAnsi="Times New Roman"/>
        </w:rPr>
        <w:t xml:space="preserve"> penicillin into the agar, killing</w:t>
      </w:r>
      <w:r w:rsidR="00D45D52" w:rsidRPr="00E57664">
        <w:rPr>
          <w:rFonts w:ascii="Times New Roman" w:hAnsi="Times New Roman"/>
        </w:rPr>
        <w:t xml:space="preserve"> the bacteria. </w:t>
      </w:r>
      <w:r w:rsidR="004F2B2A" w:rsidRPr="00E57664">
        <w:rPr>
          <w:rFonts w:ascii="Times New Roman" w:hAnsi="Times New Roman"/>
        </w:rPr>
        <w:t>However,</w:t>
      </w:r>
      <w:r w:rsidR="003C3E20" w:rsidRPr="00E57664">
        <w:rPr>
          <w:rFonts w:ascii="Times New Roman" w:hAnsi="Times New Roman"/>
        </w:rPr>
        <w:t xml:space="preserve"> issues with the mass </w:t>
      </w:r>
      <w:r w:rsidR="001218C5" w:rsidRPr="00E57664">
        <w:rPr>
          <w:rFonts w:ascii="Times New Roman" w:hAnsi="Times New Roman"/>
        </w:rPr>
        <w:t xml:space="preserve">production of penicillin </w:t>
      </w:r>
      <w:r w:rsidR="004F2B2A" w:rsidRPr="00E57664">
        <w:rPr>
          <w:rFonts w:ascii="Times New Roman" w:hAnsi="Times New Roman"/>
        </w:rPr>
        <w:t>prevented it from becoming</w:t>
      </w:r>
      <w:r w:rsidR="001218C5" w:rsidRPr="00E57664">
        <w:rPr>
          <w:rFonts w:ascii="Times New Roman" w:hAnsi="Times New Roman"/>
        </w:rPr>
        <w:t xml:space="preserve"> available to the general public until 1945. Prior to the discovery of penicillin, </w:t>
      </w:r>
      <w:r w:rsidR="003C3E20" w:rsidRPr="00E57664">
        <w:rPr>
          <w:rFonts w:ascii="Times New Roman" w:hAnsi="Times New Roman"/>
        </w:rPr>
        <w:t xml:space="preserve">the rate of </w:t>
      </w:r>
      <w:r w:rsidR="001218C5" w:rsidRPr="00E57664">
        <w:rPr>
          <w:rFonts w:ascii="Times New Roman" w:hAnsi="Times New Roman"/>
          <w:i/>
        </w:rPr>
        <w:t>S. aureus</w:t>
      </w:r>
      <w:r w:rsidR="003C3E20" w:rsidRPr="00E57664">
        <w:rPr>
          <w:rFonts w:ascii="Times New Roman" w:hAnsi="Times New Roman"/>
        </w:rPr>
        <w:t>-</w:t>
      </w:r>
      <w:r w:rsidR="001218C5" w:rsidRPr="00E57664">
        <w:rPr>
          <w:rFonts w:ascii="Times New Roman" w:hAnsi="Times New Roman"/>
        </w:rPr>
        <w:t>induced bacteremia was greater than 80% in infected individuals.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&lt;EndNote&gt;&lt;Cite&gt;&lt;Author&gt;Skinner&lt;/Author&gt;&lt;Year&gt;1941&lt;/Year&gt;&lt;RecNum&gt;58&lt;/RecNum&gt;&lt;DisplayText&gt;(&lt;style face="italic"&gt;38&lt;/style&gt;)&lt;/DisplayText&gt;&lt;record&gt;&lt;rec-number&gt;58&lt;/rec-number&gt;&lt;foreign-keys&gt;&lt;key app="EN" db-id="psvpf2wzmp2xpuesd09vr2vw5d9vfdtrvxfa"&gt;58&lt;/key&gt;&lt;/foreign-keys&gt;&lt;ref-type name="Journal Article"&gt;17&lt;/ref-type&gt;&lt;contributors&gt;&lt;authors&gt;&lt;author&gt;Skinner, D.&lt;/author&gt;&lt;author&gt;Keefer, C. S.&lt;/author&gt;&lt;/authors&gt;&lt;/contributors&gt;&lt;titles&gt;&lt;title&gt;Significance of bacteremia caused by staphylococcus aureus: A study of one hundred and twenty-two cases and a review of the literature concerned with experimental infection in animals&lt;/title&gt;&lt;secondary-title&gt;Archives of Internal Medicine&lt;/secondary-title&gt;&lt;/titles&gt;&lt;periodical&gt;&lt;full-title&gt;Archives of Internal Medicine&lt;/full-title&gt;&lt;/periodical&gt;&lt;pages&gt;851-875&lt;/pages&gt;&lt;volume&gt;68&lt;/volume&gt;&lt;number&gt;5&lt;/number&gt;&lt;dates&gt;&lt;year&gt;1941&lt;/year&gt;&lt;/dates&gt;&lt;isbn&gt;0730-188X&lt;/isbn&gt;&lt;urls&gt;&lt;related-urls&gt;&lt;url&gt;http://dx.doi.org/10.1001/archinte.1941.00200110003001&lt;/url&gt;&lt;/related-urls&gt;&lt;/urls&gt;&lt;electronic-resource-num&gt;10.1001/archinte.1941.00200110003001&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38" w:tooltip="Skinner, 1941 #58" w:history="1">
        <w:r w:rsidR="008511A4" w:rsidRPr="005E12D2">
          <w:rPr>
            <w:rFonts w:ascii="Times New Roman" w:hAnsi="Times New Roman"/>
            <w:i/>
            <w:noProof/>
          </w:rPr>
          <w:t>38</w:t>
        </w:r>
      </w:hyperlink>
      <w:r w:rsidR="005E12D2">
        <w:rPr>
          <w:rFonts w:ascii="Times New Roman" w:hAnsi="Times New Roman"/>
          <w:noProof/>
        </w:rPr>
        <w:t>)</w:t>
      </w:r>
      <w:r w:rsidR="00267732" w:rsidRPr="00E57664">
        <w:rPr>
          <w:rFonts w:ascii="Times New Roman" w:hAnsi="Times New Roman"/>
        </w:rPr>
        <w:fldChar w:fldCharType="end"/>
      </w:r>
      <w:r w:rsidR="001E7ED6" w:rsidRPr="00E57664">
        <w:rPr>
          <w:rFonts w:ascii="Times New Roman" w:hAnsi="Times New Roman"/>
        </w:rPr>
        <w:t xml:space="preserve"> Today, β-lactams are still one of the most commonly-prescribed classes of antibiotics. In fact, approximately 118 million courses of β-lactam antibiotics were prescribed to treat bacterial infections in 2011.</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&lt;EndNote&gt;&lt;Cite&gt;&lt;Author&gt;Hicks&lt;/Author&gt;&lt;Year&gt;2015&lt;/Year&gt;&lt;RecNum&gt;64&lt;/RecNum&gt;&lt;DisplayText&gt;(&lt;style face="italic"&gt;39&lt;/style&gt;)&lt;/DisplayText&gt;&lt;record&gt;&lt;rec-number&gt;64&lt;/rec-number&gt;&lt;foreign-keys&gt;&lt;key app="EN" db-id="psvpf2wzmp2xpuesd09vr2vw5d9vfdtrvxfa"&gt;64&lt;/key&gt;&lt;/foreign-keys&gt;&lt;ref-type name="Journal Article"&gt;17&lt;/ref-type&gt;&lt;contributors&gt;&lt;authors&gt;&lt;author&gt;Hicks, Lauri A.&lt;/author&gt;&lt;author&gt;Bartoces, Monina G.&lt;/author&gt;&lt;author&gt;Roberts, Rebecca M.&lt;/author&gt;&lt;author&gt;Suda, Katie J.&lt;/author&gt;&lt;author&gt;Hunkler, Robert J.&lt;/author&gt;&lt;author&gt;Taylor, Jr Thomas H.&lt;/author&gt;&lt;author&gt;Schrag, Stephanie J.&lt;/author&gt;&lt;/authors&gt;&lt;/contributors&gt;&lt;titles&gt;&lt;title&gt;US Outpatient Antibiotic Prescribing Variation According to Geography, Patient Population, and Provider Specialty in 2011&lt;/title&gt;&lt;secondary-title&gt;Clinical Infectious Diseases&lt;/secondary-title&gt;&lt;/titles&gt;&lt;periodical&gt;&lt;full-title&gt;Clinical Infectious Diseases&lt;/full-title&gt;&lt;/periodical&gt;&lt;pages&gt;1308-1316&lt;/pages&gt;&lt;volume&gt;60&lt;/volume&gt;&lt;number&gt;9&lt;/number&gt;&lt;dates&gt;&lt;year&gt;2015&lt;/year&gt;&lt;/dates&gt;&lt;isbn&gt;1058-4838&lt;/isbn&gt;&lt;urls&gt;&lt;related-urls&gt;&lt;url&gt;http://dx.doi.org/10.1093/cid/civ076&lt;/url&gt;&lt;/related-urls&gt;&lt;/urls&gt;&lt;electronic-resource-num&gt;10.1093/cid/civ076&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39" w:tooltip="Hicks, 2015 #64" w:history="1">
        <w:r w:rsidR="008511A4" w:rsidRPr="005E12D2">
          <w:rPr>
            <w:rFonts w:ascii="Times New Roman" w:hAnsi="Times New Roman"/>
            <w:i/>
            <w:noProof/>
          </w:rPr>
          <w:t>39</w:t>
        </w:r>
      </w:hyperlink>
      <w:r w:rsidR="005E12D2">
        <w:rPr>
          <w:rFonts w:ascii="Times New Roman" w:hAnsi="Times New Roman"/>
          <w:noProof/>
        </w:rPr>
        <w:t>)</w:t>
      </w:r>
      <w:r w:rsidR="00267732" w:rsidRPr="00E57664">
        <w:rPr>
          <w:rFonts w:ascii="Times New Roman" w:hAnsi="Times New Roman"/>
        </w:rPr>
        <w:fldChar w:fldCharType="end"/>
      </w:r>
      <w:r w:rsidR="001E7ED6" w:rsidRPr="00E57664">
        <w:rPr>
          <w:rFonts w:ascii="Times New Roman" w:hAnsi="Times New Roman"/>
        </w:rPr>
        <w:t xml:space="preserve"> β-lactam antibiotics are favored because of their broad-spectrum activity, specificity for bacteria, and low toxicity to humans.</w:t>
      </w:r>
    </w:p>
    <w:p w:rsidR="001218C5" w:rsidRPr="00E57664" w:rsidRDefault="001218C5" w:rsidP="001218C5">
      <w:pPr>
        <w:rPr>
          <w:rFonts w:ascii="Times New Roman" w:hAnsi="Times New Roman"/>
        </w:rPr>
      </w:pPr>
      <w:r w:rsidRPr="00E57664">
        <w:rPr>
          <w:rFonts w:ascii="Times New Roman" w:hAnsi="Times New Roman"/>
        </w:rPr>
        <w:tab/>
        <w:t>Penicillin contains a β-lactam ring</w:t>
      </w:r>
      <w:r w:rsidR="00E7460B" w:rsidRPr="00E57664">
        <w:rPr>
          <w:rFonts w:ascii="Times New Roman" w:hAnsi="Times New Roman"/>
        </w:rPr>
        <w:t>,</w:t>
      </w:r>
      <w:r w:rsidRPr="00E57664">
        <w:rPr>
          <w:rFonts w:ascii="Times New Roman" w:hAnsi="Times New Roman"/>
        </w:rPr>
        <w:t xml:space="preserve"> </w:t>
      </w:r>
      <w:r w:rsidR="00EB1AD4" w:rsidRPr="00E57664">
        <w:rPr>
          <w:rFonts w:ascii="Times New Roman" w:hAnsi="Times New Roman"/>
        </w:rPr>
        <w:t xml:space="preserve">the core </w:t>
      </w:r>
      <w:r w:rsidRPr="00E57664">
        <w:rPr>
          <w:rFonts w:ascii="Times New Roman" w:hAnsi="Times New Roman"/>
        </w:rPr>
        <w:t xml:space="preserve">component of </w:t>
      </w:r>
      <w:r w:rsidR="008E2597" w:rsidRPr="00E57664">
        <w:rPr>
          <w:rFonts w:ascii="Times New Roman" w:hAnsi="Times New Roman"/>
        </w:rPr>
        <w:t>the β-lactam antibiotic group. β</w:t>
      </w:r>
      <w:r w:rsidR="00AD6F5A" w:rsidRPr="00E57664">
        <w:rPr>
          <w:rFonts w:ascii="Times New Roman" w:hAnsi="Times New Roman"/>
        </w:rPr>
        <w:t>-lactam antibiotics function</w:t>
      </w:r>
      <w:r w:rsidRPr="00E57664">
        <w:rPr>
          <w:rFonts w:ascii="Times New Roman" w:hAnsi="Times New Roman"/>
        </w:rPr>
        <w:t xml:space="preserve"> by inhibiting bacteria cell wall cro</w:t>
      </w:r>
      <w:r w:rsidR="003255E3" w:rsidRPr="00E57664">
        <w:rPr>
          <w:rFonts w:ascii="Times New Roman" w:hAnsi="Times New Roman"/>
        </w:rPr>
        <w:t>sslinking</w:t>
      </w:r>
      <w:r w:rsidR="003C3E20" w:rsidRPr="00E57664">
        <w:rPr>
          <w:rFonts w:ascii="Times New Roman" w:hAnsi="Times New Roman"/>
        </w:rPr>
        <w:t>,</w:t>
      </w:r>
      <w:r w:rsidR="003255E3" w:rsidRPr="00E57664">
        <w:rPr>
          <w:rFonts w:ascii="Times New Roman" w:hAnsi="Times New Roman"/>
        </w:rPr>
        <w:t xml:space="preserve"> which is necessary to make</w:t>
      </w:r>
      <w:r w:rsidRPr="00E57664">
        <w:rPr>
          <w:rFonts w:ascii="Times New Roman" w:hAnsi="Times New Roman"/>
        </w:rPr>
        <w:t xml:space="preserve"> the bacterial cell wall strong and robust. </w:t>
      </w:r>
      <w:r w:rsidR="004F2B2A" w:rsidRPr="00E57664">
        <w:rPr>
          <w:rFonts w:ascii="Times New Roman" w:hAnsi="Times New Roman"/>
        </w:rPr>
        <w:t>Penicillin</w:t>
      </w:r>
      <w:r w:rsidRPr="00E57664">
        <w:rPr>
          <w:rFonts w:ascii="Times New Roman" w:hAnsi="Times New Roman"/>
        </w:rPr>
        <w:t>-binding proteins (PBP</w:t>
      </w:r>
      <w:r w:rsidR="004F2B2A" w:rsidRPr="00E57664">
        <w:rPr>
          <w:rFonts w:ascii="Times New Roman" w:hAnsi="Times New Roman"/>
        </w:rPr>
        <w:t>s</w:t>
      </w:r>
      <w:r w:rsidRPr="00E57664">
        <w:rPr>
          <w:rFonts w:ascii="Times New Roman" w:hAnsi="Times New Roman"/>
        </w:rPr>
        <w:t xml:space="preserve">) are </w:t>
      </w:r>
      <w:r w:rsidR="00AD6F5A" w:rsidRPr="00E57664">
        <w:rPr>
          <w:rFonts w:ascii="Times New Roman" w:hAnsi="Times New Roman"/>
        </w:rPr>
        <w:t xml:space="preserve">the </w:t>
      </w:r>
      <w:r w:rsidR="003C3E20" w:rsidRPr="00E57664">
        <w:rPr>
          <w:rFonts w:ascii="Times New Roman" w:hAnsi="Times New Roman"/>
        </w:rPr>
        <w:t>proteins</w:t>
      </w:r>
      <w:r w:rsidRPr="00E57664">
        <w:rPr>
          <w:rFonts w:ascii="Times New Roman" w:hAnsi="Times New Roman"/>
        </w:rPr>
        <w:t xml:space="preserve"> responsible for c</w:t>
      </w:r>
      <w:r w:rsidR="00AD6F5A" w:rsidRPr="00E57664">
        <w:rPr>
          <w:rFonts w:ascii="Times New Roman" w:hAnsi="Times New Roman"/>
        </w:rPr>
        <w:t xml:space="preserve">ross-linking </w:t>
      </w:r>
      <w:r w:rsidR="008E2597" w:rsidRPr="00E57664">
        <w:rPr>
          <w:rFonts w:ascii="Times New Roman" w:hAnsi="Times New Roman"/>
        </w:rPr>
        <w:t xml:space="preserve">the cell wall. </w:t>
      </w:r>
      <w:r w:rsidR="00EB1AD4" w:rsidRPr="00E57664">
        <w:rPr>
          <w:rFonts w:ascii="Times New Roman" w:hAnsi="Times New Roman"/>
        </w:rPr>
        <w:t xml:space="preserve">The </w:t>
      </w:r>
      <w:r w:rsidR="008E2597" w:rsidRPr="00E57664">
        <w:rPr>
          <w:rFonts w:ascii="Times New Roman" w:hAnsi="Times New Roman"/>
        </w:rPr>
        <w:t>β</w:t>
      </w:r>
      <w:r w:rsidR="00EB1AD4" w:rsidRPr="00E57664">
        <w:rPr>
          <w:rFonts w:ascii="Times New Roman" w:hAnsi="Times New Roman"/>
        </w:rPr>
        <w:t xml:space="preserve">-lactam antibiotics mimic </w:t>
      </w:r>
      <w:r w:rsidRPr="00E57664">
        <w:rPr>
          <w:rFonts w:ascii="Times New Roman" w:hAnsi="Times New Roman"/>
        </w:rPr>
        <w:t>D-ala</w:t>
      </w:r>
      <w:r w:rsidR="00EB1AD4" w:rsidRPr="00E57664">
        <w:rPr>
          <w:rFonts w:ascii="Times New Roman" w:hAnsi="Times New Roman"/>
        </w:rPr>
        <w:t>nyl-</w:t>
      </w:r>
      <w:r w:rsidRPr="00E57664">
        <w:rPr>
          <w:rFonts w:ascii="Times New Roman" w:hAnsi="Times New Roman"/>
        </w:rPr>
        <w:t>D-ala</w:t>
      </w:r>
      <w:r w:rsidR="00EB1AD4" w:rsidRPr="00E57664">
        <w:rPr>
          <w:rFonts w:ascii="Times New Roman" w:hAnsi="Times New Roman"/>
        </w:rPr>
        <w:t>nine</w:t>
      </w:r>
      <w:r w:rsidR="00AD6F5A" w:rsidRPr="00E57664">
        <w:rPr>
          <w:rFonts w:ascii="Times New Roman" w:hAnsi="Times New Roman"/>
        </w:rPr>
        <w:t xml:space="preserve"> from the</w:t>
      </w:r>
      <w:r w:rsidRPr="00E57664">
        <w:rPr>
          <w:rFonts w:ascii="Times New Roman" w:hAnsi="Times New Roman"/>
        </w:rPr>
        <w:t xml:space="preserve"> </w:t>
      </w:r>
      <w:r w:rsidR="00EB1AD4" w:rsidRPr="00E57664">
        <w:rPr>
          <w:rFonts w:ascii="Times New Roman" w:hAnsi="Times New Roman"/>
        </w:rPr>
        <w:t>precursor</w:t>
      </w:r>
      <w:r w:rsidR="004F2B2A" w:rsidRPr="00E57664">
        <w:rPr>
          <w:rFonts w:ascii="Times New Roman" w:hAnsi="Times New Roman"/>
        </w:rPr>
        <w:t>s</w:t>
      </w:r>
      <w:r w:rsidR="00AD6F5A" w:rsidRPr="00E57664">
        <w:rPr>
          <w:rFonts w:ascii="Times New Roman" w:hAnsi="Times New Roman"/>
        </w:rPr>
        <w:t xml:space="preserve"> of </w:t>
      </w:r>
      <w:r w:rsidR="00EB1AD4" w:rsidRPr="00E57664">
        <w:rPr>
          <w:rFonts w:ascii="Times New Roman" w:hAnsi="Times New Roman"/>
        </w:rPr>
        <w:t xml:space="preserve">NAG and NAM subunits of peptidoglycan. The antibiotic then </w:t>
      </w:r>
      <w:r w:rsidR="003C3E20" w:rsidRPr="00E57664">
        <w:rPr>
          <w:rFonts w:ascii="Times New Roman" w:hAnsi="Times New Roman"/>
        </w:rPr>
        <w:t>irreversibly binds to</w:t>
      </w:r>
      <w:r w:rsidRPr="00E57664">
        <w:rPr>
          <w:rFonts w:ascii="Times New Roman" w:hAnsi="Times New Roman"/>
        </w:rPr>
        <w:t xml:space="preserve"> the </w:t>
      </w:r>
      <w:r w:rsidR="00EB1AD4" w:rsidRPr="00E57664">
        <w:rPr>
          <w:rFonts w:ascii="Times New Roman" w:hAnsi="Times New Roman"/>
        </w:rPr>
        <w:t>active site</w:t>
      </w:r>
      <w:r w:rsidR="003C3E20" w:rsidRPr="00E57664">
        <w:rPr>
          <w:rFonts w:ascii="Times New Roman" w:hAnsi="Times New Roman"/>
        </w:rPr>
        <w:t xml:space="preserve"> of a PBP</w:t>
      </w:r>
      <w:r w:rsidRPr="00E57664">
        <w:rPr>
          <w:rFonts w:ascii="Times New Roman" w:hAnsi="Times New Roman"/>
        </w:rPr>
        <w:t xml:space="preserve"> to </w:t>
      </w:r>
      <w:r w:rsidR="00A0034E" w:rsidRPr="00E57664">
        <w:rPr>
          <w:rFonts w:ascii="Times New Roman" w:hAnsi="Times New Roman"/>
        </w:rPr>
        <w:t>inactivate the enzyme</w:t>
      </w:r>
      <w:r w:rsidRPr="00E57664">
        <w:rPr>
          <w:rFonts w:ascii="Times New Roman" w:hAnsi="Times New Roman"/>
        </w:rPr>
        <w:t xml:space="preserve">. </w:t>
      </w:r>
      <w:r w:rsidR="008E2597" w:rsidRPr="00E57664">
        <w:rPr>
          <w:rFonts w:ascii="Times New Roman" w:hAnsi="Times New Roman"/>
        </w:rPr>
        <w:t>Most species of bacteria have multiple PBPs that carry out transpeptidase</w:t>
      </w:r>
      <w:r w:rsidR="003C3E20" w:rsidRPr="00E57664">
        <w:rPr>
          <w:rFonts w:ascii="Times New Roman" w:hAnsi="Times New Roman"/>
        </w:rPr>
        <w:t xml:space="preserve"> activity (the crosslinking of peptides)</w:t>
      </w:r>
      <w:r w:rsidR="008E2597" w:rsidRPr="00E57664">
        <w:rPr>
          <w:rFonts w:ascii="Times New Roman" w:hAnsi="Times New Roman"/>
        </w:rPr>
        <w:t>, transglycosylate</w:t>
      </w:r>
      <w:r w:rsidR="003C3E20" w:rsidRPr="00E57664">
        <w:rPr>
          <w:rFonts w:ascii="Times New Roman" w:hAnsi="Times New Roman"/>
        </w:rPr>
        <w:t xml:space="preserve"> activity (the synthesis of glycan strands)</w:t>
      </w:r>
      <w:r w:rsidR="008E2597" w:rsidRPr="00E57664">
        <w:rPr>
          <w:rFonts w:ascii="Times New Roman" w:hAnsi="Times New Roman"/>
        </w:rPr>
        <w:t>, and carboxypeptidase activity</w:t>
      </w:r>
      <w:r w:rsidR="003C3E20" w:rsidRPr="00E57664">
        <w:rPr>
          <w:rFonts w:ascii="Times New Roman" w:hAnsi="Times New Roman"/>
        </w:rPr>
        <w:t xml:space="preserve"> (the cleaving of the peptide bonds that allows construction of the cell wall)</w:t>
      </w:r>
      <w:r w:rsidR="008E2597" w:rsidRPr="00E57664">
        <w:rPr>
          <w:rFonts w:ascii="Times New Roman" w:hAnsi="Times New Roman"/>
        </w:rPr>
        <w:t>.</w:t>
      </w:r>
      <w:r w:rsidR="004532C1" w:rsidRPr="00E57664">
        <w:rPr>
          <w:rFonts w:ascii="Times New Roman" w:hAnsi="Times New Roman"/>
        </w:rPr>
        <w:t xml:space="preserve"> </w:t>
      </w:r>
      <w:r w:rsidRPr="00E57664">
        <w:rPr>
          <w:rFonts w:ascii="Times New Roman" w:hAnsi="Times New Roman"/>
        </w:rPr>
        <w:t xml:space="preserve">All strains of </w:t>
      </w:r>
      <w:r w:rsidRPr="00E57664">
        <w:rPr>
          <w:rFonts w:ascii="Times New Roman" w:hAnsi="Times New Roman"/>
          <w:i/>
        </w:rPr>
        <w:t>S. aureus</w:t>
      </w:r>
      <w:r w:rsidRPr="00E57664">
        <w:rPr>
          <w:rFonts w:ascii="Times New Roman" w:hAnsi="Times New Roman"/>
        </w:rPr>
        <w:t xml:space="preserve"> carry PBP1, PBP2, and PBP3. PBP1 and PBP3 are responsible for transpeptidation. PBP2 is responsible for the transglycosylase and transpe</w:t>
      </w:r>
      <w:r w:rsidR="008E2597" w:rsidRPr="00E57664">
        <w:rPr>
          <w:rFonts w:ascii="Times New Roman" w:hAnsi="Times New Roman"/>
        </w:rPr>
        <w:t>p</w:t>
      </w:r>
      <w:r w:rsidRPr="00E57664">
        <w:rPr>
          <w:rFonts w:ascii="Times New Roman" w:hAnsi="Times New Roman"/>
        </w:rPr>
        <w:t xml:space="preserve">tidase activity. PBP4, </w:t>
      </w:r>
      <w:r w:rsidR="005D386D" w:rsidRPr="00E57664">
        <w:rPr>
          <w:rFonts w:ascii="Times New Roman" w:hAnsi="Times New Roman"/>
        </w:rPr>
        <w:t>important for resistance</w:t>
      </w:r>
      <w:r w:rsidRPr="00E57664">
        <w:rPr>
          <w:rFonts w:ascii="Times New Roman" w:hAnsi="Times New Roman"/>
        </w:rPr>
        <w:t xml:space="preserve"> in some</w:t>
      </w:r>
      <w:r w:rsidR="00A0034E" w:rsidRPr="00E57664">
        <w:rPr>
          <w:rFonts w:ascii="Times New Roman" w:hAnsi="Times New Roman"/>
        </w:rPr>
        <w:t xml:space="preserve"> MRSA</w:t>
      </w:r>
      <w:r w:rsidRPr="00E57664">
        <w:rPr>
          <w:rFonts w:ascii="Times New Roman" w:hAnsi="Times New Roman"/>
        </w:rPr>
        <w:t xml:space="preserve"> strains, has carboxypeptidase and transpepsidase activity</w:t>
      </w:r>
      <w:r w:rsidR="005D386D" w:rsidRPr="00E57664">
        <w:rPr>
          <w:rFonts w:ascii="Times New Roman" w:hAnsi="Times New Roman"/>
        </w:rPr>
        <w:t>. β-lactam antibiotics</w:t>
      </w:r>
      <w:r w:rsidRPr="00E57664">
        <w:rPr>
          <w:rFonts w:ascii="Times New Roman" w:hAnsi="Times New Roman"/>
        </w:rPr>
        <w:t xml:space="preserve"> </w:t>
      </w:r>
      <w:r w:rsidR="003C3E20" w:rsidRPr="00E57664">
        <w:rPr>
          <w:rFonts w:ascii="Times New Roman" w:hAnsi="Times New Roman"/>
        </w:rPr>
        <w:t>cause cell death via</w:t>
      </w:r>
      <w:r w:rsidRPr="00E57664">
        <w:rPr>
          <w:rFonts w:ascii="Times New Roman" w:hAnsi="Times New Roman"/>
        </w:rPr>
        <w:t xml:space="preserve"> cell wall degradation, lysis, and cytoplasm leakage.</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&lt;EndNote&gt;&lt;Cite&gt;&lt;Author&gt;Peacock&lt;/Author&gt;&lt;Year&gt;2015&lt;/Year&gt;&lt;RecNum&gt;59&lt;/RecNum&gt;&lt;DisplayText&gt;(&lt;style face="italic"&gt;40&lt;/style&gt;)&lt;/DisplayText&gt;&lt;record&gt;&lt;rec-number&gt;59&lt;/rec-number&gt;&lt;foreign-keys&gt;&lt;key app="EN" db-id="psvpf2wzmp2xpuesd09vr2vw5d9vfdtrvxfa"&gt;59&lt;/key&gt;&lt;/foreign-keys&gt;&lt;ref-type name="Journal Article"&gt;17&lt;/ref-type&gt;&lt;contributors&gt;&lt;authors&gt;&lt;author&gt;Peacock, Sharon J.&lt;/author&gt;&lt;author&gt;Paterson, Gavin K.&lt;/author&gt;&lt;/authors&gt;&lt;/contributors&gt;&lt;titles&gt;&lt;title&gt;Mechanisms of Methicillin Resistance in Staphylococcus aureus&lt;/title&gt;&lt;secondary-title&gt;Annual review of biochemistry&lt;/secondary-title&gt;&lt;/titles&gt;&lt;periodical&gt;&lt;full-title&gt;Annual review of biochemistry&lt;/full-title&gt;&lt;/periodical&gt;&lt;pages&gt;577-601&lt;/pages&gt;&lt;volume&gt;84&lt;/volume&gt;&lt;number&gt;1&lt;/number&gt;&lt;dates&gt;&lt;year&gt;2015&lt;/year&gt;&lt;pub-dates&gt;&lt;date&gt;2015/06/02&lt;/date&gt;&lt;/pub-dates&gt;&lt;/dates&gt;&lt;publisher&gt;Annual Reviews&lt;/publisher&gt;&lt;isbn&gt;0066-4154&lt;/isbn&gt;&lt;urls&gt;&lt;related-urls&gt;&lt;url&gt;https://doi.org/10.1146/annurev-biochem-060614-034516&lt;/url&gt;&lt;/related-urls&gt;&lt;/urls&gt;&lt;electronic-resource-num&gt;10.1146/annurev-biochem-060614-034516&lt;/electronic-resource-num&gt;&lt;access-date&gt;2017/12/04&lt;/access-dat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40" w:tooltip="Peacock, 2015 #59" w:history="1">
        <w:r w:rsidR="008511A4" w:rsidRPr="005E12D2">
          <w:rPr>
            <w:rFonts w:ascii="Times New Roman" w:hAnsi="Times New Roman"/>
            <w:i/>
            <w:noProof/>
          </w:rPr>
          <w:t>40</w:t>
        </w:r>
      </w:hyperlink>
      <w:r w:rsidR="005E12D2">
        <w:rPr>
          <w:rFonts w:ascii="Times New Roman" w:hAnsi="Times New Roman"/>
          <w:noProof/>
        </w:rPr>
        <w:t>)</w:t>
      </w:r>
      <w:r w:rsidR="00267732" w:rsidRPr="00E57664">
        <w:rPr>
          <w:rFonts w:ascii="Times New Roman" w:hAnsi="Times New Roman"/>
        </w:rPr>
        <w:fldChar w:fldCharType="end"/>
      </w:r>
    </w:p>
    <w:p w:rsidR="004C12EB" w:rsidRPr="00E57664" w:rsidRDefault="00E1124D" w:rsidP="001218C5">
      <w:pPr>
        <w:rPr>
          <w:rFonts w:ascii="Times New Roman" w:hAnsi="Times New Roman"/>
        </w:rPr>
      </w:pPr>
      <w:r w:rsidRPr="00E57664">
        <w:rPr>
          <w:rFonts w:ascii="Times New Roman" w:hAnsi="Times New Roman"/>
        </w:rPr>
        <w:tab/>
        <w:t xml:space="preserve">Since the </w:t>
      </w:r>
      <w:r w:rsidR="001218C5" w:rsidRPr="00E57664">
        <w:rPr>
          <w:rFonts w:ascii="Times New Roman" w:hAnsi="Times New Roman"/>
        </w:rPr>
        <w:t xml:space="preserve">discovery of penicillin, numerous synthetic and natural derivatives </w:t>
      </w:r>
      <w:r w:rsidR="00EB1AD4" w:rsidRPr="00E57664">
        <w:rPr>
          <w:rFonts w:ascii="Times New Roman" w:hAnsi="Times New Roman"/>
        </w:rPr>
        <w:t>of penicillin</w:t>
      </w:r>
      <w:r w:rsidR="005D386D" w:rsidRPr="00E57664">
        <w:rPr>
          <w:rFonts w:ascii="Times New Roman" w:hAnsi="Times New Roman"/>
        </w:rPr>
        <w:t xml:space="preserve"> have been discovered</w:t>
      </w:r>
      <w:r w:rsidR="00EB1AD4" w:rsidRPr="00E57664">
        <w:rPr>
          <w:rFonts w:ascii="Times New Roman" w:hAnsi="Times New Roman"/>
        </w:rPr>
        <w:t>. β</w:t>
      </w:r>
      <w:r w:rsidR="00A0034E" w:rsidRPr="00E57664">
        <w:rPr>
          <w:rFonts w:ascii="Times New Roman" w:hAnsi="Times New Roman"/>
        </w:rPr>
        <w:t xml:space="preserve">-lactam antibiotics </w:t>
      </w:r>
      <w:r w:rsidR="001218C5" w:rsidRPr="00E57664">
        <w:rPr>
          <w:rFonts w:ascii="Times New Roman" w:hAnsi="Times New Roman"/>
        </w:rPr>
        <w:t xml:space="preserve">are classified </w:t>
      </w:r>
      <w:r w:rsidR="00A66B0E" w:rsidRPr="00E57664">
        <w:rPr>
          <w:rFonts w:ascii="Times New Roman" w:hAnsi="Times New Roman"/>
        </w:rPr>
        <w:t xml:space="preserve">into subclasses </w:t>
      </w:r>
      <w:r w:rsidR="001218C5" w:rsidRPr="00E57664">
        <w:rPr>
          <w:rFonts w:ascii="Times New Roman" w:hAnsi="Times New Roman"/>
        </w:rPr>
        <w:t xml:space="preserve">based on their core </w:t>
      </w:r>
      <w:r w:rsidR="00A0034E" w:rsidRPr="00E57664">
        <w:rPr>
          <w:rFonts w:ascii="Times New Roman" w:hAnsi="Times New Roman"/>
        </w:rPr>
        <w:t>β-lactam ring structure</w:t>
      </w:r>
      <w:r w:rsidR="0009256D">
        <w:rPr>
          <w:rFonts w:ascii="Times New Roman" w:hAnsi="Times New Roman"/>
        </w:rPr>
        <w:t xml:space="preserve"> (Table 1</w:t>
      </w:r>
      <w:r w:rsidR="001218C5" w:rsidRPr="00E57664">
        <w:rPr>
          <w:rFonts w:ascii="Times New Roman" w:hAnsi="Times New Roman"/>
        </w:rPr>
        <w:t xml:space="preserve">). </w:t>
      </w:r>
      <w:r w:rsidRPr="00E57664">
        <w:rPr>
          <w:rFonts w:ascii="Times New Roman" w:hAnsi="Times New Roman"/>
        </w:rPr>
        <w:t xml:space="preserve">Penams are rings similar to that found in penicillin. Carbapenems are used to treat multidrug-resistant bacteria. </w:t>
      </w:r>
      <w:r w:rsidR="001218C5" w:rsidRPr="00E57664">
        <w:rPr>
          <w:rFonts w:ascii="Times New Roman" w:hAnsi="Times New Roman"/>
        </w:rPr>
        <w:t>Some commonly prescribed β-lactam antibiotics are ampicillin, amoxicillin, oxacillin, piperacillin, cefepime, cefta</w:t>
      </w:r>
      <w:r w:rsidR="00A66B0E" w:rsidRPr="00E57664">
        <w:rPr>
          <w:rFonts w:ascii="Times New Roman" w:hAnsi="Times New Roman"/>
        </w:rPr>
        <w:t xml:space="preserve">roline, imipenem, and meropenem. </w:t>
      </w:r>
      <w:r w:rsidR="001218C5" w:rsidRPr="00E57664">
        <w:rPr>
          <w:rFonts w:ascii="Times New Roman" w:hAnsi="Times New Roman"/>
        </w:rPr>
        <w:t xml:space="preserve">Certain β-lactams bind to </w:t>
      </w:r>
      <w:r w:rsidR="00E90BBB" w:rsidRPr="00E57664">
        <w:rPr>
          <w:rFonts w:ascii="Times New Roman" w:hAnsi="Times New Roman"/>
        </w:rPr>
        <w:t>some</w:t>
      </w:r>
      <w:r w:rsidR="001218C5" w:rsidRPr="00E57664">
        <w:rPr>
          <w:rFonts w:ascii="Times New Roman" w:hAnsi="Times New Roman"/>
        </w:rPr>
        <w:t xml:space="preserve"> PBPs stronger than others. For example,</w:t>
      </w:r>
      <w:r w:rsidR="00C679EE" w:rsidRPr="00E57664">
        <w:rPr>
          <w:rFonts w:ascii="Times New Roman" w:hAnsi="Times New Roman"/>
        </w:rPr>
        <w:t xml:space="preserve"> antibiotics with</w:t>
      </w:r>
      <w:r w:rsidR="001218C5" w:rsidRPr="00E57664">
        <w:rPr>
          <w:rFonts w:ascii="Times New Roman" w:hAnsi="Times New Roman"/>
        </w:rPr>
        <w:t xml:space="preserve"> high affinity binding to PBP2 are ampicillin, cefaclor, cefotaxime, ceftizoxime, cefuroxime, cephalothin, cloxacillin, nafcillin, oxacillin, penicillin G, and piperacillin.</w:t>
      </w:r>
      <w:r w:rsidR="00267732" w:rsidRPr="00E57664">
        <w:rPr>
          <w:rFonts w:ascii="Times New Roman" w:hAnsi="Times New Roman"/>
        </w:rPr>
        <w:fldChar w:fldCharType="begin">
          <w:fldData xml:space="preserve">PEVuZE5vdGU+PENpdGU+PEF1dGhvcj5GYXJoYTwvQXV0aG9yPjxZZWFyPjIwMTM8L1llYXI+PFJl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PEVuZE5vdGU+PENpdGU+PEF1dGhvcj5GYXJoYTwvQXV0aG9yPjxZZWFyPjIwMTM8L1llYXI+PFJl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41" w:tooltip="Farha, 2013 #172" w:history="1">
        <w:r w:rsidR="008511A4" w:rsidRPr="005E12D2">
          <w:rPr>
            <w:rFonts w:ascii="Times New Roman" w:hAnsi="Times New Roman"/>
            <w:i/>
            <w:noProof/>
          </w:rPr>
          <w:t>41-43</w:t>
        </w:r>
      </w:hyperlink>
      <w:r w:rsidR="005E12D2">
        <w:rPr>
          <w:rFonts w:ascii="Times New Roman" w:hAnsi="Times New Roman"/>
          <w:noProof/>
        </w:rPr>
        <w:t>)</w:t>
      </w:r>
      <w:r w:rsidR="00267732" w:rsidRPr="00E57664">
        <w:rPr>
          <w:rFonts w:ascii="Times New Roman" w:hAnsi="Times New Roman"/>
        </w:rPr>
        <w:fldChar w:fldCharType="end"/>
      </w:r>
    </w:p>
    <w:p w:rsidR="00E7460B" w:rsidRPr="00E57664" w:rsidRDefault="00E7460B" w:rsidP="001218C5">
      <w:pPr>
        <w:rPr>
          <w:rFonts w:ascii="Times New Roman" w:hAnsi="Times New Roman"/>
        </w:rPr>
      </w:pPr>
    </w:p>
    <w:p w:rsidR="00346C8A" w:rsidRPr="00E57664" w:rsidRDefault="00346C8A" w:rsidP="00346C8A">
      <w:pPr>
        <w:pStyle w:val="Caption"/>
        <w:keepNext/>
        <w:rPr>
          <w:rFonts w:ascii="Times New Roman" w:hAnsi="Times New Roman"/>
          <w:i/>
        </w:rPr>
      </w:pPr>
      <w:bookmarkStart w:id="16" w:name="_Toc517275804"/>
      <w:r w:rsidRPr="00E57664">
        <w:rPr>
          <w:rFonts w:ascii="Times New Roman" w:hAnsi="Times New Roman"/>
        </w:rPr>
        <w:t xml:space="preserve">Table </w:t>
      </w:r>
      <w:r w:rsidR="00533EDE" w:rsidRPr="00E57664">
        <w:rPr>
          <w:rFonts w:ascii="Times New Roman" w:hAnsi="Times New Roman"/>
        </w:rPr>
        <w:fldChar w:fldCharType="begin"/>
      </w:r>
      <w:r w:rsidR="00533EDE" w:rsidRPr="00E57664">
        <w:rPr>
          <w:rFonts w:ascii="Times New Roman" w:hAnsi="Times New Roman"/>
        </w:rPr>
        <w:instrText xml:space="preserve"> SEQ Table \* ARABIC </w:instrText>
      </w:r>
      <w:r w:rsidR="00533EDE" w:rsidRPr="00E57664">
        <w:rPr>
          <w:rFonts w:ascii="Times New Roman" w:hAnsi="Times New Roman"/>
        </w:rPr>
        <w:fldChar w:fldCharType="separate"/>
      </w:r>
      <w:r w:rsidR="00F158D5">
        <w:rPr>
          <w:rFonts w:ascii="Times New Roman" w:hAnsi="Times New Roman"/>
          <w:noProof/>
        </w:rPr>
        <w:t>1</w:t>
      </w:r>
      <w:r w:rsidR="00533EDE" w:rsidRPr="00E57664">
        <w:rPr>
          <w:rFonts w:ascii="Times New Roman" w:hAnsi="Times New Roman"/>
        </w:rPr>
        <w:fldChar w:fldCharType="end"/>
      </w:r>
      <w:r w:rsidRPr="00E57664">
        <w:rPr>
          <w:rFonts w:ascii="Times New Roman" w:hAnsi="Times New Roman"/>
        </w:rPr>
        <w:t xml:space="preserve">. </w:t>
      </w:r>
      <w:r w:rsidRPr="00E57664">
        <w:rPr>
          <w:rFonts w:ascii="Times New Roman" w:hAnsi="Times New Roman"/>
          <w:b w:val="0"/>
        </w:rPr>
        <w:t>Structure and classification of commonly used β-lactam antibiotics</w:t>
      </w:r>
      <w:r w:rsidR="005D386D" w:rsidRPr="00E57664">
        <w:rPr>
          <w:rFonts w:ascii="Times New Roman" w:hAnsi="Times New Roman"/>
          <w:b w:val="0"/>
        </w:rPr>
        <w:t>.</w:t>
      </w:r>
      <w:bookmarkEnd w:id="16"/>
    </w:p>
    <w:tbl>
      <w:tblPr>
        <w:tblStyle w:val="LightShading1"/>
        <w:tblW w:w="0" w:type="auto"/>
        <w:tblLook w:val="04A0" w:firstRow="1" w:lastRow="0" w:firstColumn="1" w:lastColumn="0" w:noHBand="0" w:noVBand="1"/>
      </w:tblPr>
      <w:tblGrid>
        <w:gridCol w:w="2347"/>
        <w:gridCol w:w="2336"/>
        <w:gridCol w:w="4029"/>
      </w:tblGrid>
      <w:tr w:rsidR="00A66B0E" w:rsidRPr="00E57664" w:rsidTr="00346C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7" w:type="dxa"/>
          </w:tcPr>
          <w:p w:rsidR="00A66B0E" w:rsidRPr="00E57664" w:rsidRDefault="00A66B0E" w:rsidP="00A66B0E">
            <w:pPr>
              <w:spacing w:line="240" w:lineRule="auto"/>
              <w:rPr>
                <w:rFonts w:ascii="Times New Roman" w:hAnsi="Times New Roman" w:cs="Times New Roman"/>
              </w:rPr>
            </w:pPr>
            <w:r w:rsidRPr="00E57664">
              <w:rPr>
                <w:rFonts w:ascii="Times New Roman" w:hAnsi="Times New Roman" w:cs="Times New Roman"/>
              </w:rPr>
              <w:t>Antibiotic</w:t>
            </w:r>
          </w:p>
        </w:tc>
        <w:tc>
          <w:tcPr>
            <w:tcW w:w="2336" w:type="dxa"/>
          </w:tcPr>
          <w:p w:rsidR="00A66B0E" w:rsidRPr="00E57664" w:rsidRDefault="00A66B0E" w:rsidP="00A66B0E">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Subclass</w:t>
            </w:r>
          </w:p>
        </w:tc>
        <w:tc>
          <w:tcPr>
            <w:tcW w:w="4029" w:type="dxa"/>
          </w:tcPr>
          <w:p w:rsidR="00A66B0E" w:rsidRPr="00E57664" w:rsidRDefault="00A66B0E" w:rsidP="00A66B0E">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Structure</w:t>
            </w:r>
          </w:p>
        </w:tc>
      </w:tr>
      <w:tr w:rsidR="00A66B0E" w:rsidRPr="00E57664" w:rsidTr="0034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7" w:type="dxa"/>
          </w:tcPr>
          <w:p w:rsidR="00A66B0E" w:rsidRPr="00E57664" w:rsidRDefault="00A66B0E" w:rsidP="00A66B0E">
            <w:pPr>
              <w:spacing w:line="240" w:lineRule="auto"/>
              <w:rPr>
                <w:rFonts w:ascii="Times New Roman" w:hAnsi="Times New Roman" w:cs="Times New Roman"/>
              </w:rPr>
            </w:pPr>
            <w:r w:rsidRPr="00E57664">
              <w:rPr>
                <w:rFonts w:ascii="Times New Roman" w:hAnsi="Times New Roman" w:cs="Times New Roman"/>
              </w:rPr>
              <w:t>Ampicillin</w:t>
            </w:r>
          </w:p>
        </w:tc>
        <w:tc>
          <w:tcPr>
            <w:tcW w:w="2336" w:type="dxa"/>
          </w:tcPr>
          <w:p w:rsidR="00A66B0E" w:rsidRPr="00E57664" w:rsidRDefault="00A66B0E" w:rsidP="00A66B0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Penam</w:t>
            </w:r>
          </w:p>
        </w:tc>
        <w:tc>
          <w:tcPr>
            <w:tcW w:w="4029" w:type="dxa"/>
          </w:tcPr>
          <w:p w:rsidR="00A66B0E" w:rsidRPr="00E57664" w:rsidRDefault="00184656" w:rsidP="00A66B0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eastAsia="Times New Roman" w:hAnsi="Times New Roman" w:cs="Times New Roman"/>
                <w:color w:val="auto"/>
              </w:rPr>
              <w:object w:dxaOrig="2822" w:dyaOrig="1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75pt;height:80.7pt" o:ole="">
                  <v:imagedata r:id="rId12" o:title=""/>
                </v:shape>
                <o:OLEObject Type="Embed" ProgID="ChemDraw.Document.6.0" ShapeID="_x0000_i1025" DrawAspect="Content" ObjectID="_1593849806" r:id="rId13"/>
              </w:object>
            </w:r>
          </w:p>
        </w:tc>
      </w:tr>
      <w:tr w:rsidR="00A66B0E" w:rsidRPr="00E57664" w:rsidTr="00346C8A">
        <w:tc>
          <w:tcPr>
            <w:cnfStyle w:val="001000000000" w:firstRow="0" w:lastRow="0" w:firstColumn="1" w:lastColumn="0" w:oddVBand="0" w:evenVBand="0" w:oddHBand="0" w:evenHBand="0" w:firstRowFirstColumn="0" w:firstRowLastColumn="0" w:lastRowFirstColumn="0" w:lastRowLastColumn="0"/>
            <w:tcW w:w="2347" w:type="dxa"/>
          </w:tcPr>
          <w:p w:rsidR="00A66B0E" w:rsidRPr="00E57664" w:rsidRDefault="00A66B0E" w:rsidP="00A66B0E">
            <w:pPr>
              <w:spacing w:line="240" w:lineRule="auto"/>
              <w:rPr>
                <w:rFonts w:ascii="Times New Roman" w:hAnsi="Times New Roman" w:cs="Times New Roman"/>
              </w:rPr>
            </w:pPr>
            <w:r w:rsidRPr="00E57664">
              <w:rPr>
                <w:rFonts w:ascii="Times New Roman" w:hAnsi="Times New Roman" w:cs="Times New Roman"/>
              </w:rPr>
              <w:t>Amoxicillin</w:t>
            </w:r>
          </w:p>
        </w:tc>
        <w:tc>
          <w:tcPr>
            <w:tcW w:w="2336" w:type="dxa"/>
          </w:tcPr>
          <w:p w:rsidR="00A66B0E" w:rsidRPr="00E57664" w:rsidRDefault="00A66B0E" w:rsidP="00A66B0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Penam</w:t>
            </w:r>
          </w:p>
        </w:tc>
        <w:tc>
          <w:tcPr>
            <w:tcW w:w="4029" w:type="dxa"/>
          </w:tcPr>
          <w:p w:rsidR="00A66B0E" w:rsidRPr="00E57664" w:rsidRDefault="00184656" w:rsidP="00A66B0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eastAsia="Times New Roman" w:hAnsi="Times New Roman" w:cs="Times New Roman"/>
                <w:color w:val="auto"/>
              </w:rPr>
              <w:object w:dxaOrig="3312" w:dyaOrig="1627">
                <v:shape id="_x0000_i1026" type="#_x0000_t75" style="width:166.35pt;height:80.7pt" o:ole="">
                  <v:imagedata r:id="rId14" o:title=""/>
                </v:shape>
                <o:OLEObject Type="Embed" ProgID="ChemDraw.Document.6.0" ShapeID="_x0000_i1026" DrawAspect="Content" ObjectID="_1593849807" r:id="rId15"/>
              </w:object>
            </w:r>
          </w:p>
        </w:tc>
      </w:tr>
      <w:tr w:rsidR="00A66B0E" w:rsidRPr="00E57664" w:rsidTr="0034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7" w:type="dxa"/>
          </w:tcPr>
          <w:p w:rsidR="00A66B0E" w:rsidRPr="00E57664" w:rsidRDefault="00A66B0E" w:rsidP="00A66B0E">
            <w:pPr>
              <w:spacing w:line="240" w:lineRule="auto"/>
              <w:rPr>
                <w:rFonts w:ascii="Times New Roman" w:hAnsi="Times New Roman" w:cs="Times New Roman"/>
              </w:rPr>
            </w:pPr>
            <w:r w:rsidRPr="00E57664">
              <w:rPr>
                <w:rFonts w:ascii="Times New Roman" w:hAnsi="Times New Roman" w:cs="Times New Roman"/>
              </w:rPr>
              <w:t>Methicillin</w:t>
            </w:r>
          </w:p>
        </w:tc>
        <w:tc>
          <w:tcPr>
            <w:tcW w:w="2336" w:type="dxa"/>
          </w:tcPr>
          <w:p w:rsidR="00A66B0E" w:rsidRPr="00E57664" w:rsidRDefault="00A66B0E" w:rsidP="00A66B0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Penam</w:t>
            </w:r>
          </w:p>
        </w:tc>
        <w:tc>
          <w:tcPr>
            <w:tcW w:w="4029" w:type="dxa"/>
          </w:tcPr>
          <w:p w:rsidR="00A66B0E" w:rsidRPr="00E57664" w:rsidRDefault="00184656" w:rsidP="00A66B0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eastAsia="Times New Roman" w:hAnsi="Times New Roman" w:cs="Times New Roman"/>
                <w:color w:val="auto"/>
              </w:rPr>
              <w:object w:dxaOrig="2602" w:dyaOrig="1888">
                <v:shape id="_x0000_i1027" type="#_x0000_t75" style="width:131.6pt;height:94.35pt" o:ole="">
                  <v:imagedata r:id="rId16" o:title=""/>
                </v:shape>
                <o:OLEObject Type="Embed" ProgID="ChemDraw.Document.6.0" ShapeID="_x0000_i1027" DrawAspect="Content" ObjectID="_1593849808" r:id="rId17"/>
              </w:object>
            </w:r>
          </w:p>
        </w:tc>
      </w:tr>
      <w:tr w:rsidR="00A66B0E" w:rsidRPr="00E57664" w:rsidTr="00346C8A">
        <w:tc>
          <w:tcPr>
            <w:cnfStyle w:val="001000000000" w:firstRow="0" w:lastRow="0" w:firstColumn="1" w:lastColumn="0" w:oddVBand="0" w:evenVBand="0" w:oddHBand="0" w:evenHBand="0" w:firstRowFirstColumn="0" w:firstRowLastColumn="0" w:lastRowFirstColumn="0" w:lastRowLastColumn="0"/>
            <w:tcW w:w="2347" w:type="dxa"/>
          </w:tcPr>
          <w:p w:rsidR="00A66B0E" w:rsidRPr="00E57664" w:rsidRDefault="00A66B0E" w:rsidP="00A66B0E">
            <w:pPr>
              <w:spacing w:line="240" w:lineRule="auto"/>
              <w:rPr>
                <w:rFonts w:ascii="Times New Roman" w:hAnsi="Times New Roman" w:cs="Times New Roman"/>
              </w:rPr>
            </w:pPr>
            <w:r w:rsidRPr="00E57664">
              <w:rPr>
                <w:rFonts w:ascii="Times New Roman" w:hAnsi="Times New Roman" w:cs="Times New Roman"/>
              </w:rPr>
              <w:t>Oxacillin</w:t>
            </w:r>
          </w:p>
        </w:tc>
        <w:tc>
          <w:tcPr>
            <w:tcW w:w="2336" w:type="dxa"/>
          </w:tcPr>
          <w:p w:rsidR="00A66B0E" w:rsidRPr="00E57664" w:rsidRDefault="00A66B0E" w:rsidP="00A66B0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Penam</w:t>
            </w:r>
          </w:p>
        </w:tc>
        <w:tc>
          <w:tcPr>
            <w:tcW w:w="4029" w:type="dxa"/>
          </w:tcPr>
          <w:p w:rsidR="00A66B0E" w:rsidRPr="00E57664" w:rsidRDefault="00184656" w:rsidP="00A66B0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eastAsia="Times New Roman" w:hAnsi="Times New Roman" w:cs="Times New Roman"/>
                <w:color w:val="auto"/>
              </w:rPr>
              <w:object w:dxaOrig="2496" w:dyaOrig="2126">
                <v:shape id="_x0000_i1028" type="#_x0000_t75" style="width:124.15pt;height:106.75pt" o:ole="">
                  <v:imagedata r:id="rId18" o:title=""/>
                </v:shape>
                <o:OLEObject Type="Embed" ProgID="ChemDraw.Document.6.0" ShapeID="_x0000_i1028" DrawAspect="Content" ObjectID="_1593849809" r:id="rId19"/>
              </w:object>
            </w:r>
          </w:p>
        </w:tc>
      </w:tr>
      <w:tr w:rsidR="00A66B0E" w:rsidRPr="00E57664" w:rsidTr="0034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7" w:type="dxa"/>
          </w:tcPr>
          <w:p w:rsidR="00A66B0E" w:rsidRPr="00E57664" w:rsidRDefault="00A66B0E" w:rsidP="00A66B0E">
            <w:pPr>
              <w:spacing w:line="240" w:lineRule="auto"/>
              <w:rPr>
                <w:rFonts w:ascii="Times New Roman" w:hAnsi="Times New Roman" w:cs="Times New Roman"/>
              </w:rPr>
            </w:pPr>
            <w:r w:rsidRPr="00E57664">
              <w:rPr>
                <w:rFonts w:ascii="Times New Roman" w:hAnsi="Times New Roman" w:cs="Times New Roman"/>
              </w:rPr>
              <w:t>Piperacillin</w:t>
            </w:r>
          </w:p>
        </w:tc>
        <w:tc>
          <w:tcPr>
            <w:tcW w:w="2336" w:type="dxa"/>
          </w:tcPr>
          <w:p w:rsidR="00A66B0E" w:rsidRPr="00E57664" w:rsidRDefault="00A66B0E" w:rsidP="00A66B0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Penam</w:t>
            </w:r>
          </w:p>
        </w:tc>
        <w:tc>
          <w:tcPr>
            <w:tcW w:w="4029" w:type="dxa"/>
          </w:tcPr>
          <w:p w:rsidR="00A66B0E" w:rsidRPr="00E57664" w:rsidRDefault="00184656" w:rsidP="00A66B0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eastAsia="Times New Roman" w:hAnsi="Times New Roman" w:cs="Times New Roman"/>
                <w:color w:val="auto"/>
              </w:rPr>
              <w:object w:dxaOrig="2822" w:dyaOrig="3055">
                <v:shape id="_x0000_i1029" type="#_x0000_t75" style="width:142.75pt;height:152.7pt" o:ole="">
                  <v:imagedata r:id="rId20" o:title=""/>
                </v:shape>
                <o:OLEObject Type="Embed" ProgID="ChemDraw.Document.6.0" ShapeID="_x0000_i1029" DrawAspect="Content" ObjectID="_1593849810" r:id="rId21"/>
              </w:object>
            </w:r>
          </w:p>
        </w:tc>
      </w:tr>
      <w:tr w:rsidR="00A66B0E" w:rsidRPr="00E57664" w:rsidTr="00346C8A">
        <w:tc>
          <w:tcPr>
            <w:cnfStyle w:val="001000000000" w:firstRow="0" w:lastRow="0" w:firstColumn="1" w:lastColumn="0" w:oddVBand="0" w:evenVBand="0" w:oddHBand="0" w:evenHBand="0" w:firstRowFirstColumn="0" w:firstRowLastColumn="0" w:lastRowFirstColumn="0" w:lastRowLastColumn="0"/>
            <w:tcW w:w="2347" w:type="dxa"/>
          </w:tcPr>
          <w:p w:rsidR="00A66B0E" w:rsidRPr="00E57664" w:rsidRDefault="00A66B0E" w:rsidP="00A66B0E">
            <w:pPr>
              <w:spacing w:line="240" w:lineRule="auto"/>
              <w:rPr>
                <w:rFonts w:ascii="Times New Roman" w:hAnsi="Times New Roman" w:cs="Times New Roman"/>
              </w:rPr>
            </w:pPr>
            <w:r w:rsidRPr="00E57664">
              <w:rPr>
                <w:rFonts w:ascii="Times New Roman" w:hAnsi="Times New Roman" w:cs="Times New Roman"/>
              </w:rPr>
              <w:t>Cefepime</w:t>
            </w:r>
          </w:p>
        </w:tc>
        <w:tc>
          <w:tcPr>
            <w:tcW w:w="2336" w:type="dxa"/>
          </w:tcPr>
          <w:p w:rsidR="00A66B0E" w:rsidRPr="00E57664" w:rsidRDefault="00A66B0E" w:rsidP="00A66B0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Cephem</w:t>
            </w:r>
          </w:p>
        </w:tc>
        <w:tc>
          <w:tcPr>
            <w:tcW w:w="4029" w:type="dxa"/>
          </w:tcPr>
          <w:p w:rsidR="00A66B0E" w:rsidRPr="00E57664" w:rsidRDefault="00184656" w:rsidP="00A66B0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eastAsia="Times New Roman" w:hAnsi="Times New Roman" w:cs="Times New Roman"/>
                <w:color w:val="auto"/>
              </w:rPr>
              <w:object w:dxaOrig="3813" w:dyaOrig="1949">
                <v:shape id="_x0000_i1030" type="#_x0000_t75" style="width:188.7pt;height:99.3pt" o:ole="">
                  <v:imagedata r:id="rId22" o:title=""/>
                </v:shape>
                <o:OLEObject Type="Embed" ProgID="ChemDraw.Document.6.0" ShapeID="_x0000_i1030" DrawAspect="Content" ObjectID="_1593849811" r:id="rId23"/>
              </w:object>
            </w:r>
          </w:p>
        </w:tc>
      </w:tr>
      <w:tr w:rsidR="00A66B0E" w:rsidRPr="00E57664" w:rsidTr="0034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7" w:type="dxa"/>
          </w:tcPr>
          <w:p w:rsidR="00A66B0E" w:rsidRPr="00E57664" w:rsidRDefault="00A66B0E" w:rsidP="00A66B0E">
            <w:pPr>
              <w:spacing w:line="240" w:lineRule="auto"/>
              <w:rPr>
                <w:rFonts w:ascii="Times New Roman" w:hAnsi="Times New Roman" w:cs="Times New Roman"/>
              </w:rPr>
            </w:pPr>
            <w:r w:rsidRPr="00E57664">
              <w:rPr>
                <w:rFonts w:ascii="Times New Roman" w:hAnsi="Times New Roman" w:cs="Times New Roman"/>
              </w:rPr>
              <w:t>Ceftaroline</w:t>
            </w:r>
          </w:p>
        </w:tc>
        <w:tc>
          <w:tcPr>
            <w:tcW w:w="2336" w:type="dxa"/>
          </w:tcPr>
          <w:p w:rsidR="00A66B0E" w:rsidRPr="00E57664" w:rsidRDefault="00A66B0E" w:rsidP="00A66B0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Cephem</w:t>
            </w:r>
          </w:p>
        </w:tc>
        <w:tc>
          <w:tcPr>
            <w:tcW w:w="4029" w:type="dxa"/>
          </w:tcPr>
          <w:p w:rsidR="00A66B0E" w:rsidRPr="00E57664" w:rsidRDefault="00346C8A" w:rsidP="00A66B0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eastAsia="Times New Roman" w:hAnsi="Times New Roman" w:cs="Times New Roman"/>
                <w:color w:val="auto"/>
              </w:rPr>
              <w:object w:dxaOrig="2913" w:dyaOrig="1960">
                <v:shape id="_x0000_i1031" type="#_x0000_t75" style="width:145.25pt;height:99.3pt" o:ole="">
                  <v:imagedata r:id="rId24" o:title=""/>
                </v:shape>
                <o:OLEObject Type="Embed" ProgID="ChemDraw.Document.6.0" ShapeID="_x0000_i1031" DrawAspect="Content" ObjectID="_1593849812" r:id="rId25"/>
              </w:object>
            </w:r>
          </w:p>
        </w:tc>
      </w:tr>
      <w:tr w:rsidR="00A66B0E" w:rsidRPr="00E57664" w:rsidTr="00346C8A">
        <w:tc>
          <w:tcPr>
            <w:cnfStyle w:val="001000000000" w:firstRow="0" w:lastRow="0" w:firstColumn="1" w:lastColumn="0" w:oddVBand="0" w:evenVBand="0" w:oddHBand="0" w:evenHBand="0" w:firstRowFirstColumn="0" w:firstRowLastColumn="0" w:lastRowFirstColumn="0" w:lastRowLastColumn="0"/>
            <w:tcW w:w="2347" w:type="dxa"/>
          </w:tcPr>
          <w:p w:rsidR="00A66B0E" w:rsidRPr="00E57664" w:rsidRDefault="00A66B0E" w:rsidP="00A66B0E">
            <w:pPr>
              <w:spacing w:line="240" w:lineRule="auto"/>
              <w:rPr>
                <w:rFonts w:ascii="Times New Roman" w:hAnsi="Times New Roman" w:cs="Times New Roman"/>
              </w:rPr>
            </w:pPr>
            <w:r w:rsidRPr="00E57664">
              <w:rPr>
                <w:rFonts w:ascii="Times New Roman" w:hAnsi="Times New Roman" w:cs="Times New Roman"/>
              </w:rPr>
              <w:t>Imipenem</w:t>
            </w:r>
          </w:p>
        </w:tc>
        <w:tc>
          <w:tcPr>
            <w:tcW w:w="2336" w:type="dxa"/>
          </w:tcPr>
          <w:p w:rsidR="00A66B0E" w:rsidRPr="00E57664" w:rsidRDefault="00A66B0E" w:rsidP="00A66B0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Carbapenem</w:t>
            </w:r>
          </w:p>
        </w:tc>
        <w:tc>
          <w:tcPr>
            <w:tcW w:w="4029" w:type="dxa"/>
          </w:tcPr>
          <w:p w:rsidR="00A66B0E" w:rsidRPr="00E57664" w:rsidRDefault="00184656" w:rsidP="00A66B0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eastAsia="Times New Roman" w:hAnsi="Times New Roman" w:cs="Times New Roman"/>
                <w:color w:val="auto"/>
              </w:rPr>
              <w:object w:dxaOrig="2892" w:dyaOrig="1517">
                <v:shape id="_x0000_i1032" type="#_x0000_t75" style="width:145.25pt;height:76.95pt" o:ole="">
                  <v:imagedata r:id="rId26" o:title=""/>
                </v:shape>
                <o:OLEObject Type="Embed" ProgID="ChemDraw.Document.6.0" ShapeID="_x0000_i1032" DrawAspect="Content" ObjectID="_1593849813" r:id="rId27"/>
              </w:object>
            </w:r>
          </w:p>
        </w:tc>
      </w:tr>
      <w:tr w:rsidR="00A66B0E" w:rsidRPr="00E57664" w:rsidTr="00346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7" w:type="dxa"/>
          </w:tcPr>
          <w:p w:rsidR="00A66B0E" w:rsidRPr="00E57664" w:rsidRDefault="00A66B0E" w:rsidP="00A66B0E">
            <w:pPr>
              <w:spacing w:line="240" w:lineRule="auto"/>
              <w:rPr>
                <w:rFonts w:ascii="Times New Roman" w:hAnsi="Times New Roman" w:cs="Times New Roman"/>
              </w:rPr>
            </w:pPr>
            <w:r w:rsidRPr="00E57664">
              <w:rPr>
                <w:rFonts w:ascii="Times New Roman" w:hAnsi="Times New Roman" w:cs="Times New Roman"/>
              </w:rPr>
              <w:t>Meropenem</w:t>
            </w:r>
          </w:p>
        </w:tc>
        <w:tc>
          <w:tcPr>
            <w:tcW w:w="2336" w:type="dxa"/>
          </w:tcPr>
          <w:p w:rsidR="00A66B0E" w:rsidRPr="00E57664" w:rsidRDefault="00A66B0E" w:rsidP="00A66B0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Carbapenem</w:t>
            </w:r>
          </w:p>
        </w:tc>
        <w:tc>
          <w:tcPr>
            <w:tcW w:w="4029" w:type="dxa"/>
          </w:tcPr>
          <w:p w:rsidR="00A66B0E" w:rsidRPr="00E57664" w:rsidRDefault="00184656" w:rsidP="00A66B0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eastAsia="Times New Roman" w:hAnsi="Times New Roman" w:cs="Times New Roman"/>
                <w:color w:val="auto"/>
              </w:rPr>
              <w:object w:dxaOrig="2599" w:dyaOrig="2114">
                <v:shape id="_x0000_i1033" type="#_x0000_t75" style="width:129.1pt;height:105.5pt" o:ole="">
                  <v:imagedata r:id="rId28" o:title=""/>
                </v:shape>
                <o:OLEObject Type="Embed" ProgID="ChemDraw.Document.6.0" ShapeID="_x0000_i1033" DrawAspect="Content" ObjectID="_1593849814" r:id="rId29"/>
              </w:object>
            </w:r>
          </w:p>
        </w:tc>
      </w:tr>
    </w:tbl>
    <w:p w:rsidR="001218C5" w:rsidRPr="00E57664" w:rsidRDefault="001218C5" w:rsidP="001218C5">
      <w:pPr>
        <w:pStyle w:val="Heading2"/>
        <w:rPr>
          <w:rFonts w:ascii="Times New Roman" w:hAnsi="Times New Roman" w:cs="Times New Roman"/>
        </w:rPr>
      </w:pPr>
      <w:bookmarkStart w:id="17" w:name="_Toc515373790"/>
      <w:r w:rsidRPr="00E57664">
        <w:rPr>
          <w:rFonts w:ascii="Times New Roman" w:hAnsi="Times New Roman" w:cs="Times New Roman"/>
        </w:rPr>
        <w:t>Resistance Mechanisms</w:t>
      </w:r>
      <w:bookmarkEnd w:id="17"/>
    </w:p>
    <w:p w:rsidR="001218C5" w:rsidRPr="00E57664" w:rsidRDefault="008E2597" w:rsidP="001218C5">
      <w:pPr>
        <w:rPr>
          <w:rFonts w:ascii="Times New Roman" w:hAnsi="Times New Roman"/>
        </w:rPr>
      </w:pPr>
      <w:r w:rsidRPr="00E57664">
        <w:rPr>
          <w:rFonts w:ascii="Times New Roman" w:hAnsi="Times New Roman"/>
        </w:rPr>
        <w:tab/>
      </w:r>
      <w:r w:rsidR="001218C5" w:rsidRPr="00E57664">
        <w:rPr>
          <w:rFonts w:ascii="Times New Roman" w:hAnsi="Times New Roman"/>
        </w:rPr>
        <w:t xml:space="preserve">Resistance to penicillin </w:t>
      </w:r>
      <w:r w:rsidR="008909C0" w:rsidRPr="00E57664">
        <w:rPr>
          <w:rFonts w:ascii="Times New Roman" w:hAnsi="Times New Roman"/>
        </w:rPr>
        <w:t>developed</w:t>
      </w:r>
      <w:r w:rsidR="001218C5" w:rsidRPr="00E57664">
        <w:rPr>
          <w:rFonts w:ascii="Times New Roman" w:hAnsi="Times New Roman"/>
        </w:rPr>
        <w:t xml:space="preserve"> a few years after commercialization.</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&lt;EndNote&gt;&lt;Cite&gt;&lt;Author&gt;Bondi&lt;/Author&gt;&lt;Year&gt;1945&lt;/Year&gt;&lt;RecNum&gt;60&lt;/RecNum&gt;&lt;DisplayText&gt;(&lt;style face="italic"&gt;44&lt;/style&gt;)&lt;/DisplayText&gt;&lt;record&gt;&lt;rec-number&gt;60&lt;/rec-number&gt;&lt;foreign-keys&gt;&lt;key app="EN" db-id="psvpf2wzmp2xpuesd09vr2vw5d9vfdtrvxfa"&gt;60&lt;/key&gt;&lt;/foreign-keys&gt;&lt;ref-type name="Journal Article"&gt;17&lt;/ref-type&gt;&lt;contributors&gt;&lt;authors&gt;&lt;author&gt;Bondi, Amedeo&lt;/author&gt;&lt;author&gt;Dietz, Catherine C.&lt;/author&gt;&lt;/authors&gt;&lt;/contributors&gt;&lt;titles&gt;&lt;title&gt;Penicillin Resistant Staphylococci&lt;/title&gt;&lt;secondary-title&gt;Proceedings of the Society for Experimental Biology and Medicine&lt;/secondary-title&gt;&lt;/titles&gt;&lt;periodical&gt;&lt;full-title&gt;Proceedings of the Society for Experimental Biology and Medicine&lt;/full-title&gt;&lt;/periodical&gt;&lt;pages&gt;55-58&lt;/pages&gt;&lt;volume&gt;60&lt;/volume&gt;&lt;number&gt;1&lt;/number&gt;&lt;dates&gt;&lt;year&gt;1945&lt;/year&gt;&lt;pub-dates&gt;&lt;date&gt;1945/10/01&lt;/date&gt;&lt;/pub-dates&gt;&lt;/dates&gt;&lt;publisher&gt;SAGE Publications&lt;/publisher&gt;&lt;isbn&gt;0037-9727&lt;/isbn&gt;&lt;urls&gt;&lt;related-urls&gt;&lt;url&gt;http://journals.sagepub.com/doi/abs/10.3181/00379727-60-15089&lt;/url&gt;&lt;/related-urls&gt;&lt;/urls&gt;&lt;electronic-resource-num&gt;10.3181/00379727-60-15089&lt;/electronic-resource-num&gt;&lt;access-date&gt;2017/12/04&lt;/access-dat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44" w:tooltip="Bondi, 1945 #60" w:history="1">
        <w:r w:rsidR="008511A4" w:rsidRPr="005E12D2">
          <w:rPr>
            <w:rFonts w:ascii="Times New Roman" w:hAnsi="Times New Roman"/>
            <w:i/>
            <w:noProof/>
          </w:rPr>
          <w:t>44</w:t>
        </w:r>
      </w:hyperlink>
      <w:r w:rsidR="005E12D2">
        <w:rPr>
          <w:rFonts w:ascii="Times New Roman" w:hAnsi="Times New Roman"/>
          <w:noProof/>
        </w:rPr>
        <w:t>)</w:t>
      </w:r>
      <w:r w:rsidR="00267732" w:rsidRPr="00E57664">
        <w:rPr>
          <w:rFonts w:ascii="Times New Roman" w:hAnsi="Times New Roman"/>
        </w:rPr>
        <w:fldChar w:fldCharType="end"/>
      </w:r>
      <w:r w:rsidR="001218C5" w:rsidRPr="00E57664">
        <w:rPr>
          <w:rFonts w:ascii="Times New Roman" w:hAnsi="Times New Roman"/>
        </w:rPr>
        <w:t xml:space="preserve"> The first source of penicillin resistance was </w:t>
      </w:r>
      <w:r w:rsidR="001218C5" w:rsidRPr="00E57664">
        <w:rPr>
          <w:rFonts w:ascii="Times New Roman" w:hAnsi="Times New Roman"/>
          <w:i/>
        </w:rPr>
        <w:t>blaZ</w:t>
      </w:r>
      <w:r w:rsidR="00E1124D" w:rsidRPr="00E57664">
        <w:rPr>
          <w:rFonts w:ascii="Times New Roman" w:hAnsi="Times New Roman"/>
        </w:rPr>
        <w:t>,</w:t>
      </w:r>
      <w:r w:rsidR="001218C5" w:rsidRPr="00E57664">
        <w:rPr>
          <w:rFonts w:ascii="Times New Roman" w:hAnsi="Times New Roman"/>
        </w:rPr>
        <w:t xml:space="preserve"> which c</w:t>
      </w:r>
      <w:r w:rsidR="008909C0" w:rsidRPr="00E57664">
        <w:rPr>
          <w:rFonts w:ascii="Times New Roman" w:hAnsi="Times New Roman"/>
        </w:rPr>
        <w:t xml:space="preserve">odes for a β-lactamase, </w:t>
      </w:r>
      <w:r w:rsidR="001218C5" w:rsidRPr="00E57664">
        <w:rPr>
          <w:rFonts w:ascii="Times New Roman" w:hAnsi="Times New Roman"/>
        </w:rPr>
        <w:t>a protein transcribed by the bacteria to degrade β-lactams.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&lt;EndNote&gt;&lt;Cite&gt;&lt;Author&gt;Bondi&lt;/Author&gt;&lt;Year&gt;1945&lt;/Year&gt;&lt;RecNum&gt;60&lt;/RecNum&gt;&lt;DisplayText&gt;(&lt;style face="italic"&gt;44&lt;/style&gt;)&lt;/DisplayText&gt;&lt;record&gt;&lt;rec-number&gt;60&lt;/rec-number&gt;&lt;foreign-keys&gt;&lt;key app="EN" db-id="psvpf2wzmp2xpuesd09vr2vw5d9vfdtrvxfa"&gt;60&lt;/key&gt;&lt;/foreign-keys&gt;&lt;ref-type name="Journal Article"&gt;17&lt;/ref-type&gt;&lt;contributors&gt;&lt;authors&gt;&lt;author&gt;Bondi, Amedeo&lt;/author&gt;&lt;author&gt;Dietz, Catherine C.&lt;/author&gt;&lt;/authors&gt;&lt;/contributors&gt;&lt;titles&gt;&lt;title&gt;Penicillin Resistant Staphylococci&lt;/title&gt;&lt;secondary-title&gt;Proceedings of the Society for Experimental Biology and Medicine&lt;/secondary-title&gt;&lt;/titles&gt;&lt;periodical&gt;&lt;full-title&gt;Proceedings of the Society for Experimental Biology and Medicine&lt;/full-title&gt;&lt;/periodical&gt;&lt;pages&gt;55-58&lt;/pages&gt;&lt;volume&gt;60&lt;/volume&gt;&lt;number&gt;1&lt;/number&gt;&lt;dates&gt;&lt;year&gt;1945&lt;/year&gt;&lt;pub-dates&gt;&lt;date&gt;1945/10/01&lt;/date&gt;&lt;/pub-dates&gt;&lt;/dates&gt;&lt;publisher&gt;SAGE Publications&lt;/publisher&gt;&lt;isbn&gt;0037-9727&lt;/isbn&gt;&lt;urls&gt;&lt;related-urls&gt;&lt;url&gt;http://journals.sagepub.com/doi/abs/10.3181/00379727-60-15089&lt;/url&gt;&lt;/related-urls&gt;&lt;/urls&gt;&lt;electronic-resource-num&gt;10.3181/00379727-60-15089&lt;/electronic-resource-num&gt;&lt;access-date&gt;2017/12/04&lt;/access-dat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44" w:tooltip="Bondi, 1945 #60" w:history="1">
        <w:r w:rsidR="008511A4" w:rsidRPr="005E12D2">
          <w:rPr>
            <w:rFonts w:ascii="Times New Roman" w:hAnsi="Times New Roman"/>
            <w:i/>
            <w:noProof/>
          </w:rPr>
          <w:t>44</w:t>
        </w:r>
      </w:hyperlink>
      <w:r w:rsidR="005E12D2">
        <w:rPr>
          <w:rFonts w:ascii="Times New Roman" w:hAnsi="Times New Roman"/>
          <w:noProof/>
        </w:rPr>
        <w:t>)</w:t>
      </w:r>
      <w:r w:rsidR="00267732" w:rsidRPr="00E57664">
        <w:rPr>
          <w:rFonts w:ascii="Times New Roman" w:hAnsi="Times New Roman"/>
        </w:rPr>
        <w:fldChar w:fldCharType="end"/>
      </w:r>
      <w:r w:rsidR="0051474B" w:rsidRPr="00E57664">
        <w:rPr>
          <w:rFonts w:ascii="Times New Roman" w:hAnsi="Times New Roman"/>
        </w:rPr>
        <w:t xml:space="preserve"> β</w:t>
      </w:r>
      <w:r w:rsidR="001218C5" w:rsidRPr="00E57664">
        <w:rPr>
          <w:rFonts w:ascii="Times New Roman" w:hAnsi="Times New Roman"/>
        </w:rPr>
        <w:t>-lactamase enzymes are s</w:t>
      </w:r>
      <w:r w:rsidR="003255E3" w:rsidRPr="00E57664">
        <w:rPr>
          <w:rFonts w:ascii="Times New Roman" w:hAnsi="Times New Roman"/>
        </w:rPr>
        <w:t>ecreted by the bacteria</w:t>
      </w:r>
      <w:r w:rsidR="001218C5" w:rsidRPr="00E57664">
        <w:rPr>
          <w:rFonts w:ascii="Times New Roman" w:hAnsi="Times New Roman"/>
        </w:rPr>
        <w:t xml:space="preserve"> to hydrolyze the β-lactam ring and t</w:t>
      </w:r>
      <w:r w:rsidR="008909C0" w:rsidRPr="00E57664">
        <w:rPr>
          <w:rFonts w:ascii="Times New Roman" w:hAnsi="Times New Roman"/>
        </w:rPr>
        <w:t>hereby</w:t>
      </w:r>
      <w:r w:rsidR="0051474B" w:rsidRPr="00E57664">
        <w:rPr>
          <w:rFonts w:ascii="Times New Roman" w:hAnsi="Times New Roman"/>
        </w:rPr>
        <w:t xml:space="preserve"> deactivate the antibiotic. β</w:t>
      </w:r>
      <w:r w:rsidR="001218C5" w:rsidRPr="00E57664">
        <w:rPr>
          <w:rFonts w:ascii="Times New Roman" w:hAnsi="Times New Roman"/>
        </w:rPr>
        <w:t>-lactamase inhibitors</w:t>
      </w:r>
      <w:r w:rsidR="0051474B" w:rsidRPr="00E57664">
        <w:rPr>
          <w:rFonts w:ascii="Times New Roman" w:hAnsi="Times New Roman"/>
        </w:rPr>
        <w:t>, such as clavulanic acid, sulbactam, and tazobactam,</w:t>
      </w:r>
      <w:r w:rsidR="003E30EB" w:rsidRPr="00E57664">
        <w:rPr>
          <w:rFonts w:ascii="Times New Roman" w:hAnsi="Times New Roman"/>
        </w:rPr>
        <w:t xml:space="preserve"> were designed</w:t>
      </w:r>
      <w:r w:rsidR="001218C5" w:rsidRPr="00E57664">
        <w:rPr>
          <w:rFonts w:ascii="Times New Roman" w:hAnsi="Times New Roman"/>
        </w:rPr>
        <w:t xml:space="preserve"> to inhibit the β-lactamase and prevent deactivation of the β-lactam antibiotic. Typically, β-lactam antibiotics are prescribed in combination with β-lactamase inhibitors. Additionally, some newer β-lactam antibio</w:t>
      </w:r>
      <w:r w:rsidR="003255E3" w:rsidRPr="00E57664">
        <w:rPr>
          <w:rFonts w:ascii="Times New Roman" w:hAnsi="Times New Roman"/>
        </w:rPr>
        <w:t>tics have been designed</w:t>
      </w:r>
      <w:r w:rsidR="001218C5" w:rsidRPr="00E57664">
        <w:rPr>
          <w:rFonts w:ascii="Times New Roman" w:hAnsi="Times New Roman"/>
        </w:rPr>
        <w:t xml:space="preserve"> to be less susceptible to cleavage by β-lactamases. Today, about 90% of </w:t>
      </w:r>
      <w:r w:rsidR="001218C5" w:rsidRPr="00E57664">
        <w:rPr>
          <w:rFonts w:ascii="Times New Roman" w:hAnsi="Times New Roman"/>
          <w:i/>
        </w:rPr>
        <w:t>S. aureus</w:t>
      </w:r>
      <w:r w:rsidR="001218C5" w:rsidRPr="00E57664">
        <w:rPr>
          <w:rFonts w:ascii="Times New Roman" w:hAnsi="Times New Roman"/>
        </w:rPr>
        <w:t xml:space="preserve"> strains are resistant to the original penicillin.</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&lt;EndNote&gt;&lt;Cite&gt;&lt;Author&gt;Peacock&lt;/Author&gt;&lt;Year&gt;2015&lt;/Year&gt;&lt;RecNum&gt;59&lt;/RecNum&gt;&lt;DisplayText&gt;(&lt;style face="italic"&gt;40&lt;/style&gt;)&lt;/DisplayText&gt;&lt;record&gt;&lt;rec-number&gt;59&lt;/rec-number&gt;&lt;foreign-keys&gt;&lt;key app="EN" db-id="psvpf2wzmp2xpuesd09vr2vw5d9vfdtrvxfa"&gt;59&lt;/key&gt;&lt;/foreign-keys&gt;&lt;ref-type name="Journal Article"&gt;17&lt;/ref-type&gt;&lt;contributors&gt;&lt;authors&gt;&lt;author&gt;Peacock, Sharon J.&lt;/author&gt;&lt;author&gt;Paterson, Gavin K.&lt;/author&gt;&lt;/authors&gt;&lt;/contributors&gt;&lt;titles&gt;&lt;title&gt;Mechanisms of Methicillin Resistance in Staphylococcus aureus&lt;/title&gt;&lt;secondary-title&gt;Annual review of biochemistry&lt;/secondary-title&gt;&lt;/titles&gt;&lt;periodical&gt;&lt;full-title&gt;Annual review of biochemistry&lt;/full-title&gt;&lt;/periodical&gt;&lt;pages&gt;577-601&lt;/pages&gt;&lt;volume&gt;84&lt;/volume&gt;&lt;number&gt;1&lt;/number&gt;&lt;dates&gt;&lt;year&gt;2015&lt;/year&gt;&lt;pub-dates&gt;&lt;date&gt;2015/06/02&lt;/date&gt;&lt;/pub-dates&gt;&lt;/dates&gt;&lt;publisher&gt;Annual Reviews&lt;/publisher&gt;&lt;isbn&gt;0066-4154&lt;/isbn&gt;&lt;urls&gt;&lt;related-urls&gt;&lt;url&gt;https://doi.org/10.1146/annurev-biochem-060614-034516&lt;/url&gt;&lt;/related-urls&gt;&lt;/urls&gt;&lt;electronic-resource-num&gt;10.1146/annurev-biochem-060614-034516&lt;/electronic-resource-num&gt;&lt;access-date&gt;2017/12/04&lt;/access-dat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40" w:tooltip="Peacock, 2015 #59" w:history="1">
        <w:r w:rsidR="008511A4" w:rsidRPr="005E12D2">
          <w:rPr>
            <w:rFonts w:ascii="Times New Roman" w:hAnsi="Times New Roman"/>
            <w:i/>
            <w:noProof/>
          </w:rPr>
          <w:t>40</w:t>
        </w:r>
      </w:hyperlink>
      <w:r w:rsidR="005E12D2">
        <w:rPr>
          <w:rFonts w:ascii="Times New Roman" w:hAnsi="Times New Roman"/>
          <w:noProof/>
        </w:rPr>
        <w:t>)</w:t>
      </w:r>
      <w:r w:rsidR="00267732" w:rsidRPr="00E57664">
        <w:rPr>
          <w:rFonts w:ascii="Times New Roman" w:hAnsi="Times New Roman"/>
        </w:rPr>
        <w:fldChar w:fldCharType="end"/>
      </w:r>
    </w:p>
    <w:p w:rsidR="00E04B16" w:rsidRPr="00E57664" w:rsidRDefault="001218C5" w:rsidP="001218C5">
      <w:pPr>
        <w:rPr>
          <w:rFonts w:ascii="Times New Roman" w:hAnsi="Times New Roman"/>
        </w:rPr>
      </w:pPr>
      <w:r w:rsidRPr="00E57664">
        <w:rPr>
          <w:rFonts w:ascii="Times New Roman" w:hAnsi="Times New Roman"/>
        </w:rPr>
        <w:tab/>
        <w:t>Methicillin was introduced in 1959 to treat penicillin-resistant infections</w:t>
      </w:r>
      <w:r w:rsidR="008909C0" w:rsidRPr="00E57664">
        <w:rPr>
          <w:rFonts w:ascii="Times New Roman" w:hAnsi="Times New Roman"/>
        </w:rPr>
        <w:t>,</w:t>
      </w:r>
      <w:r w:rsidRPr="00E57664">
        <w:rPr>
          <w:rFonts w:ascii="Times New Roman" w:hAnsi="Times New Roman"/>
        </w:rPr>
        <w:t xml:space="preserve"> but resis</w:t>
      </w:r>
      <w:r w:rsidR="00E1124D" w:rsidRPr="00E57664">
        <w:rPr>
          <w:rFonts w:ascii="Times New Roman" w:hAnsi="Times New Roman"/>
        </w:rPr>
        <w:t>tance to methicillin developed two</w:t>
      </w:r>
      <w:r w:rsidRPr="00E57664">
        <w:rPr>
          <w:rFonts w:ascii="Times New Roman" w:hAnsi="Times New Roman"/>
        </w:rPr>
        <w:t xml:space="preserve"> years later.</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&lt;EndNote&gt;&lt;Cite&gt;&lt;Author&gt;Jevons&lt;/Author&gt;&lt;Year&gt;1961&lt;/Year&gt;&lt;RecNum&gt;61&lt;/RecNum&gt;&lt;DisplayText&gt;(&lt;style face="italic"&gt;45&lt;/style&gt;)&lt;/DisplayText&gt;&lt;record&gt;&lt;rec-number&gt;61&lt;/rec-number&gt;&lt;foreign-keys&gt;&lt;key app="EN" db-id="psvpf2wzmp2xpuesd09vr2vw5d9vfdtrvxfa"&gt;61&lt;/key&gt;&lt;/foreign-keys&gt;&lt;ref-type name="Journal Article"&gt;17&lt;/ref-type&gt;&lt;contributors&gt;&lt;authors&gt;&lt;author&gt;Jevons, M. Patricia&lt;/author&gt;&lt;/authors&gt;&lt;/contributors&gt;&lt;titles&gt;&lt;title&gt;“Celbenin” - resistant Staphylococci&lt;/title&gt;&lt;secondary-title&gt;British Medical Journal&lt;/secondary-title&gt;&lt;/titles&gt;&lt;periodical&gt;&lt;full-title&gt;British Medical Journal&lt;/full-title&gt;&lt;/periodical&gt;&lt;pages&gt;124-125&lt;/pages&gt;&lt;volume&gt;1&lt;/volume&gt;&lt;number&gt;5219&lt;/number&gt;&lt;dates&gt;&lt;year&gt;1961&lt;/year&gt;&lt;/dates&gt;&lt;isbn&gt;0007-1447&lt;/isbn&gt;&lt;accession-num&gt;PMC1952888&lt;/accession-num&gt;&lt;urls&gt;&lt;related-urls&gt;&lt;url&gt;http://www.ncbi.nlm.nih.gov/pmc/articles/PMC1952888/&lt;/url&gt;&lt;/related-urls&gt;&lt;/urls&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45" w:tooltip="Jevons, 1961 #61" w:history="1">
        <w:r w:rsidR="008511A4" w:rsidRPr="005E12D2">
          <w:rPr>
            <w:rFonts w:ascii="Times New Roman" w:hAnsi="Times New Roman"/>
            <w:i/>
            <w:noProof/>
          </w:rPr>
          <w:t>45</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Resistance to methicillin was not due to </w:t>
      </w:r>
      <w:r w:rsidRPr="00E57664">
        <w:rPr>
          <w:rFonts w:ascii="Times New Roman" w:hAnsi="Times New Roman"/>
          <w:i/>
        </w:rPr>
        <w:t>blaZ</w:t>
      </w:r>
      <w:r w:rsidRPr="00E57664">
        <w:rPr>
          <w:rFonts w:ascii="Times New Roman" w:hAnsi="Times New Roman"/>
        </w:rPr>
        <w:t xml:space="preserve"> but </w:t>
      </w:r>
      <w:r w:rsidR="00F937FE" w:rsidRPr="00E57664">
        <w:rPr>
          <w:rFonts w:ascii="Times New Roman" w:hAnsi="Times New Roman"/>
        </w:rPr>
        <w:t>caused by</w:t>
      </w:r>
      <w:r w:rsidRPr="00E57664">
        <w:rPr>
          <w:rFonts w:ascii="Times New Roman" w:hAnsi="Times New Roman"/>
        </w:rPr>
        <w:t xml:space="preserve"> intrinsic resistance and alteration in PBPs.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&lt;EndNote&gt;&lt;Cite&gt;&lt;Author&gt;Sabath&lt;/Author&gt;&lt;Year&gt;1972&lt;/Year&gt;&lt;RecNum&gt;62&lt;/RecNum&gt;&lt;DisplayText&gt;(&lt;style face="italic"&gt;46&lt;/style&gt;)&lt;/DisplayText&gt;&lt;record&gt;&lt;rec-number&gt;62&lt;/rec-number&gt;&lt;foreign-keys&gt;&lt;key app="EN" db-id="psvpf2wzmp2xpuesd09vr2vw5d9vfdtrvxfa"&gt;62&lt;/key&gt;&lt;/foreign-keys&gt;&lt;ref-type name="Journal Article"&gt;17&lt;/ref-type&gt;&lt;contributors&gt;&lt;authors&gt;&lt;author&gt;Sabath, L. D.&lt;/author&gt;&lt;author&gt;Wallace, Steven J.&lt;/author&gt;&lt;author&gt;Gerstein, Deborah A.&lt;/author&gt;&lt;/authors&gt;&lt;/contributors&gt;&lt;titles&gt;&lt;title&gt;Suppression of Intrinsic Resistance to Methicillin and Other Penicillins in Staphylococcus aureus&lt;/title&gt;&lt;secondary-title&gt;Antimicrobial Agents and Chemotherapy&lt;/secondary-title&gt;&lt;/titles&gt;&lt;periodical&gt;&lt;full-title&gt;Antimicrobial Agents and Chemotherapy&lt;/full-title&gt;&lt;/periodical&gt;&lt;pages&gt;350-355&lt;/pages&gt;&lt;volume&gt;2&lt;/volume&gt;&lt;number&gt;5&lt;/number&gt;&lt;dates&gt;&lt;year&gt;1972&lt;/year&gt;&lt;/dates&gt;&lt;urls&gt;&lt;related-urls&gt;&lt;url&gt;http://aac.asm.org/content/2/5/350.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46" w:tooltip="Sabath, 1972 #62" w:history="1">
        <w:r w:rsidR="008511A4" w:rsidRPr="005E12D2">
          <w:rPr>
            <w:rFonts w:ascii="Times New Roman" w:hAnsi="Times New Roman"/>
            <w:i/>
            <w:noProof/>
          </w:rPr>
          <w:t>46</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All </w:t>
      </w:r>
      <w:r w:rsidRPr="00E57664">
        <w:rPr>
          <w:rFonts w:ascii="Times New Roman" w:hAnsi="Times New Roman"/>
          <w:i/>
        </w:rPr>
        <w:t>S. aureus</w:t>
      </w:r>
      <w:r w:rsidRPr="00E57664">
        <w:rPr>
          <w:rFonts w:ascii="Times New Roman" w:hAnsi="Times New Roman"/>
        </w:rPr>
        <w:t xml:space="preserve"> </w:t>
      </w:r>
      <w:r w:rsidR="008909C0" w:rsidRPr="00E57664">
        <w:rPr>
          <w:rFonts w:ascii="Times New Roman" w:hAnsi="Times New Roman"/>
        </w:rPr>
        <w:t xml:space="preserve">strains </w:t>
      </w:r>
      <w:r w:rsidRPr="00E57664">
        <w:rPr>
          <w:rFonts w:ascii="Times New Roman" w:hAnsi="Times New Roman"/>
        </w:rPr>
        <w:t>have a</w:t>
      </w:r>
      <w:r w:rsidR="00E1124D" w:rsidRPr="00E57664">
        <w:rPr>
          <w:rFonts w:ascii="Times New Roman" w:hAnsi="Times New Roman"/>
        </w:rPr>
        <w:t xml:space="preserve">t least three PBPs that </w:t>
      </w:r>
      <w:r w:rsidRPr="00E57664">
        <w:rPr>
          <w:rFonts w:ascii="Times New Roman" w:hAnsi="Times New Roman"/>
        </w:rPr>
        <w:t xml:space="preserve">cross-link the cell wall. However, MRSA has an extra </w:t>
      </w:r>
      <w:r w:rsidR="00E1124D" w:rsidRPr="00E57664">
        <w:rPr>
          <w:rFonts w:ascii="Times New Roman" w:hAnsi="Times New Roman"/>
        </w:rPr>
        <w:t xml:space="preserve">PBP, known as </w:t>
      </w:r>
      <w:r w:rsidRPr="00E57664">
        <w:rPr>
          <w:rFonts w:ascii="Times New Roman" w:hAnsi="Times New Roman"/>
        </w:rPr>
        <w:t>PBP2a</w:t>
      </w:r>
      <w:r w:rsidR="00E1124D" w:rsidRPr="00E57664">
        <w:rPr>
          <w:rFonts w:ascii="Times New Roman" w:hAnsi="Times New Roman"/>
        </w:rPr>
        <w:t>,</w:t>
      </w:r>
      <w:r w:rsidRPr="00E57664">
        <w:rPr>
          <w:rFonts w:ascii="Times New Roman" w:hAnsi="Times New Roman"/>
        </w:rPr>
        <w:t xml:space="preserve"> which has a low binding affinity for β-lactam antibiotic</w:t>
      </w:r>
      <w:r w:rsidR="008879FE" w:rsidRPr="00E57664">
        <w:rPr>
          <w:rFonts w:ascii="Times New Roman" w:hAnsi="Times New Roman"/>
        </w:rPr>
        <w:t>s</w:t>
      </w:r>
      <w:r w:rsidRPr="00E57664">
        <w:rPr>
          <w:rFonts w:ascii="Times New Roman" w:hAnsi="Times New Roman"/>
        </w:rPr>
        <w:t xml:space="preserve"> and </w:t>
      </w:r>
      <w:r w:rsidR="006A5046" w:rsidRPr="00E57664">
        <w:rPr>
          <w:rFonts w:ascii="Times New Roman" w:hAnsi="Times New Roman"/>
        </w:rPr>
        <w:t xml:space="preserve">thus </w:t>
      </w:r>
      <w:r w:rsidRPr="00E57664">
        <w:rPr>
          <w:rFonts w:ascii="Times New Roman" w:hAnsi="Times New Roman"/>
        </w:rPr>
        <w:t>allows for crosslinking in the presence of methicillin</w:t>
      </w:r>
      <w:r w:rsidR="00701C97" w:rsidRPr="00E57664">
        <w:rPr>
          <w:rFonts w:ascii="Times New Roman" w:hAnsi="Times New Roman"/>
        </w:rPr>
        <w:t xml:space="preserve"> and other β-lactam antibiotics</w:t>
      </w:r>
      <w:r w:rsidRPr="00E57664">
        <w:rPr>
          <w:rFonts w:ascii="Times New Roman" w:hAnsi="Times New Roman"/>
        </w:rPr>
        <w:t xml:space="preserve">. PBP2a is coded for by the </w:t>
      </w:r>
      <w:r w:rsidRPr="00E57664">
        <w:rPr>
          <w:rFonts w:ascii="Times New Roman" w:hAnsi="Times New Roman"/>
          <w:i/>
        </w:rPr>
        <w:t>mecA</w:t>
      </w:r>
      <w:r w:rsidR="00701C97" w:rsidRPr="00E57664">
        <w:rPr>
          <w:rFonts w:ascii="Times New Roman" w:hAnsi="Times New Roman"/>
        </w:rPr>
        <w:t xml:space="preserve"> gene</w:t>
      </w:r>
      <w:r w:rsidRPr="00E57664">
        <w:rPr>
          <w:rFonts w:ascii="Times New Roman" w:hAnsi="Times New Roman"/>
        </w:rPr>
        <w:t xml:space="preserve"> located on the Staphylococcal Chromosome Cassette mec (SCCmec). Specifically, PBP2a performs </w:t>
      </w:r>
      <w:r w:rsidR="00C42418" w:rsidRPr="00E57664">
        <w:rPr>
          <w:rFonts w:ascii="Times New Roman" w:hAnsi="Times New Roman"/>
        </w:rPr>
        <w:t xml:space="preserve">the </w:t>
      </w:r>
      <w:r w:rsidRPr="00E57664">
        <w:rPr>
          <w:rFonts w:ascii="Times New Roman" w:hAnsi="Times New Roman"/>
        </w:rPr>
        <w:t>transpeptidase activity of PBP2 in the presence of β-lactam antibiotics.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&lt;EndNote&gt;&lt;Cite&gt;&lt;Author&gt;Łęski&lt;/Author&gt;&lt;Year&gt;2005&lt;/Year&gt;&lt;RecNum&gt;68&lt;/RecNum&gt;&lt;DisplayText&gt;(&lt;style face="italic"&gt;42&lt;/style&gt;)&lt;/DisplayText&gt;&lt;record&gt;&lt;rec-number&gt;68&lt;/rec-number&gt;&lt;foreign-keys&gt;&lt;key app="EN" db-id="psvpf2wzmp2xpuesd09vr2vw5d9vfdtrvxfa"&gt;68&lt;/key&gt;&lt;/foreign-keys&gt;&lt;ref-type name="Journal Article"&gt;17&lt;/ref-type&gt;&lt;contributors&gt;&lt;authors&gt;&lt;author&gt;Łęski, Tomasz A.&lt;/author&gt;&lt;author&gt;Tomasz, Alexander&lt;/author&gt;&lt;/authors&gt;&lt;/contributors&gt;&lt;titles&gt;&lt;title&gt;Role of Penicillin-Binding Protein 2 (PBP2) in the Antibiotic Susceptibility and Cell Wall Cross-Linking of Staphylococcus aureus: Evidence for the Cooperative Functioning of PBP2, PBP4, and PBP2A&lt;/title&gt;&lt;secondary-title&gt;Journal of Bacteriology&lt;/secondary-title&gt;&lt;/titles&gt;&lt;periodical&gt;&lt;full-title&gt;Journal of Bacteriology&lt;/full-title&gt;&lt;/periodical&gt;&lt;pages&gt;1815-1824&lt;/pages&gt;&lt;volume&gt;187&lt;/volume&gt;&lt;number&gt;5&lt;/number&gt;&lt;dates&gt;&lt;year&gt;2005&lt;/year&gt;&lt;/dates&gt;&lt;urls&gt;&lt;related-urls&gt;&lt;url&gt;http://jb.asm.org/content/187/5/1815.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42" w:tooltip="Łęski, 2005 #68" w:history="1">
        <w:r w:rsidR="008511A4" w:rsidRPr="005E12D2">
          <w:rPr>
            <w:rFonts w:ascii="Times New Roman" w:hAnsi="Times New Roman"/>
            <w:i/>
            <w:noProof/>
          </w:rPr>
          <w:t>42</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PBP4, which is not present in all </w:t>
      </w:r>
      <w:r w:rsidRPr="00E57664">
        <w:rPr>
          <w:rFonts w:ascii="Times New Roman" w:hAnsi="Times New Roman"/>
          <w:i/>
        </w:rPr>
        <w:t>S. aureus</w:t>
      </w:r>
      <w:r w:rsidRPr="00E57664">
        <w:rPr>
          <w:rFonts w:ascii="Times New Roman" w:hAnsi="Times New Roman"/>
        </w:rPr>
        <w:t xml:space="preserve"> strains and not coded for by </w:t>
      </w:r>
      <w:r w:rsidRPr="00E57664">
        <w:rPr>
          <w:rFonts w:ascii="Times New Roman" w:hAnsi="Times New Roman"/>
          <w:i/>
        </w:rPr>
        <w:t>mecA</w:t>
      </w:r>
      <w:r w:rsidRPr="00E57664">
        <w:rPr>
          <w:rFonts w:ascii="Times New Roman" w:hAnsi="Times New Roman"/>
        </w:rPr>
        <w:t xml:space="preserve">, </w:t>
      </w:r>
      <w:r w:rsidR="006A5046" w:rsidRPr="00E57664">
        <w:rPr>
          <w:rFonts w:ascii="Times New Roman" w:hAnsi="Times New Roman"/>
        </w:rPr>
        <w:t>may also</w:t>
      </w:r>
      <w:r w:rsidRPr="00E57664">
        <w:rPr>
          <w:rFonts w:ascii="Times New Roman" w:hAnsi="Times New Roman"/>
        </w:rPr>
        <w:t xml:space="preserve"> aid in β-lactam resistance due to its low affinity for β-lactam antibiotics.</w:t>
      </w:r>
      <w:r w:rsidR="00267732" w:rsidRPr="00E57664">
        <w:rPr>
          <w:rFonts w:ascii="Times New Roman" w:hAnsi="Times New Roman"/>
        </w:rPr>
        <w:fldChar w:fldCharType="begin">
          <w:fldData xml:space="preserve">PEVuZE5vdGU+PENpdGU+PEF1dGhvcj5NZW1taTwvQXV0aG9yPjxZZWFyPjIwMDg8L1llYXI+PFJl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PEVuZE5vdGU+PENpdGU+PEF1dGhvcj5NZW1taTwvQXV0aG9yPjxZZWFyPjIwMDg8L1llYXI+PFJl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47" w:tooltip="Memmi, 2008 #40" w:history="1">
        <w:r w:rsidR="008511A4" w:rsidRPr="005E12D2">
          <w:rPr>
            <w:rFonts w:ascii="Times New Roman" w:hAnsi="Times New Roman"/>
            <w:i/>
            <w:noProof/>
          </w:rPr>
          <w:t>47</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Clinicians typically test for</w:t>
      </w:r>
      <w:r w:rsidR="008909C0" w:rsidRPr="00E57664">
        <w:rPr>
          <w:rFonts w:ascii="Times New Roman" w:hAnsi="Times New Roman"/>
        </w:rPr>
        <w:t xml:space="preserve"> the</w:t>
      </w:r>
      <w:r w:rsidRPr="00E57664">
        <w:rPr>
          <w:rFonts w:ascii="Times New Roman" w:hAnsi="Times New Roman"/>
        </w:rPr>
        <w:t xml:space="preserve"> presence of </w:t>
      </w:r>
      <w:r w:rsidRPr="00E57664">
        <w:rPr>
          <w:rFonts w:ascii="Times New Roman" w:hAnsi="Times New Roman"/>
          <w:i/>
        </w:rPr>
        <w:t>mecA</w:t>
      </w:r>
      <w:r w:rsidRPr="00E57664">
        <w:rPr>
          <w:rFonts w:ascii="Times New Roman" w:hAnsi="Times New Roman"/>
        </w:rPr>
        <w:t xml:space="preserve"> to determine if the infecting microbe has methicillin-resistance. </w:t>
      </w:r>
      <w:r w:rsidR="00BC0949" w:rsidRPr="00E57664">
        <w:rPr>
          <w:rFonts w:ascii="Times New Roman" w:hAnsi="Times New Roman"/>
        </w:rPr>
        <w:t>It is unknown how</w:t>
      </w:r>
      <w:r w:rsidR="006A5046" w:rsidRPr="00E57664">
        <w:rPr>
          <w:rFonts w:ascii="Times New Roman" w:hAnsi="Times New Roman"/>
        </w:rPr>
        <w:t xml:space="preserve"> </w:t>
      </w:r>
      <w:r w:rsidR="006A5046" w:rsidRPr="00E57664">
        <w:rPr>
          <w:rFonts w:ascii="Times New Roman" w:hAnsi="Times New Roman"/>
          <w:i/>
        </w:rPr>
        <w:t>S. aureus</w:t>
      </w:r>
      <w:r w:rsidR="006A5046" w:rsidRPr="00E57664">
        <w:rPr>
          <w:rFonts w:ascii="Times New Roman" w:hAnsi="Times New Roman"/>
        </w:rPr>
        <w:t xml:space="preserve"> strains first obtained </w:t>
      </w:r>
      <w:r w:rsidR="00BC0949" w:rsidRPr="00E57664">
        <w:rPr>
          <w:rFonts w:ascii="Times New Roman" w:hAnsi="Times New Roman"/>
        </w:rPr>
        <w:t>SCCmec</w:t>
      </w:r>
      <w:r w:rsidR="006A5046" w:rsidRPr="00E57664">
        <w:rPr>
          <w:rFonts w:ascii="Times New Roman" w:hAnsi="Times New Roman"/>
        </w:rPr>
        <w:t>,</w:t>
      </w:r>
      <w:r w:rsidR="00BC0949" w:rsidRPr="00E57664">
        <w:rPr>
          <w:rFonts w:ascii="Times New Roman" w:hAnsi="Times New Roman"/>
        </w:rPr>
        <w:t xml:space="preserve"> but the two active theories are that it was by bacteriop</w:t>
      </w:r>
      <w:r w:rsidR="008879FE" w:rsidRPr="00E57664">
        <w:rPr>
          <w:rFonts w:ascii="Times New Roman" w:hAnsi="Times New Roman"/>
        </w:rPr>
        <w:t>hage-mediated transduction or through</w:t>
      </w:r>
      <w:r w:rsidR="00BC0949" w:rsidRPr="00E57664">
        <w:rPr>
          <w:rFonts w:ascii="Times New Roman" w:hAnsi="Times New Roman"/>
        </w:rPr>
        <w:t xml:space="preserve"> conjugation.</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&lt;EndNote&gt;&lt;Cite&gt;&lt;Author&gt;Hanssen&lt;/Author&gt;&lt;Year&gt;2006&lt;/Year&gt;&lt;RecNum&gt;75&lt;/RecNum&gt;&lt;DisplayText&gt;(&lt;style face="italic"&gt;48&lt;/style&gt;)&lt;/DisplayText&gt;&lt;record&gt;&lt;rec-number&gt;75&lt;/rec-number&gt;&lt;foreign-keys&gt;&lt;key app="EN" db-id="psvpf2wzmp2xpuesd09vr2vw5d9vfdtrvxfa"&gt;75&lt;/key&gt;&lt;/foreign-keys&gt;&lt;ref-type name="Journal Article"&gt;17&lt;/ref-type&gt;&lt;contributors&gt;&lt;authors&gt;&lt;author&gt;Hanssen, Anne-Merethe&lt;/author&gt;&lt;author&gt;Ericson Sollid, Johanna U.&lt;/author&gt;&lt;/authors&gt;&lt;/contributors&gt;&lt;titles&gt;&lt;title&gt;SCCmec in staphylococci: genes on the move&lt;/title&gt;&lt;secondary-title&gt;FEMS Immunology &amp;amp; Medical Microbiology&lt;/secondary-title&gt;&lt;/titles&gt;&lt;periodical&gt;&lt;full-title&gt;FEMS Immunology &amp;amp; Medical Microbiology&lt;/full-title&gt;&lt;/periodical&gt;&lt;pages&gt;8-20&lt;/pages&gt;&lt;volume&gt;46&lt;/volume&gt;&lt;number&gt;1&lt;/number&gt;&lt;keywords&gt;&lt;keyword&gt;cassette chromosome recombinase&lt;/keyword&gt;&lt;keyword&gt;coagulase-negative staphylococci&lt;/keyword&gt;&lt;keyword&gt;horizontal gene transfer&lt;/keyword&gt;&lt;keyword&gt;mec&lt;/keyword&gt;&lt;keyword&gt;methicillin-resistant Staphylococcus aureus&lt;/keyword&gt;&lt;keyword&gt;SCCmec&lt;/keyword&gt;&lt;/keywords&gt;&lt;dates&gt;&lt;year&gt;2006&lt;/year&gt;&lt;/dates&gt;&lt;publisher&gt;Blackwell Publishing&lt;/publisher&gt;&lt;isbn&gt;1574-695X&lt;/isbn&gt;&lt;urls&gt;&lt;related-urls&gt;&lt;url&gt;http://dx.doi.org/10.1111/j.1574-695X.2005.00009.x&lt;/url&gt;&lt;/related-urls&gt;&lt;/urls&gt;&lt;electronic-resource-num&gt;10.1111/j.1574-695X.2005.00009.x&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48" w:tooltip="Hanssen, 2006 #75" w:history="1">
        <w:r w:rsidR="008511A4" w:rsidRPr="005E12D2">
          <w:rPr>
            <w:rFonts w:ascii="Times New Roman" w:hAnsi="Times New Roman"/>
            <w:i/>
            <w:noProof/>
          </w:rPr>
          <w:t>48</w:t>
        </w:r>
      </w:hyperlink>
      <w:r w:rsidR="005E12D2">
        <w:rPr>
          <w:rFonts w:ascii="Times New Roman" w:hAnsi="Times New Roman"/>
          <w:noProof/>
        </w:rPr>
        <w:t>)</w:t>
      </w:r>
      <w:r w:rsidR="00267732" w:rsidRPr="00E57664">
        <w:rPr>
          <w:rFonts w:ascii="Times New Roman" w:hAnsi="Times New Roman"/>
        </w:rPr>
        <w:fldChar w:fldCharType="end"/>
      </w:r>
      <w:r w:rsidR="00BC0949" w:rsidRPr="00E57664">
        <w:rPr>
          <w:rFonts w:ascii="Times New Roman" w:hAnsi="Times New Roman"/>
        </w:rPr>
        <w:t xml:space="preserve"> </w:t>
      </w:r>
      <w:r w:rsidRPr="00E57664">
        <w:rPr>
          <w:rFonts w:ascii="Times New Roman" w:hAnsi="Times New Roman"/>
        </w:rPr>
        <w:t>There are five different types of SCCmec</w:t>
      </w:r>
      <w:r w:rsidR="006A5046" w:rsidRPr="00E57664">
        <w:rPr>
          <w:rFonts w:ascii="Times New Roman" w:hAnsi="Times New Roman"/>
        </w:rPr>
        <w:t>,</w:t>
      </w:r>
      <w:r w:rsidRPr="00E57664">
        <w:rPr>
          <w:rFonts w:ascii="Times New Roman" w:hAnsi="Times New Roman"/>
        </w:rPr>
        <w:t xml:space="preserve"> which vary in size and genetic composition. Genetic differences between</w:t>
      </w:r>
      <w:r w:rsidR="006A5046" w:rsidRPr="00E57664">
        <w:rPr>
          <w:rFonts w:ascii="Times New Roman" w:hAnsi="Times New Roman"/>
        </w:rPr>
        <w:t xml:space="preserve"> the different SCCmec types do</w:t>
      </w:r>
      <w:r w:rsidRPr="00E57664">
        <w:rPr>
          <w:rFonts w:ascii="Times New Roman" w:hAnsi="Times New Roman"/>
        </w:rPr>
        <w:t xml:space="preserve"> not p</w:t>
      </w:r>
      <w:r w:rsidR="006A5046" w:rsidRPr="00E57664">
        <w:rPr>
          <w:rFonts w:ascii="Times New Roman" w:hAnsi="Times New Roman"/>
        </w:rPr>
        <w:t xml:space="preserve">lay a role in resistance but are </w:t>
      </w:r>
      <w:r w:rsidRPr="00E57664">
        <w:rPr>
          <w:rFonts w:ascii="Times New Roman" w:hAnsi="Times New Roman"/>
        </w:rPr>
        <w:t>import</w:t>
      </w:r>
      <w:r w:rsidR="006A5046" w:rsidRPr="00E57664">
        <w:rPr>
          <w:rFonts w:ascii="Times New Roman" w:hAnsi="Times New Roman"/>
        </w:rPr>
        <w:t>ant for understanding the evolution</w:t>
      </w:r>
      <w:r w:rsidRPr="00E57664">
        <w:rPr>
          <w:rFonts w:ascii="Times New Roman" w:hAnsi="Times New Roman"/>
        </w:rPr>
        <w:t xml:space="preserve"> of </w:t>
      </w:r>
      <w:r w:rsidR="00C42418" w:rsidRPr="00E57664">
        <w:rPr>
          <w:rFonts w:ascii="Times New Roman" w:hAnsi="Times New Roman"/>
        </w:rPr>
        <w:t xml:space="preserve">MRSA </w:t>
      </w:r>
      <w:r w:rsidRPr="00E57664">
        <w:rPr>
          <w:rFonts w:ascii="Times New Roman" w:hAnsi="Times New Roman"/>
        </w:rPr>
        <w:t>strain</w:t>
      </w:r>
      <w:r w:rsidR="0051474B" w:rsidRPr="00E57664">
        <w:rPr>
          <w:rFonts w:ascii="Times New Roman" w:hAnsi="Times New Roman"/>
        </w:rPr>
        <w:t>s</w:t>
      </w:r>
      <w:r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&lt;EndNote&gt;&lt;Cite&gt;&lt;Author&gt;Reichmann&lt;/Author&gt;&lt;Year&gt;2017&lt;/Year&gt;&lt;RecNum&gt;63&lt;/RecNum&gt;&lt;DisplayText&gt;(&lt;style face="italic"&gt;49&lt;/style&gt;)&lt;/DisplayText&gt;&lt;record&gt;&lt;rec-number&gt;63&lt;/rec-number&gt;&lt;foreign-keys&gt;&lt;key app="EN" db-id="psvpf2wzmp2xpuesd09vr2vw5d9vfdtrvxfa"&gt;63&lt;/key&gt;&lt;/foreign-keys&gt;&lt;ref-type name="Journal Article"&gt;17&lt;/ref-type&gt;&lt;contributors&gt;&lt;authors&gt;&lt;author&gt;Reichmann, Nathalie T.&lt;/author&gt;&lt;author&gt;Pinho, Mariana G.&lt;/author&gt;&lt;/authors&gt;&lt;/contributors&gt;&lt;titles&gt;&lt;title&gt;Role of SCCmec type in resistance to the synergistic activity of oxacillin and cefoxitin in MRSA&lt;/title&gt;&lt;secondary-title&gt;Scientific Reports&lt;/secondary-title&gt;&lt;/titles&gt;&lt;periodical&gt;&lt;full-title&gt;Scientific Reports&lt;/full-title&gt;&lt;/periodical&gt;&lt;pages&gt;6154&lt;/pages&gt;&lt;volume&gt;7&lt;/volume&gt;&lt;number&gt;1&lt;/number&gt;&lt;dates&gt;&lt;year&gt;2017&lt;/year&gt;&lt;pub-dates&gt;&lt;date&gt;2017/07/21&lt;/date&gt;&lt;/pub-dates&gt;&lt;/dates&gt;&lt;isbn&gt;2045-2322&lt;/isbn&gt;&lt;urls&gt;&lt;related-urls&gt;&lt;url&gt;https://doi.org/10.1038/s41598-017-06329-2&lt;/url&gt;&lt;/related-urls&gt;&lt;/urls&gt;&lt;electronic-resource-num&gt;10.1038/s41598-017-06329-2&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49" w:tooltip="Reichmann, 2017 #63" w:history="1">
        <w:r w:rsidR="008511A4" w:rsidRPr="005E12D2">
          <w:rPr>
            <w:rFonts w:ascii="Times New Roman" w:hAnsi="Times New Roman"/>
            <w:i/>
            <w:noProof/>
          </w:rPr>
          <w:t>49</w:t>
        </w:r>
      </w:hyperlink>
      <w:r w:rsidR="005E12D2">
        <w:rPr>
          <w:rFonts w:ascii="Times New Roman" w:hAnsi="Times New Roman"/>
          <w:noProof/>
        </w:rPr>
        <w:t>)</w:t>
      </w:r>
      <w:r w:rsidR="00267732" w:rsidRPr="00E57664">
        <w:rPr>
          <w:rFonts w:ascii="Times New Roman" w:hAnsi="Times New Roman"/>
        </w:rPr>
        <w:fldChar w:fldCharType="end"/>
      </w:r>
      <w:r w:rsidR="000A077C" w:rsidRPr="00E57664">
        <w:rPr>
          <w:rFonts w:ascii="Times New Roman" w:hAnsi="Times New Roman"/>
        </w:rPr>
        <w:t xml:space="preserve"> M</w:t>
      </w:r>
      <w:r w:rsidR="006A5046" w:rsidRPr="00E57664">
        <w:rPr>
          <w:rFonts w:ascii="Times New Roman" w:hAnsi="Times New Roman"/>
        </w:rPr>
        <w:t xml:space="preserve">ethicillin is no longer </w:t>
      </w:r>
      <w:r w:rsidRPr="00E57664">
        <w:rPr>
          <w:rFonts w:ascii="Times New Roman" w:hAnsi="Times New Roman"/>
        </w:rPr>
        <w:t>used clinically</w:t>
      </w:r>
      <w:r w:rsidR="000A077C" w:rsidRPr="00E57664">
        <w:rPr>
          <w:rFonts w:ascii="Times New Roman" w:hAnsi="Times New Roman"/>
        </w:rPr>
        <w:t xml:space="preserve"> because </w:t>
      </w:r>
      <w:r w:rsidR="006A5046" w:rsidRPr="00E57664">
        <w:rPr>
          <w:rFonts w:ascii="Times New Roman" w:hAnsi="Times New Roman"/>
        </w:rPr>
        <w:t>methicillin resistance is so widespread</w:t>
      </w:r>
      <w:r w:rsidRPr="00E57664">
        <w:rPr>
          <w:rFonts w:ascii="Times New Roman" w:hAnsi="Times New Roman"/>
        </w:rPr>
        <w:t>.</w:t>
      </w:r>
      <w:r w:rsidR="00E04B16" w:rsidRPr="00E57664">
        <w:rPr>
          <w:rFonts w:ascii="Times New Roman" w:hAnsi="Times New Roman"/>
        </w:rPr>
        <w:t xml:space="preserve"> </w:t>
      </w:r>
    </w:p>
    <w:p w:rsidR="001218C5" w:rsidRPr="00E57664" w:rsidRDefault="00E04B16" w:rsidP="001218C5">
      <w:pPr>
        <w:rPr>
          <w:rFonts w:ascii="Times New Roman" w:hAnsi="Times New Roman"/>
        </w:rPr>
      </w:pPr>
      <w:r w:rsidRPr="00E57664">
        <w:rPr>
          <w:rFonts w:ascii="Times New Roman" w:hAnsi="Times New Roman"/>
        </w:rPr>
        <w:tab/>
        <w:t xml:space="preserve">Hospital-acquired MRSA </w:t>
      </w:r>
      <w:r w:rsidR="00C42418" w:rsidRPr="00E57664">
        <w:rPr>
          <w:rFonts w:ascii="Times New Roman" w:hAnsi="Times New Roman"/>
        </w:rPr>
        <w:t xml:space="preserve">(HA-MRSA) </w:t>
      </w:r>
      <w:r w:rsidRPr="00E57664">
        <w:rPr>
          <w:rFonts w:ascii="Times New Roman" w:hAnsi="Times New Roman"/>
        </w:rPr>
        <w:t>was first found in hospital setting</w:t>
      </w:r>
      <w:r w:rsidR="00701C97" w:rsidRPr="00E57664">
        <w:rPr>
          <w:rFonts w:ascii="Times New Roman" w:hAnsi="Times New Roman"/>
        </w:rPr>
        <w:t>s</w:t>
      </w:r>
      <w:r w:rsidRPr="00E57664">
        <w:rPr>
          <w:rFonts w:ascii="Times New Roman" w:hAnsi="Times New Roman"/>
        </w:rPr>
        <w:t>; however, community–acquired MRSA</w:t>
      </w:r>
      <w:r w:rsidR="00C42418" w:rsidRPr="00E57664">
        <w:rPr>
          <w:rFonts w:ascii="Times New Roman" w:hAnsi="Times New Roman"/>
        </w:rPr>
        <w:t xml:space="preserve"> (CA-MRSA)</w:t>
      </w:r>
      <w:r w:rsidRPr="00E57664">
        <w:rPr>
          <w:rFonts w:ascii="Times New Roman" w:hAnsi="Times New Roman"/>
        </w:rPr>
        <w:t xml:space="preserve"> became prevalent later. The classification of CA-MRSA versus HA-MRSA depends on the patient history; however, each type has distinct genotypic differences. CA-MRSA </w:t>
      </w:r>
      <w:r w:rsidR="00701C97" w:rsidRPr="00E57664">
        <w:rPr>
          <w:rFonts w:ascii="Times New Roman" w:hAnsi="Times New Roman"/>
        </w:rPr>
        <w:t>causes infections in</w:t>
      </w:r>
      <w:r w:rsidRPr="00E57664">
        <w:rPr>
          <w:rFonts w:ascii="Times New Roman" w:hAnsi="Times New Roman"/>
        </w:rPr>
        <w:t xml:space="preserve"> healthy individuals who had not received hospital care prior to the onset of infection. HA-MRSA</w:t>
      </w:r>
      <w:r w:rsidR="006A5046" w:rsidRPr="00E57664">
        <w:rPr>
          <w:rFonts w:ascii="Times New Roman" w:hAnsi="Times New Roman"/>
        </w:rPr>
        <w:t xml:space="preserve"> generally</w:t>
      </w:r>
      <w:r w:rsidRPr="00E57664">
        <w:rPr>
          <w:rFonts w:ascii="Times New Roman" w:hAnsi="Times New Roman"/>
        </w:rPr>
        <w:t xml:space="preserve"> infects individuals during hospitalization, typically </w:t>
      </w:r>
      <w:r w:rsidR="006A5046" w:rsidRPr="00E57664">
        <w:rPr>
          <w:rFonts w:ascii="Times New Roman" w:hAnsi="Times New Roman"/>
        </w:rPr>
        <w:t>within a 48-hour window</w:t>
      </w:r>
      <w:r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&lt;EndNote&gt;&lt;Cite&gt;&lt;Author&gt;P R&lt;/Author&gt;&lt;Year&gt;2013&lt;/Year&gt;&lt;RecNum&gt;425&lt;/RecNum&gt;&lt;DisplayText&gt;(&lt;style face="italic"&gt;18&lt;/style&gt;)&lt;/DisplayText&gt;&lt;record&gt;&lt;rec-number&gt;425&lt;/rec-number&gt;&lt;foreign-keys&gt;&lt;key app="EN" db-id="psvpf2wzmp2xpuesd09vr2vw5d9vfdtrvxfa"&gt;425&lt;/key&gt;&lt;/foreign-keys&gt;&lt;ref-type name="Journal Article"&gt;17&lt;/ref-type&gt;&lt;contributors&gt;&lt;authors&gt;&lt;author&gt;P R, Vysakh&lt;/author&gt;&lt;author&gt;M, Jeya&lt;/author&gt;&lt;/authors&gt;&lt;/contributors&gt;&lt;titles&gt;&lt;title&gt;A Comparative Analysis of Community Acquired and Hospital Acquired Methicillin Resistant Staphylococcus Aureus&lt;/title&gt;&lt;secondary-title&gt;Journal of Clinical and Diagnostic Research : JCDR&lt;/secondary-title&gt;&lt;/titles&gt;&lt;periodical&gt;&lt;full-title&gt;Journal of Clinical and Diagnostic Research : JCDR&lt;/full-title&gt;&lt;/periodical&gt;&lt;pages&gt;1339-1342&lt;/pages&gt;&lt;volume&gt;7&lt;/volume&gt;&lt;number&gt;7&lt;/number&gt;&lt;dates&gt;&lt;year&gt;2013&lt;/year&gt;&lt;/dates&gt;&lt;pub-location&gt;Delhi, India&lt;/pub-location&gt;&lt;publisher&gt;JCDR Research and Publications (P) Limited&lt;/publisher&gt;&lt;isbn&gt;2249-782X&amp;#xD;0973-709X&lt;/isbn&gt;&lt;accession-num&gt;PMC3749631&lt;/accession-num&gt;&lt;urls&gt;&lt;related-urls&gt;&lt;url&gt;http://www.ncbi.nlm.nih.gov/pmc/articles/PMC3749631/&lt;/url&gt;&lt;/related-urls&gt;&lt;/urls&gt;&lt;electronic-resource-num&gt;10.7860/jcdr/2013/5302.3139&lt;/electronic-resource-num&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8" w:tooltip="P R, 2013 #425" w:history="1">
        <w:r w:rsidR="008511A4" w:rsidRPr="005E12D2">
          <w:rPr>
            <w:rFonts w:ascii="Times New Roman" w:hAnsi="Times New Roman"/>
            <w:i/>
            <w:noProof/>
          </w:rPr>
          <w:t>18</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HA-MRSA caused the majority of infections before the 1990s</w:t>
      </w:r>
      <w:r w:rsidR="006A5046" w:rsidRPr="00E57664">
        <w:rPr>
          <w:rFonts w:ascii="Times New Roman" w:hAnsi="Times New Roman"/>
        </w:rPr>
        <w:t>,</w:t>
      </w:r>
      <w:r w:rsidRPr="00E57664">
        <w:rPr>
          <w:rFonts w:ascii="Times New Roman" w:hAnsi="Times New Roman"/>
        </w:rPr>
        <w:t xml:space="preserve"> wh</w:t>
      </w:r>
      <w:r w:rsidR="006A5046" w:rsidRPr="00E57664">
        <w:rPr>
          <w:rFonts w:ascii="Times New Roman" w:hAnsi="Times New Roman"/>
        </w:rPr>
        <w:t>ereas</w:t>
      </w:r>
      <w:r w:rsidR="00C42418" w:rsidRPr="00E57664">
        <w:rPr>
          <w:rFonts w:ascii="Times New Roman" w:hAnsi="Times New Roman"/>
        </w:rPr>
        <w:t xml:space="preserve"> CA-MRSA </w:t>
      </w:r>
      <w:r w:rsidR="006A5046" w:rsidRPr="00E57664">
        <w:rPr>
          <w:rFonts w:ascii="Times New Roman" w:hAnsi="Times New Roman"/>
        </w:rPr>
        <w:t>became widespread</w:t>
      </w:r>
      <w:r w:rsidR="00C42418" w:rsidRPr="00E57664">
        <w:rPr>
          <w:rFonts w:ascii="Times New Roman" w:hAnsi="Times New Roman"/>
        </w:rPr>
        <w:t xml:space="preserve"> in</w:t>
      </w:r>
      <w:r w:rsidR="006A5046" w:rsidRPr="00E57664">
        <w:rPr>
          <w:rFonts w:ascii="Times New Roman" w:hAnsi="Times New Roman"/>
        </w:rPr>
        <w:t xml:space="preserve"> the late 1990s</w:t>
      </w:r>
      <w:r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&lt;EndNote&gt;&lt;Cite&gt;&lt;Author&gt;Gosbell&lt;/Author&gt;&lt;Year&gt;2001&lt;/Year&gt;&lt;RecNum&gt;89&lt;/RecNum&gt;&lt;DisplayText&gt;(&lt;style face="italic"&gt;50&lt;/style&gt;)&lt;/DisplayText&gt;&lt;record&gt;&lt;rec-number&gt;89&lt;/rec-number&gt;&lt;foreign-keys&gt;&lt;key app="EN" db-id="psvpf2wzmp2xpuesd09vr2vw5d9vfdtrvxfa"&gt;89&lt;/key&gt;&lt;/foreign-keys&gt;&lt;ref-type name="Journal Article"&gt;17&lt;/ref-type&gt;&lt;contributors&gt;&lt;authors&gt;&lt;author&gt;Gosbell, Iain B.&lt;/author&gt;&lt;author&gt;Mercer, Joanne L.&lt;/author&gt;&lt;author&gt;Neville, Stephen A.&lt;/author&gt;&lt;author&gt;Crone, Stephen A.&lt;/author&gt;&lt;author&gt;Chant, Kerry G.&lt;/author&gt;&lt;author&gt;Jalaludin, Bin B.&lt;/author&gt;&lt;author&gt;Munro, Rosemary&lt;/author&gt;&lt;/authors&gt;&lt;/contributors&gt;&lt;titles&gt;&lt;title&gt;Non-multiresistant and multiresistant methicillin-resistant Staphylococcus aureus in community-acquired infections&lt;/title&gt;&lt;secondary-title&gt;The Medical journal of Australia&lt;/secondary-title&gt;&lt;/titles&gt;&lt;periodical&gt;&lt;full-title&gt;The Medical journal of Australia&lt;/full-title&gt;&lt;/periodical&gt;&lt;pages&gt;627-630&lt;/pages&gt;&lt;volume&gt;174&lt;/volume&gt;&lt;number&gt;12&lt;/number&gt;&lt;dates&gt;&lt;year&gt;2001&lt;/year&gt;&lt;/dates&gt;&lt;isbn&gt;0025-729X&lt;/isbn&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50" w:tooltip="Gosbell, 2001 #89" w:history="1">
        <w:r w:rsidR="008511A4" w:rsidRPr="005E12D2">
          <w:rPr>
            <w:rFonts w:ascii="Times New Roman" w:hAnsi="Times New Roman"/>
            <w:i/>
            <w:noProof/>
          </w:rPr>
          <w:t>50</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Community-acquired strains are considered to be more virulent than hospital-acquired strains.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&lt;EndNote&gt;&lt;Cite&gt;&lt;Author&gt;Voyich&lt;/Author&gt;&lt;Year&gt;2005&lt;/Year&gt;&lt;RecNum&gt;67&lt;/RecNum&gt;&lt;DisplayText&gt;(&lt;style face="italic"&gt;51&lt;/style&gt;)&lt;/DisplayText&gt;&lt;record&gt;&lt;rec-number&gt;67&lt;/rec-number&gt;&lt;foreign-keys&gt;&lt;key app="EN" db-id="psvpf2wzmp2xpuesd09vr2vw5d9vfdtrvxfa"&gt;67&lt;/key&gt;&lt;/foreign-keys&gt;&lt;ref-type name="Journal Article"&gt;17&lt;/ref-type&gt;&lt;contributors&gt;&lt;authors&gt;&lt;author&gt;Voyich, Jovanka M.&lt;/author&gt;&lt;author&gt;Braughton, Kevin R.&lt;/author&gt;&lt;author&gt;Sturdevant, Daniel E.&lt;/author&gt;&lt;author&gt;Whitney, Adeline R.&lt;/author&gt;&lt;author&gt;Saïd-Salim, Battouli&lt;/author&gt;&lt;author&gt;Porcella, Stephen F.&lt;/author&gt;&lt;author&gt;Long, R. Daniel&lt;/author&gt;&lt;author&gt;Dorward, David W.&lt;/author&gt;&lt;author&gt;Gardner, Donald J.&lt;/author&gt;&lt;author&gt;Kreiswirth, Barry N.&lt;/author&gt;&lt;author&gt;Musser, James M.&lt;/author&gt;&lt;author&gt;DeLeo, Frank R.&lt;/author&gt;&lt;/authors&gt;&lt;/contributors&gt;&lt;titles&gt;&lt;title&gt;Insights into Mechanisms Used by &amp;amp;lt;em&amp;amp;gt;Staphylococcus aureus&amp;amp;lt;/em&amp;amp;gt; to Avoid Destruction by Human Neutrophils&lt;/title&gt;&lt;secondary-title&gt;The Journal of Immunology&lt;/secondary-title&gt;&lt;/titles&gt;&lt;periodical&gt;&lt;full-title&gt;The Journal of Immunology&lt;/full-title&gt;&lt;/periodical&gt;&lt;pages&gt;3907&lt;/pages&gt;&lt;volume&gt;175&lt;/volume&gt;&lt;number&gt;6&lt;/number&gt;&lt;dates&gt;&lt;year&gt;2005&lt;/year&gt;&lt;/dates&gt;&lt;work-type&gt;10.4049/jimmunol.175.6.3907&lt;/work-type&gt;&lt;urls&gt;&lt;related-urls&gt;&lt;url&gt;http://www.jimmunol.org/content/175/6/3907.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51" w:tooltip="Voyich, 2005 #67" w:history="1">
        <w:r w:rsidR="008511A4" w:rsidRPr="005E12D2">
          <w:rPr>
            <w:rFonts w:ascii="Times New Roman" w:hAnsi="Times New Roman"/>
            <w:i/>
            <w:noProof/>
          </w:rPr>
          <w:t>51</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The two mo</w:t>
      </w:r>
      <w:r w:rsidR="00F223C5" w:rsidRPr="00E57664">
        <w:rPr>
          <w:rFonts w:ascii="Times New Roman" w:hAnsi="Times New Roman"/>
        </w:rPr>
        <w:t>st prevalent strains of MRSA,</w:t>
      </w:r>
      <w:r w:rsidRPr="00E57664">
        <w:rPr>
          <w:rFonts w:ascii="Times New Roman" w:hAnsi="Times New Roman"/>
        </w:rPr>
        <w:t xml:space="preserve"> MRSA USA300 and MRSA MW2, are </w:t>
      </w:r>
      <w:r w:rsidR="00F223C5" w:rsidRPr="00E57664">
        <w:rPr>
          <w:rFonts w:ascii="Times New Roman" w:hAnsi="Times New Roman"/>
        </w:rPr>
        <w:t xml:space="preserve">both </w:t>
      </w:r>
      <w:r w:rsidRPr="00E57664">
        <w:rPr>
          <w:rFonts w:ascii="Times New Roman" w:hAnsi="Times New Roman"/>
        </w:rPr>
        <w:t>community-acquired. PVL</w:t>
      </w:r>
      <w:r w:rsidR="00F223C5" w:rsidRPr="00E57664">
        <w:rPr>
          <w:rFonts w:ascii="Times New Roman" w:hAnsi="Times New Roman"/>
        </w:rPr>
        <w:t>, a pore-forming toxin,</w:t>
      </w:r>
      <w:r w:rsidRPr="00E57664">
        <w:rPr>
          <w:rFonts w:ascii="Times New Roman" w:hAnsi="Times New Roman"/>
        </w:rPr>
        <w:t xml:space="preserve"> is not usually found in MSSA or HA-MRSA</w:t>
      </w:r>
      <w:r w:rsidR="00C24F54" w:rsidRPr="00E57664">
        <w:rPr>
          <w:rFonts w:ascii="Times New Roman" w:hAnsi="Times New Roman"/>
        </w:rPr>
        <w:t>,</w:t>
      </w:r>
      <w:r w:rsidRPr="00E57664">
        <w:rPr>
          <w:rFonts w:ascii="Times New Roman" w:hAnsi="Times New Roman"/>
        </w:rPr>
        <w:t xml:space="preserve"> but most CA-MRSA strains hav</w:t>
      </w:r>
      <w:r w:rsidR="00F223C5" w:rsidRPr="00E57664">
        <w:rPr>
          <w:rFonts w:ascii="Times New Roman" w:hAnsi="Times New Roman"/>
        </w:rPr>
        <w:t>e the protein</w:t>
      </w:r>
      <w:r w:rsidR="00C42418"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&lt;EndNote&gt;&lt;Cite&gt;&lt;Author&gt;Boyle-Vavra&lt;/Author&gt;&lt;Year&gt;2006&lt;/Year&gt;&lt;RecNum&gt;464&lt;/RecNum&gt;&lt;DisplayText&gt;(&lt;style face="italic"&gt;52&lt;/style&gt;)&lt;/DisplayText&gt;&lt;record&gt;&lt;rec-number&gt;464&lt;/rec-number&gt;&lt;foreign-keys&gt;&lt;key app="EN" db-id="psvpf2wzmp2xpuesd09vr2vw5d9vfdtrvxfa"&gt;464&lt;/key&gt;&lt;/foreign-keys&gt;&lt;ref-type name="Journal Article"&gt;17&lt;/ref-type&gt;&lt;contributors&gt;&lt;authors&gt;&lt;author&gt;Boyle-Vavra, Susan&lt;/author&gt;&lt;author&gt;Daum, Robert S.&lt;/author&gt;&lt;/authors&gt;&lt;/contributors&gt;&lt;titles&gt;&lt;title&gt;Community-acquired methicillin-resistant Staphylococcus aureus: the role of Panton–Valentine leukocidin&lt;/title&gt;&lt;secondary-title&gt;Laboratory Investigation&lt;/secondary-title&gt;&lt;/titles&gt;&lt;periodical&gt;&lt;full-title&gt;Laboratory Investigation&lt;/full-title&gt;&lt;/periodical&gt;&lt;pages&gt;3&lt;/pages&gt;&lt;volume&gt;87&lt;/volume&gt;&lt;dates&gt;&lt;year&gt;2006&lt;/year&gt;&lt;/dates&gt;&lt;publisher&gt;United States and Canadian Academy of Pathology, Inc.&lt;/publisher&gt;&lt;work-type&gt;Pathobiology in Focus&lt;/work-type&gt;&lt;urls&gt;&lt;related-urls&gt;&lt;url&gt;http://dx.doi.org/10.1038/labinvest.3700501&lt;/url&gt;&lt;/related-urls&gt;&lt;/urls&gt;&lt;electronic-resource-num&gt;10.1038/labinvest.3700501&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52" w:tooltip="Boyle-Vavra, 2006 #464" w:history="1">
        <w:r w:rsidR="008511A4" w:rsidRPr="005E12D2">
          <w:rPr>
            <w:rFonts w:ascii="Times New Roman" w:hAnsi="Times New Roman"/>
            <w:i/>
            <w:noProof/>
          </w:rPr>
          <w:t>52</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HA-MRSA tends to be more resistant to non-β-lactam antibiotics than CA-MRSA.</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&lt;EndNote&gt;&lt;Cite&gt;&lt;Author&gt;P R&lt;/Author&gt;&lt;Year&gt;2013&lt;/Year&gt;&lt;RecNum&gt;425&lt;/RecNum&gt;&lt;DisplayText&gt;(&lt;style face="italic"&gt;18&lt;/style&gt;)&lt;/DisplayText&gt;&lt;record&gt;&lt;rec-number&gt;425&lt;/rec-number&gt;&lt;foreign-keys&gt;&lt;key app="EN" db-id="psvpf2wzmp2xpuesd09vr2vw5d9vfdtrvxfa"&gt;425&lt;/key&gt;&lt;/foreign-keys&gt;&lt;ref-type name="Journal Article"&gt;17&lt;/ref-type&gt;&lt;contributors&gt;&lt;authors&gt;&lt;author&gt;P R, Vysakh&lt;/author&gt;&lt;author&gt;M, Jeya&lt;/author&gt;&lt;/authors&gt;&lt;/contributors&gt;&lt;titles&gt;&lt;title&gt;A Comparative Analysis of Community Acquired and Hospital Acquired Methicillin Resistant Staphylococcus Aureus&lt;/title&gt;&lt;secondary-title&gt;Journal of Clinical and Diagnostic Research : JCDR&lt;/secondary-title&gt;&lt;/titles&gt;&lt;periodical&gt;&lt;full-title&gt;Journal of Clinical and Diagnostic Research : JCDR&lt;/full-title&gt;&lt;/periodical&gt;&lt;pages&gt;1339-1342&lt;/pages&gt;&lt;volume&gt;7&lt;/volume&gt;&lt;number&gt;7&lt;/number&gt;&lt;dates&gt;&lt;year&gt;2013&lt;/year&gt;&lt;/dates&gt;&lt;pub-location&gt;Delhi, India&lt;/pub-location&gt;&lt;publisher&gt;JCDR Research and Publications (P) Limited&lt;/publisher&gt;&lt;isbn&gt;2249-782X&amp;#xD;0973-709X&lt;/isbn&gt;&lt;accession-num&gt;PMC3749631&lt;/accession-num&gt;&lt;urls&gt;&lt;related-urls&gt;&lt;url&gt;http://www.ncbi.nlm.nih.gov/pmc/articles/PMC3749631/&lt;/url&gt;&lt;/related-urls&gt;&lt;/urls&gt;&lt;electronic-resource-num&gt;10.7860/jcdr/2013/5302.3139&lt;/electronic-resource-num&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8" w:tooltip="P R, 2013 #425" w:history="1">
        <w:r w:rsidR="008511A4" w:rsidRPr="005E12D2">
          <w:rPr>
            <w:rFonts w:ascii="Times New Roman" w:hAnsi="Times New Roman"/>
            <w:i/>
            <w:noProof/>
          </w:rPr>
          <w:t>18</w:t>
        </w:r>
      </w:hyperlink>
      <w:r w:rsidR="005E12D2">
        <w:rPr>
          <w:rFonts w:ascii="Times New Roman" w:hAnsi="Times New Roman"/>
          <w:noProof/>
        </w:rPr>
        <w:t>)</w:t>
      </w:r>
      <w:r w:rsidR="00267732" w:rsidRPr="00E57664">
        <w:rPr>
          <w:rFonts w:ascii="Times New Roman" w:hAnsi="Times New Roman"/>
        </w:rPr>
        <w:fldChar w:fldCharType="end"/>
      </w:r>
      <w:r w:rsidR="00C42418" w:rsidRPr="00E57664">
        <w:rPr>
          <w:rFonts w:ascii="Times New Roman" w:hAnsi="Times New Roman"/>
        </w:rPr>
        <w:t xml:space="preserve"> Thus, hospital- versus community-acquisition</w:t>
      </w:r>
      <w:r w:rsidRPr="00E57664">
        <w:rPr>
          <w:rFonts w:ascii="Times New Roman" w:hAnsi="Times New Roman"/>
        </w:rPr>
        <w:t xml:space="preserve"> provide</w:t>
      </w:r>
      <w:r w:rsidR="00C42418" w:rsidRPr="00E57664">
        <w:rPr>
          <w:rFonts w:ascii="Times New Roman" w:hAnsi="Times New Roman"/>
        </w:rPr>
        <w:t>s</w:t>
      </w:r>
      <w:r w:rsidRPr="00E57664">
        <w:rPr>
          <w:rFonts w:ascii="Times New Roman" w:hAnsi="Times New Roman"/>
        </w:rPr>
        <w:t xml:space="preserve"> </w:t>
      </w:r>
      <w:r w:rsidR="00C24F54" w:rsidRPr="00E57664">
        <w:rPr>
          <w:rFonts w:ascii="Times New Roman" w:hAnsi="Times New Roman"/>
        </w:rPr>
        <w:t xml:space="preserve">a means of </w:t>
      </w:r>
      <w:r w:rsidR="00C42418" w:rsidRPr="00E57664">
        <w:rPr>
          <w:rFonts w:ascii="Times New Roman" w:hAnsi="Times New Roman"/>
        </w:rPr>
        <w:t>differentiating</w:t>
      </w:r>
      <w:r w:rsidR="00C24F54" w:rsidRPr="00E57664">
        <w:rPr>
          <w:rFonts w:ascii="Times New Roman" w:hAnsi="Times New Roman"/>
        </w:rPr>
        <w:t xml:space="preserve"> MRSA strains</w:t>
      </w:r>
      <w:r w:rsidRPr="00E57664">
        <w:rPr>
          <w:rFonts w:ascii="Times New Roman" w:hAnsi="Times New Roman"/>
        </w:rPr>
        <w:t>.</w:t>
      </w:r>
    </w:p>
    <w:p w:rsidR="0051474B" w:rsidRPr="00E57664" w:rsidRDefault="0051474B" w:rsidP="001218C5">
      <w:pPr>
        <w:rPr>
          <w:rFonts w:ascii="Times New Roman" w:hAnsi="Times New Roman"/>
        </w:rPr>
      </w:pPr>
    </w:p>
    <w:p w:rsidR="004C12EB" w:rsidRPr="00E57664" w:rsidRDefault="001218C5" w:rsidP="00F51D7D">
      <w:pPr>
        <w:pStyle w:val="Heading2"/>
        <w:rPr>
          <w:rFonts w:ascii="Times New Roman" w:hAnsi="Times New Roman" w:cs="Times New Roman"/>
        </w:rPr>
      </w:pPr>
      <w:bookmarkStart w:id="18" w:name="_Toc515373791"/>
      <w:r w:rsidRPr="00E57664">
        <w:rPr>
          <w:rFonts w:ascii="Times New Roman" w:hAnsi="Times New Roman" w:cs="Times New Roman"/>
        </w:rPr>
        <w:t>Drugs of Last Resort</w:t>
      </w:r>
      <w:bookmarkEnd w:id="18"/>
    </w:p>
    <w:p w:rsidR="001218C5" w:rsidRPr="00E57664" w:rsidRDefault="0051474B" w:rsidP="001218C5">
      <w:pPr>
        <w:rPr>
          <w:rFonts w:ascii="Times New Roman" w:hAnsi="Times New Roman"/>
        </w:rPr>
      </w:pPr>
      <w:r w:rsidRPr="00E57664">
        <w:rPr>
          <w:rFonts w:ascii="Times New Roman" w:hAnsi="Times New Roman"/>
        </w:rPr>
        <w:tab/>
      </w:r>
      <w:r w:rsidR="002C4158" w:rsidRPr="00E57664">
        <w:rPr>
          <w:rFonts w:ascii="Times New Roman" w:hAnsi="Times New Roman"/>
        </w:rPr>
        <w:t>T</w:t>
      </w:r>
      <w:r w:rsidR="001218C5" w:rsidRPr="00E57664">
        <w:rPr>
          <w:rFonts w:ascii="Times New Roman" w:hAnsi="Times New Roman"/>
        </w:rPr>
        <w:t>ypically</w:t>
      </w:r>
      <w:r w:rsidR="002C4158" w:rsidRPr="00E57664">
        <w:rPr>
          <w:rFonts w:ascii="Times New Roman" w:hAnsi="Times New Roman"/>
        </w:rPr>
        <w:t>,</w:t>
      </w:r>
      <w:r w:rsidR="001218C5" w:rsidRPr="00E57664">
        <w:rPr>
          <w:rFonts w:ascii="Times New Roman" w:hAnsi="Times New Roman"/>
        </w:rPr>
        <w:t xml:space="preserve"> β-lactam antibiotics are prescribed </w:t>
      </w:r>
      <w:r w:rsidR="002C4158" w:rsidRPr="00E57664">
        <w:rPr>
          <w:rFonts w:ascii="Times New Roman" w:hAnsi="Times New Roman"/>
        </w:rPr>
        <w:t xml:space="preserve">to </w:t>
      </w:r>
      <w:r w:rsidR="001218C5" w:rsidRPr="00E57664">
        <w:rPr>
          <w:rFonts w:ascii="Times New Roman" w:hAnsi="Times New Roman"/>
        </w:rPr>
        <w:t>initially</w:t>
      </w:r>
      <w:r w:rsidR="002C4158" w:rsidRPr="00E57664">
        <w:rPr>
          <w:rFonts w:ascii="Times New Roman" w:hAnsi="Times New Roman"/>
        </w:rPr>
        <w:t xml:space="preserve"> treat Staph infections</w:t>
      </w:r>
      <w:r w:rsidR="00BC0949" w:rsidRPr="00E57664">
        <w:rPr>
          <w:rFonts w:ascii="Times New Roman" w:hAnsi="Times New Roman"/>
        </w:rPr>
        <w:t xml:space="preserve">. </w:t>
      </w:r>
      <w:r w:rsidR="003255E3" w:rsidRPr="00E57664">
        <w:rPr>
          <w:rFonts w:ascii="Times New Roman" w:hAnsi="Times New Roman"/>
        </w:rPr>
        <w:t xml:space="preserve">However, if an infection does not clear up with β-lactams, a drug of last resort must be given. </w:t>
      </w:r>
      <w:r w:rsidR="00E9771D" w:rsidRPr="00E57664">
        <w:rPr>
          <w:rFonts w:ascii="Times New Roman" w:hAnsi="Times New Roman"/>
        </w:rPr>
        <w:t>Although estimates</w:t>
      </w:r>
      <w:r w:rsidR="003255E3" w:rsidRPr="00E57664">
        <w:rPr>
          <w:rFonts w:ascii="Times New Roman" w:hAnsi="Times New Roman"/>
        </w:rPr>
        <w:t xml:space="preserve"> in different countries </w:t>
      </w:r>
      <w:r w:rsidR="00E9771D" w:rsidRPr="00E57664">
        <w:rPr>
          <w:rFonts w:ascii="Times New Roman" w:hAnsi="Times New Roman"/>
        </w:rPr>
        <w:t xml:space="preserve">vary, the World Health Organization estimates that approximately 44% of </w:t>
      </w:r>
      <w:r w:rsidR="00E9771D" w:rsidRPr="00E57664">
        <w:rPr>
          <w:rFonts w:ascii="Times New Roman" w:hAnsi="Times New Roman"/>
          <w:i/>
        </w:rPr>
        <w:t>S. aureus</w:t>
      </w:r>
      <w:r w:rsidR="00E9771D" w:rsidRPr="00E57664">
        <w:rPr>
          <w:rFonts w:ascii="Times New Roman" w:hAnsi="Times New Roman"/>
        </w:rPr>
        <w:t xml:space="preserve"> infections are caused by MRSA.</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&lt;EndNote&gt;&lt;Cite&gt;&lt;Author&gt;World Health&lt;/Author&gt;&lt;Year&gt;2014&lt;/Year&gt;&lt;RecNum&gt;426&lt;/RecNum&gt;&lt;DisplayText&gt;(&lt;style face="italic"&gt;12&lt;/style&gt;)&lt;/DisplayText&gt;&lt;record&gt;&lt;rec-number&gt;426&lt;/rec-number&gt;&lt;foreign-keys&gt;&lt;key app="EN" db-id="psvpf2wzmp2xpuesd09vr2vw5d9vfdtrvxfa"&gt;426&lt;/key&gt;&lt;/foreign-keys&gt;&lt;ref-type name="Book"&gt;6&lt;/ref-type&gt;&lt;contributors&gt;&lt;authors&gt;&lt;author&gt;World Health, Organization&lt;/author&gt;&lt;/authors&gt;&lt;/contributors&gt;&lt;titles&gt;&lt;title&gt;Antimicrobial resistance: global report on surveillance&lt;/title&gt;&lt;/titles&gt;&lt;dates&gt;&lt;year&gt;2014&lt;/year&gt;&lt;/dates&gt;&lt;publisher&gt;World Health Organization&lt;/publisher&gt;&lt;isbn&gt;9241564741&lt;/isbn&gt;&lt;urls&gt;&lt;/urls&gt;&lt;/record&gt;&lt;/Cite&gt;&lt;/EndNote&gt;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2" w:tooltip="World Health, 2014 #426" w:history="1">
        <w:r w:rsidR="008511A4" w:rsidRPr="005E12D2">
          <w:rPr>
            <w:rFonts w:ascii="Times New Roman" w:hAnsi="Times New Roman"/>
            <w:i/>
            <w:noProof/>
          </w:rPr>
          <w:t>12</w:t>
        </w:r>
      </w:hyperlink>
      <w:r w:rsidR="005E12D2">
        <w:rPr>
          <w:rFonts w:ascii="Times New Roman" w:hAnsi="Times New Roman"/>
          <w:noProof/>
        </w:rPr>
        <w:t>)</w:t>
      </w:r>
      <w:r w:rsidR="00267732" w:rsidRPr="00E57664">
        <w:rPr>
          <w:rFonts w:ascii="Times New Roman" w:hAnsi="Times New Roman"/>
        </w:rPr>
        <w:fldChar w:fldCharType="end"/>
      </w:r>
      <w:r w:rsidR="00E9771D" w:rsidRPr="00E57664">
        <w:rPr>
          <w:rFonts w:ascii="Times New Roman" w:hAnsi="Times New Roman"/>
        </w:rPr>
        <w:t xml:space="preserve"> </w:t>
      </w:r>
      <w:r w:rsidR="002C4158" w:rsidRPr="00E57664">
        <w:rPr>
          <w:rFonts w:ascii="Times New Roman" w:hAnsi="Times New Roman"/>
        </w:rPr>
        <w:t>F</w:t>
      </w:r>
      <w:r w:rsidR="00806122" w:rsidRPr="00E57664">
        <w:rPr>
          <w:rFonts w:ascii="Times New Roman" w:hAnsi="Times New Roman"/>
        </w:rPr>
        <w:t>irst sold in 1954</w:t>
      </w:r>
      <w:r w:rsidR="002C4158" w:rsidRPr="00E57664">
        <w:rPr>
          <w:rFonts w:ascii="Times New Roman" w:hAnsi="Times New Roman"/>
        </w:rPr>
        <w:t>, vancomycin is the most</w:t>
      </w:r>
      <w:r w:rsidR="00BA5678" w:rsidRPr="00E57664">
        <w:rPr>
          <w:rFonts w:ascii="Times New Roman" w:hAnsi="Times New Roman"/>
        </w:rPr>
        <w:t xml:space="preserve"> commonly prescribed antibiotic</w:t>
      </w:r>
      <w:r w:rsidR="002C4158" w:rsidRPr="00E57664">
        <w:rPr>
          <w:rFonts w:ascii="Times New Roman" w:hAnsi="Times New Roman"/>
        </w:rPr>
        <w:t xml:space="preserve"> to treat MRSA.</w:t>
      </w:r>
      <w:r w:rsidR="00267732" w:rsidRPr="00E57664">
        <w:rPr>
          <w:rFonts w:ascii="Times New Roman" w:hAnsi="Times New Roman"/>
        </w:rPr>
        <w:fldChar w:fldCharType="begin">
          <w:fldData xml:space="preserve">PEVuZE5vdGU+PENpdGU+PEF1dGhvcj52YW4gSGFsPC9BdXRob3I+PFllYXI+MjAxMzwvWWVhcj48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PEVuZE5vdGU+PENpdGU+PEF1dGhvcj52YW4gSGFsPC9BdXRob3I+PFllYXI+MjAxMzwvWWVhcj48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53" w:tooltip="van Hal, 2013 #469" w:history="1">
        <w:r w:rsidR="008511A4" w:rsidRPr="005E12D2">
          <w:rPr>
            <w:rFonts w:ascii="Times New Roman" w:hAnsi="Times New Roman"/>
            <w:i/>
            <w:noProof/>
          </w:rPr>
          <w:t>53</w:t>
        </w:r>
      </w:hyperlink>
      <w:r w:rsidR="005E12D2" w:rsidRPr="005E12D2">
        <w:rPr>
          <w:rFonts w:ascii="Times New Roman" w:hAnsi="Times New Roman"/>
          <w:i/>
          <w:noProof/>
        </w:rPr>
        <w:t xml:space="preserve">, </w:t>
      </w:r>
      <w:hyperlink w:anchor="_ENREF_54" w:tooltip="Liu, 2011 #66" w:history="1">
        <w:r w:rsidR="008511A4" w:rsidRPr="005E12D2">
          <w:rPr>
            <w:rFonts w:ascii="Times New Roman" w:hAnsi="Times New Roman"/>
            <w:i/>
            <w:noProof/>
          </w:rPr>
          <w:t>54</w:t>
        </w:r>
      </w:hyperlink>
      <w:r w:rsidR="005E12D2">
        <w:rPr>
          <w:rFonts w:ascii="Times New Roman" w:hAnsi="Times New Roman"/>
          <w:noProof/>
        </w:rPr>
        <w:t>)</w:t>
      </w:r>
      <w:r w:rsidR="00267732" w:rsidRPr="00E57664">
        <w:rPr>
          <w:rFonts w:ascii="Times New Roman" w:hAnsi="Times New Roman"/>
        </w:rPr>
        <w:fldChar w:fldCharType="end"/>
      </w:r>
      <w:r w:rsidR="001218C5" w:rsidRPr="00E57664">
        <w:rPr>
          <w:rFonts w:ascii="Times New Roman" w:hAnsi="Times New Roman"/>
        </w:rPr>
        <w:t xml:space="preserve"> </w:t>
      </w:r>
      <w:r w:rsidR="00836376" w:rsidRPr="00E57664">
        <w:rPr>
          <w:rFonts w:ascii="Times New Roman" w:hAnsi="Times New Roman"/>
        </w:rPr>
        <w:t xml:space="preserve">Vancomycin, </w:t>
      </w:r>
      <w:r w:rsidR="001218C5" w:rsidRPr="00E57664">
        <w:rPr>
          <w:rFonts w:ascii="Times New Roman" w:hAnsi="Times New Roman"/>
        </w:rPr>
        <w:t>a glycopeptide</w:t>
      </w:r>
      <w:r w:rsidR="00836376" w:rsidRPr="00E57664">
        <w:rPr>
          <w:rFonts w:ascii="Times New Roman" w:hAnsi="Times New Roman"/>
        </w:rPr>
        <w:t>,</w:t>
      </w:r>
      <w:r w:rsidR="001218C5" w:rsidRPr="00E57664">
        <w:rPr>
          <w:rFonts w:ascii="Times New Roman" w:hAnsi="Times New Roman"/>
        </w:rPr>
        <w:t xml:space="preserve"> prevents cell wall crosslinking by binding to the D-a</w:t>
      </w:r>
      <w:r w:rsidR="00BC0949" w:rsidRPr="00E57664">
        <w:rPr>
          <w:rFonts w:ascii="Times New Roman" w:hAnsi="Times New Roman"/>
        </w:rPr>
        <w:t xml:space="preserve">la D-ala moieties instead of </w:t>
      </w:r>
      <w:r w:rsidR="001218C5" w:rsidRPr="00E57664">
        <w:rPr>
          <w:rFonts w:ascii="Times New Roman" w:hAnsi="Times New Roman"/>
        </w:rPr>
        <w:t xml:space="preserve">binding to PBPs like </w:t>
      </w:r>
      <w:r w:rsidR="000271A6" w:rsidRPr="00E57664">
        <w:rPr>
          <w:rFonts w:ascii="Times New Roman" w:hAnsi="Times New Roman"/>
        </w:rPr>
        <w:t>β</w:t>
      </w:r>
      <w:r w:rsidR="00BC0949" w:rsidRPr="00E57664">
        <w:rPr>
          <w:rFonts w:ascii="Times New Roman" w:hAnsi="Times New Roman"/>
        </w:rPr>
        <w:t>-lactams. H</w:t>
      </w:r>
      <w:r w:rsidR="001218C5" w:rsidRPr="00E57664">
        <w:rPr>
          <w:rFonts w:ascii="Times New Roman" w:hAnsi="Times New Roman"/>
        </w:rPr>
        <w:t>earing loss, allergic reactions, and kidney damage has occurred wi</w:t>
      </w:r>
      <w:r w:rsidR="007F6E04" w:rsidRPr="00E57664">
        <w:rPr>
          <w:rFonts w:ascii="Times New Roman" w:hAnsi="Times New Roman"/>
        </w:rPr>
        <w:t>th vancomycin usage.</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&lt;EndNote&gt;&lt;Cite&gt;&lt;Author&gt;Mellor&lt;/Author&gt;&lt;Year&gt;1985&lt;/Year&gt;&lt;RecNum&gt;91&lt;/RecNum&gt;&lt;DisplayText&gt;(&lt;style face="italic"&gt;55&lt;/style&gt;)&lt;/DisplayText&gt;&lt;record&gt;&lt;rec-number&gt;91&lt;/rec-number&gt;&lt;foreign-keys&gt;&lt;key app="EN" db-id="psvpf2wzmp2xpuesd09vr2vw5d9vfdtrvxfa"&gt;91&lt;/key&gt;&lt;/foreign-keys&gt;&lt;ref-type name="Journal Article"&gt;17&lt;/ref-type&gt;&lt;contributors&gt;&lt;authors&gt;&lt;author&gt;Mellor, J. A.&lt;/author&gt;&lt;author&gt;Kingdom, J.&lt;/author&gt;&lt;author&gt;Cafferkey, Mary&lt;/author&gt;&lt;author&gt;Keane, C. T.&lt;/author&gt;&lt;/authors&gt;&lt;/contributors&gt;&lt;titles&gt;&lt;title&gt;Vancomycin toxicity: a prospective study&lt;/title&gt;&lt;secondary-title&gt;Journal of Antimicrobial Chemotherapy&lt;/secondary-title&gt;&lt;/titles&gt;&lt;periodical&gt;&lt;full-title&gt;Journal of Antimicrobial Chemotherapy&lt;/full-title&gt;&lt;/periodical&gt;&lt;pages&gt;773-780&lt;/pages&gt;&lt;volume&gt;15&lt;/volume&gt;&lt;number&gt;6&lt;/number&gt;&lt;dates&gt;&lt;year&gt;1985&lt;/year&gt;&lt;/dates&gt;&lt;isbn&gt;0305-7453&lt;/isbn&gt;&lt;urls&gt;&lt;related-urls&gt;&lt;url&gt;http://dx.doi.org/10.1093/jac/15.6.773&lt;/url&gt;&lt;/related-urls&gt;&lt;/urls&gt;&lt;electronic-resource-num&gt;10.1093/jac/15.6.773&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55" w:tooltip="Mellor, 1985 #91" w:history="1">
        <w:r w:rsidR="008511A4" w:rsidRPr="005E12D2">
          <w:rPr>
            <w:rFonts w:ascii="Times New Roman" w:hAnsi="Times New Roman"/>
            <w:i/>
            <w:noProof/>
          </w:rPr>
          <w:t>55</w:t>
        </w:r>
      </w:hyperlink>
      <w:r w:rsidR="005E12D2">
        <w:rPr>
          <w:rFonts w:ascii="Times New Roman" w:hAnsi="Times New Roman"/>
          <w:noProof/>
        </w:rPr>
        <w:t>)</w:t>
      </w:r>
      <w:r w:rsidR="00267732" w:rsidRPr="00E57664">
        <w:rPr>
          <w:rFonts w:ascii="Times New Roman" w:hAnsi="Times New Roman"/>
        </w:rPr>
        <w:fldChar w:fldCharType="end"/>
      </w:r>
      <w:r w:rsidR="00BC0949" w:rsidRPr="00E57664">
        <w:rPr>
          <w:rFonts w:ascii="Times New Roman" w:hAnsi="Times New Roman"/>
        </w:rPr>
        <w:t xml:space="preserve"> </w:t>
      </w:r>
      <w:r w:rsidR="002C4158" w:rsidRPr="00E57664">
        <w:rPr>
          <w:rFonts w:ascii="Times New Roman" w:hAnsi="Times New Roman"/>
        </w:rPr>
        <w:t xml:space="preserve">In a hospital setting, vancomycin is considered to be the first-line therapeutic to treat MRSA. However, vancomycin cannot pass through the stomach lining, so it must be given intravenously to treat systemic infections. </w:t>
      </w:r>
      <w:r w:rsidR="00BC0949" w:rsidRPr="00E57664">
        <w:rPr>
          <w:rFonts w:ascii="Times New Roman" w:hAnsi="Times New Roman"/>
        </w:rPr>
        <w:t>Additionally, v</w:t>
      </w:r>
      <w:r w:rsidR="00836376" w:rsidRPr="00E57664">
        <w:rPr>
          <w:rFonts w:ascii="Times New Roman" w:hAnsi="Times New Roman"/>
        </w:rPr>
        <w:t>ancomycin-</w:t>
      </w:r>
      <w:r w:rsidR="001218C5" w:rsidRPr="00E57664">
        <w:rPr>
          <w:rFonts w:ascii="Times New Roman" w:hAnsi="Times New Roman"/>
        </w:rPr>
        <w:t xml:space="preserve">resistant MRSA (VRSA) </w:t>
      </w:r>
      <w:r w:rsidR="00836376" w:rsidRPr="00E57664">
        <w:rPr>
          <w:rFonts w:ascii="Times New Roman" w:hAnsi="Times New Roman"/>
        </w:rPr>
        <w:t>strains have</w:t>
      </w:r>
      <w:r w:rsidR="001218C5" w:rsidRPr="00E57664">
        <w:rPr>
          <w:rFonts w:ascii="Times New Roman" w:hAnsi="Times New Roman"/>
        </w:rPr>
        <w:t xml:space="preserve"> been found due to the </w:t>
      </w:r>
      <w:r w:rsidR="000271A6" w:rsidRPr="00E57664">
        <w:rPr>
          <w:rFonts w:ascii="Times New Roman" w:hAnsi="Times New Roman"/>
        </w:rPr>
        <w:t xml:space="preserve">presence of the </w:t>
      </w:r>
      <w:r w:rsidR="000271A6" w:rsidRPr="00E57664">
        <w:rPr>
          <w:rFonts w:ascii="Times New Roman" w:hAnsi="Times New Roman"/>
          <w:i/>
        </w:rPr>
        <w:t>vanA</w:t>
      </w:r>
      <w:r w:rsidR="000271A6" w:rsidRPr="00E57664">
        <w:rPr>
          <w:rFonts w:ascii="Times New Roman" w:hAnsi="Times New Roman"/>
        </w:rPr>
        <w:t xml:space="preserve"> gene</w:t>
      </w:r>
      <w:r w:rsidR="00836376" w:rsidRPr="00E57664">
        <w:rPr>
          <w:rFonts w:ascii="Times New Roman" w:hAnsi="Times New Roman"/>
        </w:rPr>
        <w:t>,</w:t>
      </w:r>
      <w:r w:rsidR="000271A6" w:rsidRPr="00E57664">
        <w:rPr>
          <w:rFonts w:ascii="Times New Roman" w:hAnsi="Times New Roman"/>
        </w:rPr>
        <w:t xml:space="preserve"> but</w:t>
      </w:r>
      <w:r w:rsidR="00836376" w:rsidRPr="00E57664">
        <w:rPr>
          <w:rFonts w:ascii="Times New Roman" w:hAnsi="Times New Roman"/>
        </w:rPr>
        <w:t xml:space="preserve"> VRSA</w:t>
      </w:r>
      <w:r w:rsidR="000271A6" w:rsidRPr="00E57664">
        <w:rPr>
          <w:rFonts w:ascii="Times New Roman" w:hAnsi="Times New Roman"/>
        </w:rPr>
        <w:t xml:space="preserve"> is</w:t>
      </w:r>
      <w:r w:rsidR="001218C5" w:rsidRPr="00E57664">
        <w:rPr>
          <w:rFonts w:ascii="Times New Roman" w:hAnsi="Times New Roman"/>
        </w:rPr>
        <w:t xml:space="preserve"> still rare.</w:t>
      </w:r>
      <w:r w:rsidR="00267732" w:rsidRPr="00E57664">
        <w:rPr>
          <w:rFonts w:ascii="Times New Roman" w:hAnsi="Times New Roman"/>
        </w:rPr>
        <w:fldChar w:fldCharType="begin">
          <w:fldData xml:space="preserve">PEVuZE5vdGU+PENpdGU+PEF1dGhvcj5DaGFuZzwvQXV0aG9yPjxZZWFyPjIwMDM8L1llYXI+PFJl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PEVuZE5vdGU+PENpdGU+PEF1dGhvcj5DaGFuZzwvQXV0aG9yPjxZZWFyPjIwMDM8L1llYXI+PFJl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56" w:tooltip="Chang, 2003 #36" w:history="1">
        <w:r w:rsidR="008511A4" w:rsidRPr="005E12D2">
          <w:rPr>
            <w:rFonts w:ascii="Times New Roman" w:hAnsi="Times New Roman"/>
            <w:i/>
            <w:noProof/>
          </w:rPr>
          <w:t>56</w:t>
        </w:r>
      </w:hyperlink>
      <w:r w:rsidR="005E12D2" w:rsidRPr="005E12D2">
        <w:rPr>
          <w:rFonts w:ascii="Times New Roman" w:hAnsi="Times New Roman"/>
          <w:i/>
          <w:noProof/>
        </w:rPr>
        <w:t xml:space="preserve">, </w:t>
      </w:r>
      <w:hyperlink w:anchor="_ENREF_57" w:tooltip="Sievert, 2008 #37" w:history="1">
        <w:r w:rsidR="008511A4" w:rsidRPr="005E12D2">
          <w:rPr>
            <w:rFonts w:ascii="Times New Roman" w:hAnsi="Times New Roman"/>
            <w:i/>
            <w:noProof/>
          </w:rPr>
          <w:t>57</w:t>
        </w:r>
      </w:hyperlink>
      <w:r w:rsidR="005E12D2">
        <w:rPr>
          <w:rFonts w:ascii="Times New Roman" w:hAnsi="Times New Roman"/>
          <w:noProof/>
        </w:rPr>
        <w:t>)</w:t>
      </w:r>
      <w:r w:rsidR="00267732" w:rsidRPr="00E57664">
        <w:rPr>
          <w:rFonts w:ascii="Times New Roman" w:hAnsi="Times New Roman"/>
        </w:rPr>
        <w:fldChar w:fldCharType="end"/>
      </w:r>
      <w:r w:rsidR="001218C5" w:rsidRPr="00E57664">
        <w:rPr>
          <w:rFonts w:ascii="Times New Roman" w:hAnsi="Times New Roman"/>
        </w:rPr>
        <w:t xml:space="preserve"> </w:t>
      </w:r>
    </w:p>
    <w:p w:rsidR="000F7652" w:rsidRPr="00E57664" w:rsidRDefault="001218C5" w:rsidP="00DB3629">
      <w:pPr>
        <w:rPr>
          <w:rFonts w:ascii="Times New Roman" w:hAnsi="Times New Roman"/>
        </w:rPr>
      </w:pPr>
      <w:r w:rsidRPr="00E57664">
        <w:rPr>
          <w:rFonts w:ascii="Times New Roman" w:hAnsi="Times New Roman"/>
        </w:rPr>
        <w:tab/>
      </w:r>
      <w:r w:rsidR="002C4158" w:rsidRPr="00E57664">
        <w:rPr>
          <w:rFonts w:ascii="Times New Roman" w:hAnsi="Times New Roman"/>
        </w:rPr>
        <w:t>L</w:t>
      </w:r>
      <w:r w:rsidRPr="00E57664">
        <w:rPr>
          <w:rFonts w:ascii="Times New Roman" w:hAnsi="Times New Roman"/>
        </w:rPr>
        <w:t>inezolid and daptomycin</w:t>
      </w:r>
      <w:r w:rsidR="002C4158" w:rsidRPr="00E57664">
        <w:rPr>
          <w:rFonts w:ascii="Times New Roman" w:hAnsi="Times New Roman"/>
        </w:rPr>
        <w:t xml:space="preserve"> are other drugs of last resort used to treat MRSA infections</w:t>
      </w:r>
      <w:r w:rsidRPr="00E57664">
        <w:rPr>
          <w:rFonts w:ascii="Times New Roman" w:hAnsi="Times New Roman"/>
        </w:rPr>
        <w:t>. Linezolid, approved for commercial use in 2000, inhi</w:t>
      </w:r>
      <w:r w:rsidR="003255E3" w:rsidRPr="00E57664">
        <w:rPr>
          <w:rFonts w:ascii="Times New Roman" w:hAnsi="Times New Roman"/>
        </w:rPr>
        <w:t xml:space="preserve">bits protein synthesis </w:t>
      </w:r>
      <w:r w:rsidRPr="00E57664">
        <w:rPr>
          <w:rFonts w:ascii="Times New Roman" w:hAnsi="Times New Roman"/>
        </w:rPr>
        <w:t xml:space="preserve">to prevent bacterial reproduction. Linezolid has oral bioavailability, is safe for short-term use, and can be inexpensive to manufacture. </w:t>
      </w:r>
      <w:r w:rsidR="00DB3629" w:rsidRPr="00E57664">
        <w:rPr>
          <w:rFonts w:ascii="Times New Roman" w:hAnsi="Times New Roman"/>
        </w:rPr>
        <w:t xml:space="preserve">Although linezolid can be prescribed as an oral antibiotic, it is </w:t>
      </w:r>
      <w:r w:rsidR="00BC0949" w:rsidRPr="00E57664">
        <w:rPr>
          <w:rFonts w:ascii="Times New Roman" w:hAnsi="Times New Roman"/>
        </w:rPr>
        <w:t>typically</w:t>
      </w:r>
      <w:r w:rsidR="00DB3629" w:rsidRPr="00E57664">
        <w:rPr>
          <w:rFonts w:ascii="Times New Roman" w:hAnsi="Times New Roman"/>
        </w:rPr>
        <w:t xml:space="preserve"> given intravenously</w:t>
      </w:r>
      <w:r w:rsidR="003255E3" w:rsidRPr="00E57664">
        <w:rPr>
          <w:rFonts w:ascii="Times New Roman" w:hAnsi="Times New Roman"/>
        </w:rPr>
        <w:t xml:space="preserve"> </w:t>
      </w:r>
      <w:r w:rsidR="00BC0949" w:rsidRPr="00E57664">
        <w:rPr>
          <w:rFonts w:ascii="Times New Roman" w:hAnsi="Times New Roman"/>
        </w:rPr>
        <w:t xml:space="preserve">to better control dosage and </w:t>
      </w:r>
      <w:r w:rsidR="00CB3EE6" w:rsidRPr="00E57664">
        <w:rPr>
          <w:rFonts w:ascii="Times New Roman" w:hAnsi="Times New Roman"/>
        </w:rPr>
        <w:t xml:space="preserve">reduce </w:t>
      </w:r>
      <w:r w:rsidR="00BC0949" w:rsidRPr="00E57664">
        <w:rPr>
          <w:rFonts w:ascii="Times New Roman" w:hAnsi="Times New Roman"/>
        </w:rPr>
        <w:t>medication administration errors</w:t>
      </w:r>
      <w:r w:rsidR="00DB3629" w:rsidRPr="00E57664">
        <w:rPr>
          <w:rFonts w:ascii="Times New Roman" w:hAnsi="Times New Roman"/>
        </w:rPr>
        <w:t xml:space="preserve">. </w:t>
      </w:r>
      <w:r w:rsidRPr="00E57664">
        <w:rPr>
          <w:rFonts w:ascii="Times New Roman" w:hAnsi="Times New Roman"/>
        </w:rPr>
        <w:t>Daptomycin, approved by the FDA in 2003, inserts into bacterial cell membranes causing leakage</w:t>
      </w:r>
      <w:r w:rsidR="00BC0949" w:rsidRPr="00E57664">
        <w:rPr>
          <w:rFonts w:ascii="Times New Roman" w:hAnsi="Times New Roman"/>
        </w:rPr>
        <w:t xml:space="preserve"> of intracellular contents</w:t>
      </w:r>
      <w:r w:rsidRPr="00E57664">
        <w:rPr>
          <w:rFonts w:ascii="Times New Roman" w:hAnsi="Times New Roman"/>
        </w:rPr>
        <w:t xml:space="preserve"> and cell death. </w:t>
      </w:r>
      <w:r w:rsidR="00DB3629" w:rsidRPr="00E57664">
        <w:rPr>
          <w:rFonts w:ascii="Times New Roman" w:hAnsi="Times New Roman"/>
        </w:rPr>
        <w:t>Daptomycin is considered to be the second-line therapy for MRSA</w:t>
      </w:r>
      <w:r w:rsidR="00BA5678" w:rsidRPr="00E57664">
        <w:rPr>
          <w:rFonts w:ascii="Times New Roman" w:hAnsi="Times New Roman"/>
        </w:rPr>
        <w:t>,</w:t>
      </w:r>
      <w:r w:rsidR="00DB3629" w:rsidRPr="00E57664">
        <w:rPr>
          <w:rFonts w:ascii="Times New Roman" w:hAnsi="Times New Roman"/>
        </w:rPr>
        <w:t xml:space="preserve"> while linezolid is the third-line therapy. </w:t>
      </w:r>
      <w:r w:rsidRPr="00E57664">
        <w:rPr>
          <w:rFonts w:ascii="Times New Roman" w:hAnsi="Times New Roman"/>
        </w:rPr>
        <w:t xml:space="preserve">Linezolid and daptomycin are </w:t>
      </w:r>
      <w:r w:rsidR="000B41A6" w:rsidRPr="00E57664">
        <w:rPr>
          <w:rFonts w:ascii="Times New Roman" w:hAnsi="Times New Roman"/>
        </w:rPr>
        <w:t>referred</w:t>
      </w:r>
      <w:r w:rsidRPr="00E57664">
        <w:rPr>
          <w:rFonts w:ascii="Times New Roman" w:hAnsi="Times New Roman"/>
        </w:rPr>
        <w:t xml:space="preserve"> </w:t>
      </w:r>
      <w:r w:rsidR="000B41A6" w:rsidRPr="00E57664">
        <w:rPr>
          <w:rFonts w:ascii="Times New Roman" w:hAnsi="Times New Roman"/>
        </w:rPr>
        <w:t>to as</w:t>
      </w:r>
      <w:r w:rsidR="000271A6" w:rsidRPr="00E57664">
        <w:rPr>
          <w:rFonts w:ascii="Times New Roman" w:hAnsi="Times New Roman"/>
        </w:rPr>
        <w:t xml:space="preserve"> </w:t>
      </w:r>
      <w:r w:rsidR="00BC0949" w:rsidRPr="00E57664">
        <w:rPr>
          <w:rFonts w:ascii="Times New Roman" w:hAnsi="Times New Roman"/>
        </w:rPr>
        <w:t>“</w:t>
      </w:r>
      <w:r w:rsidR="000271A6" w:rsidRPr="00E57664">
        <w:rPr>
          <w:rFonts w:ascii="Times New Roman" w:hAnsi="Times New Roman"/>
        </w:rPr>
        <w:t>reserve antibiotics</w:t>
      </w:r>
      <w:r w:rsidR="00BA5678" w:rsidRPr="00E57664">
        <w:rPr>
          <w:rFonts w:ascii="Times New Roman" w:hAnsi="Times New Roman"/>
        </w:rPr>
        <w:t>,</w:t>
      </w:r>
      <w:r w:rsidR="00BC0949" w:rsidRPr="00E57664">
        <w:rPr>
          <w:rFonts w:ascii="Times New Roman" w:hAnsi="Times New Roman"/>
        </w:rPr>
        <w:t>”</w:t>
      </w:r>
      <w:r w:rsidR="000271A6" w:rsidRPr="00E57664">
        <w:rPr>
          <w:rFonts w:ascii="Times New Roman" w:hAnsi="Times New Roman"/>
        </w:rPr>
        <w:t xml:space="preserve"> meaning</w:t>
      </w:r>
      <w:r w:rsidRPr="00E57664">
        <w:rPr>
          <w:rFonts w:ascii="Times New Roman" w:hAnsi="Times New Roman"/>
        </w:rPr>
        <w:t xml:space="preserve"> that they are only used in incidents where vancomycin or β-</w:t>
      </w:r>
      <w:r w:rsidR="000B41A6" w:rsidRPr="00E57664">
        <w:rPr>
          <w:rFonts w:ascii="Times New Roman" w:hAnsi="Times New Roman"/>
        </w:rPr>
        <w:t>lactams cannot be used, allowing them</w:t>
      </w:r>
      <w:r w:rsidRPr="00E57664">
        <w:rPr>
          <w:rFonts w:ascii="Times New Roman" w:hAnsi="Times New Roman"/>
        </w:rPr>
        <w:t xml:space="preserve"> to remain effective and prevent onset of resistance.</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&lt;EndNote&gt;&lt;Cite&gt;&lt;Author&gt;World Health&lt;/Author&gt;&lt;Year&gt;2011&lt;/Year&gt;&lt;RecNum&gt;470&lt;/RecNum&gt;&lt;DisplayText&gt;(&lt;style face="italic"&gt;58&lt;/style&gt;)&lt;/DisplayText&gt;&lt;record&gt;&lt;rec-number&gt;470&lt;/rec-number&gt;&lt;foreign-keys&gt;&lt;key app="EN" db-id="psvpf2wzmp2xpuesd09vr2vw5d9vfdtrvxfa"&gt;470&lt;/key&gt;&lt;/foreign-keys&gt;&lt;ref-type name="Journal Article"&gt;17&lt;/ref-type&gt;&lt;contributors&gt;&lt;authors&gt;&lt;author&gt;World Health, Organization&lt;/author&gt;&lt;/authors&gt;&lt;/contributors&gt;&lt;titles&gt;&lt;title&gt;WHO model list of essential medicines: 17th list, March 2011&lt;/title&gt;&lt;/titles&gt;&lt;dates&gt;&lt;year&gt;2011&lt;/year&gt;&lt;/dates&gt;&lt;publisher&gt;Geneva: World Health Organization&lt;/publisher&gt;&lt;urls&gt;&lt;/urls&gt;&lt;/record&gt;&lt;/Cite&gt;&lt;/EndNote&gt;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58" w:tooltip="World Health, 2011 #470" w:history="1">
        <w:r w:rsidR="008511A4" w:rsidRPr="005E12D2">
          <w:rPr>
            <w:rFonts w:ascii="Times New Roman" w:hAnsi="Times New Roman"/>
            <w:i/>
            <w:noProof/>
          </w:rPr>
          <w:t>58</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MRSA resistance</w:t>
      </w:r>
      <w:r w:rsidR="00BA5678" w:rsidRPr="00E57664">
        <w:rPr>
          <w:rFonts w:ascii="Times New Roman" w:hAnsi="Times New Roman"/>
        </w:rPr>
        <w:t xml:space="preserve"> to linezolid and daptomycin is rare but has</w:t>
      </w:r>
      <w:r w:rsidRPr="00E57664">
        <w:rPr>
          <w:rFonts w:ascii="Times New Roman" w:hAnsi="Times New Roman"/>
        </w:rPr>
        <w:t xml:space="preserve"> been discovered.</w:t>
      </w:r>
      <w:r w:rsidR="00267732" w:rsidRPr="00E57664">
        <w:rPr>
          <w:rFonts w:ascii="Times New Roman" w:hAnsi="Times New Roman"/>
        </w:rPr>
        <w:fldChar w:fldCharType="begin">
          <w:fldData xml:space="preserve">PEVuZE5vdGU+PENpdGU+PEF1dGhvcj5NYW5naWxpPC9BdXRob3I+PFllYXI+MjAwNTwvWWVhcj48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PEVuZE5vdGU+PENpdGU+PEF1dGhvcj5NYW5naWxpPC9BdXRob3I+PFllYXI+MjAwNTwvWWVhcj48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59" w:tooltip="Mangili, 2005 #38" w:history="1">
        <w:r w:rsidR="008511A4" w:rsidRPr="005E12D2">
          <w:rPr>
            <w:rFonts w:ascii="Times New Roman" w:hAnsi="Times New Roman"/>
            <w:i/>
            <w:noProof/>
          </w:rPr>
          <w:t>59</w:t>
        </w:r>
      </w:hyperlink>
      <w:r w:rsidR="005E12D2" w:rsidRPr="005E12D2">
        <w:rPr>
          <w:rFonts w:ascii="Times New Roman" w:hAnsi="Times New Roman"/>
          <w:i/>
          <w:noProof/>
        </w:rPr>
        <w:t xml:space="preserve">, </w:t>
      </w:r>
      <w:hyperlink w:anchor="_ENREF_60" w:tooltip="Tsiodras, 2001 #39" w:history="1">
        <w:r w:rsidR="008511A4" w:rsidRPr="005E12D2">
          <w:rPr>
            <w:rFonts w:ascii="Times New Roman" w:hAnsi="Times New Roman"/>
            <w:i/>
            <w:noProof/>
          </w:rPr>
          <w:t>60</w:t>
        </w:r>
      </w:hyperlink>
      <w:r w:rsidR="005E12D2">
        <w:rPr>
          <w:rFonts w:ascii="Times New Roman" w:hAnsi="Times New Roman"/>
          <w:noProof/>
        </w:rPr>
        <w:t>)</w:t>
      </w:r>
      <w:r w:rsidR="00267732" w:rsidRPr="00E57664">
        <w:rPr>
          <w:rFonts w:ascii="Times New Roman" w:hAnsi="Times New Roman"/>
        </w:rPr>
        <w:fldChar w:fldCharType="end"/>
      </w:r>
      <w:r w:rsidR="000F7652" w:rsidRPr="00E57664">
        <w:rPr>
          <w:rFonts w:ascii="Times New Roman" w:hAnsi="Times New Roman"/>
        </w:rPr>
        <w:t xml:space="preserve"> </w:t>
      </w:r>
    </w:p>
    <w:p w:rsidR="00D35DAF" w:rsidRPr="00E57664" w:rsidRDefault="000F7652" w:rsidP="00DB3629">
      <w:pPr>
        <w:rPr>
          <w:rFonts w:ascii="Times New Roman" w:hAnsi="Times New Roman"/>
        </w:rPr>
      </w:pPr>
      <w:r w:rsidRPr="00E57664">
        <w:rPr>
          <w:rFonts w:ascii="Times New Roman" w:hAnsi="Times New Roman"/>
        </w:rPr>
        <w:tab/>
      </w:r>
      <w:r w:rsidR="00FF43F2" w:rsidRPr="00E57664">
        <w:rPr>
          <w:rFonts w:ascii="Times New Roman" w:hAnsi="Times New Roman"/>
        </w:rPr>
        <w:t>Ceftaroline</w:t>
      </w:r>
      <w:r w:rsidR="001218C5" w:rsidRPr="00E57664">
        <w:rPr>
          <w:rFonts w:ascii="Times New Roman" w:hAnsi="Times New Roman"/>
        </w:rPr>
        <w:t xml:space="preserve"> </w:t>
      </w:r>
      <w:r w:rsidR="00BA5678" w:rsidRPr="00E57664">
        <w:rPr>
          <w:rFonts w:ascii="Times New Roman" w:hAnsi="Times New Roman"/>
        </w:rPr>
        <w:t>(FDA-</w:t>
      </w:r>
      <w:r w:rsidR="00D35DAF" w:rsidRPr="00E57664">
        <w:rPr>
          <w:rFonts w:ascii="Times New Roman" w:hAnsi="Times New Roman"/>
        </w:rPr>
        <w:t xml:space="preserve">approved in 2010) </w:t>
      </w:r>
      <w:r w:rsidR="001218C5" w:rsidRPr="00E57664">
        <w:rPr>
          <w:rFonts w:ascii="Times New Roman" w:hAnsi="Times New Roman"/>
        </w:rPr>
        <w:t>and telavancin</w:t>
      </w:r>
      <w:r w:rsidR="00BA5678" w:rsidRPr="00E57664">
        <w:rPr>
          <w:rFonts w:ascii="Times New Roman" w:hAnsi="Times New Roman"/>
        </w:rPr>
        <w:t xml:space="preserve"> (FDA-</w:t>
      </w:r>
      <w:r w:rsidR="00D35DAF" w:rsidRPr="00E57664">
        <w:rPr>
          <w:rFonts w:ascii="Times New Roman" w:hAnsi="Times New Roman"/>
        </w:rPr>
        <w:t>approved in 2009)</w:t>
      </w:r>
      <w:r w:rsidR="00BA5678" w:rsidRPr="00E57664">
        <w:rPr>
          <w:rFonts w:ascii="Times New Roman" w:hAnsi="Times New Roman"/>
        </w:rPr>
        <w:t xml:space="preserve"> have </w:t>
      </w:r>
      <w:r w:rsidR="001218C5" w:rsidRPr="00E57664">
        <w:rPr>
          <w:rFonts w:ascii="Times New Roman" w:hAnsi="Times New Roman"/>
        </w:rPr>
        <w:t xml:space="preserve">recently </w:t>
      </w:r>
      <w:r w:rsidR="00BA5678" w:rsidRPr="00E57664">
        <w:rPr>
          <w:rFonts w:ascii="Times New Roman" w:hAnsi="Times New Roman"/>
        </w:rPr>
        <w:t xml:space="preserve">been </w:t>
      </w:r>
      <w:r w:rsidR="001218C5" w:rsidRPr="00E57664">
        <w:rPr>
          <w:rFonts w:ascii="Times New Roman" w:hAnsi="Times New Roman"/>
        </w:rPr>
        <w:t xml:space="preserve">approved for patient </w:t>
      </w:r>
      <w:r w:rsidR="000B41A6" w:rsidRPr="00E57664">
        <w:rPr>
          <w:rFonts w:ascii="Times New Roman" w:hAnsi="Times New Roman"/>
        </w:rPr>
        <w:t>use in severe cases but must</w:t>
      </w:r>
      <w:r w:rsidR="001218C5" w:rsidRPr="00E57664">
        <w:rPr>
          <w:rFonts w:ascii="Times New Roman" w:hAnsi="Times New Roman"/>
        </w:rPr>
        <w:t xml:space="preserve"> be administered intravenously.</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&lt;EndNote&gt;&lt;Cite&gt;&lt;Author&gt;Liu&lt;/Author&gt;&lt;Year&gt;2011&lt;/Year&gt;&lt;RecNum&gt;66&lt;/RecNum&gt;&lt;DisplayText&gt;(&lt;style face="italic"&gt;54&lt;/style&gt;)&lt;/DisplayText&gt;&lt;record&gt;&lt;rec-number&gt;66&lt;/rec-number&gt;&lt;foreign-keys&gt;&lt;key app="EN" db-id="psvpf2wzmp2xpuesd09vr2vw5d9vfdtrvxfa"&gt;66&lt;/key&gt;&lt;/foreign-keys&gt;&lt;ref-type name="Journal Article"&gt;17&lt;/ref-type&gt;&lt;contributors&gt;&lt;authors&gt;&lt;author&gt;Liu, Catherine&lt;/author&gt;&lt;author&gt;Bayer, Arnold&lt;/author&gt;&lt;author&gt;Cosgrove, Sara E.&lt;/author&gt;&lt;author&gt;Daum, Robert S.&lt;/author&gt;&lt;author&gt;Fridkin, Scott K.&lt;/author&gt;&lt;author&gt;Gorwitz, Rachel J.&lt;/author&gt;&lt;author&gt;Kaplan, Sheldon L.&lt;/author&gt;&lt;author&gt;Karchmer, Adolf W.&lt;/author&gt;&lt;author&gt;Levine, Donald P.&lt;/author&gt;&lt;author&gt;Murray, Barbara E.&lt;/author&gt;&lt;author&gt;Rybak, Michael J.&lt;/author&gt;&lt;author&gt;Talan, David A.&lt;/author&gt;&lt;author&gt;Chambers, Henry F.&lt;/author&gt;&lt;/authors&gt;&lt;/contributors&gt;&lt;titles&gt;&lt;title&gt;Clinical Practice Guidelines by the Infectious Diseases Society of America for the Treatment of Methicillin-Resistant Staphylococcus aureus Infections in Adults and Children&lt;/title&gt;&lt;secondary-title&gt;Clinical Infectious Diseases&lt;/secondary-title&gt;&lt;/titles&gt;&lt;periodical&gt;&lt;full-title&gt;Clinical Infectious Diseases&lt;/full-title&gt;&lt;/periodical&gt;&lt;pages&gt;e18-e55&lt;/pages&gt;&lt;volume&gt;52&lt;/volume&gt;&lt;number&gt;3&lt;/number&gt;&lt;dates&gt;&lt;year&gt;2011&lt;/year&gt;&lt;/dates&gt;&lt;isbn&gt;1058-4838&lt;/isbn&gt;&lt;urls&gt;&lt;related-urls&gt;&lt;url&gt;http://dx.doi.org/10.1093/cid/ciq146&lt;/url&gt;&lt;/related-urls&gt;&lt;/urls&gt;&lt;electronic-resource-num&gt;10.1093/cid/ciq146&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54" w:tooltip="Liu, 2011 #66" w:history="1">
        <w:r w:rsidR="008511A4" w:rsidRPr="005E12D2">
          <w:rPr>
            <w:rFonts w:ascii="Times New Roman" w:hAnsi="Times New Roman"/>
            <w:i/>
            <w:noProof/>
          </w:rPr>
          <w:t>54</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w:t>
      </w:r>
      <w:r w:rsidR="00E04B16" w:rsidRPr="00E57664">
        <w:rPr>
          <w:rFonts w:ascii="Times New Roman" w:hAnsi="Times New Roman"/>
        </w:rPr>
        <w:t xml:space="preserve">Ceftaroline, also called Teflaro, </w:t>
      </w:r>
      <w:r w:rsidR="00FF43F2" w:rsidRPr="00E57664">
        <w:rPr>
          <w:rFonts w:ascii="Times New Roman" w:hAnsi="Times New Roman"/>
        </w:rPr>
        <w:t xml:space="preserve">is a β-lactam that has efficacy against MRSA. </w:t>
      </w:r>
      <w:r w:rsidR="00D35DAF" w:rsidRPr="00E57664">
        <w:rPr>
          <w:rFonts w:ascii="Times New Roman" w:hAnsi="Times New Roman"/>
        </w:rPr>
        <w:t>Ceftaroline is a prodrug</w:t>
      </w:r>
      <w:r w:rsidR="00BA5678" w:rsidRPr="00E57664">
        <w:rPr>
          <w:rFonts w:ascii="Times New Roman" w:hAnsi="Times New Roman"/>
        </w:rPr>
        <w:t>, meaning it is prescribed in its</w:t>
      </w:r>
      <w:r w:rsidR="00D35DAF" w:rsidRPr="00E57664">
        <w:rPr>
          <w:rFonts w:ascii="Times New Roman" w:hAnsi="Times New Roman"/>
        </w:rPr>
        <w:t xml:space="preserve"> inactive form and gets metabolized to the active form in the body. </w:t>
      </w:r>
      <w:r w:rsidR="00FF43F2" w:rsidRPr="00E57664">
        <w:rPr>
          <w:rFonts w:ascii="Times New Roman" w:hAnsi="Times New Roman"/>
        </w:rPr>
        <w:t>Although ceftaroline is a β-lactam antibiotic, the anti-MRSA prop</w:t>
      </w:r>
      <w:r w:rsidR="00D35DAF" w:rsidRPr="00E57664">
        <w:rPr>
          <w:rFonts w:ascii="Times New Roman" w:hAnsi="Times New Roman"/>
        </w:rPr>
        <w:t>erty of the drug comes f</w:t>
      </w:r>
      <w:r w:rsidR="00BA5678" w:rsidRPr="00E57664">
        <w:rPr>
          <w:rFonts w:ascii="Times New Roman" w:hAnsi="Times New Roman"/>
        </w:rPr>
        <w:t>rom its</w:t>
      </w:r>
      <w:r w:rsidR="00D35DAF" w:rsidRPr="00E57664">
        <w:rPr>
          <w:rFonts w:ascii="Times New Roman" w:hAnsi="Times New Roman"/>
        </w:rPr>
        <w:t xml:space="preserve"> thiazole </w:t>
      </w:r>
      <w:r w:rsidR="00BA5678" w:rsidRPr="00E57664">
        <w:rPr>
          <w:rFonts w:ascii="Times New Roman" w:hAnsi="Times New Roman"/>
        </w:rPr>
        <w:t>group rather than</w:t>
      </w:r>
      <w:r w:rsidR="00FF43F2" w:rsidRPr="00E57664">
        <w:rPr>
          <w:rFonts w:ascii="Times New Roman" w:hAnsi="Times New Roman"/>
        </w:rPr>
        <w:t xml:space="preserve"> the β-lactam ring.</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&lt;EndNote&gt;&lt;Cite&gt;&lt;Author&gt;Ishikawa&lt;/Author&gt;&lt;Year&gt;2003&lt;/Year&gt;&lt;RecNum&gt;427&lt;/RecNum&gt;&lt;DisplayText&gt;(&lt;style face="italic"&gt;61&lt;/style&gt;)&lt;/DisplayText&gt;&lt;record&gt;&lt;rec-number&gt;427&lt;/rec-number&gt;&lt;foreign-keys&gt;&lt;key app="EN" db-id="psvpf2wzmp2xpuesd09vr2vw5d9vfdtrvxfa"&gt;427&lt;/key&gt;&lt;/foreign-keys&gt;&lt;ref-type name="Journal Article"&gt;17&lt;/ref-type&gt;&lt;contributors&gt;&lt;authors&gt;&lt;author&gt;Ishikawa, Tomoyasu&lt;/author&gt;&lt;author&gt;Matsunaga, Nobuyuki&lt;/author&gt;&lt;author&gt;Tawada, Hiroyuki&lt;/author&gt;&lt;author&gt;Kuroda, Noritaka&lt;/author&gt;&lt;author&gt;Nakayama, Yutaka&lt;/author&gt;&lt;author&gt;Ishibashi, Yukio&lt;/author&gt;&lt;author&gt;Tomimoto, Mitsumi&lt;/author&gt;&lt;author&gt;Ikeda, Yukihiro&lt;/author&gt;&lt;author&gt;Tagawa, Yoshihiko&lt;/author&gt;&lt;author&gt;Iizawa, Yuji&lt;/author&gt;&lt;author&gt;Okonogi, Kenji&lt;/author&gt;&lt;author&gt;Hashiguchi, Shohei&lt;/author&gt;&lt;author&gt;Miyake, Akio&lt;/author&gt;&lt;/authors&gt;&lt;/contributors&gt;&lt;titles&gt;&lt;title&gt;TAK-599, a novel N-Phosphono type prodrug of anti-MRSA cephalosporin T-91825: synthesis, physicochemical and pharmacological properties&lt;/title&gt;&lt;secondary-title&gt;Bioorganic &amp;amp; Medicinal Chemistry&lt;/secondary-title&gt;&lt;/titles&gt;&lt;periodical&gt;&lt;full-title&gt;Bioorganic &amp;amp; Medicinal Chemistry&lt;/full-title&gt;&lt;/periodical&gt;&lt;pages&gt;2427-2437&lt;/pages&gt;&lt;volume&gt;11&lt;/volume&gt;&lt;number&gt;11&lt;/number&gt;&lt;dates&gt;&lt;year&gt;2003&lt;/year&gt;&lt;pub-dates&gt;&lt;date&gt;2003/05/29/&lt;/date&gt;&lt;/pub-dates&gt;&lt;/dates&gt;&lt;isbn&gt;0968-0896&lt;/isbn&gt;&lt;urls&gt;&lt;related-urls&gt;&lt;url&gt;http://www.sciencedirect.com/science/article/pii/S0968089603001263&lt;/url&gt;&lt;/related-urls&gt;&lt;/urls&gt;&lt;electronic-resource-num&gt;https://doi.org/10.1016/S0968-0896(03)00126-3&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61" w:tooltip="Ishikawa, 2003 #427" w:history="1">
        <w:r w:rsidR="008511A4" w:rsidRPr="005E12D2">
          <w:rPr>
            <w:rFonts w:ascii="Times New Roman" w:hAnsi="Times New Roman"/>
            <w:i/>
            <w:noProof/>
          </w:rPr>
          <w:t>61</w:t>
        </w:r>
      </w:hyperlink>
      <w:r w:rsidR="005E12D2">
        <w:rPr>
          <w:rFonts w:ascii="Times New Roman" w:hAnsi="Times New Roman"/>
          <w:noProof/>
        </w:rPr>
        <w:t>)</w:t>
      </w:r>
      <w:r w:rsidR="00267732" w:rsidRPr="00E57664">
        <w:rPr>
          <w:rFonts w:ascii="Times New Roman" w:hAnsi="Times New Roman"/>
        </w:rPr>
        <w:fldChar w:fldCharType="end"/>
      </w:r>
      <w:r w:rsidR="00FF43F2" w:rsidRPr="00E57664">
        <w:rPr>
          <w:rFonts w:ascii="Times New Roman" w:hAnsi="Times New Roman"/>
        </w:rPr>
        <w:t xml:space="preserve"> Telavancin, a synthetic derivative of vancomycin, w</w:t>
      </w:r>
      <w:r w:rsidR="00BA5678" w:rsidRPr="00E57664">
        <w:rPr>
          <w:rFonts w:ascii="Times New Roman" w:hAnsi="Times New Roman"/>
        </w:rPr>
        <w:t>orks similarly to vancomycin in that it</w:t>
      </w:r>
      <w:r w:rsidR="00FF43F2" w:rsidRPr="00E57664">
        <w:rPr>
          <w:rFonts w:ascii="Times New Roman" w:hAnsi="Times New Roman"/>
        </w:rPr>
        <w:t xml:space="preserve"> also disrupts bacterial membranes.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&lt;EndNote&gt;&lt;Cite&gt;&lt;Author&gt;Higgins&lt;/Author&gt;&lt;Year&gt;2005&lt;/Year&gt;&lt;RecNum&gt;471&lt;/RecNum&gt;&lt;DisplayText&gt;(&lt;style face="italic"&gt;62&lt;/style&gt;)&lt;/DisplayText&gt;&lt;record&gt;&lt;rec-number&gt;471&lt;/rec-number&gt;&lt;foreign-keys&gt;&lt;key app="EN" db-id="psvpf2wzmp2xpuesd09vr2vw5d9vfdtrvxfa"&gt;471&lt;/key&gt;&lt;/foreign-keys&gt;&lt;ref-type name="Journal Article"&gt;17&lt;/ref-type&gt;&lt;contributors&gt;&lt;authors&gt;&lt;author&gt;Higgins, Deborah L.&lt;/author&gt;&lt;author&gt;Chang, Ray&lt;/author&gt;&lt;author&gt;Debabov, Dmitri V.&lt;/author&gt;&lt;author&gt;Leung, Joey&lt;/author&gt;&lt;author&gt;Wu, Terry&lt;/author&gt;&lt;author&gt;Krause, Kevin M.&lt;/author&gt;&lt;author&gt;Sandvik, Erik&lt;/author&gt;&lt;author&gt;Hubbard, Jeffrey M.&lt;/author&gt;&lt;author&gt;Kaniga, Koné&lt;/author&gt;&lt;author&gt;Schmidt, Donald E.&lt;/author&gt;&lt;author&gt;Gao, Qiufeng&lt;/author&gt;&lt;author&gt;Cass, Robert T.&lt;/author&gt;&lt;author&gt;Karr, Dane E.&lt;/author&gt;&lt;author&gt;Benton, Bret M.&lt;/author&gt;&lt;author&gt;Humphrey, Patrick P.&lt;/author&gt;&lt;/authors&gt;&lt;/contributors&gt;&lt;titles&gt;&lt;title&gt;Telavancin, a Multifunctional Lipoglycopeptide, Disrupts both Cell Wall Synthesis and Cell Membrane Integrity in Methicillin-Resistant Staphylococcus aureus&lt;/title&gt;&lt;secondary-title&gt;Antimicrobial Agents and Chemotherapy&lt;/secondary-title&gt;&lt;/titles&gt;&lt;periodical&gt;&lt;full-title&gt;Antimicrobial Agents and Chemotherapy&lt;/full-title&gt;&lt;/periodical&gt;&lt;pages&gt;1127-1134&lt;/pages&gt;&lt;volume&gt;49&lt;/volume&gt;&lt;number&gt;3&lt;/number&gt;&lt;dates&gt;&lt;year&gt;2005&lt;/year&gt;&lt;/dates&gt;&lt;urls&gt;&lt;related-urls&gt;&lt;url&gt;http://aac.asm.org/content/49/3/1127.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62" w:tooltip="Higgins, 2005 #471" w:history="1">
        <w:r w:rsidR="008511A4" w:rsidRPr="005E12D2">
          <w:rPr>
            <w:rFonts w:ascii="Times New Roman" w:hAnsi="Times New Roman"/>
            <w:i/>
            <w:noProof/>
          </w:rPr>
          <w:t>62</w:t>
        </w:r>
      </w:hyperlink>
      <w:r w:rsidR="005E12D2">
        <w:rPr>
          <w:rFonts w:ascii="Times New Roman" w:hAnsi="Times New Roman"/>
          <w:noProof/>
        </w:rPr>
        <w:t>)</w:t>
      </w:r>
      <w:r w:rsidR="00267732" w:rsidRPr="00E57664">
        <w:rPr>
          <w:rFonts w:ascii="Times New Roman" w:hAnsi="Times New Roman"/>
        </w:rPr>
        <w:fldChar w:fldCharType="end"/>
      </w:r>
      <w:r w:rsidR="00D35DAF" w:rsidRPr="00E57664">
        <w:rPr>
          <w:rFonts w:ascii="Times New Roman" w:hAnsi="Times New Roman"/>
        </w:rPr>
        <w:t xml:space="preserve"> Since both of these antibiotics h</w:t>
      </w:r>
      <w:r w:rsidR="00BA5678" w:rsidRPr="00E57664">
        <w:rPr>
          <w:rFonts w:ascii="Times New Roman" w:hAnsi="Times New Roman"/>
        </w:rPr>
        <w:t>ave been approved for human use</w:t>
      </w:r>
      <w:r w:rsidR="00D35DAF" w:rsidRPr="00E57664">
        <w:rPr>
          <w:rFonts w:ascii="Times New Roman" w:hAnsi="Times New Roman"/>
        </w:rPr>
        <w:t xml:space="preserve"> within the last ten years, they are only used in rare instances where other antibiotics cannot be used or are not effective.</w:t>
      </w:r>
    </w:p>
    <w:p w:rsidR="00241218" w:rsidRPr="00E57664" w:rsidRDefault="000F7652" w:rsidP="00DB3629">
      <w:pPr>
        <w:rPr>
          <w:rFonts w:ascii="Times New Roman" w:hAnsi="Times New Roman"/>
        </w:rPr>
      </w:pPr>
      <w:r w:rsidRPr="00E57664">
        <w:rPr>
          <w:rFonts w:ascii="Times New Roman" w:hAnsi="Times New Roman"/>
        </w:rPr>
        <w:tab/>
      </w:r>
      <w:r w:rsidR="00BA5678" w:rsidRPr="00E57664">
        <w:rPr>
          <w:rFonts w:ascii="Times New Roman" w:hAnsi="Times New Roman"/>
        </w:rPr>
        <w:t>Other last-resort therapies to treat</w:t>
      </w:r>
      <w:r w:rsidR="00DB3629" w:rsidRPr="00E57664">
        <w:rPr>
          <w:rFonts w:ascii="Times New Roman" w:hAnsi="Times New Roman"/>
        </w:rPr>
        <w:t xml:space="preserve"> MRSA are tigecycline and quinupristin/dalfopristin. </w:t>
      </w:r>
      <w:r w:rsidR="00241218" w:rsidRPr="00E57664">
        <w:rPr>
          <w:rFonts w:ascii="Times New Roman" w:hAnsi="Times New Roman"/>
        </w:rPr>
        <w:t>Tigecycline can be used to treat certain Gram-positive and Gram-negative</w:t>
      </w:r>
      <w:r w:rsidR="00BA5678" w:rsidRPr="00E57664">
        <w:rPr>
          <w:rFonts w:ascii="Times New Roman" w:hAnsi="Times New Roman"/>
        </w:rPr>
        <w:t xml:space="preserve"> bacteria</w:t>
      </w:r>
      <w:r w:rsidR="00241218" w:rsidRPr="00E57664">
        <w:rPr>
          <w:rFonts w:ascii="Times New Roman" w:hAnsi="Times New Roman"/>
        </w:rPr>
        <w:t xml:space="preserve"> by inhibiting protein synthesis.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&lt;EndNote&gt;&lt;Cite&gt;&lt;Author&gt;Grosse&lt;/Author&gt;&lt;Year&gt;2005&lt;/Year&gt;&lt;RecNum&gt;92&lt;/RecNum&gt;&lt;DisplayText&gt;(&lt;style face="italic"&gt;63&lt;/style&gt;)&lt;/DisplayText&gt;&lt;record&gt;&lt;rec-number&gt;92&lt;/rec-number&gt;&lt;foreign-keys&gt;&lt;key app="EN" db-id="psvpf2wzmp2xpuesd09vr2vw5d9vfdtrvxfa"&gt;92&lt;/key&gt;&lt;/foreign-keys&gt;&lt;ref-type name="Journal Article"&gt;17&lt;/ref-type&gt;&lt;contributors&gt;&lt;authors&gt;&lt;author&gt;Grosse, E. J. Ellis&lt;/author&gt;&lt;author&gt;Babinchak, T.&lt;/author&gt;&lt;author&gt;Dartois, N.&lt;/author&gt;&lt;author&gt;Rose, G.&lt;/author&gt;&lt;author&gt;Loh, E.&lt;/author&gt;&lt;/authors&gt;&lt;/contributors&gt;&lt;titles&gt;&lt;title&gt;The Efficacy and Safety of Tigecycline in the Treatment of Skin and Skin-Structure Infections: Results of 2 Double-Blind Phase 3 Comparison Studies with Vancomycin-Aztreonam&lt;/title&gt;&lt;secondary-title&gt;Clinical Infectious Diseases&lt;/secondary-title&gt;&lt;/titles&gt;&lt;periodical&gt;&lt;full-title&gt;Clinical Infectious Diseases&lt;/full-title&gt;&lt;/periodical&gt;&lt;pages&gt;S341-S353&lt;/pages&gt;&lt;volume&gt;41&lt;/volume&gt;&lt;number&gt;Supplement_5&lt;/number&gt;&lt;dates&gt;&lt;year&gt;2005&lt;/year&gt;&lt;/dates&gt;&lt;isbn&gt;1058-4838&lt;/isbn&gt;&lt;urls&gt;&lt;related-urls&gt;&lt;url&gt;http://dx.doi.org/10.1086/431675&lt;/url&gt;&lt;/related-urls&gt;&lt;/urls&gt;&lt;electronic-resource-num&gt;10.1086/431675&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63" w:tooltip="Grosse, 2005 #92" w:history="1">
        <w:r w:rsidR="008511A4" w:rsidRPr="005E12D2">
          <w:rPr>
            <w:rFonts w:ascii="Times New Roman" w:hAnsi="Times New Roman"/>
            <w:i/>
            <w:noProof/>
          </w:rPr>
          <w:t>63</w:t>
        </w:r>
      </w:hyperlink>
      <w:r w:rsidR="005E12D2">
        <w:rPr>
          <w:rFonts w:ascii="Times New Roman" w:hAnsi="Times New Roman"/>
          <w:noProof/>
        </w:rPr>
        <w:t>)</w:t>
      </w:r>
      <w:r w:rsidR="00267732" w:rsidRPr="00E57664">
        <w:rPr>
          <w:rFonts w:ascii="Times New Roman" w:hAnsi="Times New Roman"/>
        </w:rPr>
        <w:fldChar w:fldCharType="end"/>
      </w:r>
      <w:r w:rsidR="00241218" w:rsidRPr="00E57664">
        <w:rPr>
          <w:rFonts w:ascii="Times New Roman" w:hAnsi="Times New Roman"/>
        </w:rPr>
        <w:t xml:space="preserve"> </w:t>
      </w:r>
      <w:r w:rsidR="005D1B9D" w:rsidRPr="00E57664">
        <w:rPr>
          <w:rFonts w:ascii="Times New Roman" w:hAnsi="Times New Roman"/>
        </w:rPr>
        <w:t>Quinupristin/dalfopristin can be used to trea</w:t>
      </w:r>
      <w:r w:rsidR="007F6E04" w:rsidRPr="00E57664">
        <w:rPr>
          <w:rFonts w:ascii="Times New Roman" w:hAnsi="Times New Roman"/>
        </w:rPr>
        <w:t xml:space="preserve">t staph infections and </w:t>
      </w:r>
      <w:r w:rsidR="005D1B9D" w:rsidRPr="00E57664">
        <w:rPr>
          <w:rFonts w:ascii="Times New Roman" w:hAnsi="Times New Roman"/>
        </w:rPr>
        <w:t>vancomycin-resistant Enterococci infections. Quinupristin and dalfopristin work synergistically to inhibit protein synthesis.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&lt;EndNote&gt;&lt;Cite&gt;&lt;Author&gt;Rybak&lt;/Author&gt;&lt;Year&gt;2000&lt;/Year&gt;&lt;RecNum&gt;93&lt;/RecNum&gt;&lt;DisplayText&gt;(&lt;style face="italic"&gt;64&lt;/style&gt;)&lt;/DisplayText&gt;&lt;record&gt;&lt;rec-number&gt;93&lt;/rec-number&gt;&lt;foreign-keys&gt;&lt;key app="EN" db-id="psvpf2wzmp2xpuesd09vr2vw5d9vfdtrvxfa"&gt;93&lt;/key&gt;&lt;/foreign-keys&gt;&lt;ref-type name="Journal Article"&gt;17&lt;/ref-type&gt;&lt;contributors&gt;&lt;authors&gt;&lt;author&gt;Rybak, Michael J.&lt;/author&gt;&lt;author&gt;Hershberger, Ellie&lt;/author&gt;&lt;author&gt;Moldovan, Tabitha&lt;/author&gt;&lt;author&gt;Grucz, Richard G.&lt;/author&gt;&lt;/authors&gt;&lt;/contributors&gt;&lt;titles&gt;&lt;title&gt;In Vitro Activities of Daptomycin, Vancomycin, Linezolid, and Quinupristin-Dalfopristin against Staphylococci and Enterococci, Including Vancomycin- Intermediate and -Resistant Strains&lt;/title&gt;&lt;secondary-title&gt;Antimicrobial Agents and Chemotherapy&lt;/secondary-title&gt;&lt;/titles&gt;&lt;periodical&gt;&lt;full-title&gt;Antimicrobial Agents and Chemotherapy&lt;/full-title&gt;&lt;/periodical&gt;&lt;pages&gt;1062-1066&lt;/pages&gt;&lt;volume&gt;44&lt;/volume&gt;&lt;number&gt;4&lt;/number&gt;&lt;dates&gt;&lt;year&gt;2000&lt;/year&gt;&lt;/dates&gt;&lt;urls&gt;&lt;related-urls&gt;&lt;url&gt;http://aac.asm.org/content/44/4/1062.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64" w:tooltip="Rybak, 2000 #93" w:history="1">
        <w:r w:rsidR="008511A4" w:rsidRPr="005E12D2">
          <w:rPr>
            <w:rFonts w:ascii="Times New Roman" w:hAnsi="Times New Roman"/>
            <w:i/>
            <w:noProof/>
          </w:rPr>
          <w:t>64</w:t>
        </w:r>
      </w:hyperlink>
      <w:r w:rsidR="005E12D2">
        <w:rPr>
          <w:rFonts w:ascii="Times New Roman" w:hAnsi="Times New Roman"/>
          <w:noProof/>
        </w:rPr>
        <w:t>)</w:t>
      </w:r>
      <w:r w:rsidR="00267732" w:rsidRPr="00E57664">
        <w:rPr>
          <w:rFonts w:ascii="Times New Roman" w:hAnsi="Times New Roman"/>
        </w:rPr>
        <w:fldChar w:fldCharType="end"/>
      </w:r>
      <w:r w:rsidR="005D1B9D" w:rsidRPr="00E57664">
        <w:rPr>
          <w:rFonts w:ascii="Times New Roman" w:hAnsi="Times New Roman"/>
        </w:rPr>
        <w:t xml:space="preserve"> </w:t>
      </w:r>
      <w:r w:rsidR="00DB3629" w:rsidRPr="00E57664">
        <w:rPr>
          <w:rFonts w:ascii="Times New Roman" w:hAnsi="Times New Roman"/>
        </w:rPr>
        <w:t>Oral antibiotics are not often given to treat MRSA but some have been shown to be effective. Trimethoprim/</w:t>
      </w:r>
      <w:r w:rsidR="000B41A6" w:rsidRPr="00E57664">
        <w:rPr>
          <w:rFonts w:ascii="Times New Roman" w:hAnsi="Times New Roman"/>
        </w:rPr>
        <w:t>sulfamethoxazole</w:t>
      </w:r>
      <w:r w:rsidR="00DB3629" w:rsidRPr="00E57664">
        <w:rPr>
          <w:rFonts w:ascii="Times New Roman" w:hAnsi="Times New Roman"/>
        </w:rPr>
        <w:t>, a broad-spectrum antibiotic, synergistically inhibits folate synthesis</w:t>
      </w:r>
      <w:r w:rsidR="003D447B" w:rsidRPr="00E57664">
        <w:rPr>
          <w:rFonts w:ascii="Times New Roman" w:hAnsi="Times New Roman"/>
        </w:rPr>
        <w:t>, an</w:t>
      </w:r>
      <w:r w:rsidR="00241218" w:rsidRPr="00E57664">
        <w:rPr>
          <w:rFonts w:ascii="Times New Roman" w:hAnsi="Times New Roman"/>
        </w:rPr>
        <w:t xml:space="preserve"> important</w:t>
      </w:r>
      <w:r w:rsidR="003D447B" w:rsidRPr="00E57664">
        <w:rPr>
          <w:rFonts w:ascii="Times New Roman" w:hAnsi="Times New Roman"/>
        </w:rPr>
        <w:t xml:space="preserve"> process</w:t>
      </w:r>
      <w:r w:rsidR="00241218" w:rsidRPr="00E57664">
        <w:rPr>
          <w:rFonts w:ascii="Times New Roman" w:hAnsi="Times New Roman"/>
        </w:rPr>
        <w:t xml:space="preserve"> for </w:t>
      </w:r>
      <w:r w:rsidR="00D35DAF" w:rsidRPr="00E57664">
        <w:rPr>
          <w:rFonts w:ascii="Times New Roman" w:hAnsi="Times New Roman"/>
        </w:rPr>
        <w:t>a variety of cellular components in the bacteria.</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&lt;EndNote&gt;&lt;Cite&gt;&lt;Author&gt;Hitchings&lt;/Author&gt;&lt;Year&gt;1973&lt;/Year&gt;&lt;RecNum&gt;439&lt;/RecNum&gt;&lt;DisplayText&gt;(&lt;style face="italic"&gt;65&lt;/style&gt;)&lt;/DisplayText&gt;&lt;record&gt;&lt;rec-number&gt;439&lt;/rec-number&gt;&lt;foreign-keys&gt;&lt;key app="EN" db-id="psvpf2wzmp2xpuesd09vr2vw5d9vfdtrvxfa"&gt;439&lt;/key&gt;&lt;/foreign-keys&gt;&lt;ref-type name="Journal Article"&gt;17&lt;/ref-type&gt;&lt;contributors&gt;&lt;authors&gt;&lt;author&gt;Hitchings, George H.&lt;/author&gt;&lt;/authors&gt;&lt;/contributors&gt;&lt;titles&gt;&lt;title&gt;Mechanism of Action of Trimethoprim-Sulfamethoxazole—I&lt;/title&gt;&lt;secondary-title&gt;The Journal of Infectious Diseases&lt;/secondary-title&gt;&lt;/titles&gt;&lt;periodical&gt;&lt;full-title&gt;The Journal of Infectious Diseases&lt;/full-title&gt;&lt;/periodical&gt;&lt;pages&gt;S433-S436&lt;/pages&gt;&lt;volume&gt;128&lt;/volume&gt;&lt;number&gt;Supplement_3&lt;/number&gt;&lt;dates&gt;&lt;year&gt;1973&lt;/year&gt;&lt;/dates&gt;&lt;isbn&gt;0022-1899&lt;/isbn&gt;&lt;urls&gt;&lt;related-urls&gt;&lt;url&gt;http://dx.doi.org/10.1093/infdis/128.Supplement_3.S433&lt;/url&gt;&lt;/related-urls&gt;&lt;/urls&gt;&lt;electronic-resource-num&gt;10.1093/infdis/128.Supplement_3.S433&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65" w:tooltip="Hitchings, 1973 #439" w:history="1">
        <w:r w:rsidR="008511A4" w:rsidRPr="005E12D2">
          <w:rPr>
            <w:rFonts w:ascii="Times New Roman" w:hAnsi="Times New Roman"/>
            <w:i/>
            <w:noProof/>
          </w:rPr>
          <w:t>65</w:t>
        </w:r>
      </w:hyperlink>
      <w:r w:rsidR="005E12D2">
        <w:rPr>
          <w:rFonts w:ascii="Times New Roman" w:hAnsi="Times New Roman"/>
          <w:noProof/>
        </w:rPr>
        <w:t>)</w:t>
      </w:r>
      <w:r w:rsidR="00267732" w:rsidRPr="00E57664">
        <w:rPr>
          <w:rFonts w:ascii="Times New Roman" w:hAnsi="Times New Roman"/>
        </w:rPr>
        <w:fldChar w:fldCharType="end"/>
      </w:r>
      <w:r w:rsidR="00D35DAF" w:rsidRPr="00E57664">
        <w:rPr>
          <w:rFonts w:ascii="Times New Roman" w:hAnsi="Times New Roman"/>
        </w:rPr>
        <w:t xml:space="preserve"> </w:t>
      </w:r>
      <w:r w:rsidR="00241218" w:rsidRPr="00E57664">
        <w:rPr>
          <w:rFonts w:ascii="Times New Roman" w:hAnsi="Times New Roman"/>
        </w:rPr>
        <w:t>Trimethoprim/</w:t>
      </w:r>
      <w:r w:rsidR="000B41A6" w:rsidRPr="00E57664">
        <w:rPr>
          <w:rFonts w:ascii="Times New Roman" w:hAnsi="Times New Roman"/>
        </w:rPr>
        <w:t>sulfamethoxazole</w:t>
      </w:r>
      <w:r w:rsidR="00DB3629" w:rsidRPr="00E57664">
        <w:rPr>
          <w:rFonts w:ascii="Times New Roman" w:hAnsi="Times New Roman"/>
        </w:rPr>
        <w:t xml:space="preserve"> is effective against </w:t>
      </w:r>
      <w:r w:rsidR="00C53291" w:rsidRPr="00E57664">
        <w:rPr>
          <w:rFonts w:ascii="Times New Roman" w:hAnsi="Times New Roman"/>
        </w:rPr>
        <w:t>approximately 80</w:t>
      </w:r>
      <w:r w:rsidR="00DB3629" w:rsidRPr="00E57664">
        <w:rPr>
          <w:rFonts w:ascii="Times New Roman" w:hAnsi="Times New Roman"/>
        </w:rPr>
        <w:t>% of MRSA infections.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&lt;EndNote&gt;&lt;Cite&gt;&lt;Author&gt;Markowitz&lt;/Author&gt;&lt;Year&gt;1992&lt;/Year&gt;&lt;RecNum&gt;94&lt;/RecNum&gt;&lt;DisplayText&gt;(&lt;style face="italic"&gt;66&lt;/style&gt;)&lt;/DisplayText&gt;&lt;record&gt;&lt;rec-number&gt;94&lt;/rec-number&gt;&lt;foreign-keys&gt;&lt;key app="EN" db-id="psvpf2wzmp2xpuesd09vr2vw5d9vfdtrvxfa"&gt;94&lt;/key&gt;&lt;/foreign-keys&gt;&lt;ref-type name="Journal Article"&gt;17&lt;/ref-type&gt;&lt;contributors&gt;&lt;authors&gt;&lt;author&gt;Markowitz, Norman&lt;/author&gt;&lt;author&gt;Quinn, Edward L.&lt;/author&gt;&lt;author&gt;Saravolatz, Louis D.&lt;/author&gt;&lt;/authors&gt;&lt;/contributors&gt;&lt;titles&gt;&lt;title&gt;Trimethoprim-sulfamethoxazole compared with vancomycin for the treatment of Staphylococcus aureus infection&lt;/title&gt;&lt;secondary-title&gt;Annals of internal medicine&lt;/secondary-title&gt;&lt;/titles&gt;&lt;periodical&gt;&lt;full-title&gt;Annals of internal medicine&lt;/full-title&gt;&lt;/periodical&gt;&lt;pages&gt;390-398&lt;/pages&gt;&lt;volume&gt;117&lt;/volume&gt;&lt;number&gt;5&lt;/number&gt;&lt;dates&gt;&lt;year&gt;1992&lt;/year&gt;&lt;/dates&gt;&lt;publisher&gt;Am Coll Physicians&lt;/publisher&gt;&lt;isbn&gt;0003-4819&lt;/isbn&gt;&lt;urls&gt;&lt;/urls&gt;&lt;/record&gt;&lt;/Cite&gt;&lt;/EndNote&gt;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66" w:tooltip="Markowitz, 1992 #94" w:history="1">
        <w:r w:rsidR="008511A4" w:rsidRPr="005E12D2">
          <w:rPr>
            <w:rFonts w:ascii="Times New Roman" w:hAnsi="Times New Roman"/>
            <w:i/>
            <w:noProof/>
          </w:rPr>
          <w:t>66</w:t>
        </w:r>
      </w:hyperlink>
      <w:r w:rsidR="005E12D2">
        <w:rPr>
          <w:rFonts w:ascii="Times New Roman" w:hAnsi="Times New Roman"/>
          <w:noProof/>
        </w:rPr>
        <w:t>)</w:t>
      </w:r>
      <w:r w:rsidR="00267732" w:rsidRPr="00E57664">
        <w:rPr>
          <w:rFonts w:ascii="Times New Roman" w:hAnsi="Times New Roman"/>
        </w:rPr>
        <w:fldChar w:fldCharType="end"/>
      </w:r>
      <w:r w:rsidR="00DB3629" w:rsidRPr="00E57664">
        <w:rPr>
          <w:rFonts w:ascii="Times New Roman" w:hAnsi="Times New Roman"/>
        </w:rPr>
        <w:t xml:space="preserve"> </w:t>
      </w:r>
      <w:r w:rsidRPr="00E57664">
        <w:rPr>
          <w:rFonts w:ascii="Times New Roman" w:hAnsi="Times New Roman"/>
        </w:rPr>
        <w:t xml:space="preserve">These therapies are used rarely </w:t>
      </w:r>
      <w:r w:rsidR="008879FE" w:rsidRPr="00E57664">
        <w:rPr>
          <w:rFonts w:ascii="Times New Roman" w:hAnsi="Times New Roman"/>
        </w:rPr>
        <w:t xml:space="preserve">to treat MRSA infections </w:t>
      </w:r>
      <w:r w:rsidRPr="00E57664">
        <w:rPr>
          <w:rFonts w:ascii="Times New Roman" w:hAnsi="Times New Roman"/>
        </w:rPr>
        <w:t>and must be given intravenously.</w:t>
      </w:r>
    </w:p>
    <w:p w:rsidR="0081407B" w:rsidRPr="00E57664" w:rsidRDefault="00241218" w:rsidP="00DB3629">
      <w:pPr>
        <w:rPr>
          <w:rFonts w:ascii="Times New Roman" w:hAnsi="Times New Roman"/>
          <w:b/>
          <w:bCs/>
          <w:sz w:val="28"/>
          <w:szCs w:val="32"/>
        </w:rPr>
      </w:pPr>
      <w:r w:rsidRPr="00E57664">
        <w:rPr>
          <w:rFonts w:ascii="Times New Roman" w:hAnsi="Times New Roman"/>
        </w:rPr>
        <w:tab/>
        <w:t xml:space="preserve">Despite </w:t>
      </w:r>
      <w:r w:rsidR="003D447B" w:rsidRPr="00E57664">
        <w:rPr>
          <w:rFonts w:ascii="Times New Roman" w:hAnsi="Times New Roman"/>
        </w:rPr>
        <w:t>the</w:t>
      </w:r>
      <w:r w:rsidRPr="00E57664">
        <w:rPr>
          <w:rFonts w:ascii="Times New Roman" w:hAnsi="Times New Roman"/>
        </w:rPr>
        <w:t xml:space="preserve"> number of FDA-approved drugs to treat MRSA infections, bacteria are very successful at mutating to create new resistance mechanisms. Resistance to vancomycin</w:t>
      </w:r>
      <w:r w:rsidR="003D447B" w:rsidRPr="00E57664">
        <w:rPr>
          <w:rFonts w:ascii="Times New Roman" w:hAnsi="Times New Roman"/>
        </w:rPr>
        <w:t xml:space="preserve">, coded for by the </w:t>
      </w:r>
      <w:r w:rsidR="003D447B" w:rsidRPr="00E57664">
        <w:rPr>
          <w:rFonts w:ascii="Times New Roman" w:hAnsi="Times New Roman"/>
          <w:i/>
        </w:rPr>
        <w:t>vanA</w:t>
      </w:r>
      <w:r w:rsidR="003D447B" w:rsidRPr="00E57664">
        <w:rPr>
          <w:rFonts w:ascii="Times New Roman" w:hAnsi="Times New Roman"/>
        </w:rPr>
        <w:t xml:space="preserve"> gene,</w:t>
      </w:r>
      <w:r w:rsidRPr="00E57664">
        <w:rPr>
          <w:rFonts w:ascii="Times New Roman" w:hAnsi="Times New Roman"/>
        </w:rPr>
        <w:t xml:space="preserve"> was discovered in </w:t>
      </w:r>
      <w:r w:rsidR="003D447B" w:rsidRPr="00E57664">
        <w:rPr>
          <w:rFonts w:ascii="Times New Roman" w:hAnsi="Times New Roman"/>
        </w:rPr>
        <w:t>2002</w:t>
      </w:r>
      <w:r w:rsidRPr="00E57664">
        <w:rPr>
          <w:rFonts w:ascii="Times New Roman" w:hAnsi="Times New Roman"/>
        </w:rPr>
        <w:t>.</w:t>
      </w:r>
      <w:r w:rsidR="00267732" w:rsidRPr="00E57664">
        <w:rPr>
          <w:rFonts w:ascii="Times New Roman" w:hAnsi="Times New Roman"/>
        </w:rPr>
        <w:fldChar w:fldCharType="begin">
          <w:fldData xml:space="preserve">PEVuZE5vdGU+PENpdGU+PEF1dGhvcj5DaGFuZzwvQXV0aG9yPjxZZWFyPjIwMDM8L1llYXI+PFJl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PEVuZE5vdGU+PENpdGU+PEF1dGhvcj5DaGFuZzwvQXV0aG9yPjxZZWFyPjIwMDM8L1llYXI+PFJl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56" w:tooltip="Chang, 2003 #36" w:history="1">
        <w:r w:rsidR="008511A4" w:rsidRPr="005E12D2">
          <w:rPr>
            <w:rFonts w:ascii="Times New Roman" w:hAnsi="Times New Roman"/>
            <w:i/>
            <w:noProof/>
          </w:rPr>
          <w:t>56</w:t>
        </w:r>
      </w:hyperlink>
      <w:r w:rsidR="005E12D2" w:rsidRPr="005E12D2">
        <w:rPr>
          <w:rFonts w:ascii="Times New Roman" w:hAnsi="Times New Roman"/>
          <w:i/>
          <w:noProof/>
        </w:rPr>
        <w:t xml:space="preserve">, </w:t>
      </w:r>
      <w:hyperlink w:anchor="_ENREF_57" w:tooltip="Sievert, 2008 #37" w:history="1">
        <w:r w:rsidR="008511A4" w:rsidRPr="005E12D2">
          <w:rPr>
            <w:rFonts w:ascii="Times New Roman" w:hAnsi="Times New Roman"/>
            <w:i/>
            <w:noProof/>
          </w:rPr>
          <w:t>57</w:t>
        </w:r>
      </w:hyperlink>
      <w:r w:rsidR="005E12D2">
        <w:rPr>
          <w:rFonts w:ascii="Times New Roman" w:hAnsi="Times New Roman"/>
          <w:noProof/>
        </w:rPr>
        <w:t>)</w:t>
      </w:r>
      <w:r w:rsidR="00267732" w:rsidRPr="00E57664">
        <w:rPr>
          <w:rFonts w:ascii="Times New Roman" w:hAnsi="Times New Roman"/>
        </w:rPr>
        <w:fldChar w:fldCharType="end"/>
      </w:r>
      <w:r w:rsidR="003D447B" w:rsidRPr="00E57664">
        <w:rPr>
          <w:rFonts w:ascii="Times New Roman" w:hAnsi="Times New Roman"/>
        </w:rPr>
        <w:t xml:space="preserve"> MRSA infections that are resistant</w:t>
      </w:r>
      <w:r w:rsidR="005D1B9D" w:rsidRPr="00E57664">
        <w:rPr>
          <w:rFonts w:ascii="Times New Roman" w:hAnsi="Times New Roman"/>
        </w:rPr>
        <w:t xml:space="preserve"> to daptomycin and linezolid have also been discovered but are currently rare.</w:t>
      </w:r>
      <w:r w:rsidR="00267732" w:rsidRPr="00E57664">
        <w:rPr>
          <w:rFonts w:ascii="Times New Roman" w:hAnsi="Times New Roman"/>
        </w:rPr>
        <w:fldChar w:fldCharType="begin">
          <w:fldData xml:space="preserve">PEVuZE5vdGU+PENpdGU+PEF1dGhvcj5NYW5naWxpPC9BdXRob3I+PFllYXI+MjAwNTwvWWVhcj48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PEVuZE5vdGU+PENpdGU+PEF1dGhvcj5NYW5naWxpPC9BdXRob3I+PFllYXI+MjAwNTwvWWVhcj48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59" w:tooltip="Mangili, 2005 #38" w:history="1">
        <w:r w:rsidR="008511A4" w:rsidRPr="005E12D2">
          <w:rPr>
            <w:rFonts w:ascii="Times New Roman" w:hAnsi="Times New Roman"/>
            <w:i/>
            <w:noProof/>
          </w:rPr>
          <w:t>59</w:t>
        </w:r>
      </w:hyperlink>
      <w:r w:rsidR="005E12D2" w:rsidRPr="005E12D2">
        <w:rPr>
          <w:rFonts w:ascii="Times New Roman" w:hAnsi="Times New Roman"/>
          <w:i/>
          <w:noProof/>
        </w:rPr>
        <w:t xml:space="preserve">, </w:t>
      </w:r>
      <w:hyperlink w:anchor="_ENREF_60" w:tooltip="Tsiodras, 2001 #39" w:history="1">
        <w:r w:rsidR="008511A4" w:rsidRPr="005E12D2">
          <w:rPr>
            <w:rFonts w:ascii="Times New Roman" w:hAnsi="Times New Roman"/>
            <w:i/>
            <w:noProof/>
          </w:rPr>
          <w:t>60</w:t>
        </w:r>
      </w:hyperlink>
      <w:r w:rsidR="005E12D2">
        <w:rPr>
          <w:rFonts w:ascii="Times New Roman" w:hAnsi="Times New Roman"/>
          <w:noProof/>
        </w:rPr>
        <w:t>)</w:t>
      </w:r>
      <w:r w:rsidR="00267732" w:rsidRPr="00E57664">
        <w:rPr>
          <w:rFonts w:ascii="Times New Roman" w:hAnsi="Times New Roman"/>
        </w:rPr>
        <w:fldChar w:fldCharType="end"/>
      </w:r>
      <w:r w:rsidR="003D447B" w:rsidRPr="00E57664">
        <w:rPr>
          <w:rFonts w:ascii="Times New Roman" w:hAnsi="Times New Roman"/>
        </w:rPr>
        <w:t xml:space="preserve"> Today, there is no record of</w:t>
      </w:r>
      <w:r w:rsidR="005D1B9D" w:rsidRPr="00E57664">
        <w:rPr>
          <w:rFonts w:ascii="Times New Roman" w:hAnsi="Times New Roman"/>
        </w:rPr>
        <w:t xml:space="preserve"> infections </w:t>
      </w:r>
      <w:r w:rsidR="003D447B" w:rsidRPr="00E57664">
        <w:rPr>
          <w:rFonts w:ascii="Times New Roman" w:hAnsi="Times New Roman"/>
        </w:rPr>
        <w:t>that are resistant</w:t>
      </w:r>
      <w:r w:rsidR="005D1B9D" w:rsidRPr="00E57664">
        <w:rPr>
          <w:rFonts w:ascii="Times New Roman" w:hAnsi="Times New Roman"/>
        </w:rPr>
        <w:t xml:space="preserve"> to more than one</w:t>
      </w:r>
      <w:r w:rsidR="000B41A6" w:rsidRPr="00E57664">
        <w:rPr>
          <w:rFonts w:ascii="Times New Roman" w:hAnsi="Times New Roman"/>
        </w:rPr>
        <w:t xml:space="preserve"> drug of last resort</w:t>
      </w:r>
      <w:r w:rsidR="008416A1" w:rsidRPr="00E57664">
        <w:rPr>
          <w:rFonts w:ascii="Times New Roman" w:hAnsi="Times New Roman"/>
        </w:rPr>
        <w:t>. Although prudence</w:t>
      </w:r>
      <w:r w:rsidR="005D1B9D" w:rsidRPr="00E57664">
        <w:rPr>
          <w:rFonts w:ascii="Times New Roman" w:hAnsi="Times New Roman"/>
        </w:rPr>
        <w:t xml:space="preserve"> when prescribing antibiotics has slowed down the evolution of antibiotic resistance, it is impossible to fully prevent antibiotic resist</w:t>
      </w:r>
      <w:r w:rsidR="008416A1" w:rsidRPr="00E57664">
        <w:rPr>
          <w:rFonts w:ascii="Times New Roman" w:hAnsi="Times New Roman"/>
        </w:rPr>
        <w:t>ance from eventually occurring.</w:t>
      </w:r>
      <w:r w:rsidR="0081407B" w:rsidRPr="00E57664">
        <w:rPr>
          <w:rFonts w:ascii="Times New Roman" w:hAnsi="Times New Roman"/>
        </w:rPr>
        <w:br w:type="page"/>
      </w:r>
    </w:p>
    <w:p w:rsidR="0081407B" w:rsidRPr="00E57664" w:rsidRDefault="00F51D7D" w:rsidP="000F56FF">
      <w:pPr>
        <w:pStyle w:val="Heading1"/>
        <w:rPr>
          <w:rFonts w:ascii="Times New Roman" w:hAnsi="Times New Roman"/>
        </w:rPr>
      </w:pPr>
      <w:bookmarkStart w:id="19" w:name="_Toc515373792"/>
      <w:r w:rsidRPr="00E57664">
        <w:rPr>
          <w:rFonts w:ascii="Times New Roman" w:hAnsi="Times New Roman"/>
        </w:rPr>
        <w:t xml:space="preserve">Chapter 2: 600-Da BPEI is a Non-Toxic Cationic </w:t>
      </w:r>
      <w:r w:rsidR="0081407B" w:rsidRPr="00E57664">
        <w:rPr>
          <w:rFonts w:ascii="Times New Roman" w:hAnsi="Times New Roman"/>
        </w:rPr>
        <w:t>Polymer</w:t>
      </w:r>
      <w:bookmarkEnd w:id="19"/>
    </w:p>
    <w:p w:rsidR="00120FF0" w:rsidRPr="00E57664" w:rsidRDefault="00120FF0" w:rsidP="00120FF0">
      <w:pPr>
        <w:pStyle w:val="Heading2"/>
        <w:rPr>
          <w:rFonts w:ascii="Times New Roman" w:hAnsi="Times New Roman" w:cs="Times New Roman"/>
        </w:rPr>
      </w:pPr>
      <w:bookmarkStart w:id="20" w:name="_Toc515373793"/>
      <w:r w:rsidRPr="00E57664">
        <w:rPr>
          <w:rFonts w:ascii="Times New Roman" w:hAnsi="Times New Roman" w:cs="Times New Roman"/>
        </w:rPr>
        <w:t>Background</w:t>
      </w:r>
      <w:bookmarkEnd w:id="20"/>
    </w:p>
    <w:p w:rsidR="00120FF0" w:rsidRPr="00E57664" w:rsidRDefault="008532E2" w:rsidP="0081407B">
      <w:pPr>
        <w:rPr>
          <w:rFonts w:ascii="Times New Roman" w:hAnsi="Times New Roman"/>
        </w:rPr>
      </w:pPr>
      <w:r w:rsidRPr="00E57664">
        <w:rPr>
          <w:rFonts w:ascii="Times New Roman" w:hAnsi="Times New Roman"/>
        </w:rPr>
        <w:tab/>
      </w:r>
      <w:r w:rsidR="00BB4B09" w:rsidRPr="00E57664">
        <w:rPr>
          <w:rFonts w:ascii="Times New Roman" w:hAnsi="Times New Roman"/>
        </w:rPr>
        <w:t xml:space="preserve">Our lab started working with </w:t>
      </w:r>
      <w:r w:rsidR="00F90110" w:rsidRPr="00E57664">
        <w:rPr>
          <w:rFonts w:ascii="Times New Roman" w:hAnsi="Times New Roman"/>
        </w:rPr>
        <w:t>branched polyethylenimine (</w:t>
      </w:r>
      <w:r w:rsidR="00BB4B09" w:rsidRPr="00E57664">
        <w:rPr>
          <w:rFonts w:ascii="Times New Roman" w:hAnsi="Times New Roman"/>
        </w:rPr>
        <w:t>BPEI</w:t>
      </w:r>
      <w:r w:rsidR="00F90110" w:rsidRPr="00E57664">
        <w:rPr>
          <w:rFonts w:ascii="Times New Roman" w:hAnsi="Times New Roman"/>
        </w:rPr>
        <w:t>), an inexpensive, cationic polymer,</w:t>
      </w:r>
      <w:r w:rsidR="00BB4B09" w:rsidRPr="00E57664">
        <w:rPr>
          <w:rFonts w:ascii="Times New Roman" w:hAnsi="Times New Roman"/>
        </w:rPr>
        <w:t xml:space="preserve"> as a tool to prevent metal-binding in bacteria. Metals</w:t>
      </w:r>
      <w:r w:rsidR="007E376E" w:rsidRPr="00E57664">
        <w:rPr>
          <w:rFonts w:ascii="Times New Roman" w:hAnsi="Times New Roman"/>
        </w:rPr>
        <w:t>,</w:t>
      </w:r>
      <w:r w:rsidR="00BB4B09" w:rsidRPr="00E57664">
        <w:rPr>
          <w:rFonts w:ascii="Times New Roman" w:hAnsi="Times New Roman"/>
        </w:rPr>
        <w:t xml:space="preserve"> such as calcium and magnesium</w:t>
      </w:r>
      <w:r w:rsidR="007E376E" w:rsidRPr="00E57664">
        <w:rPr>
          <w:rFonts w:ascii="Times New Roman" w:hAnsi="Times New Roman"/>
        </w:rPr>
        <w:t>,</w:t>
      </w:r>
      <w:r w:rsidR="00BB4B09" w:rsidRPr="00E57664">
        <w:rPr>
          <w:rFonts w:ascii="Times New Roman" w:hAnsi="Times New Roman"/>
        </w:rPr>
        <w:t xml:space="preserve"> are </w:t>
      </w:r>
      <w:r w:rsidRPr="00E57664">
        <w:rPr>
          <w:rFonts w:ascii="Times New Roman" w:hAnsi="Times New Roman"/>
        </w:rPr>
        <w:t>necessary</w:t>
      </w:r>
      <w:r w:rsidR="00BB4B09" w:rsidRPr="00E57664">
        <w:rPr>
          <w:rFonts w:ascii="Times New Roman" w:hAnsi="Times New Roman"/>
        </w:rPr>
        <w:t xml:space="preserve"> for</w:t>
      </w:r>
      <w:r w:rsidR="002851E9" w:rsidRPr="00E57664">
        <w:rPr>
          <w:rFonts w:ascii="Times New Roman" w:hAnsi="Times New Roman"/>
        </w:rPr>
        <w:t xml:space="preserve"> a variety of functions in </w:t>
      </w:r>
      <w:r w:rsidRPr="00E57664">
        <w:rPr>
          <w:rFonts w:ascii="Times New Roman" w:hAnsi="Times New Roman"/>
        </w:rPr>
        <w:t xml:space="preserve">bacteria. Magnesium, for example, </w:t>
      </w:r>
      <w:r w:rsidR="002851E9" w:rsidRPr="00E57664">
        <w:rPr>
          <w:rFonts w:ascii="Times New Roman" w:hAnsi="Times New Roman"/>
        </w:rPr>
        <w:t>coordinates</w:t>
      </w:r>
      <w:r w:rsidRPr="00E57664">
        <w:rPr>
          <w:rFonts w:ascii="Times New Roman" w:hAnsi="Times New Roman"/>
        </w:rPr>
        <w:t xml:space="preserve"> to negative charges on nucleot</w:t>
      </w:r>
      <w:r w:rsidR="002851E9" w:rsidRPr="00E57664">
        <w:rPr>
          <w:rFonts w:ascii="Times New Roman" w:hAnsi="Times New Roman"/>
        </w:rPr>
        <w:t>ide phosphate groups, regulates</w:t>
      </w:r>
      <w:r w:rsidRPr="00E57664">
        <w:rPr>
          <w:rFonts w:ascii="Times New Roman" w:hAnsi="Times New Roman"/>
        </w:rPr>
        <w:t xml:space="preserve"> DNA replication and</w:t>
      </w:r>
      <w:r w:rsidR="002851E9" w:rsidRPr="00E57664">
        <w:rPr>
          <w:rFonts w:ascii="Times New Roman" w:hAnsi="Times New Roman"/>
        </w:rPr>
        <w:t xml:space="preserve"> transcription, and neutralizes</w:t>
      </w:r>
      <w:r w:rsidRPr="00E57664">
        <w:rPr>
          <w:rFonts w:ascii="Times New Roman" w:hAnsi="Times New Roman"/>
        </w:rPr>
        <w:t xml:space="preserve"> cell membranes.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&lt;EndNote&gt;&lt;Cite&gt;&lt;Author&gt;Groisman&lt;/Author&gt;&lt;Year&gt;2013&lt;/Year&gt;&lt;RecNum&gt;244&lt;/RecNum&gt;&lt;DisplayText&gt;(&lt;style face="italic"&gt;67&lt;/style&gt;)&lt;/DisplayText&gt;&lt;record&gt;&lt;rec-number&gt;244&lt;/rec-number&gt;&lt;foreign-keys&gt;&lt;key app="EN" db-id="psvpf2wzmp2xpuesd09vr2vw5d9vfdtrvxfa"&gt;244&lt;/key&gt;&lt;/foreign-keys&gt;&lt;ref-type name="Journal Article"&gt;17&lt;/ref-type&gt;&lt;contributors&gt;&lt;authors&gt;&lt;author&gt;Groisman, Eduardo A.&lt;/author&gt;&lt;author&gt;Hollands, Kerry&lt;/author&gt;&lt;author&gt;Kriner, Michelle A.&lt;/author&gt;&lt;author&gt;Lee, Eun-Jin&lt;/author&gt;&lt;author&gt;Park, Sun-Yang&lt;/author&gt;&lt;author&gt;Pontes, Mauricio H.&lt;/author&gt;&lt;/authors&gt;&lt;/contributors&gt;&lt;titles&gt;&lt;title&gt;Bacterial Mg(2+) Homeostasis, Transport, and Virulence&lt;/title&gt;&lt;secondary-title&gt;Annual review of genetics&lt;/secondary-title&gt;&lt;/titles&gt;&lt;periodical&gt;&lt;full-title&gt;Annual review of genetics&lt;/full-title&gt;&lt;/periodical&gt;&lt;pages&gt;625-646&lt;/pages&gt;&lt;volume&gt;47&lt;/volume&gt;&lt;dates&gt;&lt;year&gt;2013&lt;/year&gt;&lt;pub-dates&gt;&lt;date&gt;09/20&lt;/date&gt;&lt;/pub-dates&gt;&lt;/dates&gt;&lt;isbn&gt;0066-4197&amp;#xD;1545-2948&lt;/isbn&gt;&lt;accession-num&gt;PMC4059682&lt;/accession-num&gt;&lt;urls&gt;&lt;related-urls&gt;&lt;url&gt;http://www.ncbi.nlm.nih.gov/pmc/articles/PMC4059682/&lt;/url&gt;&lt;/related-urls&gt;&lt;/urls&gt;&lt;electronic-resource-num&gt;10.1146/annurev-genet-051313-051025&lt;/electronic-resource-num&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67" w:tooltip="Groisman, 2013 #244" w:history="1">
        <w:r w:rsidR="008511A4" w:rsidRPr="005E12D2">
          <w:rPr>
            <w:rFonts w:ascii="Times New Roman" w:hAnsi="Times New Roman"/>
            <w:i/>
            <w:noProof/>
          </w:rPr>
          <w:t>67</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Calcium has been suggested to be important for bacteria motility, virulence, cell adhesion, pH homeostasis, quorum sensing, and spore formation.</w:t>
      </w:r>
      <w:r w:rsidR="00267732" w:rsidRPr="00E57664">
        <w:rPr>
          <w:rFonts w:ascii="Times New Roman" w:hAnsi="Times New Roman"/>
        </w:rPr>
        <w:fldChar w:fldCharType="begin">
          <w:fldData xml:space="preserve">PEVuZE5vdGU+PENpdGU+PEF1dGhvcj5Eb23DrW5ndWV6PC9BdXRob3I+PFllYXI+MjAxNTwvWWVh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PEVuZE5vdGU+PENpdGU+PEF1dGhvcj5Eb23DrW5ndWV6PC9BdXRob3I+PFllYXI+MjAxNTwvWWVh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68" w:tooltip="Domínguez, 2015 #95" w:history="1">
        <w:r w:rsidR="008511A4" w:rsidRPr="005E12D2">
          <w:rPr>
            <w:rFonts w:ascii="Times New Roman" w:hAnsi="Times New Roman"/>
            <w:i/>
            <w:noProof/>
          </w:rPr>
          <w:t>68</w:t>
        </w:r>
      </w:hyperlink>
      <w:r w:rsidR="005E12D2" w:rsidRPr="005E12D2">
        <w:rPr>
          <w:rFonts w:ascii="Times New Roman" w:hAnsi="Times New Roman"/>
          <w:i/>
          <w:noProof/>
        </w:rPr>
        <w:t xml:space="preserve">, </w:t>
      </w:r>
      <w:hyperlink w:anchor="_ENREF_69" w:tooltip="Smith, 1995 #97" w:history="1">
        <w:r w:rsidR="008511A4" w:rsidRPr="005E12D2">
          <w:rPr>
            <w:rFonts w:ascii="Times New Roman" w:hAnsi="Times New Roman"/>
            <w:i/>
            <w:noProof/>
          </w:rPr>
          <w:t>69</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Although metal cations are important for a variety of functions, </w:t>
      </w:r>
      <w:r w:rsidR="00C7138A" w:rsidRPr="00E57664">
        <w:rPr>
          <w:rFonts w:ascii="Times New Roman" w:hAnsi="Times New Roman"/>
        </w:rPr>
        <w:t>their transportation into the cytoplasm of the bacteria was</w:t>
      </w:r>
      <w:r w:rsidR="0069344E" w:rsidRPr="00E57664">
        <w:rPr>
          <w:rFonts w:ascii="Times New Roman" w:hAnsi="Times New Roman"/>
        </w:rPr>
        <w:t xml:space="preserve"> not well understood. Porins </w:t>
      </w:r>
      <w:r w:rsidR="00CB3EE6" w:rsidRPr="00E57664">
        <w:rPr>
          <w:rFonts w:ascii="Times New Roman" w:hAnsi="Times New Roman"/>
        </w:rPr>
        <w:t xml:space="preserve">transport the metals </w:t>
      </w:r>
      <w:r w:rsidR="00C7138A" w:rsidRPr="00E57664">
        <w:rPr>
          <w:rFonts w:ascii="Times New Roman" w:hAnsi="Times New Roman"/>
        </w:rPr>
        <w:t>through the cell me</w:t>
      </w:r>
      <w:r w:rsidR="009E3A1B" w:rsidRPr="00E57664">
        <w:rPr>
          <w:rFonts w:ascii="Times New Roman" w:hAnsi="Times New Roman"/>
        </w:rPr>
        <w:t>mbrane, but o</w:t>
      </w:r>
      <w:r w:rsidR="00AA266B" w:rsidRPr="00E57664">
        <w:rPr>
          <w:rFonts w:ascii="Times New Roman" w:hAnsi="Times New Roman"/>
        </w:rPr>
        <w:t>ur lab wanted to</w:t>
      </w:r>
      <w:r w:rsidR="00C7138A" w:rsidRPr="00E57664">
        <w:rPr>
          <w:rFonts w:ascii="Times New Roman" w:hAnsi="Times New Roman"/>
        </w:rPr>
        <w:t xml:space="preserve"> understand how these metals go through the </w:t>
      </w:r>
      <w:r w:rsidR="007D69EC" w:rsidRPr="00E57664">
        <w:rPr>
          <w:rFonts w:ascii="Times New Roman" w:hAnsi="Times New Roman"/>
        </w:rPr>
        <w:t>cell wall of bacteria and what phenotypically happens to the bacteria w</w:t>
      </w:r>
      <w:r w:rsidR="006E4804" w:rsidRPr="00E57664">
        <w:rPr>
          <w:rFonts w:ascii="Times New Roman" w:hAnsi="Times New Roman"/>
        </w:rPr>
        <w:t>hen metal binding is blocked.</w:t>
      </w:r>
      <w:r w:rsidR="00267732" w:rsidRPr="00E57664">
        <w:rPr>
          <w:rFonts w:ascii="Times New Roman" w:hAnsi="Times New Roman"/>
        </w:rPr>
        <w:fldChar w:fldCharType="begin"/>
      </w:r>
      <w:r w:rsidR="008511A4">
        <w:rPr>
          <w:rFonts w:ascii="Times New Roman" w:hAnsi="Times New Roman"/>
        </w:rPr>
        <w:instrText xml:space="preserve"> ADDIN EN.CITE &lt;EndNote&gt;&lt;Cite&gt;&lt;Author&gt;Thomas&lt;/Author&gt;&lt;Year&gt;2014&lt;/Year&gt;&lt;RecNum&gt;122&lt;/RecNum&gt;&lt;DisplayText&gt;(&lt;style face="italic"&gt;70&lt;/style&gt;)&lt;/DisplayText&gt;&lt;record&gt;&lt;rec-number&gt;122&lt;/rec-number&gt;&lt;foreign-keys&gt;&lt;key app="EN" db-id="psvpf2wzmp2xpuesd09vr2vw5d9vfdtrvxfa"&gt;122&lt;/key&gt;&lt;/foreign-keys&gt;&lt;ref-type name="Unpublished Work"&gt;34&lt;/ref-type&gt;&lt;contributors&gt;&lt;authors&gt;&lt;author&gt;Thomas, K.&lt;/author&gt;&lt;/authors&gt;&lt;/contributors&gt;&lt;titles&gt;&lt;title&gt;Kieth Thomas Ph.D. Dissertation&lt;/title&gt;&lt;tertiary-title&gt;Department of Chemistry&lt;/tertiary-title&gt;&lt;/titles&gt;&lt;dates&gt;&lt;year&gt;2014&lt;/year&gt;&lt;/dates&gt;&lt;publisher&gt;University of Oklahoma&lt;/publisher&gt;&lt;urls&gt;&lt;/urls&gt;&lt;/record&gt;&lt;/Cite&gt;&lt;/EndNote&gt;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0" w:tooltip="Thomas, 2014 #122" w:history="1">
        <w:r w:rsidR="008511A4" w:rsidRPr="005E12D2">
          <w:rPr>
            <w:rFonts w:ascii="Times New Roman" w:hAnsi="Times New Roman"/>
            <w:i/>
            <w:noProof/>
          </w:rPr>
          <w:t>70</w:t>
        </w:r>
      </w:hyperlink>
      <w:r w:rsidR="005E12D2">
        <w:rPr>
          <w:rFonts w:ascii="Times New Roman" w:hAnsi="Times New Roman"/>
          <w:noProof/>
        </w:rPr>
        <w:t>)</w:t>
      </w:r>
      <w:r w:rsidR="00267732" w:rsidRPr="00E57664">
        <w:rPr>
          <w:rFonts w:ascii="Times New Roman" w:hAnsi="Times New Roman"/>
        </w:rPr>
        <w:fldChar w:fldCharType="end"/>
      </w:r>
      <w:r w:rsidR="006E4804" w:rsidRPr="00E57664">
        <w:rPr>
          <w:rFonts w:ascii="Times New Roman" w:hAnsi="Times New Roman"/>
        </w:rPr>
        <w:t xml:space="preserve"> </w:t>
      </w:r>
      <w:r w:rsidR="006E4804" w:rsidRPr="00E57664">
        <w:rPr>
          <w:rFonts w:ascii="Times New Roman" w:hAnsi="Times New Roman"/>
          <w:i/>
        </w:rPr>
        <w:t>Bacillus</w:t>
      </w:r>
      <w:r w:rsidR="007D69EC" w:rsidRPr="00E57664">
        <w:rPr>
          <w:rFonts w:ascii="Times New Roman" w:hAnsi="Times New Roman"/>
          <w:i/>
        </w:rPr>
        <w:t xml:space="preserve"> subtilis</w:t>
      </w:r>
      <w:r w:rsidR="007D69EC" w:rsidRPr="00E57664">
        <w:rPr>
          <w:rFonts w:ascii="Times New Roman" w:hAnsi="Times New Roman"/>
        </w:rPr>
        <w:t xml:space="preserve"> 1A578 was used because it is a non-pathogenic </w:t>
      </w:r>
      <w:r w:rsidR="006E4804" w:rsidRPr="00E57664">
        <w:rPr>
          <w:rFonts w:ascii="Times New Roman" w:hAnsi="Times New Roman"/>
        </w:rPr>
        <w:t>bacterium</w:t>
      </w:r>
      <w:r w:rsidR="007D69EC" w:rsidRPr="00E57664">
        <w:rPr>
          <w:rFonts w:ascii="Times New Roman" w:hAnsi="Times New Roman"/>
        </w:rPr>
        <w:t xml:space="preserve"> that is resistant to</w:t>
      </w:r>
      <w:r w:rsidR="006E4804" w:rsidRPr="00E57664">
        <w:rPr>
          <w:rFonts w:ascii="Times New Roman" w:hAnsi="Times New Roman"/>
        </w:rPr>
        <w:t xml:space="preserve"> the antibiotic</w:t>
      </w:r>
      <w:r w:rsidR="007D69EC" w:rsidRPr="00E57664">
        <w:rPr>
          <w:rFonts w:ascii="Times New Roman" w:hAnsi="Times New Roman"/>
        </w:rPr>
        <w:t xml:space="preserve"> chloramphenicol</w:t>
      </w:r>
      <w:r w:rsidR="009E3A1B" w:rsidRPr="00E57664">
        <w:rPr>
          <w:rFonts w:ascii="Times New Roman" w:hAnsi="Times New Roman"/>
        </w:rPr>
        <w:t>,</w:t>
      </w:r>
      <w:r w:rsidR="007D69EC" w:rsidRPr="00E57664">
        <w:rPr>
          <w:rFonts w:ascii="Times New Roman" w:hAnsi="Times New Roman"/>
        </w:rPr>
        <w:t xml:space="preserve"> which allows for lenie</w:t>
      </w:r>
      <w:r w:rsidR="006E4804" w:rsidRPr="00E57664">
        <w:rPr>
          <w:rFonts w:ascii="Times New Roman" w:hAnsi="Times New Roman"/>
        </w:rPr>
        <w:t xml:space="preserve">ncy in sterile techniques. Thomas found </w:t>
      </w:r>
      <w:r w:rsidR="007D69EC" w:rsidRPr="00E57664">
        <w:rPr>
          <w:rFonts w:ascii="Times New Roman" w:hAnsi="Times New Roman"/>
        </w:rPr>
        <w:t>that BPEI caused the bacteria to form long, curling</w:t>
      </w:r>
      <w:r w:rsidR="009E3A1B" w:rsidRPr="00E57664">
        <w:rPr>
          <w:rFonts w:ascii="Times New Roman" w:hAnsi="Times New Roman"/>
        </w:rPr>
        <w:t>,</w:t>
      </w:r>
      <w:r w:rsidR="007D69EC" w:rsidRPr="00E57664">
        <w:rPr>
          <w:rFonts w:ascii="Times New Roman" w:hAnsi="Times New Roman"/>
        </w:rPr>
        <w:t xml:space="preserve"> filamentous bacteria instead of the normal</w:t>
      </w:r>
      <w:r w:rsidR="009E3A1B" w:rsidRPr="00E57664">
        <w:rPr>
          <w:rFonts w:ascii="Times New Roman" w:hAnsi="Times New Roman"/>
        </w:rPr>
        <w:t>,</w:t>
      </w:r>
      <w:r w:rsidR="007D69EC" w:rsidRPr="00E57664">
        <w:rPr>
          <w:rFonts w:ascii="Times New Roman" w:hAnsi="Times New Roman"/>
        </w:rPr>
        <w:t xml:space="preserve"> short</w:t>
      </w:r>
      <w:r w:rsidR="009E3A1B" w:rsidRPr="00E57664">
        <w:rPr>
          <w:rFonts w:ascii="Times New Roman" w:hAnsi="Times New Roman"/>
        </w:rPr>
        <w:t>,</w:t>
      </w:r>
      <w:r w:rsidR="007D69EC" w:rsidRPr="00E57664">
        <w:rPr>
          <w:rFonts w:ascii="Times New Roman" w:hAnsi="Times New Roman"/>
        </w:rPr>
        <w:t xml:space="preserve"> rod-shaped bacteria. Additionally, he found that the bacteria was unable to grow in chloramphenicol </w:t>
      </w:r>
      <w:r w:rsidR="006E4804" w:rsidRPr="00E57664">
        <w:rPr>
          <w:rFonts w:ascii="Times New Roman" w:hAnsi="Times New Roman"/>
        </w:rPr>
        <w:t>when simultaneously</w:t>
      </w:r>
      <w:r w:rsidR="007D69EC" w:rsidRPr="00E57664">
        <w:rPr>
          <w:rFonts w:ascii="Times New Roman" w:hAnsi="Times New Roman"/>
        </w:rPr>
        <w:t xml:space="preserve"> treated with BPEI.</w:t>
      </w:r>
      <w:r w:rsidR="00267732" w:rsidRPr="00E57664">
        <w:rPr>
          <w:rFonts w:ascii="Times New Roman" w:hAnsi="Times New Roman"/>
        </w:rPr>
        <w:fldChar w:fldCharType="begin"/>
      </w:r>
      <w:r w:rsidR="008511A4">
        <w:rPr>
          <w:rFonts w:ascii="Times New Roman" w:hAnsi="Times New Roman"/>
        </w:rPr>
        <w:instrText xml:space="preserve"> ADDIN EN.CITE &lt;EndNote&gt;&lt;Cite&gt;&lt;Author&gt;Thomas&lt;/Author&gt;&lt;Year&gt;2014&lt;/Year&gt;&lt;RecNum&gt;122&lt;/RecNum&gt;&lt;DisplayText&gt;(&lt;style face="italic"&gt;70&lt;/style&gt;)&lt;/DisplayText&gt;&lt;record&gt;&lt;rec-number&gt;122&lt;/rec-number&gt;&lt;foreign-keys&gt;&lt;key app="EN" db-id="psvpf2wzmp2xpuesd09vr2vw5d9vfdtrvxfa"&gt;122&lt;/key&gt;&lt;/foreign-keys&gt;&lt;ref-type name="Unpublished Work"&gt;34&lt;/ref-type&gt;&lt;contributors&gt;&lt;authors&gt;&lt;author&gt;Thomas, K.&lt;/author&gt;&lt;/authors&gt;&lt;/contributors&gt;&lt;titles&gt;&lt;title&gt;Kieth Thomas Ph.D. Dissertation&lt;/title&gt;&lt;tertiary-title&gt;Department of Chemistry&lt;/tertiary-title&gt;&lt;/titles&gt;&lt;dates&gt;&lt;year&gt;2014&lt;/year&gt;&lt;/dates&gt;&lt;publisher&gt;University of Oklahoma&lt;/publisher&gt;&lt;urls&gt;&lt;/urls&gt;&lt;/record&gt;&lt;/Cite&gt;&lt;/EndNote&gt;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0" w:tooltip="Thomas, 2014 #122" w:history="1">
        <w:r w:rsidR="008511A4" w:rsidRPr="005E12D2">
          <w:rPr>
            <w:rFonts w:ascii="Times New Roman" w:hAnsi="Times New Roman"/>
            <w:i/>
            <w:noProof/>
          </w:rPr>
          <w:t>70</w:t>
        </w:r>
      </w:hyperlink>
      <w:r w:rsidR="005E12D2">
        <w:rPr>
          <w:rFonts w:ascii="Times New Roman" w:hAnsi="Times New Roman"/>
          <w:noProof/>
        </w:rPr>
        <w:t>)</w:t>
      </w:r>
      <w:r w:rsidR="00267732" w:rsidRPr="00E57664">
        <w:rPr>
          <w:rFonts w:ascii="Times New Roman" w:hAnsi="Times New Roman"/>
        </w:rPr>
        <w:fldChar w:fldCharType="end"/>
      </w:r>
      <w:r w:rsidR="007D69EC" w:rsidRPr="00E57664">
        <w:rPr>
          <w:rFonts w:ascii="Times New Roman" w:hAnsi="Times New Roman"/>
        </w:rPr>
        <w:t xml:space="preserve"> This discovery</w:t>
      </w:r>
      <w:r w:rsidR="009E3A1B" w:rsidRPr="00E57664">
        <w:rPr>
          <w:rFonts w:ascii="Times New Roman" w:hAnsi="Times New Roman"/>
        </w:rPr>
        <w:t xml:space="preserve"> laid the ground</w:t>
      </w:r>
      <w:r w:rsidR="006E4804" w:rsidRPr="00E57664">
        <w:rPr>
          <w:rFonts w:ascii="Times New Roman" w:hAnsi="Times New Roman"/>
        </w:rPr>
        <w:t xml:space="preserve">work </w:t>
      </w:r>
      <w:r w:rsidR="007D69EC" w:rsidRPr="00E57664">
        <w:rPr>
          <w:rFonts w:ascii="Times New Roman" w:hAnsi="Times New Roman"/>
        </w:rPr>
        <w:t>for subsequent research.</w:t>
      </w:r>
    </w:p>
    <w:p w:rsidR="00B21613" w:rsidRPr="00E57664" w:rsidRDefault="00B21613" w:rsidP="0081407B">
      <w:pPr>
        <w:rPr>
          <w:rFonts w:ascii="Times New Roman" w:hAnsi="Times New Roman"/>
        </w:rPr>
      </w:pPr>
    </w:p>
    <w:p w:rsidR="00120FF0" w:rsidRPr="00E57664" w:rsidRDefault="00120FF0" w:rsidP="00120FF0">
      <w:pPr>
        <w:pStyle w:val="Heading2"/>
        <w:rPr>
          <w:rFonts w:ascii="Times New Roman" w:hAnsi="Times New Roman" w:cs="Times New Roman"/>
        </w:rPr>
      </w:pPr>
      <w:bookmarkStart w:id="21" w:name="_Toc515373794"/>
      <w:r w:rsidRPr="00E57664">
        <w:rPr>
          <w:rFonts w:ascii="Times New Roman" w:hAnsi="Times New Roman" w:cs="Times New Roman"/>
        </w:rPr>
        <w:t>Structure of BPEI</w:t>
      </w:r>
      <w:bookmarkEnd w:id="21"/>
    </w:p>
    <w:p w:rsidR="00293608" w:rsidRPr="00E57664" w:rsidRDefault="00C91FEE" w:rsidP="00120FF0">
      <w:pPr>
        <w:rPr>
          <w:rFonts w:ascii="Times New Roman" w:hAnsi="Times New Roman"/>
        </w:rPr>
      </w:pPr>
      <w:r w:rsidRPr="00E57664">
        <w:rPr>
          <w:rFonts w:ascii="Times New Roman" w:hAnsi="Times New Roman"/>
        </w:rPr>
        <w:tab/>
      </w:r>
      <w:r w:rsidR="00293608" w:rsidRPr="00E57664">
        <w:rPr>
          <w:rFonts w:ascii="Times New Roman" w:hAnsi="Times New Roman"/>
        </w:rPr>
        <w:t>Polyethylenimines</w:t>
      </w:r>
      <w:r w:rsidR="00F90110" w:rsidRPr="00E57664">
        <w:rPr>
          <w:rFonts w:ascii="Times New Roman" w:hAnsi="Times New Roman"/>
        </w:rPr>
        <w:t xml:space="preserve"> (PEI) are polymers with repeating amine groups separated </w:t>
      </w:r>
      <w:r w:rsidR="00293608" w:rsidRPr="00E57664">
        <w:rPr>
          <w:rFonts w:ascii="Times New Roman" w:hAnsi="Times New Roman"/>
        </w:rPr>
        <w:t>by</w:t>
      </w:r>
      <w:r w:rsidR="00F90110" w:rsidRPr="00E57664">
        <w:rPr>
          <w:rFonts w:ascii="Times New Roman" w:hAnsi="Times New Roman"/>
        </w:rPr>
        <w:t xml:space="preserve"> ethyl groups. Linear PEI (LPEI) contains only secondary amines that make the polymer a lon</w:t>
      </w:r>
      <w:r w:rsidR="00721C7A" w:rsidRPr="00E57664">
        <w:rPr>
          <w:rFonts w:ascii="Times New Roman" w:hAnsi="Times New Roman"/>
        </w:rPr>
        <w:t>g chain. Branched PEI (BPEI) contains</w:t>
      </w:r>
      <w:r w:rsidR="00F90110" w:rsidRPr="00E57664">
        <w:rPr>
          <w:rFonts w:ascii="Times New Roman" w:hAnsi="Times New Roman"/>
        </w:rPr>
        <w:t xml:space="preserve"> primary</w:t>
      </w:r>
      <w:r w:rsidR="00CB3EE6" w:rsidRPr="00E57664">
        <w:rPr>
          <w:rFonts w:ascii="Times New Roman" w:hAnsi="Times New Roman"/>
        </w:rPr>
        <w:t>,</w:t>
      </w:r>
      <w:r w:rsidR="00F90110" w:rsidRPr="00E57664">
        <w:rPr>
          <w:rFonts w:ascii="Times New Roman" w:hAnsi="Times New Roman"/>
        </w:rPr>
        <w:t xml:space="preserve"> secondary</w:t>
      </w:r>
      <w:r w:rsidR="00CB3EE6" w:rsidRPr="00E57664">
        <w:rPr>
          <w:rFonts w:ascii="Times New Roman" w:hAnsi="Times New Roman"/>
        </w:rPr>
        <w:t>,</w:t>
      </w:r>
      <w:r w:rsidR="00F90110" w:rsidRPr="00E57664">
        <w:rPr>
          <w:rFonts w:ascii="Times New Roman" w:hAnsi="Times New Roman"/>
        </w:rPr>
        <w:t xml:space="preserve"> and tertiary amine groups that make </w:t>
      </w:r>
      <w:r w:rsidR="00AA266B" w:rsidRPr="00E57664">
        <w:rPr>
          <w:rFonts w:ascii="Times New Roman" w:hAnsi="Times New Roman"/>
        </w:rPr>
        <w:t>it</w:t>
      </w:r>
      <w:r w:rsidR="00ED3EE2" w:rsidRPr="00E57664">
        <w:rPr>
          <w:rFonts w:ascii="Times New Roman" w:hAnsi="Times New Roman"/>
        </w:rPr>
        <w:t xml:space="preserve"> is a very flexible polymer</w:t>
      </w:r>
      <w:r w:rsidR="0009256D">
        <w:rPr>
          <w:rFonts w:ascii="Times New Roman" w:hAnsi="Times New Roman"/>
        </w:rPr>
        <w:t xml:space="preserve"> (Figure 3)</w:t>
      </w:r>
      <w:r w:rsidR="00ED3EE2" w:rsidRPr="00E57664">
        <w:rPr>
          <w:rFonts w:ascii="Times New Roman" w:hAnsi="Times New Roman"/>
        </w:rPr>
        <w:t xml:space="preserve">. </w:t>
      </w:r>
      <w:r w:rsidR="00721C7A" w:rsidRPr="00E57664">
        <w:rPr>
          <w:rFonts w:ascii="Times New Roman" w:hAnsi="Times New Roman"/>
        </w:rPr>
        <w:t xml:space="preserve">The </w:t>
      </w:r>
      <w:r w:rsidR="00AA266B" w:rsidRPr="00E57664">
        <w:rPr>
          <w:rFonts w:ascii="Times New Roman" w:hAnsi="Times New Roman"/>
        </w:rPr>
        <w:t>primary</w:t>
      </w:r>
      <w:r w:rsidR="00721C7A" w:rsidRPr="00E57664">
        <w:rPr>
          <w:rFonts w:ascii="Times New Roman" w:hAnsi="Times New Roman"/>
        </w:rPr>
        <w:t xml:space="preserve"> amines of BPEI are protonated at neutral pH</w:t>
      </w:r>
      <w:r w:rsidR="009E3A1B" w:rsidRPr="00E57664">
        <w:rPr>
          <w:rFonts w:ascii="Times New Roman" w:hAnsi="Times New Roman"/>
        </w:rPr>
        <w:t>,</w:t>
      </w:r>
      <w:r w:rsidR="00721C7A" w:rsidRPr="00E57664">
        <w:rPr>
          <w:rFonts w:ascii="Times New Roman" w:hAnsi="Times New Roman"/>
        </w:rPr>
        <w:t xml:space="preserve"> which contributes to the </w:t>
      </w:r>
      <w:r w:rsidR="0069344E" w:rsidRPr="00E57664">
        <w:rPr>
          <w:rFonts w:ascii="Times New Roman" w:hAnsi="Times New Roman"/>
        </w:rPr>
        <w:t xml:space="preserve">highly </w:t>
      </w:r>
      <w:r w:rsidR="00721C7A" w:rsidRPr="00E57664">
        <w:rPr>
          <w:rFonts w:ascii="Times New Roman" w:hAnsi="Times New Roman"/>
        </w:rPr>
        <w:t xml:space="preserve">cationic nature of the polymer. Due to the presence of </w:t>
      </w:r>
      <w:r w:rsidR="00AA266B" w:rsidRPr="00E57664">
        <w:rPr>
          <w:rFonts w:ascii="Times New Roman" w:hAnsi="Times New Roman"/>
        </w:rPr>
        <w:t>primary</w:t>
      </w:r>
      <w:r w:rsidR="00721C7A" w:rsidRPr="00E57664">
        <w:rPr>
          <w:rFonts w:ascii="Times New Roman" w:hAnsi="Times New Roman"/>
        </w:rPr>
        <w:t xml:space="preserve"> amines, BPEI has a higher charge density than LPEI. </w:t>
      </w:r>
      <w:r w:rsidR="00293608" w:rsidRPr="00E57664">
        <w:rPr>
          <w:rFonts w:ascii="Times New Roman" w:hAnsi="Times New Roman"/>
        </w:rPr>
        <w:t xml:space="preserve">Because of the presence of a large number of </w:t>
      </w:r>
      <w:r w:rsidR="00AA266B" w:rsidRPr="00E57664">
        <w:rPr>
          <w:rFonts w:ascii="Times New Roman" w:hAnsi="Times New Roman"/>
        </w:rPr>
        <w:t>primary</w:t>
      </w:r>
      <w:r w:rsidR="00293608" w:rsidRPr="00E57664">
        <w:rPr>
          <w:rFonts w:ascii="Times New Roman" w:hAnsi="Times New Roman"/>
        </w:rPr>
        <w:t xml:space="preserve"> amines and a high charge density, </w:t>
      </w:r>
      <w:r w:rsidR="0069344E" w:rsidRPr="00E57664">
        <w:rPr>
          <w:rFonts w:ascii="Times New Roman" w:hAnsi="Times New Roman"/>
        </w:rPr>
        <w:t>we</w:t>
      </w:r>
      <w:r w:rsidR="00293608" w:rsidRPr="00E57664">
        <w:rPr>
          <w:rFonts w:ascii="Times New Roman" w:hAnsi="Times New Roman"/>
        </w:rPr>
        <w:t xml:space="preserve"> investigated</w:t>
      </w:r>
      <w:r w:rsidR="0069344E" w:rsidRPr="00E57664">
        <w:rPr>
          <w:rFonts w:ascii="Times New Roman" w:hAnsi="Times New Roman"/>
        </w:rPr>
        <w:t xml:space="preserve"> BPEI</w:t>
      </w:r>
      <w:r w:rsidR="00293608" w:rsidRPr="00E57664">
        <w:rPr>
          <w:rFonts w:ascii="Times New Roman" w:hAnsi="Times New Roman"/>
        </w:rPr>
        <w:t xml:space="preserve"> more thoroughly than LPEI. </w:t>
      </w:r>
    </w:p>
    <w:p w:rsidR="00310F22" w:rsidRDefault="00515AFA" w:rsidP="00310F22">
      <w:pPr>
        <w:keepNext/>
      </w:pPr>
      <w:r>
        <w:rPr>
          <w:rFonts w:ascii="Times New Roman" w:hAnsi="Times New Roman"/>
          <w:noProof/>
          <w:lang w:bidi="ar-SA"/>
        </w:rPr>
        <w:drawing>
          <wp:inline distT="0" distB="0" distL="0" distR="0" wp14:anchorId="0776A368" wp14:editId="6D677072">
            <wp:extent cx="5149247" cy="2377440"/>
            <wp:effectExtent l="0" t="0" r="0" b="3810"/>
            <wp:docPr id="10" name="Picture 10" descr="H:\Melissa Backup\Melissa Dissertation\Figures and Tables\600-Da BPE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elissa Backup\Melissa Dissertation\Figures and Tables\600-Da BPEI.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49247" cy="2377440"/>
                    </a:xfrm>
                    <a:prstGeom prst="rect">
                      <a:avLst/>
                    </a:prstGeom>
                    <a:noFill/>
                    <a:ln>
                      <a:noFill/>
                    </a:ln>
                  </pic:spPr>
                </pic:pic>
              </a:graphicData>
            </a:graphic>
          </wp:inline>
        </w:drawing>
      </w:r>
    </w:p>
    <w:p w:rsidR="00293608" w:rsidRPr="00310F22" w:rsidRDefault="00310F22" w:rsidP="00293608">
      <w:pPr>
        <w:pStyle w:val="Caption"/>
        <w:rPr>
          <w:rFonts w:ascii="Times New Roman" w:hAnsi="Times New Roman"/>
        </w:rPr>
      </w:pPr>
      <w:bookmarkStart w:id="22" w:name="_Toc517275765"/>
      <w:r>
        <w:t xml:space="preserve">Figure </w:t>
      </w:r>
      <w:r w:rsidR="00F158D5">
        <w:fldChar w:fldCharType="begin"/>
      </w:r>
      <w:r w:rsidR="00F158D5">
        <w:instrText xml:space="preserve"> SEQ Figure \* ARABIC </w:instrText>
      </w:r>
      <w:r w:rsidR="00F158D5">
        <w:fldChar w:fldCharType="separate"/>
      </w:r>
      <w:r w:rsidR="00F158D5">
        <w:rPr>
          <w:noProof/>
        </w:rPr>
        <w:t>3</w:t>
      </w:r>
      <w:r w:rsidR="00F158D5">
        <w:rPr>
          <w:noProof/>
        </w:rPr>
        <w:fldChar w:fldCharType="end"/>
      </w:r>
      <w:r>
        <w:rPr>
          <w:rFonts w:ascii="Times New Roman" w:hAnsi="Times New Roman"/>
        </w:rPr>
        <w:t xml:space="preserve">. </w:t>
      </w:r>
      <w:r>
        <w:rPr>
          <w:rFonts w:ascii="Times New Roman" w:hAnsi="Times New Roman"/>
          <w:b w:val="0"/>
        </w:rPr>
        <w:t>An example of one molecule of 600-Da BPEI is shown.</w:t>
      </w:r>
      <w:bookmarkEnd w:id="22"/>
    </w:p>
    <w:p w:rsidR="00293608" w:rsidRPr="00E57664" w:rsidRDefault="00293608" w:rsidP="00293608">
      <w:pPr>
        <w:rPr>
          <w:rFonts w:ascii="Times New Roman" w:hAnsi="Times New Roman"/>
        </w:rPr>
      </w:pPr>
    </w:p>
    <w:p w:rsidR="00971F11" w:rsidRPr="00E57664" w:rsidRDefault="00293608" w:rsidP="00971F11">
      <w:pPr>
        <w:rPr>
          <w:rFonts w:ascii="Times New Roman" w:hAnsi="Times New Roman"/>
        </w:rPr>
      </w:pPr>
      <w:r w:rsidRPr="00E57664">
        <w:rPr>
          <w:rFonts w:ascii="Times New Roman" w:hAnsi="Times New Roman"/>
        </w:rPr>
        <w:tab/>
      </w:r>
      <w:r w:rsidR="00971F11" w:rsidRPr="00E57664">
        <w:rPr>
          <w:rFonts w:ascii="Times New Roman" w:hAnsi="Times New Roman"/>
        </w:rPr>
        <w:t>PEI</w:t>
      </w:r>
      <w:r w:rsidR="00721C7A" w:rsidRPr="00E57664">
        <w:rPr>
          <w:rFonts w:ascii="Times New Roman" w:hAnsi="Times New Roman"/>
        </w:rPr>
        <w:t>s</w:t>
      </w:r>
      <w:r w:rsidR="0069344E" w:rsidRPr="00E57664">
        <w:rPr>
          <w:rFonts w:ascii="Times New Roman" w:hAnsi="Times New Roman"/>
        </w:rPr>
        <w:t xml:space="preserve"> come</w:t>
      </w:r>
      <w:r w:rsidR="00971F11" w:rsidRPr="00E57664">
        <w:rPr>
          <w:rFonts w:ascii="Times New Roman" w:hAnsi="Times New Roman"/>
        </w:rPr>
        <w:t xml:space="preserve"> in a range of sizes as small as 500-Da up to 1</w:t>
      </w:r>
      <w:r w:rsidR="000271A6" w:rsidRPr="00E57664">
        <w:rPr>
          <w:rFonts w:ascii="Times New Roman" w:hAnsi="Times New Roman"/>
        </w:rPr>
        <w:t>,0</w:t>
      </w:r>
      <w:r w:rsidR="00971F11" w:rsidRPr="00E57664">
        <w:rPr>
          <w:rFonts w:ascii="Times New Roman" w:hAnsi="Times New Roman"/>
        </w:rPr>
        <w:t>00,000-Da and higher.</w:t>
      </w:r>
      <w:r w:rsidR="00C10B54" w:rsidRPr="00E57664">
        <w:rPr>
          <w:rFonts w:ascii="Times New Roman" w:hAnsi="Times New Roman"/>
        </w:rPr>
        <w:t xml:space="preserve"> </w:t>
      </w:r>
      <w:r w:rsidR="00B21613" w:rsidRPr="00E57664">
        <w:rPr>
          <w:rFonts w:ascii="Times New Roman" w:hAnsi="Times New Roman"/>
        </w:rPr>
        <w:t>BPEIs</w:t>
      </w:r>
      <w:r w:rsidR="00CB3EE6" w:rsidRPr="00E57664">
        <w:rPr>
          <w:rFonts w:ascii="Times New Roman" w:hAnsi="Times New Roman"/>
        </w:rPr>
        <w:t xml:space="preserve"> with </w:t>
      </w:r>
      <w:r w:rsidR="009E3A1B" w:rsidRPr="00E57664">
        <w:rPr>
          <w:rFonts w:ascii="Times New Roman" w:hAnsi="Times New Roman"/>
        </w:rPr>
        <w:t xml:space="preserve">molecular weights </w:t>
      </w:r>
      <w:r w:rsidR="00E57664">
        <w:rPr>
          <w:rFonts w:ascii="Times New Roman" w:hAnsi="Times New Roman"/>
        </w:rPr>
        <w:t>lower than 10-k</w:t>
      </w:r>
      <w:r w:rsidR="00260065" w:rsidRPr="00E57664">
        <w:rPr>
          <w:rFonts w:ascii="Times New Roman" w:hAnsi="Times New Roman"/>
        </w:rPr>
        <w:t xml:space="preserve">Da </w:t>
      </w:r>
      <w:r w:rsidR="00CD5AE4" w:rsidRPr="00E57664">
        <w:rPr>
          <w:rFonts w:ascii="Times New Roman" w:hAnsi="Times New Roman"/>
        </w:rPr>
        <w:t>have</w:t>
      </w:r>
      <w:r w:rsidR="00B21613" w:rsidRPr="00E57664">
        <w:rPr>
          <w:rFonts w:ascii="Times New Roman" w:hAnsi="Times New Roman"/>
        </w:rPr>
        <w:t xml:space="preserve"> ratio</w:t>
      </w:r>
      <w:r w:rsidR="00CD5AE4" w:rsidRPr="00E57664">
        <w:rPr>
          <w:rFonts w:ascii="Times New Roman" w:hAnsi="Times New Roman"/>
        </w:rPr>
        <w:t>s</w:t>
      </w:r>
      <w:r w:rsidR="00B21613" w:rsidRPr="00E57664">
        <w:rPr>
          <w:rFonts w:ascii="Times New Roman" w:hAnsi="Times New Roman"/>
        </w:rPr>
        <w:t xml:space="preserve"> of primary: secondary: </w:t>
      </w:r>
      <w:r w:rsidR="00AA266B" w:rsidRPr="00E57664">
        <w:rPr>
          <w:rFonts w:ascii="Times New Roman" w:hAnsi="Times New Roman"/>
        </w:rPr>
        <w:t>primary</w:t>
      </w:r>
      <w:r w:rsidR="00B21613" w:rsidRPr="00E57664">
        <w:rPr>
          <w:rFonts w:ascii="Times New Roman" w:hAnsi="Times New Roman"/>
        </w:rPr>
        <w:t xml:space="preserve"> amines of approximately one: two: one. BPEIs </w:t>
      </w:r>
      <w:r w:rsidR="009E3A1B" w:rsidRPr="00E57664">
        <w:rPr>
          <w:rFonts w:ascii="Times New Roman" w:hAnsi="Times New Roman"/>
        </w:rPr>
        <w:t xml:space="preserve">with </w:t>
      </w:r>
      <w:r w:rsidR="00260065" w:rsidRPr="00E57664">
        <w:rPr>
          <w:rFonts w:ascii="Times New Roman" w:hAnsi="Times New Roman"/>
        </w:rPr>
        <w:t>molecular weight</w:t>
      </w:r>
      <w:r w:rsidR="009E3A1B" w:rsidRPr="00E57664">
        <w:rPr>
          <w:rFonts w:ascii="Times New Roman" w:hAnsi="Times New Roman"/>
        </w:rPr>
        <w:t>s</w:t>
      </w:r>
      <w:r w:rsidR="00260065" w:rsidRPr="00E57664">
        <w:rPr>
          <w:rFonts w:ascii="Times New Roman" w:hAnsi="Times New Roman"/>
        </w:rPr>
        <w:t xml:space="preserve"> </w:t>
      </w:r>
      <w:r w:rsidR="00CB3EE6" w:rsidRPr="00E57664">
        <w:rPr>
          <w:rFonts w:ascii="Times New Roman" w:hAnsi="Times New Roman"/>
        </w:rPr>
        <w:t>higher than 25,000-</w:t>
      </w:r>
      <w:r w:rsidR="00B21613" w:rsidRPr="00E57664">
        <w:rPr>
          <w:rFonts w:ascii="Times New Roman" w:hAnsi="Times New Roman"/>
        </w:rPr>
        <w:t>Da have ratios of amine</w:t>
      </w:r>
      <w:r w:rsidR="00260065" w:rsidRPr="00E57664">
        <w:rPr>
          <w:rFonts w:ascii="Times New Roman" w:hAnsi="Times New Roman"/>
        </w:rPr>
        <w:t>s</w:t>
      </w:r>
      <w:r w:rsidR="00B21613" w:rsidRPr="00E57664">
        <w:rPr>
          <w:rFonts w:ascii="Times New Roman" w:hAnsi="Times New Roman"/>
        </w:rPr>
        <w:t xml:space="preserve"> that are close</w:t>
      </w:r>
      <w:r w:rsidR="00721C7A" w:rsidRPr="00E57664">
        <w:rPr>
          <w:rFonts w:ascii="Times New Roman" w:hAnsi="Times New Roman"/>
        </w:rPr>
        <w:t>r</w:t>
      </w:r>
      <w:r w:rsidR="00B21613" w:rsidRPr="00E57664">
        <w:rPr>
          <w:rFonts w:ascii="Times New Roman" w:hAnsi="Times New Roman"/>
        </w:rPr>
        <w:t xml:space="preserve"> to one another.</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&lt;EndNote&gt;&lt;Cite&gt;&lt;Author&gt;Fischer&lt;/Author&gt;&lt;Year&gt;1999&lt;/Year&gt;&lt;RecNum&gt;127&lt;/RecNum&gt;&lt;DisplayText&gt;(&lt;style face="italic"&gt;71&lt;/style&gt;)&lt;/DisplayText&gt;&lt;record&gt;&lt;rec-number&gt;127&lt;/rec-number&gt;&lt;foreign-keys&gt;&lt;key app="EN" db-id="psvpf2wzmp2xpuesd09vr2vw5d9vfdtrvxfa"&gt;127&lt;/key&gt;&lt;/foreign-keys&gt;&lt;ref-type name="Journal Article"&gt;17&lt;/ref-type&gt;&lt;contributors&gt;&lt;authors&gt;&lt;author&gt;Fischer, Dagmar&lt;/author&gt;&lt;author&gt;Bieber, Thorsten&lt;/author&gt;&lt;author&gt;Li, Youxin&lt;/author&gt;&lt;author&gt;Elsasser, Hans-Peter&lt;/author&gt;&lt;author&gt;Kissel, Thomas&lt;/author&gt;&lt;/authors&gt;&lt;/contributors&gt;&lt;titles&gt;&lt;title&gt;A novel non-viral vector for DNA delivery based on low molecular weight, branched polyethylenimine: effect of molecular weight on transfection efficiency and cytotoxicity&lt;/title&gt;&lt;secondary-title&gt;Pharm. Res.&lt;/secondary-title&gt;&lt;/titles&gt;&lt;periodical&gt;&lt;full-title&gt;Pharm. Res.&lt;/full-title&gt;&lt;/periodical&gt;&lt;pages&gt;1273-1279&lt;/pages&gt;&lt;volume&gt;16&lt;/volume&gt;&lt;number&gt;8&lt;/number&gt;&lt;keywords&gt;&lt;keyword&gt;DNA carrier LMW polyethylenimine gene therapy&lt;/keyword&gt;&lt;keyword&gt;LMWPEI nonviral vector gene delivery system&lt;/keyword&gt;&lt;/keywords&gt;&lt;dates&gt;&lt;year&gt;1999&lt;/year&gt;&lt;pub-dates&gt;&lt;date&gt;//&lt;/date&gt;&lt;/pub-dates&gt;&lt;/dates&gt;&lt;publisher&gt;Kluwer Academic/Plenum Publishers&lt;/publisher&gt;&lt;isbn&gt;0724-8741&lt;/isbn&gt;&lt;urls&gt;&lt;/urls&gt;&lt;/record&gt;&lt;/Cite&gt;&lt;/EndNote&gt;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1" w:tooltip="Fischer, 1999 #127" w:history="1">
        <w:r w:rsidR="008511A4" w:rsidRPr="005E12D2">
          <w:rPr>
            <w:rFonts w:ascii="Times New Roman" w:hAnsi="Times New Roman"/>
            <w:i/>
            <w:noProof/>
          </w:rPr>
          <w:t>71</w:t>
        </w:r>
      </w:hyperlink>
      <w:r w:rsidR="005E12D2">
        <w:rPr>
          <w:rFonts w:ascii="Times New Roman" w:hAnsi="Times New Roman"/>
          <w:noProof/>
        </w:rPr>
        <w:t>)</w:t>
      </w:r>
      <w:r w:rsidR="00267732" w:rsidRPr="00E57664">
        <w:rPr>
          <w:rFonts w:ascii="Times New Roman" w:hAnsi="Times New Roman"/>
        </w:rPr>
        <w:fldChar w:fldCharType="end"/>
      </w:r>
      <w:r w:rsidR="00260065" w:rsidRPr="00E57664">
        <w:rPr>
          <w:rFonts w:ascii="Times New Roman" w:hAnsi="Times New Roman"/>
        </w:rPr>
        <w:t xml:space="preserve"> </w:t>
      </w:r>
      <w:r w:rsidR="00373ED5" w:rsidRPr="00E57664">
        <w:rPr>
          <w:rFonts w:ascii="Times New Roman" w:hAnsi="Times New Roman"/>
        </w:rPr>
        <w:t xml:space="preserve">The repeating units of the polymers cause a distribution of sizes around an average MW. </w:t>
      </w:r>
      <w:r w:rsidR="009E3A1B" w:rsidRPr="00E57664">
        <w:rPr>
          <w:rFonts w:ascii="Times New Roman" w:hAnsi="Times New Roman"/>
        </w:rPr>
        <w:t>Commercially-</w:t>
      </w:r>
      <w:r w:rsidR="00ED3EE2" w:rsidRPr="00E57664">
        <w:rPr>
          <w:rFonts w:ascii="Times New Roman" w:hAnsi="Times New Roman"/>
        </w:rPr>
        <w:t>available l</w:t>
      </w:r>
      <w:r w:rsidR="009E3A1B" w:rsidRPr="00E57664">
        <w:rPr>
          <w:rFonts w:ascii="Times New Roman" w:hAnsi="Times New Roman"/>
        </w:rPr>
        <w:t>ow-</w:t>
      </w:r>
      <w:r w:rsidR="00411A2D" w:rsidRPr="00E57664">
        <w:rPr>
          <w:rFonts w:ascii="Times New Roman" w:hAnsi="Times New Roman"/>
        </w:rPr>
        <w:t>MW</w:t>
      </w:r>
      <w:r w:rsidR="00ED3EE2" w:rsidRPr="00E57664">
        <w:rPr>
          <w:rFonts w:ascii="Times New Roman" w:hAnsi="Times New Roman"/>
        </w:rPr>
        <w:t xml:space="preserve"> BPEIs have</w:t>
      </w:r>
      <w:r w:rsidR="00411A2D" w:rsidRPr="00E57664">
        <w:rPr>
          <w:rFonts w:ascii="Times New Roman" w:hAnsi="Times New Roman"/>
        </w:rPr>
        <w:t xml:space="preserve"> larger size dispersity t</w:t>
      </w:r>
      <w:r w:rsidR="00ED3EE2" w:rsidRPr="00E57664">
        <w:rPr>
          <w:rFonts w:ascii="Times New Roman" w:hAnsi="Times New Roman"/>
        </w:rPr>
        <w:t>han the higher MW BPEIs</w:t>
      </w:r>
      <w:r w:rsidR="00411A2D"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&lt;EndNote&gt;&lt;Cite&gt;&lt;Author&gt;Gibney&lt;/Author&gt;&lt;Year&gt;2012&lt;/Year&gt;&lt;RecNum&gt;49&lt;/RecNum&gt;&lt;DisplayText&gt;(&lt;style face="italic"&gt;72&lt;/style&gt;)&lt;/DisplayText&gt;&lt;record&gt;&lt;rec-number&gt;49&lt;/rec-number&gt;&lt;foreign-keys&gt;&lt;key app="EN" db-id="psvpf2wzmp2xpuesd09vr2vw5d9vfdtrvxfa"&gt;49&lt;/key&gt;&lt;/foreign-keys&gt;&lt;ref-type name="Journal Article"&gt;17&lt;/ref-type&gt;&lt;contributors&gt;&lt;authors&gt;&lt;author&gt;Gibney, Katherine&lt;/author&gt;&lt;author&gt;Sovadinova, Iva&lt;/author&gt;&lt;author&gt;Lopez, Analette I.&lt;/author&gt;&lt;author&gt;Urban, Michael&lt;/author&gt;&lt;author&gt;Ridgway, Zachary&lt;/author&gt;&lt;author&gt;Caputo, Gregory A.&lt;/author&gt;&lt;author&gt;Kuroda, Kenichi&lt;/author&gt;&lt;/authors&gt;&lt;/contributors&gt;&lt;titles&gt;&lt;title&gt;Poly(ethylene imine)s as antimicrobial agents with selective activity&lt;/title&gt;&lt;secondary-title&gt;Macromolecular bioscience&lt;/secondary-title&gt;&lt;/titles&gt;&lt;periodical&gt;&lt;full-title&gt;Macromolecular bioscience&lt;/full-title&gt;&lt;/periodical&gt;&lt;pages&gt;1279-1289&lt;/pages&gt;&lt;volume&gt;12&lt;/volume&gt;&lt;number&gt;9&lt;/number&gt;&lt;dates&gt;&lt;year&gt;2012&lt;/year&gt;&lt;/dates&gt;&lt;isbn&gt;1616-5187&amp;#xD;1616-5195&lt;/isbn&gt;&lt;accession-num&gt;PMC3970578&lt;/accession-num&gt;&lt;urls&gt;&lt;related-urls&gt;&lt;url&gt;http://www.ncbi.nlm.nih.gov/pmc/articles/PMC3970578/&lt;/url&gt;&lt;/related-urls&gt;&lt;/urls&gt;&lt;electronic-resource-num&gt;10.1002/mabi.201200052&lt;/electronic-resource-num&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2" w:tooltip="Gibney, 2012 #49" w:history="1">
        <w:r w:rsidR="008511A4" w:rsidRPr="005E12D2">
          <w:rPr>
            <w:rFonts w:ascii="Times New Roman" w:hAnsi="Times New Roman"/>
            <w:i/>
            <w:noProof/>
          </w:rPr>
          <w:t>72</w:t>
        </w:r>
      </w:hyperlink>
      <w:r w:rsidR="005E12D2">
        <w:rPr>
          <w:rFonts w:ascii="Times New Roman" w:hAnsi="Times New Roman"/>
          <w:noProof/>
        </w:rPr>
        <w:t>)</w:t>
      </w:r>
      <w:r w:rsidR="00267732" w:rsidRPr="00E57664">
        <w:rPr>
          <w:rFonts w:ascii="Times New Roman" w:hAnsi="Times New Roman"/>
        </w:rPr>
        <w:fldChar w:fldCharType="end"/>
      </w:r>
      <w:r w:rsidR="00411A2D" w:rsidRPr="00E57664">
        <w:rPr>
          <w:rFonts w:ascii="Times New Roman" w:hAnsi="Times New Roman"/>
        </w:rPr>
        <w:t xml:space="preserve"> </w:t>
      </w:r>
    </w:p>
    <w:p w:rsidR="00C91FEE" w:rsidRPr="00E57664" w:rsidRDefault="00C91FEE" w:rsidP="00971F11">
      <w:pPr>
        <w:rPr>
          <w:rFonts w:ascii="Times New Roman" w:hAnsi="Times New Roman"/>
        </w:rPr>
      </w:pPr>
      <w:r w:rsidRPr="00E57664">
        <w:rPr>
          <w:rFonts w:ascii="Times New Roman" w:hAnsi="Times New Roman"/>
        </w:rPr>
        <w:tab/>
        <w:t xml:space="preserve"> </w:t>
      </w:r>
    </w:p>
    <w:p w:rsidR="00971F11" w:rsidRPr="00E57664" w:rsidRDefault="00971F11" w:rsidP="00971F11">
      <w:pPr>
        <w:pStyle w:val="Heading2"/>
        <w:rPr>
          <w:rFonts w:ascii="Times New Roman" w:hAnsi="Times New Roman" w:cs="Times New Roman"/>
        </w:rPr>
      </w:pPr>
      <w:bookmarkStart w:id="23" w:name="_Toc515373795"/>
      <w:r w:rsidRPr="00E57664">
        <w:rPr>
          <w:rFonts w:ascii="Times New Roman" w:hAnsi="Times New Roman" w:cs="Times New Roman"/>
        </w:rPr>
        <w:t>Uses for BPEI</w:t>
      </w:r>
      <w:bookmarkEnd w:id="23"/>
    </w:p>
    <w:p w:rsidR="00BB4B09" w:rsidRPr="00E57664" w:rsidRDefault="00260065" w:rsidP="00971F11">
      <w:pPr>
        <w:rPr>
          <w:rFonts w:ascii="Times New Roman" w:hAnsi="Times New Roman"/>
        </w:rPr>
      </w:pPr>
      <w:r w:rsidRPr="00E57664">
        <w:rPr>
          <w:rFonts w:ascii="Times New Roman" w:hAnsi="Times New Roman"/>
        </w:rPr>
        <w:tab/>
      </w:r>
      <w:r w:rsidR="007423D9" w:rsidRPr="00E57664">
        <w:rPr>
          <w:rFonts w:ascii="Times New Roman" w:hAnsi="Times New Roman"/>
        </w:rPr>
        <w:t>PEIs are used for a variety of industrial</w:t>
      </w:r>
      <w:r w:rsidR="005D6A7A" w:rsidRPr="00E57664">
        <w:rPr>
          <w:rFonts w:ascii="Times New Roman" w:hAnsi="Times New Roman"/>
        </w:rPr>
        <w:t>, environmental,</w:t>
      </w:r>
      <w:r w:rsidR="007423D9" w:rsidRPr="00E57664">
        <w:rPr>
          <w:rFonts w:ascii="Times New Roman" w:hAnsi="Times New Roman"/>
        </w:rPr>
        <w:t xml:space="preserve"> and research purposes. PEI was used in the 1950s to improve paper’s wet strength to </w:t>
      </w:r>
      <w:r w:rsidR="00025996" w:rsidRPr="00E57664">
        <w:rPr>
          <w:rFonts w:ascii="Times New Roman" w:hAnsi="Times New Roman"/>
        </w:rPr>
        <w:t>increase the paper’s</w:t>
      </w:r>
      <w:r w:rsidR="009A57C4" w:rsidRPr="00E57664">
        <w:rPr>
          <w:rFonts w:ascii="Times New Roman" w:hAnsi="Times New Roman"/>
        </w:rPr>
        <w:t xml:space="preserve"> ability to retain strength when</w:t>
      </w:r>
      <w:r w:rsidR="00025996" w:rsidRPr="00E57664">
        <w:rPr>
          <w:rFonts w:ascii="Times New Roman" w:hAnsi="Times New Roman"/>
        </w:rPr>
        <w:t xml:space="preserve"> saturated with water.</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&lt;EndNote&gt;&lt;Cite&gt;&lt;Author&gt;Keim&lt;/Author&gt;&lt;Year&gt;1960&lt;/Year&gt;&lt;RecNum&gt;83&lt;/RecNum&gt;&lt;DisplayText&gt;(&lt;style face="italic"&gt;73&lt;/style&gt;)&lt;/DisplayText&gt;&lt;record&gt;&lt;rec-number&gt;83&lt;/rec-number&gt;&lt;foreign-keys&gt;&lt;key app="EN" db-id="psvpf2wzmp2xpuesd09vr2vw5d9vfdtrvxfa"&gt;83&lt;/key&gt;&lt;/foreign-keys&gt;&lt;ref-type name="Generic"&gt;13&lt;/ref-type&gt;&lt;contributors&gt;&lt;authors&gt;&lt;author&gt;Keim, Gerald I.&lt;/author&gt;&lt;/authors&gt;&lt;/contributors&gt;&lt;titles&gt;&lt;title&gt;Wet-strength paper and method of making same&lt;/title&gt;&lt;/titles&gt;&lt;dates&gt;&lt;year&gt;1960&lt;/year&gt;&lt;/dates&gt;&lt;publisher&gt;Google Patents&lt;/publisher&gt;&lt;urls&gt;&lt;/urls&gt;&lt;/record&gt;&lt;/Cite&gt;&lt;/EndNote&gt;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3" w:tooltip="Keim, 1960 #83" w:history="1">
        <w:r w:rsidR="008511A4" w:rsidRPr="005E12D2">
          <w:rPr>
            <w:rFonts w:ascii="Times New Roman" w:hAnsi="Times New Roman"/>
            <w:i/>
            <w:noProof/>
          </w:rPr>
          <w:t>73</w:t>
        </w:r>
      </w:hyperlink>
      <w:r w:rsidR="005E12D2">
        <w:rPr>
          <w:rFonts w:ascii="Times New Roman" w:hAnsi="Times New Roman"/>
          <w:noProof/>
        </w:rPr>
        <w:t>)</w:t>
      </w:r>
      <w:r w:rsidR="00267732" w:rsidRPr="00E57664">
        <w:rPr>
          <w:rFonts w:ascii="Times New Roman" w:hAnsi="Times New Roman"/>
        </w:rPr>
        <w:fldChar w:fldCharType="end"/>
      </w:r>
      <w:r w:rsidR="00025996" w:rsidRPr="00E57664">
        <w:rPr>
          <w:rFonts w:ascii="Times New Roman" w:hAnsi="Times New Roman"/>
        </w:rPr>
        <w:t xml:space="preserve"> </w:t>
      </w:r>
      <w:r w:rsidR="009E3A1B" w:rsidRPr="00E57664">
        <w:rPr>
          <w:rFonts w:ascii="Times New Roman" w:hAnsi="Times New Roman"/>
        </w:rPr>
        <w:t xml:space="preserve">Additionally, </w:t>
      </w:r>
      <w:r w:rsidR="00025996" w:rsidRPr="00E57664">
        <w:rPr>
          <w:rFonts w:ascii="Times New Roman" w:hAnsi="Times New Roman"/>
        </w:rPr>
        <w:t xml:space="preserve">PEIs </w:t>
      </w:r>
      <w:r w:rsidR="005D6A7A" w:rsidRPr="00E57664">
        <w:rPr>
          <w:rFonts w:ascii="Times New Roman" w:hAnsi="Times New Roman"/>
        </w:rPr>
        <w:t>h</w:t>
      </w:r>
      <w:r w:rsidR="009A57C4" w:rsidRPr="00E57664">
        <w:rPr>
          <w:rFonts w:ascii="Times New Roman" w:hAnsi="Times New Roman"/>
        </w:rPr>
        <w:t>ave</w:t>
      </w:r>
      <w:r w:rsidR="005D6A7A" w:rsidRPr="00E57664">
        <w:rPr>
          <w:rFonts w:ascii="Times New Roman" w:hAnsi="Times New Roman"/>
        </w:rPr>
        <w:t xml:space="preserve"> been used as</w:t>
      </w:r>
      <w:r w:rsidR="00025996" w:rsidRPr="00E57664">
        <w:rPr>
          <w:rFonts w:ascii="Times New Roman" w:hAnsi="Times New Roman"/>
        </w:rPr>
        <w:t xml:space="preserve"> a water treatment option</w:t>
      </w:r>
      <w:r w:rsidR="005D6A7A" w:rsidRPr="00E57664">
        <w:rPr>
          <w:rFonts w:ascii="Times New Roman" w:hAnsi="Times New Roman"/>
        </w:rPr>
        <w:t xml:space="preserve"> because </w:t>
      </w:r>
      <w:r w:rsidR="009E3A1B" w:rsidRPr="00E57664">
        <w:rPr>
          <w:rFonts w:ascii="Times New Roman" w:hAnsi="Times New Roman"/>
        </w:rPr>
        <w:t>they are</w:t>
      </w:r>
      <w:r w:rsidR="005D6A7A" w:rsidRPr="00E57664">
        <w:rPr>
          <w:rFonts w:ascii="Times New Roman" w:hAnsi="Times New Roman"/>
        </w:rPr>
        <w:t xml:space="preserve"> able to coagulate and flocculate a variety of contaminants</w:t>
      </w:r>
      <w:r w:rsidR="00025996"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&lt;EndNote&gt;&lt;Cite&gt;&lt;Author&gt;Glaser&lt;/Author&gt;&lt;Year&gt;1979&lt;/Year&gt;&lt;RecNum&gt;442&lt;/RecNum&gt;&lt;DisplayText&gt;(&lt;style face="italic"&gt;74&lt;/style&gt;)&lt;/DisplayText&gt;&lt;record&gt;&lt;rec-number&gt;442&lt;/rec-number&gt;&lt;foreign-keys&gt;&lt;key app="EN" db-id="psvpf2wzmp2xpuesd09vr2vw5d9vfdtrvxfa"&gt;442&lt;/key&gt;&lt;/foreign-keys&gt;&lt;ref-type name="Journal Article"&gt;17&lt;/ref-type&gt;&lt;contributors&gt;&lt;authors&gt;&lt;author&gt;Glaser, Harold T.&lt;/author&gt;&lt;author&gt;Edzwald, James K.&lt;/author&gt;&lt;/authors&gt;&lt;/contributors&gt;&lt;titles&gt;&lt;title&gt;Coagulation and direct filtration of humic substances with polyethylenimine&lt;/title&gt;&lt;secondary-title&gt;Environmental Science &amp;amp; Technology&lt;/secondary-title&gt;&lt;/titles&gt;&lt;periodical&gt;&lt;full-title&gt;Environmental Science &amp;amp; Technology&lt;/full-title&gt;&lt;/periodical&gt;&lt;pages&gt;299-305&lt;/pages&gt;&lt;volume&gt;13&lt;/volume&gt;&lt;number&gt;3&lt;/number&gt;&lt;dates&gt;&lt;year&gt;1979&lt;/year&gt;&lt;/dates&gt;&lt;publisher&gt;ACS Publications&lt;/publisher&gt;&lt;isbn&gt;0013-936X&lt;/isbn&gt;&lt;urls&gt;&lt;/urls&gt;&lt;/record&gt;&lt;/Cite&gt;&lt;/EndNote&gt;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4" w:tooltip="Glaser, 1979 #442" w:history="1">
        <w:r w:rsidR="008511A4" w:rsidRPr="005E12D2">
          <w:rPr>
            <w:rFonts w:ascii="Times New Roman" w:hAnsi="Times New Roman"/>
            <w:i/>
            <w:noProof/>
          </w:rPr>
          <w:t>74</w:t>
        </w:r>
      </w:hyperlink>
      <w:r w:rsidR="005E12D2">
        <w:rPr>
          <w:rFonts w:ascii="Times New Roman" w:hAnsi="Times New Roman"/>
          <w:noProof/>
        </w:rPr>
        <w:t>)</w:t>
      </w:r>
      <w:r w:rsidR="00267732" w:rsidRPr="00E57664">
        <w:rPr>
          <w:rFonts w:ascii="Times New Roman" w:hAnsi="Times New Roman"/>
        </w:rPr>
        <w:fldChar w:fldCharType="end"/>
      </w:r>
      <w:r w:rsidR="00025996" w:rsidRPr="00E57664">
        <w:rPr>
          <w:rFonts w:ascii="Times New Roman" w:hAnsi="Times New Roman"/>
        </w:rPr>
        <w:t xml:space="preserve"> </w:t>
      </w:r>
      <w:r w:rsidR="009A57C4" w:rsidRPr="00E57664">
        <w:rPr>
          <w:rFonts w:ascii="Times New Roman" w:hAnsi="Times New Roman"/>
        </w:rPr>
        <w:t xml:space="preserve">PEIs have also been used in research laboratories for a variety of reasons. </w:t>
      </w:r>
      <w:r w:rsidR="009E3A1B" w:rsidRPr="00E57664">
        <w:rPr>
          <w:rFonts w:ascii="Times New Roman" w:hAnsi="Times New Roman"/>
        </w:rPr>
        <w:t>For instance, PEIs are</w:t>
      </w:r>
      <w:r w:rsidR="00703666" w:rsidRPr="00E57664">
        <w:rPr>
          <w:rFonts w:ascii="Times New Roman" w:hAnsi="Times New Roman"/>
        </w:rPr>
        <w:t xml:space="preserve"> used to flocculate contaminants to aid in purification of proteins.</w:t>
      </w:r>
      <w:r w:rsidR="00267732" w:rsidRPr="00E57664">
        <w:rPr>
          <w:rFonts w:ascii="Times New Roman" w:hAnsi="Times New Roman"/>
        </w:rPr>
        <w:fldChar w:fldCharType="begin">
          <w:fldData xml:space="preserve">PEVuZE5vdGU+PENpdGU+PEF1dGhvcj5Db3JkZXM8L0F1dGhvcj48WWVhcj4xOTkwPC9ZZWFyPjxS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=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PEVuZE5vdGU+PENpdGU+PEF1dGhvcj5Db3JkZXM8L0F1dGhvcj48WWVhcj4xOTkwPC9ZZWFyPjxS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=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75" w:tooltip="Cordes, 1990 #443" w:history="1">
        <w:r w:rsidR="008511A4" w:rsidRPr="005E12D2">
          <w:rPr>
            <w:rFonts w:ascii="Times New Roman" w:hAnsi="Times New Roman"/>
            <w:i/>
            <w:noProof/>
          </w:rPr>
          <w:t>75-77</w:t>
        </w:r>
      </w:hyperlink>
      <w:r w:rsidR="005E12D2">
        <w:rPr>
          <w:rFonts w:ascii="Times New Roman" w:hAnsi="Times New Roman"/>
          <w:noProof/>
        </w:rPr>
        <w:t>)</w:t>
      </w:r>
      <w:r w:rsidR="00267732" w:rsidRPr="00E57664">
        <w:rPr>
          <w:rFonts w:ascii="Times New Roman" w:hAnsi="Times New Roman"/>
        </w:rPr>
        <w:fldChar w:fldCharType="end"/>
      </w:r>
      <w:r w:rsidR="00703666" w:rsidRPr="00E57664">
        <w:rPr>
          <w:rFonts w:ascii="Times New Roman" w:hAnsi="Times New Roman"/>
        </w:rPr>
        <w:t xml:space="preserve"> </w:t>
      </w:r>
      <w:r w:rsidR="009A57C4" w:rsidRPr="00E57664">
        <w:rPr>
          <w:rFonts w:ascii="Times New Roman" w:hAnsi="Times New Roman"/>
        </w:rPr>
        <w:t>C</w:t>
      </w:r>
      <w:r w:rsidR="00025996" w:rsidRPr="00E57664">
        <w:rPr>
          <w:rFonts w:ascii="Times New Roman" w:hAnsi="Times New Roman"/>
        </w:rPr>
        <w:t>ell tissue culture</w:t>
      </w:r>
      <w:r w:rsidR="009A57C4" w:rsidRPr="00E57664">
        <w:rPr>
          <w:rFonts w:ascii="Times New Roman" w:hAnsi="Times New Roman"/>
        </w:rPr>
        <w:t xml:space="preserve"> can</w:t>
      </w:r>
      <w:r w:rsidR="00025996" w:rsidRPr="00E57664">
        <w:rPr>
          <w:rFonts w:ascii="Times New Roman" w:hAnsi="Times New Roman"/>
        </w:rPr>
        <w:t xml:space="preserve"> </w:t>
      </w:r>
      <w:r w:rsidR="009A57C4" w:rsidRPr="00E57664">
        <w:rPr>
          <w:rFonts w:ascii="Times New Roman" w:hAnsi="Times New Roman"/>
        </w:rPr>
        <w:t xml:space="preserve">utilize PEI </w:t>
      </w:r>
      <w:r w:rsidR="00025996" w:rsidRPr="00E57664">
        <w:rPr>
          <w:rFonts w:ascii="Times New Roman" w:hAnsi="Times New Roman"/>
        </w:rPr>
        <w:t>because the cationic charge attracts the overall negative charge of eukaryotic cells</w:t>
      </w:r>
      <w:r w:rsidR="009E3A1B" w:rsidRPr="00E57664">
        <w:rPr>
          <w:rFonts w:ascii="Times New Roman" w:hAnsi="Times New Roman"/>
        </w:rPr>
        <w:t>,</w:t>
      </w:r>
      <w:r w:rsidR="00025996" w:rsidRPr="00E57664">
        <w:rPr>
          <w:rFonts w:ascii="Times New Roman" w:hAnsi="Times New Roman"/>
        </w:rPr>
        <w:t xml:space="preserve"> </w:t>
      </w:r>
      <w:r w:rsidR="0069344E" w:rsidRPr="00E57664">
        <w:rPr>
          <w:rFonts w:ascii="Times New Roman" w:hAnsi="Times New Roman"/>
        </w:rPr>
        <w:t>causing</w:t>
      </w:r>
      <w:r w:rsidR="00025996" w:rsidRPr="00E57664">
        <w:rPr>
          <w:rFonts w:ascii="Times New Roman" w:hAnsi="Times New Roman"/>
        </w:rPr>
        <w:t xml:space="preserve"> them to attach to the plating surface.</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&lt;EndNote&gt;&lt;Cite&gt;&lt;Author&gt;Vancha&lt;/Author&gt;&lt;Year&gt;2004&lt;/Year&gt;&lt;RecNum&gt;451&lt;/RecNum&gt;&lt;DisplayText&gt;(&lt;style face="italic"&gt;78&lt;/style&gt;)&lt;/DisplayText&gt;&lt;record&gt;&lt;rec-number&gt;451&lt;/rec-number&gt;&lt;foreign-keys&gt;&lt;key app="EN" db-id="psvpf2wzmp2xpuesd09vr2vw5d9vfdtrvxfa"&gt;451&lt;/key&gt;&lt;/foreign-keys&gt;&lt;ref-type name="Journal Article"&gt;17&lt;/ref-type&gt;&lt;contributors&gt;&lt;authors&gt;&lt;author&gt;Vancha, Ajith R.&lt;/author&gt;&lt;author&gt;Govindaraju, Suman&lt;/author&gt;&lt;author&gt;Parsa, Kishore V. L.&lt;/author&gt;&lt;author&gt;Jasti, Madhuri&lt;/author&gt;&lt;author&gt;González-García, Maribel&lt;/author&gt;&lt;author&gt;Ballestero, Rafael P.&lt;/author&gt;&lt;/authors&gt;&lt;/contributors&gt;&lt;titles&gt;&lt;title&gt;Use of polyethyleneimine polymer in cell culture as attachment factor and lipofection enhancer&lt;/title&gt;&lt;secondary-title&gt;BMC Biotechnology&lt;/secondary-title&gt;&lt;/titles&gt;&lt;periodical&gt;&lt;full-title&gt;BMC Biotechnology&lt;/full-title&gt;&lt;/periodical&gt;&lt;pages&gt;23-23&lt;/pages&gt;&lt;volume&gt;4&lt;/volume&gt;&lt;dates&gt;&lt;year&gt;2004&lt;/year&gt;&lt;/dates&gt;&lt;pub-location&gt;London&lt;/pub-location&gt;&lt;publisher&gt;BioMed Central&lt;/publisher&gt;&lt;isbn&gt;1472-6750&lt;/isbn&gt;&lt;accession-num&gt;PMC526208&lt;/accession-num&gt;&lt;urls&gt;&lt;related-urls&gt;&lt;url&gt;http://www.ncbi.nlm.nih.gov/pmc/articles/PMC526208/&lt;/url&gt;&lt;/related-urls&gt;&lt;/urls&gt;&lt;electronic-resource-num&gt;10.1186/1472-6750-4-23&lt;/electronic-resource-num&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8" w:tooltip="Vancha, 2004 #451" w:history="1">
        <w:r w:rsidR="008511A4" w:rsidRPr="005E12D2">
          <w:rPr>
            <w:rFonts w:ascii="Times New Roman" w:hAnsi="Times New Roman"/>
            <w:i/>
            <w:noProof/>
          </w:rPr>
          <w:t>78</w:t>
        </w:r>
      </w:hyperlink>
      <w:r w:rsidR="005E12D2">
        <w:rPr>
          <w:rFonts w:ascii="Times New Roman" w:hAnsi="Times New Roman"/>
          <w:noProof/>
        </w:rPr>
        <w:t>)</w:t>
      </w:r>
      <w:r w:rsidR="00267732" w:rsidRPr="00E57664">
        <w:rPr>
          <w:rFonts w:ascii="Times New Roman" w:hAnsi="Times New Roman"/>
        </w:rPr>
        <w:fldChar w:fldCharType="end"/>
      </w:r>
      <w:r w:rsidR="00025996" w:rsidRPr="00E57664">
        <w:rPr>
          <w:rFonts w:ascii="Times New Roman" w:hAnsi="Times New Roman"/>
        </w:rPr>
        <w:t xml:space="preserve"> </w:t>
      </w:r>
      <w:r w:rsidR="005D416A" w:rsidRPr="00E57664">
        <w:rPr>
          <w:rFonts w:ascii="Times New Roman" w:hAnsi="Times New Roman"/>
        </w:rPr>
        <w:t xml:space="preserve">BPEI, </w:t>
      </w:r>
      <w:r w:rsidR="009E3A1B" w:rsidRPr="00E57664">
        <w:rPr>
          <w:rFonts w:ascii="Times New Roman" w:hAnsi="Times New Roman"/>
        </w:rPr>
        <w:t>a commonly-</w:t>
      </w:r>
      <w:r w:rsidR="005D6A7A" w:rsidRPr="00E57664">
        <w:rPr>
          <w:rFonts w:ascii="Times New Roman" w:hAnsi="Times New Roman"/>
        </w:rPr>
        <w:t xml:space="preserve">used and </w:t>
      </w:r>
      <w:r w:rsidR="009E3A1B" w:rsidRPr="00E57664">
        <w:rPr>
          <w:rFonts w:ascii="Times New Roman" w:hAnsi="Times New Roman"/>
        </w:rPr>
        <w:t>heavily-</w:t>
      </w:r>
      <w:r w:rsidR="005D6A7A" w:rsidRPr="00E57664">
        <w:rPr>
          <w:rFonts w:ascii="Times New Roman" w:hAnsi="Times New Roman"/>
        </w:rPr>
        <w:t>researched polymer</w:t>
      </w:r>
      <w:r w:rsidR="005D416A" w:rsidRPr="00E57664">
        <w:rPr>
          <w:rFonts w:ascii="Times New Roman" w:hAnsi="Times New Roman"/>
        </w:rPr>
        <w:t xml:space="preserve">, </w:t>
      </w:r>
      <w:r w:rsidR="005D6A7A" w:rsidRPr="00E57664">
        <w:rPr>
          <w:rFonts w:ascii="Times New Roman" w:hAnsi="Times New Roman"/>
        </w:rPr>
        <w:t>can</w:t>
      </w:r>
      <w:r w:rsidR="005D416A" w:rsidRPr="00E57664">
        <w:rPr>
          <w:rFonts w:ascii="Times New Roman" w:hAnsi="Times New Roman"/>
        </w:rPr>
        <w:t xml:space="preserve"> also</w:t>
      </w:r>
      <w:r w:rsidR="005D6A7A" w:rsidRPr="00E57664">
        <w:rPr>
          <w:rFonts w:ascii="Times New Roman" w:hAnsi="Times New Roman"/>
        </w:rPr>
        <w:t xml:space="preserve"> be synthesized easily and inexpensively.</w:t>
      </w:r>
    </w:p>
    <w:p w:rsidR="00025996" w:rsidRPr="00E57664" w:rsidRDefault="00BB4B09" w:rsidP="00971F11">
      <w:pPr>
        <w:rPr>
          <w:rFonts w:ascii="Times New Roman" w:hAnsi="Times New Roman"/>
        </w:rPr>
      </w:pPr>
      <w:r w:rsidRPr="00E57664">
        <w:rPr>
          <w:rFonts w:ascii="Times New Roman" w:hAnsi="Times New Roman"/>
        </w:rPr>
        <w:tab/>
      </w:r>
      <w:r w:rsidR="00025996" w:rsidRPr="00E57664">
        <w:rPr>
          <w:rFonts w:ascii="Times New Roman" w:hAnsi="Times New Roman"/>
        </w:rPr>
        <w:t>PEIs have been</w:t>
      </w:r>
      <w:r w:rsidR="00FF6476" w:rsidRPr="00E57664">
        <w:rPr>
          <w:rFonts w:ascii="Times New Roman" w:hAnsi="Times New Roman"/>
        </w:rPr>
        <w:t xml:space="preserve"> heavily</w:t>
      </w:r>
      <w:r w:rsidR="00025996" w:rsidRPr="00E57664">
        <w:rPr>
          <w:rFonts w:ascii="Times New Roman" w:hAnsi="Times New Roman"/>
        </w:rPr>
        <w:t xml:space="preserve"> researched</w:t>
      </w:r>
      <w:r w:rsidR="00FF6476" w:rsidRPr="00E57664">
        <w:rPr>
          <w:rFonts w:ascii="Times New Roman" w:hAnsi="Times New Roman"/>
        </w:rPr>
        <w:t xml:space="preserve"> </w:t>
      </w:r>
      <w:r w:rsidR="00025996" w:rsidRPr="00E57664">
        <w:rPr>
          <w:rFonts w:ascii="Times New Roman" w:hAnsi="Times New Roman"/>
        </w:rPr>
        <w:t xml:space="preserve">as transfection agents for gene therapy. </w:t>
      </w:r>
      <w:r w:rsidR="00B21613" w:rsidRPr="00E57664">
        <w:rPr>
          <w:rFonts w:ascii="Times New Roman" w:hAnsi="Times New Roman"/>
        </w:rPr>
        <w:t>The positive charges of the PEI electrostatical</w:t>
      </w:r>
      <w:r w:rsidR="009E3A1B" w:rsidRPr="00E57664">
        <w:rPr>
          <w:rFonts w:ascii="Times New Roman" w:hAnsi="Times New Roman"/>
        </w:rPr>
        <w:t>ly interact with the negatively-</w:t>
      </w:r>
      <w:r w:rsidR="00B21613" w:rsidRPr="00E57664">
        <w:rPr>
          <w:rFonts w:ascii="Times New Roman" w:hAnsi="Times New Roman"/>
        </w:rPr>
        <w:t xml:space="preserve">charged phosphate groups </w:t>
      </w:r>
      <w:r w:rsidR="009E3A1B" w:rsidRPr="00E57664">
        <w:rPr>
          <w:rFonts w:ascii="Times New Roman" w:hAnsi="Times New Roman"/>
        </w:rPr>
        <w:t>of DNA</w:t>
      </w:r>
      <w:r w:rsidR="00E92004" w:rsidRPr="00E57664">
        <w:rPr>
          <w:rFonts w:ascii="Times New Roman" w:hAnsi="Times New Roman"/>
        </w:rPr>
        <w:t>,</w:t>
      </w:r>
      <w:r w:rsidR="009E3A1B" w:rsidRPr="00E57664">
        <w:rPr>
          <w:rFonts w:ascii="Times New Roman" w:hAnsi="Times New Roman"/>
        </w:rPr>
        <w:t xml:space="preserve"> which </w:t>
      </w:r>
      <w:r w:rsidR="00B21613" w:rsidRPr="00E57664">
        <w:rPr>
          <w:rFonts w:ascii="Times New Roman" w:hAnsi="Times New Roman"/>
        </w:rPr>
        <w:t>condenses the DNA and allows for insertion into cells.</w:t>
      </w:r>
      <w:r w:rsidR="00267732" w:rsidRPr="00E57664">
        <w:rPr>
          <w:rFonts w:ascii="Times New Roman" w:hAnsi="Times New Roman"/>
        </w:rPr>
        <w:fldChar w:fldCharType="begin">
          <w:fldData xml:space="preserve">PEVuZE5vdGU+PENpdGU+PEF1dGhvcj5NYWR5PC9BdXRob3I+PFllYXI+MjAxMTwvWWVhcj48UmVj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PEVuZE5vdGU+PENpdGU+PEF1dGhvcj5NYWR5PC9BdXRob3I+PFllYXI+MjAxMTwvWWVhcj48UmVj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79" w:tooltip="Mady, 2011 #446" w:history="1">
        <w:r w:rsidR="008511A4" w:rsidRPr="005E12D2">
          <w:rPr>
            <w:rFonts w:ascii="Times New Roman" w:hAnsi="Times New Roman"/>
            <w:i/>
            <w:noProof/>
          </w:rPr>
          <w:t>79</w:t>
        </w:r>
      </w:hyperlink>
      <w:r w:rsidR="005E12D2" w:rsidRPr="005E12D2">
        <w:rPr>
          <w:rFonts w:ascii="Times New Roman" w:hAnsi="Times New Roman"/>
          <w:i/>
          <w:noProof/>
        </w:rPr>
        <w:t xml:space="preserve">, </w:t>
      </w:r>
      <w:hyperlink w:anchor="_ENREF_80" w:tooltip="Boussif, 1995 #399" w:history="1">
        <w:r w:rsidR="008511A4" w:rsidRPr="005E12D2">
          <w:rPr>
            <w:rFonts w:ascii="Times New Roman" w:hAnsi="Times New Roman"/>
            <w:i/>
            <w:noProof/>
          </w:rPr>
          <w:t>80</w:t>
        </w:r>
      </w:hyperlink>
      <w:r w:rsidR="005E12D2">
        <w:rPr>
          <w:rFonts w:ascii="Times New Roman" w:hAnsi="Times New Roman"/>
          <w:noProof/>
        </w:rPr>
        <w:t>)</w:t>
      </w:r>
      <w:r w:rsidR="00267732" w:rsidRPr="00E57664">
        <w:rPr>
          <w:rFonts w:ascii="Times New Roman" w:hAnsi="Times New Roman"/>
        </w:rPr>
        <w:fldChar w:fldCharType="end"/>
      </w:r>
      <w:r w:rsidR="00B21613" w:rsidRPr="00E57664">
        <w:rPr>
          <w:rFonts w:ascii="Times New Roman" w:hAnsi="Times New Roman"/>
        </w:rPr>
        <w:t xml:space="preserve"> </w:t>
      </w:r>
      <w:r w:rsidR="00260065" w:rsidRPr="00E57664">
        <w:rPr>
          <w:rFonts w:ascii="Times New Roman" w:hAnsi="Times New Roman"/>
        </w:rPr>
        <w:t>PEIs are one of the most effective systems for gene</w:t>
      </w:r>
      <w:r w:rsidR="00FF6476" w:rsidRPr="00E57664">
        <w:rPr>
          <w:rFonts w:ascii="Times New Roman" w:hAnsi="Times New Roman"/>
        </w:rPr>
        <w:t xml:space="preserve"> transfer in mammalian cells. H</w:t>
      </w:r>
      <w:r w:rsidR="009E3A1B" w:rsidRPr="00E57664">
        <w:rPr>
          <w:rFonts w:ascii="Times New Roman" w:hAnsi="Times New Roman"/>
        </w:rPr>
        <w:t>igher-MW</w:t>
      </w:r>
      <w:r w:rsidR="00260065" w:rsidRPr="00E57664">
        <w:rPr>
          <w:rFonts w:ascii="Times New Roman" w:hAnsi="Times New Roman"/>
        </w:rPr>
        <w:t xml:space="preserve"> </w:t>
      </w:r>
      <w:r w:rsidR="00FF6476" w:rsidRPr="00E57664">
        <w:rPr>
          <w:rFonts w:ascii="Times New Roman" w:hAnsi="Times New Roman"/>
        </w:rPr>
        <w:t xml:space="preserve">PEIs </w:t>
      </w:r>
      <w:r w:rsidR="00260065" w:rsidRPr="00E57664">
        <w:rPr>
          <w:rFonts w:ascii="Times New Roman" w:hAnsi="Times New Roman"/>
        </w:rPr>
        <w:t>are more cytotoxic but also more efficient at transfecting.</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&lt;EndNote&gt;&lt;Cite&gt;&lt;Author&gt;Hall&lt;/Author&gt;&lt;Year&gt;2015&lt;/Year&gt;&lt;RecNum&gt;441&lt;/RecNum&gt;&lt;DisplayText&gt;(&lt;style face="italic"&gt;81&lt;/style&gt;)&lt;/DisplayText&gt;&lt;record&gt;&lt;rec-number&gt;441&lt;/rec-number&gt;&lt;foreign-keys&gt;&lt;key app="EN" db-id="psvpf2wzmp2xpuesd09vr2vw5d9vfdtrvxfa"&gt;441&lt;/key&gt;&lt;/foreign-keys&gt;&lt;ref-type name="Journal Article"&gt;17&lt;/ref-type&gt;&lt;contributors&gt;&lt;authors&gt;&lt;author&gt;Hall, Arnaldur&lt;/author&gt;&lt;author&gt;Parhamifar, Ladan&lt;/author&gt;&lt;author&gt;Lange, Marina Krarup&lt;/author&gt;&lt;author&gt;Meyle, Kathrine Damm&lt;/author&gt;&lt;author&gt;Sanderhoff, May&lt;/author&gt;&lt;author&gt;Andersen, Helene&lt;/author&gt;&lt;author&gt;Roursgaard, Martin&lt;/author&gt;&lt;author&gt;Larsen, Anna Karina&lt;/author&gt;&lt;author&gt;Jensen, Per Bo&lt;/author&gt;&lt;author&gt;Christensen, Claus&lt;/author&gt;&lt;author&gt;Bartek, Jiri&lt;/author&gt;&lt;author&gt;Moghimi, Seyed Moein&lt;/author&gt;&lt;/authors&gt;&lt;/contributors&gt;&lt;titles&gt;&lt;title&gt;Polyethylenimine architecture-dependent metabolic imprints and perturbation of cellular redox homeostasis&lt;/title&gt;&lt;secondary-title&gt;Biochimica et Biophysica Acta (BBA) - Bioenergetics&lt;/secondary-title&gt;&lt;/titles&gt;&lt;periodical&gt;&lt;full-title&gt;Biochimica et Biophysica Acta (BBA) - Bioenergetics&lt;/full-title&gt;&lt;/periodical&gt;&lt;pages&gt;328-342&lt;/pages&gt;&lt;volume&gt;1847&lt;/volume&gt;&lt;number&gt;3&lt;/number&gt;&lt;keywords&gt;&lt;keyword&gt;Bioenergetics&lt;/keyword&gt;&lt;keyword&gt;Cell death&lt;/keyword&gt;&lt;keyword&gt;Glycolytic flux&lt;/keyword&gt;&lt;keyword&gt;Mitochondrial dysfunction&lt;/keyword&gt;&lt;keyword&gt;Oxidative stress&lt;/keyword&gt;&lt;keyword&gt;Polyethylenimine&lt;/keyword&gt;&lt;/keywords&gt;&lt;dates&gt;&lt;year&gt;2015&lt;/year&gt;&lt;pub-dates&gt;&lt;date&gt;2015/03/01/&lt;/date&gt;&lt;/pub-dates&gt;&lt;/dates&gt;&lt;isbn&gt;0005-2728&lt;/isbn&gt;&lt;urls&gt;&lt;related-urls&gt;&lt;url&gt;http://www.sciencedirect.com/science/article/pii/S0005272814006604&lt;/url&gt;&lt;/related-urls&gt;&lt;/urls&gt;&lt;electronic-resource-num&gt;https://doi.org/10.1016/j.bbabio.2014.12.002&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81" w:tooltip="Hall, 2015 #441" w:history="1">
        <w:r w:rsidR="008511A4" w:rsidRPr="005E12D2">
          <w:rPr>
            <w:rFonts w:ascii="Times New Roman" w:hAnsi="Times New Roman"/>
            <w:i/>
            <w:noProof/>
          </w:rPr>
          <w:t>81</w:t>
        </w:r>
      </w:hyperlink>
      <w:r w:rsidR="005E12D2">
        <w:rPr>
          <w:rFonts w:ascii="Times New Roman" w:hAnsi="Times New Roman"/>
          <w:noProof/>
        </w:rPr>
        <w:t>)</w:t>
      </w:r>
      <w:r w:rsidR="00267732" w:rsidRPr="00E57664">
        <w:rPr>
          <w:rFonts w:ascii="Times New Roman" w:hAnsi="Times New Roman"/>
        </w:rPr>
        <w:fldChar w:fldCharType="end"/>
      </w:r>
      <w:r w:rsidR="00260065" w:rsidRPr="00E57664">
        <w:rPr>
          <w:rFonts w:ascii="Times New Roman" w:hAnsi="Times New Roman"/>
        </w:rPr>
        <w:t xml:space="preserve"> </w:t>
      </w:r>
      <w:r w:rsidR="00025996" w:rsidRPr="00E57664">
        <w:rPr>
          <w:rFonts w:ascii="Times New Roman" w:hAnsi="Times New Roman"/>
        </w:rPr>
        <w:t>For gene therapy, LPEI is typically a better transfecting agent than BPEI.</w:t>
      </w:r>
      <w:r w:rsidR="00267732" w:rsidRPr="00E57664">
        <w:rPr>
          <w:rFonts w:ascii="Times New Roman" w:hAnsi="Times New Roman"/>
        </w:rPr>
        <w:fldChar w:fldCharType="begin">
          <w:fldData xml:space="preserve">PEVuZE5vdGU+PENpdGU+PEF1dGhvcj5GZXJyYXJpPC9BdXRob3I+PFllYXI+MTk5NzwvWWVhcj48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PEVuZE5vdGU+PENpdGU+PEF1dGhvcj5GZXJyYXJpPC9BdXRob3I+PFllYXI+MTk5NzwvWWVhcj48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82" w:tooltip="Ferrari, 1997 #447" w:history="1">
        <w:r w:rsidR="008511A4" w:rsidRPr="005E12D2">
          <w:rPr>
            <w:rFonts w:ascii="Times New Roman" w:hAnsi="Times New Roman"/>
            <w:i/>
            <w:noProof/>
          </w:rPr>
          <w:t>82</w:t>
        </w:r>
      </w:hyperlink>
      <w:r w:rsidR="005E12D2" w:rsidRPr="005E12D2">
        <w:rPr>
          <w:rFonts w:ascii="Times New Roman" w:hAnsi="Times New Roman"/>
          <w:i/>
          <w:noProof/>
        </w:rPr>
        <w:t xml:space="preserve">, </w:t>
      </w:r>
      <w:hyperlink w:anchor="_ENREF_83" w:tooltip="Wiseman, 2003 #119" w:history="1">
        <w:r w:rsidR="008511A4" w:rsidRPr="005E12D2">
          <w:rPr>
            <w:rFonts w:ascii="Times New Roman" w:hAnsi="Times New Roman"/>
            <w:i/>
            <w:noProof/>
          </w:rPr>
          <w:t>83</w:t>
        </w:r>
      </w:hyperlink>
      <w:r w:rsidR="005E12D2">
        <w:rPr>
          <w:rFonts w:ascii="Times New Roman" w:hAnsi="Times New Roman"/>
          <w:noProof/>
        </w:rPr>
        <w:t>)</w:t>
      </w:r>
      <w:r w:rsidR="00267732" w:rsidRPr="00E57664">
        <w:rPr>
          <w:rFonts w:ascii="Times New Roman" w:hAnsi="Times New Roman"/>
        </w:rPr>
        <w:fldChar w:fldCharType="end"/>
      </w:r>
      <w:r w:rsidR="00CD5AE4" w:rsidRPr="00E57664">
        <w:rPr>
          <w:rFonts w:ascii="Times New Roman" w:hAnsi="Times New Roman"/>
        </w:rPr>
        <w:t xml:space="preserve"> Also, higher-</w:t>
      </w:r>
      <w:r w:rsidR="00E92004" w:rsidRPr="00E57664">
        <w:rPr>
          <w:rFonts w:ascii="Times New Roman" w:hAnsi="Times New Roman"/>
        </w:rPr>
        <w:t xml:space="preserve">MW LPEIs </w:t>
      </w:r>
      <w:r w:rsidR="00CD5AE4" w:rsidRPr="00E57664">
        <w:rPr>
          <w:rFonts w:ascii="Times New Roman" w:hAnsi="Times New Roman"/>
        </w:rPr>
        <w:t>are more effective than lower-MW</w:t>
      </w:r>
      <w:r w:rsidR="00E92004" w:rsidRPr="00E57664">
        <w:rPr>
          <w:rFonts w:ascii="Times New Roman" w:hAnsi="Times New Roman"/>
        </w:rPr>
        <w:t xml:space="preserve"> LPEIs</w:t>
      </w:r>
      <w:r w:rsidR="00025996" w:rsidRPr="00E57664">
        <w:rPr>
          <w:rFonts w:ascii="Times New Roman" w:hAnsi="Times New Roman"/>
        </w:rPr>
        <w:t>.</w:t>
      </w:r>
      <w:r w:rsidR="002015FD" w:rsidRPr="00E57664">
        <w:rPr>
          <w:rFonts w:ascii="Times New Roman" w:hAnsi="Times New Roman"/>
        </w:rPr>
        <w:fldChar w:fldCharType="begin">
          <w:fldData xml:space="preserve">PEVuZE5vdGU+PENpdGU+PEF1dGhvcj5IYWxsPC9BdXRob3I+PFllYXI+MjAxNTwvWWVhcj48UmVj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PEVuZE5vdGU+PENpdGU+PEF1dGhvcj5IYWxsPC9BdXRob3I+PFllYXI+MjAxNTwvWWVhcj48UmVj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015FD" w:rsidRPr="00E57664">
        <w:rPr>
          <w:rFonts w:ascii="Times New Roman" w:hAnsi="Times New Roman"/>
        </w:rPr>
      </w:r>
      <w:r w:rsidR="002015FD" w:rsidRPr="00E57664">
        <w:rPr>
          <w:rFonts w:ascii="Times New Roman" w:hAnsi="Times New Roman"/>
        </w:rPr>
        <w:fldChar w:fldCharType="separate"/>
      </w:r>
      <w:r w:rsidR="005E12D2">
        <w:rPr>
          <w:rFonts w:ascii="Times New Roman" w:hAnsi="Times New Roman"/>
          <w:noProof/>
        </w:rPr>
        <w:t>(</w:t>
      </w:r>
      <w:hyperlink w:anchor="_ENREF_79" w:tooltip="Mady, 2011 #446" w:history="1">
        <w:r w:rsidR="008511A4" w:rsidRPr="005E12D2">
          <w:rPr>
            <w:rFonts w:ascii="Times New Roman" w:hAnsi="Times New Roman"/>
            <w:i/>
            <w:noProof/>
          </w:rPr>
          <w:t>79</w:t>
        </w:r>
      </w:hyperlink>
      <w:r w:rsidR="005E12D2" w:rsidRPr="005E12D2">
        <w:rPr>
          <w:rFonts w:ascii="Times New Roman" w:hAnsi="Times New Roman"/>
          <w:i/>
          <w:noProof/>
        </w:rPr>
        <w:t xml:space="preserve">, </w:t>
      </w:r>
      <w:hyperlink w:anchor="_ENREF_81" w:tooltip="Hall, 2015 #441" w:history="1">
        <w:r w:rsidR="008511A4" w:rsidRPr="005E12D2">
          <w:rPr>
            <w:rFonts w:ascii="Times New Roman" w:hAnsi="Times New Roman"/>
            <w:i/>
            <w:noProof/>
          </w:rPr>
          <w:t>81</w:t>
        </w:r>
      </w:hyperlink>
      <w:r w:rsidR="005E12D2">
        <w:rPr>
          <w:rFonts w:ascii="Times New Roman" w:hAnsi="Times New Roman"/>
          <w:noProof/>
        </w:rPr>
        <w:t>)</w:t>
      </w:r>
      <w:r w:rsidR="002015FD" w:rsidRPr="00E57664">
        <w:rPr>
          <w:rFonts w:ascii="Times New Roman" w:hAnsi="Times New Roman"/>
        </w:rPr>
        <w:fldChar w:fldCharType="end"/>
      </w:r>
      <w:r w:rsidR="00E92004" w:rsidRPr="00E57664">
        <w:rPr>
          <w:rFonts w:ascii="Times New Roman" w:hAnsi="Times New Roman"/>
        </w:rPr>
        <w:t xml:space="preserve"> BPEI less than 2,000-</w:t>
      </w:r>
      <w:r w:rsidR="00025996" w:rsidRPr="00E57664">
        <w:rPr>
          <w:rFonts w:ascii="Times New Roman" w:hAnsi="Times New Roman"/>
        </w:rPr>
        <w:t>Da was unable to transfect eukaryotic cells.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&lt;EndNote&gt;&lt;Cite&gt;&lt;Author&gt;Godbey&lt;/Author&gt;&lt;Year&gt;1999&lt;/Year&gt;&lt;RecNum&gt;449&lt;/RecNum&gt;&lt;DisplayText&gt;(&lt;style face="italic"&gt;84&lt;/style&gt;)&lt;/DisplayText&gt;&lt;record&gt;&lt;rec-number&gt;449&lt;/rec-number&gt;&lt;foreign-keys&gt;&lt;key app="EN" db-id="psvpf2wzmp2xpuesd09vr2vw5d9vfdtrvxfa"&gt;449&lt;/key&gt;&lt;/foreign-keys&gt;&lt;ref-type name="Journal Article"&gt;17&lt;/ref-type&gt;&lt;contributors&gt;&lt;authors&gt;&lt;author&gt;Godbey, W. T.&lt;/author&gt;&lt;author&gt;Wu, Kenneth K.&lt;/author&gt;&lt;author&gt;Mikos, Antonios G.&lt;/author&gt;&lt;/authors&gt;&lt;/contributors&gt;&lt;titles&gt;&lt;title&gt;Size matters: molecular weight affects the efficiency of poly (ethyleneimine) as a gene delivery vehicle&lt;/title&gt;&lt;secondary-title&gt;Journal of biomedical materials research&lt;/secondary-title&gt;&lt;/titles&gt;&lt;periodical&gt;&lt;full-title&gt;Journal of biomedical materials research&lt;/full-title&gt;&lt;/periodical&gt;&lt;pages&gt;268-275&lt;/pages&gt;&lt;volume&gt;45&lt;/volume&gt;&lt;number&gt;3&lt;/number&gt;&lt;dates&gt;&lt;year&gt;1999&lt;/year&gt;&lt;/dates&gt;&lt;publisher&gt;Citeseer&lt;/publisher&gt;&lt;isbn&gt;0021-9304&lt;/isbn&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84" w:tooltip="Godbey, 1999 #449" w:history="1">
        <w:r w:rsidR="008511A4" w:rsidRPr="005E12D2">
          <w:rPr>
            <w:rFonts w:ascii="Times New Roman" w:hAnsi="Times New Roman"/>
            <w:i/>
            <w:noProof/>
          </w:rPr>
          <w:t>84</w:t>
        </w:r>
      </w:hyperlink>
      <w:r w:rsidR="005E12D2">
        <w:rPr>
          <w:rFonts w:ascii="Times New Roman" w:hAnsi="Times New Roman"/>
          <w:noProof/>
        </w:rPr>
        <w:t>)</w:t>
      </w:r>
      <w:r w:rsidR="00267732" w:rsidRPr="00E57664">
        <w:rPr>
          <w:rFonts w:ascii="Times New Roman" w:hAnsi="Times New Roman"/>
        </w:rPr>
        <w:fldChar w:fldCharType="end"/>
      </w:r>
      <w:r w:rsidR="00025996" w:rsidRPr="00E57664">
        <w:rPr>
          <w:rFonts w:ascii="Times New Roman" w:hAnsi="Times New Roman"/>
        </w:rPr>
        <w:t xml:space="preserve"> </w:t>
      </w:r>
      <w:r w:rsidR="00E92004" w:rsidRPr="00E57664">
        <w:rPr>
          <w:rFonts w:ascii="Times New Roman" w:hAnsi="Times New Roman"/>
        </w:rPr>
        <w:t>Higher-</w:t>
      </w:r>
      <w:r w:rsidR="00B21613" w:rsidRPr="00E57664">
        <w:rPr>
          <w:rFonts w:ascii="Times New Roman" w:hAnsi="Times New Roman"/>
        </w:rPr>
        <w:t>MW PEIs are able to compact the DNA tighter and have a higher PEI:DNA complex surface charge</w:t>
      </w:r>
      <w:r w:rsidR="00E92004" w:rsidRPr="00E57664">
        <w:rPr>
          <w:rFonts w:ascii="Times New Roman" w:hAnsi="Times New Roman"/>
        </w:rPr>
        <w:t>,</w:t>
      </w:r>
      <w:r w:rsidR="00B21613" w:rsidRPr="00E57664">
        <w:rPr>
          <w:rFonts w:ascii="Times New Roman" w:hAnsi="Times New Roman"/>
        </w:rPr>
        <w:t xml:space="preserve"> which allows for easier insertion into eukaryotic cells.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&lt;EndNote&gt;&lt;Cite&gt;&lt;Author&gt;Mady&lt;/Author&gt;&lt;Year&gt;2011&lt;/Year&gt;&lt;RecNum&gt;446&lt;/RecNum&gt;&lt;DisplayText&gt;(&lt;style face="italic"&gt;79&lt;/style&gt;)&lt;/DisplayText&gt;&lt;record&gt;&lt;rec-number&gt;446&lt;/rec-number&gt;&lt;foreign-keys&gt;&lt;key app="EN" db-id="psvpf2wzmp2xpuesd09vr2vw5d9vfdtrvxfa"&gt;446&lt;/key&gt;&lt;/foreign-keys&gt;&lt;ref-type name="Journal Article"&gt;17&lt;/ref-type&gt;&lt;contributors&gt;&lt;authors&gt;&lt;author&gt;Mady, Mohsen M.&lt;/author&gt;&lt;author&gt;Mohammed, Wael A.&lt;/author&gt;&lt;author&gt;El-Guendy, Nadia M.&lt;/author&gt;&lt;author&gt;Elsayed, Anwar A.&lt;/author&gt;&lt;/authors&gt;&lt;/contributors&gt;&lt;titles&gt;&lt;title&gt;Interaction of DNA and polyethylenimine: Fourier-transform infrared (FTIR) and differential scanning calorimetry (DSC) studies&lt;/title&gt;&lt;secondary-title&gt;International Journal of Physical Sciences&lt;/secondary-title&gt;&lt;/titles&gt;&lt;periodical&gt;&lt;full-title&gt;International Journal of Physical Sciences&lt;/full-title&gt;&lt;/periodical&gt;&lt;pages&gt;7328-7334&lt;/pages&gt;&lt;volume&gt;6&lt;/volume&gt;&lt;number&gt;32&lt;/number&gt;&lt;dates&gt;&lt;year&gt;2011&lt;/year&gt;&lt;/dates&gt;&lt;publisher&gt;Academic Journals&lt;/publisher&gt;&lt;isbn&gt;1992-1950&lt;/isbn&gt;&lt;urls&gt;&lt;/urls&gt;&lt;/record&gt;&lt;/Cite&gt;&lt;/EndNote&gt;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9" w:tooltip="Mady, 2011 #446" w:history="1">
        <w:r w:rsidR="008511A4" w:rsidRPr="005E12D2">
          <w:rPr>
            <w:rFonts w:ascii="Times New Roman" w:hAnsi="Times New Roman"/>
            <w:i/>
            <w:noProof/>
          </w:rPr>
          <w:t>79</w:t>
        </w:r>
      </w:hyperlink>
      <w:r w:rsidR="005E12D2">
        <w:rPr>
          <w:rFonts w:ascii="Times New Roman" w:hAnsi="Times New Roman"/>
          <w:noProof/>
        </w:rPr>
        <w:t>)</w:t>
      </w:r>
      <w:r w:rsidR="00267732" w:rsidRPr="00E57664">
        <w:rPr>
          <w:rFonts w:ascii="Times New Roman" w:hAnsi="Times New Roman"/>
        </w:rPr>
        <w:fldChar w:fldCharType="end"/>
      </w:r>
      <w:r w:rsidR="00B21613" w:rsidRPr="00E57664">
        <w:rPr>
          <w:rFonts w:ascii="Times New Roman" w:hAnsi="Times New Roman"/>
        </w:rPr>
        <w:t xml:space="preserve"> </w:t>
      </w:r>
      <w:r w:rsidR="002015FD" w:rsidRPr="00E57664">
        <w:rPr>
          <w:rFonts w:ascii="Times New Roman" w:hAnsi="Times New Roman"/>
        </w:rPr>
        <w:t xml:space="preserve">The success with PEIs for </w:t>
      </w:r>
      <w:r w:rsidR="00780FC5" w:rsidRPr="00E57664">
        <w:rPr>
          <w:rFonts w:ascii="Times New Roman" w:hAnsi="Times New Roman"/>
        </w:rPr>
        <w:t xml:space="preserve">gene therapy proves promising for other biological purposes. </w:t>
      </w:r>
    </w:p>
    <w:p w:rsidR="00971F11" w:rsidRPr="00E57664" w:rsidRDefault="00025996" w:rsidP="00971F11">
      <w:pPr>
        <w:rPr>
          <w:rFonts w:ascii="Times New Roman" w:hAnsi="Times New Roman"/>
        </w:rPr>
      </w:pPr>
      <w:r w:rsidRPr="00E57664">
        <w:rPr>
          <w:rFonts w:ascii="Times New Roman" w:hAnsi="Times New Roman"/>
        </w:rPr>
        <w:t xml:space="preserve">  </w:t>
      </w:r>
      <w:r w:rsidR="007C65E6" w:rsidRPr="00E57664">
        <w:rPr>
          <w:rFonts w:ascii="Times New Roman" w:hAnsi="Times New Roman"/>
        </w:rPr>
        <w:tab/>
      </w:r>
      <w:r w:rsidR="00B25928" w:rsidRPr="00E57664">
        <w:rPr>
          <w:rFonts w:ascii="Times New Roman" w:hAnsi="Times New Roman"/>
        </w:rPr>
        <w:t>Cationic polym</w:t>
      </w:r>
      <w:r w:rsidR="00E92004" w:rsidRPr="00E57664">
        <w:rPr>
          <w:rFonts w:ascii="Times New Roman" w:hAnsi="Times New Roman"/>
        </w:rPr>
        <w:t>ers have antimicrobial properties</w:t>
      </w:r>
      <w:r w:rsidR="00FF6476" w:rsidRPr="00E57664">
        <w:rPr>
          <w:rFonts w:ascii="Times New Roman" w:hAnsi="Times New Roman"/>
        </w:rPr>
        <w:t>,</w:t>
      </w:r>
      <w:r w:rsidR="00B25928" w:rsidRPr="00E57664">
        <w:rPr>
          <w:rFonts w:ascii="Times New Roman" w:hAnsi="Times New Roman"/>
        </w:rPr>
        <w:t xml:space="preserve"> because they are able </w:t>
      </w:r>
      <w:r w:rsidR="00E92004" w:rsidRPr="00E57664">
        <w:rPr>
          <w:rFonts w:ascii="Times New Roman" w:hAnsi="Times New Roman"/>
        </w:rPr>
        <w:t>to interact with the negatively-</w:t>
      </w:r>
      <w:r w:rsidR="00B25928" w:rsidRPr="00E57664">
        <w:rPr>
          <w:rFonts w:ascii="Times New Roman" w:hAnsi="Times New Roman"/>
        </w:rPr>
        <w:t>charged cell wall of bacteria. The</w:t>
      </w:r>
      <w:r w:rsidR="00E92004" w:rsidRPr="00E57664">
        <w:rPr>
          <w:rFonts w:ascii="Times New Roman" w:hAnsi="Times New Roman"/>
        </w:rPr>
        <w:t xml:space="preserve"> proposed</w:t>
      </w:r>
      <w:r w:rsidR="00B25928" w:rsidRPr="00E57664">
        <w:rPr>
          <w:rFonts w:ascii="Times New Roman" w:hAnsi="Times New Roman"/>
        </w:rPr>
        <w:t xml:space="preserve"> mechanism by which they work is thought to be that they </w:t>
      </w:r>
      <w:r w:rsidR="000A14D0" w:rsidRPr="00E57664">
        <w:rPr>
          <w:rFonts w:ascii="Times New Roman" w:hAnsi="Times New Roman"/>
        </w:rPr>
        <w:t>destabilize</w:t>
      </w:r>
      <w:r w:rsidR="00B25928" w:rsidRPr="00E57664">
        <w:rPr>
          <w:rFonts w:ascii="Times New Roman" w:hAnsi="Times New Roman"/>
        </w:rPr>
        <w:t xml:space="preserve"> the cell wall and </w:t>
      </w:r>
      <w:r w:rsidR="009139D7" w:rsidRPr="00E57664">
        <w:rPr>
          <w:rFonts w:ascii="Times New Roman" w:hAnsi="Times New Roman"/>
        </w:rPr>
        <w:t xml:space="preserve">permeabilize the </w:t>
      </w:r>
      <w:r w:rsidR="00B25928" w:rsidRPr="00E57664">
        <w:rPr>
          <w:rFonts w:ascii="Times New Roman" w:hAnsi="Times New Roman"/>
        </w:rPr>
        <w:t xml:space="preserve">cytoplasmic </w:t>
      </w:r>
      <w:r w:rsidR="000A14D0" w:rsidRPr="00E57664">
        <w:rPr>
          <w:rFonts w:ascii="Times New Roman" w:hAnsi="Times New Roman"/>
        </w:rPr>
        <w:t xml:space="preserve">and outer </w:t>
      </w:r>
      <w:r w:rsidR="00B25928" w:rsidRPr="00E57664">
        <w:rPr>
          <w:rFonts w:ascii="Times New Roman" w:hAnsi="Times New Roman"/>
        </w:rPr>
        <w:t>membrane</w:t>
      </w:r>
      <w:r w:rsidR="000A14D0" w:rsidRPr="00E57664">
        <w:rPr>
          <w:rFonts w:ascii="Times New Roman" w:hAnsi="Times New Roman"/>
        </w:rPr>
        <w:t>s</w:t>
      </w:r>
      <w:r w:rsidR="00B25928" w:rsidRPr="00E57664">
        <w:rPr>
          <w:rFonts w:ascii="Times New Roman" w:hAnsi="Times New Roman"/>
        </w:rPr>
        <w:t>.</w:t>
      </w:r>
      <w:r w:rsidR="007822B8" w:rsidRPr="00E57664">
        <w:rPr>
          <w:rFonts w:ascii="Times New Roman" w:hAnsi="Times New Roman"/>
        </w:rPr>
        <w:fldChar w:fldCharType="begin">
          <w:fldData xml:space="preserve">PEVuZE5vdGU+PENpdGU+PEF1dGhvcj5HaWJuZXk8L0F1dGhvcj48WWVhcj4yMDEyPC9ZZWFyPjxS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PEVuZE5vdGU+PENpdGU+PEF1dGhvcj5HaWJuZXk8L0F1dGhvcj48WWVhcj4yMDEyPC9ZZWFyPjxS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7822B8" w:rsidRPr="00E57664">
        <w:rPr>
          <w:rFonts w:ascii="Times New Roman" w:hAnsi="Times New Roman"/>
        </w:rPr>
      </w:r>
      <w:r w:rsidR="007822B8" w:rsidRPr="00E57664">
        <w:rPr>
          <w:rFonts w:ascii="Times New Roman" w:hAnsi="Times New Roman"/>
        </w:rPr>
        <w:fldChar w:fldCharType="separate"/>
      </w:r>
      <w:r w:rsidR="005E12D2">
        <w:rPr>
          <w:rFonts w:ascii="Times New Roman" w:hAnsi="Times New Roman"/>
          <w:noProof/>
        </w:rPr>
        <w:t>(</w:t>
      </w:r>
      <w:hyperlink w:anchor="_ENREF_72" w:tooltip="Gibney, 2012 #49" w:history="1">
        <w:r w:rsidR="008511A4" w:rsidRPr="005E12D2">
          <w:rPr>
            <w:rFonts w:ascii="Times New Roman" w:hAnsi="Times New Roman"/>
            <w:i/>
            <w:noProof/>
          </w:rPr>
          <w:t>72</w:t>
        </w:r>
      </w:hyperlink>
      <w:r w:rsidR="005E12D2" w:rsidRPr="005E12D2">
        <w:rPr>
          <w:rFonts w:ascii="Times New Roman" w:hAnsi="Times New Roman"/>
          <w:i/>
          <w:noProof/>
        </w:rPr>
        <w:t xml:space="preserve">, </w:t>
      </w:r>
      <w:hyperlink w:anchor="_ENREF_85" w:tooltip="Muñoz-Bonilla, 2012 #454" w:history="1">
        <w:r w:rsidR="008511A4" w:rsidRPr="005E12D2">
          <w:rPr>
            <w:rFonts w:ascii="Times New Roman" w:hAnsi="Times New Roman"/>
            <w:i/>
            <w:noProof/>
          </w:rPr>
          <w:t>85</w:t>
        </w:r>
      </w:hyperlink>
      <w:r w:rsidR="005E12D2">
        <w:rPr>
          <w:rFonts w:ascii="Times New Roman" w:hAnsi="Times New Roman"/>
          <w:noProof/>
        </w:rPr>
        <w:t>)</w:t>
      </w:r>
      <w:r w:rsidR="007822B8" w:rsidRPr="00E57664">
        <w:rPr>
          <w:rFonts w:ascii="Times New Roman" w:hAnsi="Times New Roman"/>
        </w:rPr>
        <w:fldChar w:fldCharType="end"/>
      </w:r>
      <w:r w:rsidR="00B25928" w:rsidRPr="00E57664">
        <w:rPr>
          <w:rFonts w:ascii="Times New Roman" w:hAnsi="Times New Roman"/>
        </w:rPr>
        <w:t xml:space="preserve"> </w:t>
      </w:r>
      <w:r w:rsidR="000A14D0" w:rsidRPr="00E57664">
        <w:rPr>
          <w:rFonts w:ascii="Times New Roman" w:hAnsi="Times New Roman"/>
        </w:rPr>
        <w:t>Many of these cationic polymers are used as biocides. However, t</w:t>
      </w:r>
      <w:r w:rsidR="007822B8" w:rsidRPr="00E57664">
        <w:rPr>
          <w:rFonts w:ascii="Times New Roman" w:hAnsi="Times New Roman"/>
        </w:rPr>
        <w:t xml:space="preserve">o date, no cationic polymers have been approved for </w:t>
      </w:r>
      <w:r w:rsidR="000A14D0" w:rsidRPr="00E57664">
        <w:rPr>
          <w:rFonts w:ascii="Times New Roman" w:hAnsi="Times New Roman"/>
        </w:rPr>
        <w:t xml:space="preserve">solution-based </w:t>
      </w:r>
      <w:r w:rsidR="007822B8" w:rsidRPr="00E57664">
        <w:rPr>
          <w:rFonts w:ascii="Times New Roman" w:hAnsi="Times New Roman"/>
        </w:rPr>
        <w:t xml:space="preserve">clinical treatment of microbial infections. </w:t>
      </w:r>
      <w:r w:rsidR="00B25928" w:rsidRPr="00E57664">
        <w:rPr>
          <w:rFonts w:ascii="Times New Roman" w:hAnsi="Times New Roman"/>
        </w:rPr>
        <w:t xml:space="preserve">Cationic polymers derived from polystyrene </w:t>
      </w:r>
      <w:r w:rsidR="00FF6476" w:rsidRPr="00E57664">
        <w:rPr>
          <w:rFonts w:ascii="Times New Roman" w:hAnsi="Times New Roman"/>
        </w:rPr>
        <w:t xml:space="preserve">and poly(vinylpyridine) are the </w:t>
      </w:r>
      <w:r w:rsidR="00E92004" w:rsidRPr="00E57664">
        <w:rPr>
          <w:rFonts w:ascii="Times New Roman" w:hAnsi="Times New Roman"/>
        </w:rPr>
        <w:t>most commonly-</w:t>
      </w:r>
      <w:r w:rsidR="00B25928" w:rsidRPr="00E57664">
        <w:rPr>
          <w:rFonts w:ascii="Times New Roman" w:hAnsi="Times New Roman"/>
        </w:rPr>
        <w:t xml:space="preserve">researched </w:t>
      </w:r>
      <w:r w:rsidR="00FF6476" w:rsidRPr="00E57664">
        <w:rPr>
          <w:rFonts w:ascii="Times New Roman" w:hAnsi="Times New Roman"/>
        </w:rPr>
        <w:t xml:space="preserve">polymers </w:t>
      </w:r>
      <w:r w:rsidR="00B25928" w:rsidRPr="00E57664">
        <w:rPr>
          <w:rFonts w:ascii="Times New Roman" w:hAnsi="Times New Roman"/>
        </w:rPr>
        <w:t>for antimicrobial activity.</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&lt;EndNote&gt;&lt;Cite&gt;&lt;Author&gt;Muñoz-Bonilla&lt;/Author&gt;&lt;Year&gt;2012&lt;/Year&gt;&lt;RecNum&gt;454&lt;/RecNum&gt;&lt;DisplayText&gt;(&lt;style face="italic"&gt;85&lt;/style&gt;)&lt;/DisplayText&gt;&lt;record&gt;&lt;rec-number&gt;454&lt;/rec-number&gt;&lt;foreign-keys&gt;&lt;key app="EN" db-id="psvpf2wzmp2xpuesd09vr2vw5d9vfdtrvxfa"&gt;454&lt;/key&gt;&lt;/foreign-keys&gt;&lt;ref-type name="Journal Article"&gt;17&lt;/ref-type&gt;&lt;contributors&gt;&lt;authors&gt;&lt;author&gt;Muñoz-Bonilla, Alexandra&lt;/author&gt;&lt;author&gt;Fernández-García, Marta&lt;/author&gt;&lt;/authors&gt;&lt;/contributors&gt;&lt;titles&gt;&lt;title&gt;Polymeric materials with antimicrobial activity&lt;/title&gt;&lt;secondary-title&gt;Progress in Polymer Science&lt;/secondary-title&gt;&lt;/titles&gt;&lt;periodical&gt;&lt;full-title&gt;Progress in Polymer Science&lt;/full-title&gt;&lt;/periodical&gt;&lt;pages&gt;281-339&lt;/pages&gt;&lt;volume&gt;37&lt;/volume&gt;&lt;number&gt;2&lt;/number&gt;&lt;keywords&gt;&lt;keyword&gt;Synthetic polymers&lt;/keyword&gt;&lt;keyword&gt;Self-active&lt;/keyword&gt;&lt;keyword&gt;Modification&lt;/keyword&gt;&lt;keyword&gt;Blends&lt;/keyword&gt;&lt;keyword&gt;Composites&lt;/keyword&gt;&lt;keyword&gt;Antimicrobial&lt;/keyword&gt;&lt;/keywords&gt;&lt;dates&gt;&lt;year&gt;2012&lt;/year&gt;&lt;pub-dates&gt;&lt;date&gt;2012/02/01/&lt;/date&gt;&lt;/pub-dates&gt;&lt;/dates&gt;&lt;isbn&gt;0079-6700&lt;/isbn&gt;&lt;urls&gt;&lt;related-urls&gt;&lt;url&gt;http://www.sciencedirect.com/science/article/pii/S0079670011001079&lt;/url&gt;&lt;/related-urls&gt;&lt;/urls&gt;&lt;electronic-resource-num&gt;https://doi.org/10.1016/j.progpolymsci.2011.08.005&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85" w:tooltip="Muñoz-Bonilla, 2012 #454" w:history="1">
        <w:r w:rsidR="008511A4" w:rsidRPr="005E12D2">
          <w:rPr>
            <w:rFonts w:ascii="Times New Roman" w:hAnsi="Times New Roman"/>
            <w:i/>
            <w:noProof/>
          </w:rPr>
          <w:t>85</w:t>
        </w:r>
      </w:hyperlink>
      <w:r w:rsidR="005E12D2">
        <w:rPr>
          <w:rFonts w:ascii="Times New Roman" w:hAnsi="Times New Roman"/>
          <w:noProof/>
        </w:rPr>
        <w:t>)</w:t>
      </w:r>
      <w:r w:rsidR="00267732" w:rsidRPr="00E57664">
        <w:rPr>
          <w:rFonts w:ascii="Times New Roman" w:hAnsi="Times New Roman"/>
        </w:rPr>
        <w:fldChar w:fldCharType="end"/>
      </w:r>
      <w:r w:rsidR="00FF6476" w:rsidRPr="00E57664">
        <w:rPr>
          <w:rFonts w:ascii="Times New Roman" w:hAnsi="Times New Roman"/>
        </w:rPr>
        <w:t xml:space="preserve"> Although</w:t>
      </w:r>
      <w:r w:rsidR="00B25928" w:rsidRPr="00E57664">
        <w:rPr>
          <w:rFonts w:ascii="Times New Roman" w:hAnsi="Times New Roman"/>
        </w:rPr>
        <w:t xml:space="preserve"> BPEI has the highest charge density of the cationic polymers </w:t>
      </w:r>
      <w:r w:rsidR="00E92004" w:rsidRPr="00E57664">
        <w:rPr>
          <w:rFonts w:ascii="Times New Roman" w:hAnsi="Times New Roman"/>
        </w:rPr>
        <w:t xml:space="preserve">with </w:t>
      </w:r>
      <w:r w:rsidR="00B25928" w:rsidRPr="00E57664">
        <w:rPr>
          <w:rFonts w:ascii="Times New Roman" w:hAnsi="Times New Roman"/>
        </w:rPr>
        <w:t>antimicrobial activities</w:t>
      </w:r>
      <w:r w:rsidR="00FF6476" w:rsidRPr="00E57664">
        <w:rPr>
          <w:rFonts w:ascii="Times New Roman" w:hAnsi="Times New Roman"/>
        </w:rPr>
        <w:t xml:space="preserve">, </w:t>
      </w:r>
      <w:r w:rsidR="00E92004" w:rsidRPr="00E57664">
        <w:rPr>
          <w:rFonts w:ascii="Times New Roman" w:hAnsi="Times New Roman"/>
        </w:rPr>
        <w:t>it has insufficient</w:t>
      </w:r>
      <w:r w:rsidR="00FF6476" w:rsidRPr="00E57664">
        <w:rPr>
          <w:rFonts w:ascii="Times New Roman" w:hAnsi="Times New Roman"/>
        </w:rPr>
        <w:t xml:space="preserve"> antimicrobial activity for clinical practices</w:t>
      </w:r>
      <w:r w:rsidR="00B25928"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&lt;EndNote&gt;&lt;Cite&gt;&lt;Author&gt;Muñoz-Bonilla&lt;/Author&gt;&lt;Year&gt;2012&lt;/Year&gt;&lt;RecNum&gt;454&lt;/RecNum&gt;&lt;DisplayText&gt;(&lt;style face="italic"&gt;85&lt;/style&gt;)&lt;/DisplayText&gt;&lt;record&gt;&lt;rec-number&gt;454&lt;/rec-number&gt;&lt;foreign-keys&gt;&lt;key app="EN" db-id="psvpf2wzmp2xpuesd09vr2vw5d9vfdtrvxfa"&gt;454&lt;/key&gt;&lt;/foreign-keys&gt;&lt;ref-type name="Journal Article"&gt;17&lt;/ref-type&gt;&lt;contributors&gt;&lt;authors&gt;&lt;author&gt;Muñoz-Bonilla, Alexandra&lt;/author&gt;&lt;author&gt;Fernández-García, Marta&lt;/author&gt;&lt;/authors&gt;&lt;/contributors&gt;&lt;titles&gt;&lt;title&gt;Polymeric materials with antimicrobial activity&lt;/title&gt;&lt;secondary-title&gt;Progress in Polymer Science&lt;/secondary-title&gt;&lt;/titles&gt;&lt;periodical&gt;&lt;full-title&gt;Progress in Polymer Science&lt;/full-title&gt;&lt;/periodical&gt;&lt;pages&gt;281-339&lt;/pages&gt;&lt;volume&gt;37&lt;/volume&gt;&lt;number&gt;2&lt;/number&gt;&lt;keywords&gt;&lt;keyword&gt;Synthetic polymers&lt;/keyword&gt;&lt;keyword&gt;Self-active&lt;/keyword&gt;&lt;keyword&gt;Modification&lt;/keyword&gt;&lt;keyword&gt;Blends&lt;/keyword&gt;&lt;keyword&gt;Composites&lt;/keyword&gt;&lt;keyword&gt;Antimicrobial&lt;/keyword&gt;&lt;/keywords&gt;&lt;dates&gt;&lt;year&gt;2012&lt;/year&gt;&lt;pub-dates&gt;&lt;date&gt;2012/02/01/&lt;/date&gt;&lt;/pub-dates&gt;&lt;/dates&gt;&lt;isbn&gt;0079-6700&lt;/isbn&gt;&lt;urls&gt;&lt;related-urls&gt;&lt;url&gt;http://www.sciencedirect.com/science/article/pii/S0079670011001079&lt;/url&gt;&lt;/related-urls&gt;&lt;/urls&gt;&lt;electronic-resource-num&gt;https://doi.org/10.1016/j.progpolymsci.2011.08.005&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85" w:tooltip="Muñoz-Bonilla, 2012 #454" w:history="1">
        <w:r w:rsidR="008511A4" w:rsidRPr="005E12D2">
          <w:rPr>
            <w:rFonts w:ascii="Times New Roman" w:hAnsi="Times New Roman"/>
            <w:i/>
            <w:noProof/>
          </w:rPr>
          <w:t>85</w:t>
        </w:r>
      </w:hyperlink>
      <w:r w:rsidR="005E12D2">
        <w:rPr>
          <w:rFonts w:ascii="Times New Roman" w:hAnsi="Times New Roman"/>
          <w:noProof/>
        </w:rPr>
        <w:t>)</w:t>
      </w:r>
      <w:r w:rsidR="00267732" w:rsidRPr="00E57664">
        <w:rPr>
          <w:rFonts w:ascii="Times New Roman" w:hAnsi="Times New Roman"/>
        </w:rPr>
        <w:fldChar w:fldCharType="end"/>
      </w:r>
      <w:r w:rsidR="00924C1E" w:rsidRPr="00E57664">
        <w:rPr>
          <w:rFonts w:ascii="Times New Roman" w:hAnsi="Times New Roman"/>
        </w:rPr>
        <w:t xml:space="preserve"> </w:t>
      </w:r>
      <w:r w:rsidR="00B25928" w:rsidRPr="00E57664">
        <w:rPr>
          <w:rFonts w:ascii="Times New Roman" w:hAnsi="Times New Roman"/>
        </w:rPr>
        <w:t>Modifications of BPEI</w:t>
      </w:r>
      <w:r w:rsidR="00FE2461" w:rsidRPr="00E57664">
        <w:rPr>
          <w:rFonts w:ascii="Times New Roman" w:hAnsi="Times New Roman"/>
        </w:rPr>
        <w:t xml:space="preserve"> have been made to increase the antimicrobial efficacy</w:t>
      </w:r>
      <w:r w:rsidR="00203066" w:rsidRPr="00E57664">
        <w:rPr>
          <w:rFonts w:ascii="Times New Roman" w:hAnsi="Times New Roman"/>
        </w:rPr>
        <w:t>,</w:t>
      </w:r>
      <w:r w:rsidR="00FE2461" w:rsidRPr="00E57664">
        <w:rPr>
          <w:rFonts w:ascii="Times New Roman" w:hAnsi="Times New Roman"/>
        </w:rPr>
        <w:t xml:space="preserve"> typically by increasing the hydrophobic group to cationic moiety ratio.</w:t>
      </w:r>
      <w:r w:rsidR="00267732" w:rsidRPr="00E57664">
        <w:rPr>
          <w:rFonts w:ascii="Times New Roman" w:hAnsi="Times New Roman"/>
        </w:rPr>
        <w:fldChar w:fldCharType="begin">
          <w:fldData xml:space="preserve">PEVuZE5vdGU+PENpdGU+PEF1dGhvcj5HYW88L0F1dGhvcj48WWVhcj4yMDA3PC9ZZWFyPjxSZWNO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PEVuZE5vdGU+PENpdGU+PEF1dGhvcj5HYW88L0F1dGhvcj48WWVhcj4yMDA3PC9ZZWFyPjxSZWNO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86" w:tooltip="Gao, 2007 #452" w:history="1">
        <w:r w:rsidR="008511A4" w:rsidRPr="005E12D2">
          <w:rPr>
            <w:rFonts w:ascii="Times New Roman" w:hAnsi="Times New Roman"/>
            <w:i/>
            <w:noProof/>
          </w:rPr>
          <w:t>86</w:t>
        </w:r>
      </w:hyperlink>
      <w:r w:rsidR="005E12D2" w:rsidRPr="005E12D2">
        <w:rPr>
          <w:rFonts w:ascii="Times New Roman" w:hAnsi="Times New Roman"/>
          <w:i/>
          <w:noProof/>
        </w:rPr>
        <w:t xml:space="preserve">, </w:t>
      </w:r>
      <w:hyperlink w:anchor="_ENREF_87" w:tooltip="Pasquier, 2008 #453" w:history="1">
        <w:r w:rsidR="008511A4" w:rsidRPr="005E12D2">
          <w:rPr>
            <w:rFonts w:ascii="Times New Roman" w:hAnsi="Times New Roman"/>
            <w:i/>
            <w:noProof/>
          </w:rPr>
          <w:t>87</w:t>
        </w:r>
      </w:hyperlink>
      <w:r w:rsidR="005E12D2">
        <w:rPr>
          <w:rFonts w:ascii="Times New Roman" w:hAnsi="Times New Roman"/>
          <w:noProof/>
        </w:rPr>
        <w:t>)</w:t>
      </w:r>
      <w:r w:rsidR="00267732" w:rsidRPr="00E57664">
        <w:rPr>
          <w:rFonts w:ascii="Times New Roman" w:hAnsi="Times New Roman"/>
        </w:rPr>
        <w:fldChar w:fldCharType="end"/>
      </w:r>
      <w:r w:rsidR="007822B8" w:rsidRPr="00E57664">
        <w:rPr>
          <w:rFonts w:ascii="Times New Roman" w:hAnsi="Times New Roman"/>
        </w:rPr>
        <w:t xml:space="preserve"> Thus, u</w:t>
      </w:r>
      <w:r w:rsidR="005B610E" w:rsidRPr="00E57664">
        <w:rPr>
          <w:rFonts w:ascii="Times New Roman" w:hAnsi="Times New Roman"/>
        </w:rPr>
        <w:t>tilizing BPEI for antimicrobial development</w:t>
      </w:r>
      <w:r w:rsidR="007822B8" w:rsidRPr="00E57664">
        <w:rPr>
          <w:rFonts w:ascii="Times New Roman" w:hAnsi="Times New Roman"/>
        </w:rPr>
        <w:t xml:space="preserve"> may be possible</w:t>
      </w:r>
      <w:r w:rsidR="00E92004" w:rsidRPr="00E57664">
        <w:rPr>
          <w:rFonts w:ascii="Times New Roman" w:hAnsi="Times New Roman"/>
        </w:rPr>
        <w:t xml:space="preserve"> with</w:t>
      </w:r>
      <w:r w:rsidR="007822B8" w:rsidRPr="00E57664">
        <w:rPr>
          <w:rFonts w:ascii="Times New Roman" w:hAnsi="Times New Roman"/>
        </w:rPr>
        <w:t xml:space="preserve"> structural or </w:t>
      </w:r>
      <w:r w:rsidR="00E92004" w:rsidRPr="00E57664">
        <w:rPr>
          <w:rFonts w:ascii="Times New Roman" w:hAnsi="Times New Roman"/>
        </w:rPr>
        <w:t>formulation changes</w:t>
      </w:r>
      <w:r w:rsidR="007822B8" w:rsidRPr="00E57664">
        <w:rPr>
          <w:rFonts w:ascii="Times New Roman" w:hAnsi="Times New Roman"/>
        </w:rPr>
        <w:t>.</w:t>
      </w:r>
    </w:p>
    <w:p w:rsidR="00013529" w:rsidRPr="00E57664" w:rsidRDefault="00013529" w:rsidP="00971F11">
      <w:pPr>
        <w:rPr>
          <w:rFonts w:ascii="Times New Roman" w:hAnsi="Times New Roman"/>
        </w:rPr>
      </w:pPr>
    </w:p>
    <w:p w:rsidR="00F9711B" w:rsidRPr="00E57664" w:rsidRDefault="00F9711B" w:rsidP="00F9711B">
      <w:pPr>
        <w:pStyle w:val="Heading2"/>
        <w:rPr>
          <w:rFonts w:ascii="Times New Roman" w:hAnsi="Times New Roman" w:cs="Times New Roman"/>
        </w:rPr>
      </w:pPr>
      <w:bookmarkStart w:id="24" w:name="_Toc515373796"/>
      <w:r w:rsidRPr="00E57664">
        <w:rPr>
          <w:rFonts w:ascii="Times New Roman" w:hAnsi="Times New Roman" w:cs="Times New Roman"/>
        </w:rPr>
        <w:t>Drug Design</w:t>
      </w:r>
      <w:bookmarkEnd w:id="24"/>
    </w:p>
    <w:p w:rsidR="00AE081B" w:rsidRPr="00E57664" w:rsidRDefault="00260065" w:rsidP="00971F11">
      <w:pPr>
        <w:rPr>
          <w:rFonts w:ascii="Times New Roman" w:hAnsi="Times New Roman"/>
        </w:rPr>
      </w:pPr>
      <w:r w:rsidRPr="00E57664">
        <w:rPr>
          <w:rFonts w:ascii="Times New Roman" w:hAnsi="Times New Roman"/>
        </w:rPr>
        <w:tab/>
      </w:r>
      <w:r w:rsidR="008B200C" w:rsidRPr="00E57664">
        <w:rPr>
          <w:rFonts w:ascii="Times New Roman" w:hAnsi="Times New Roman"/>
        </w:rPr>
        <w:t>Historically, many drug candidates</w:t>
      </w:r>
      <w:r w:rsidR="000A14D0" w:rsidRPr="00E57664">
        <w:rPr>
          <w:rFonts w:ascii="Times New Roman" w:hAnsi="Times New Roman"/>
        </w:rPr>
        <w:t xml:space="preserve"> have</w:t>
      </w:r>
      <w:r w:rsidR="008B200C" w:rsidRPr="00E57664">
        <w:rPr>
          <w:rFonts w:ascii="Times New Roman" w:hAnsi="Times New Roman"/>
        </w:rPr>
        <w:t xml:space="preserve"> failed due to similar structural and chemical properties. </w:t>
      </w:r>
      <w:r w:rsidR="00E92004" w:rsidRPr="00E57664">
        <w:rPr>
          <w:rFonts w:ascii="Times New Roman" w:hAnsi="Times New Roman"/>
        </w:rPr>
        <w:t>Consequently</w:t>
      </w:r>
      <w:r w:rsidR="008B200C" w:rsidRPr="00E57664">
        <w:rPr>
          <w:rFonts w:ascii="Times New Roman" w:hAnsi="Times New Roman"/>
        </w:rPr>
        <w:t>, chemicals were determined to be</w:t>
      </w:r>
      <w:r w:rsidR="00E92004" w:rsidRPr="00E57664">
        <w:rPr>
          <w:rFonts w:ascii="Times New Roman" w:hAnsi="Times New Roman"/>
        </w:rPr>
        <w:t xml:space="preserve"> “drug-like” if they fit a set of</w:t>
      </w:r>
      <w:r w:rsidR="008B200C" w:rsidRPr="00E57664">
        <w:rPr>
          <w:rFonts w:ascii="Times New Roman" w:hAnsi="Times New Roman"/>
        </w:rPr>
        <w:t xml:space="preserve"> parameters denoted as the rule of five (RO5) concept.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&lt;EndNote&gt;&lt;Cite&gt;&lt;Author&gt;Lipinski&lt;/Author&gt;&lt;Year&gt;2001&lt;/Year&gt;&lt;RecNum&gt;100&lt;/RecNum&gt;&lt;DisplayText&gt;(&lt;style face="italic"&gt;88&lt;/style&gt;)&lt;/DisplayText&gt;&lt;record&gt;&lt;rec-number&gt;100&lt;/rec-number&gt;&lt;foreign-keys&gt;&lt;key app="EN" db-id="psvpf2wzmp2xpuesd09vr2vw5d9vfdtrvxfa"&gt;100&lt;/key&gt;&lt;/foreign-keys&gt;&lt;ref-type name="Journal Article"&gt;17&lt;/ref-type&gt;&lt;contributors&gt;&lt;authors&gt;&lt;author&gt;Lipinski, Christopher A.&lt;/author&gt;&lt;author&gt;Lombardo, Franco&lt;/author&gt;&lt;author&gt;Dominy, Beryl W.&lt;/author&gt;&lt;author&gt;Feeney, Paul J.&lt;/author&gt;&lt;/authors&gt;&lt;/contributors&gt;&lt;titles&gt;&lt;title&gt;Experimental and computational approaches to estimate solubility and permeability in drug discovery and development settings1PII of original article: S0169-409X(96)00423-1. The article was originally published in Advanced Drug Delivery Reviews 23 (1997) 3–25.1&lt;/title&gt;&lt;secondary-title&gt;Advanced Drug Delivery Reviews&lt;/secondary-title&gt;&lt;/titles&gt;&lt;periodical&gt;&lt;full-title&gt;Advanced Drug Delivery Reviews&lt;/full-title&gt;&lt;/periodical&gt;&lt;pages&gt;3-26&lt;/pages&gt;&lt;volume&gt;46&lt;/volume&gt;&lt;number&gt;1&lt;/number&gt;&lt;keywords&gt;&lt;keyword&gt;Rule of 5&lt;/keyword&gt;&lt;keyword&gt;Computational alert&lt;/keyword&gt;&lt;keyword&gt;Poor absorption or permeation&lt;/keyword&gt;&lt;keyword&gt;MWT&lt;/keyword&gt;&lt;keyword&gt;MLogP&lt;/keyword&gt;&lt;keyword&gt;H-Bond donors and acceptors&lt;/keyword&gt;&lt;keyword&gt;Turbidimetric solubility&lt;/keyword&gt;&lt;keyword&gt;Thermodynamic solubility&lt;/keyword&gt;&lt;keyword&gt;Solubility calculation&lt;/keyword&gt;&lt;/keywords&gt;&lt;dates&gt;&lt;year&gt;2001&lt;/year&gt;&lt;pub-dates&gt;&lt;date&gt;2001/03/01/&lt;/date&gt;&lt;/pub-dates&gt;&lt;/dates&gt;&lt;isbn&gt;0169-409X&lt;/isbn&gt;&lt;urls&gt;&lt;related-urls&gt;&lt;url&gt;http://www.sciencedirect.com/science/article/pii/S0169409X00001290&lt;/url&gt;&lt;/related-urls&gt;&lt;/urls&gt;&lt;electronic-resource-num&gt;https://doi.org/10.1016/S0169-409X(00)00129-0&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88" w:tooltip="Lipinski, 2001 #100" w:history="1">
        <w:r w:rsidR="008511A4" w:rsidRPr="005E12D2">
          <w:rPr>
            <w:rFonts w:ascii="Times New Roman" w:hAnsi="Times New Roman"/>
            <w:i/>
            <w:noProof/>
          </w:rPr>
          <w:t>88</w:t>
        </w:r>
      </w:hyperlink>
      <w:r w:rsidR="005E12D2">
        <w:rPr>
          <w:rFonts w:ascii="Times New Roman" w:hAnsi="Times New Roman"/>
          <w:noProof/>
        </w:rPr>
        <w:t>)</w:t>
      </w:r>
      <w:r w:rsidR="00267732" w:rsidRPr="00E57664">
        <w:rPr>
          <w:rFonts w:ascii="Times New Roman" w:hAnsi="Times New Roman"/>
        </w:rPr>
        <w:fldChar w:fldCharType="end"/>
      </w:r>
      <w:r w:rsidR="00E25A51" w:rsidRPr="00E57664">
        <w:rPr>
          <w:rFonts w:ascii="Times New Roman" w:hAnsi="Times New Roman"/>
        </w:rPr>
        <w:t xml:space="preserve"> </w:t>
      </w:r>
      <w:r w:rsidR="00203066" w:rsidRPr="00E57664">
        <w:rPr>
          <w:rFonts w:ascii="Times New Roman" w:hAnsi="Times New Roman"/>
        </w:rPr>
        <w:t>The RO5 determines</w:t>
      </w:r>
      <w:r w:rsidR="008B200C" w:rsidRPr="00E57664">
        <w:rPr>
          <w:rFonts w:ascii="Times New Roman" w:hAnsi="Times New Roman"/>
        </w:rPr>
        <w:t xml:space="preserve"> the likelihood of a compound to be orally bioavailable and</w:t>
      </w:r>
      <w:r w:rsidR="00E92004" w:rsidRPr="00E57664">
        <w:rPr>
          <w:rFonts w:ascii="Times New Roman" w:hAnsi="Times New Roman"/>
        </w:rPr>
        <w:t xml:space="preserve"> to</w:t>
      </w:r>
      <w:r w:rsidR="008B200C" w:rsidRPr="00E57664">
        <w:rPr>
          <w:rFonts w:ascii="Times New Roman" w:hAnsi="Times New Roman"/>
        </w:rPr>
        <w:t xml:space="preserve"> have favorable pharmacokinetic characteristics. Approximately 90% of drug compounds in Phase II clinical trials or further fit with the RO5.</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&lt;EndNote&gt;&lt;Cite&gt;&lt;Author&gt;Lipinski&lt;/Author&gt;&lt;Year&gt;2004&lt;/Year&gt;&lt;RecNum&gt;101&lt;/RecNum&gt;&lt;DisplayText&gt;(&lt;style face="italic"&gt;89&lt;/style&gt;)&lt;/DisplayText&gt;&lt;record&gt;&lt;rec-number&gt;101&lt;/rec-number&gt;&lt;foreign-keys&gt;&lt;key app="EN" db-id="psvpf2wzmp2xpuesd09vr2vw5d9vfdtrvxfa"&gt;101&lt;/key&gt;&lt;/foreign-keys&gt;&lt;ref-type name="Journal Article"&gt;17&lt;/ref-type&gt;&lt;contributors&gt;&lt;authors&gt;&lt;author&gt;Lipinski, Christopher A.&lt;/author&gt;&lt;/authors&gt;&lt;/contributors&gt;&lt;titles&gt;&lt;title&gt;Lead- and drug-like compounds: the rule-of-five revolution&lt;/title&gt;&lt;secondary-title&gt;Drug Discovery Today: Technologies&lt;/secondary-title&gt;&lt;/titles&gt;&lt;periodical&gt;&lt;full-title&gt;Drug Discovery Today: Technologies&lt;/full-title&gt;&lt;/periodical&gt;&lt;pages&gt;337-341&lt;/pages&gt;&lt;volume&gt;1&lt;/volume&gt;&lt;number&gt;4&lt;/number&gt;&lt;dates&gt;&lt;year&gt;2004&lt;/year&gt;&lt;pub-dates&gt;&lt;date&gt;2004/12/01/&lt;/date&gt;&lt;/pub-dates&gt;&lt;/dates&gt;&lt;isbn&gt;1740-6749&lt;/isbn&gt;&lt;urls&gt;&lt;related-urls&gt;&lt;url&gt;http://www.sciencedirect.com/science/article/pii/S1740674904000551&lt;/url&gt;&lt;/related-urls&gt;&lt;/urls&gt;&lt;electronic-resource-num&gt;https://doi.org/10.1016/j.ddtec.2004.11.007&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89" w:tooltip="Lipinski, 2004 #101" w:history="1">
        <w:r w:rsidR="008511A4" w:rsidRPr="005E12D2">
          <w:rPr>
            <w:rFonts w:ascii="Times New Roman" w:hAnsi="Times New Roman"/>
            <w:i/>
            <w:noProof/>
          </w:rPr>
          <w:t>89</w:t>
        </w:r>
      </w:hyperlink>
      <w:r w:rsidR="005E12D2">
        <w:rPr>
          <w:rFonts w:ascii="Times New Roman" w:hAnsi="Times New Roman"/>
          <w:noProof/>
        </w:rPr>
        <w:t>)</w:t>
      </w:r>
      <w:r w:rsidR="00267732" w:rsidRPr="00E57664">
        <w:rPr>
          <w:rFonts w:ascii="Times New Roman" w:hAnsi="Times New Roman"/>
        </w:rPr>
        <w:fldChar w:fldCharType="end"/>
      </w:r>
      <w:r w:rsidR="008B200C" w:rsidRPr="00E57664">
        <w:rPr>
          <w:rFonts w:ascii="Times New Roman" w:hAnsi="Times New Roman"/>
        </w:rPr>
        <w:t xml:space="preserve"> The RO5 states that drug</w:t>
      </w:r>
      <w:r w:rsidR="006C7A3C" w:rsidRPr="00E57664">
        <w:rPr>
          <w:rFonts w:ascii="Times New Roman" w:hAnsi="Times New Roman"/>
        </w:rPr>
        <w:t>s</w:t>
      </w:r>
      <w:r w:rsidR="008B200C" w:rsidRPr="00E57664">
        <w:rPr>
          <w:rFonts w:ascii="Times New Roman" w:hAnsi="Times New Roman"/>
        </w:rPr>
        <w:t xml:space="preserve"> should have a molecular </w:t>
      </w:r>
      <w:r w:rsidR="00E25A51" w:rsidRPr="00E57664">
        <w:rPr>
          <w:rFonts w:ascii="Times New Roman" w:hAnsi="Times New Roman"/>
        </w:rPr>
        <w:t xml:space="preserve">weight lower than 500 g/mol, </w:t>
      </w:r>
      <w:r w:rsidR="0003120D" w:rsidRPr="00E57664">
        <w:rPr>
          <w:rFonts w:ascii="Times New Roman" w:hAnsi="Times New Roman"/>
        </w:rPr>
        <w:t xml:space="preserve">no more than 5 H-bond donors </w:t>
      </w:r>
      <w:r w:rsidR="00E92004" w:rsidRPr="00E57664">
        <w:rPr>
          <w:rFonts w:ascii="Times New Roman" w:hAnsi="Times New Roman"/>
        </w:rPr>
        <w:t>or 10 H-bond acceptors, and</w:t>
      </w:r>
      <w:r w:rsidR="0003120D" w:rsidRPr="00E57664">
        <w:rPr>
          <w:rFonts w:ascii="Times New Roman" w:hAnsi="Times New Roman"/>
        </w:rPr>
        <w:t xml:space="preserve"> the computationally calculated Log P should be less than 5</w:t>
      </w:r>
      <w:r w:rsidR="00E25A51"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&lt;EndNote&gt;&lt;Cite&gt;&lt;Author&gt;Lipinski&lt;/Author&gt;&lt;Year&gt;2001&lt;/Year&gt;&lt;RecNum&gt;100&lt;/RecNum&gt;&lt;DisplayText&gt;(&lt;style face="italic"&gt;88&lt;/style&gt;)&lt;/DisplayText&gt;&lt;record&gt;&lt;rec-number&gt;100&lt;/rec-number&gt;&lt;foreign-keys&gt;&lt;key app="EN" db-id="psvpf2wzmp2xpuesd09vr2vw5d9vfdtrvxfa"&gt;100&lt;/key&gt;&lt;/foreign-keys&gt;&lt;ref-type name="Journal Article"&gt;17&lt;/ref-type&gt;&lt;contributors&gt;&lt;authors&gt;&lt;author&gt;Lipinski, Christopher A.&lt;/author&gt;&lt;author&gt;Lombardo, Franco&lt;/author&gt;&lt;author&gt;Dominy, Beryl W.&lt;/author&gt;&lt;author&gt;Feeney, Paul J.&lt;/author&gt;&lt;/authors&gt;&lt;/contributors&gt;&lt;titles&gt;&lt;title&gt;Experimental and computational approaches to estimate solubility and permeability in drug discovery and development settings1PII of original article: S0169-409X(96)00423-1. The article was originally published in Advanced Drug Delivery Reviews 23 (1997) 3–25.1&lt;/title&gt;&lt;secondary-title&gt;Advanced Drug Delivery Reviews&lt;/secondary-title&gt;&lt;/titles&gt;&lt;periodical&gt;&lt;full-title&gt;Advanced Drug Delivery Reviews&lt;/full-title&gt;&lt;/periodical&gt;&lt;pages&gt;3-26&lt;/pages&gt;&lt;volume&gt;46&lt;/volume&gt;&lt;number&gt;1&lt;/number&gt;&lt;keywords&gt;&lt;keyword&gt;Rule of 5&lt;/keyword&gt;&lt;keyword&gt;Computational alert&lt;/keyword&gt;&lt;keyword&gt;Poor absorption or permeation&lt;/keyword&gt;&lt;keyword&gt;MWT&lt;/keyword&gt;&lt;keyword&gt;MLogP&lt;/keyword&gt;&lt;keyword&gt;H-Bond donors and acceptors&lt;/keyword&gt;&lt;keyword&gt;Turbidimetric solubility&lt;/keyword&gt;&lt;keyword&gt;Thermodynamic solubility&lt;/keyword&gt;&lt;keyword&gt;Solubility calculation&lt;/keyword&gt;&lt;/keywords&gt;&lt;dates&gt;&lt;year&gt;2001&lt;/year&gt;&lt;pub-dates&gt;&lt;date&gt;2001/03/01/&lt;/date&gt;&lt;/pub-dates&gt;&lt;/dates&gt;&lt;isbn&gt;0169-409X&lt;/isbn&gt;&lt;urls&gt;&lt;related-urls&gt;&lt;url&gt;http://www.sciencedirect.com/science/article/pii/S0169409X00001290&lt;/url&gt;&lt;/related-urls&gt;&lt;/urls&gt;&lt;electronic-resource-num&gt;https://doi.org/10.1016/S0169-409X(00)00129-0&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88" w:tooltip="Lipinski, 2001 #100" w:history="1">
        <w:r w:rsidR="008511A4" w:rsidRPr="005E12D2">
          <w:rPr>
            <w:rFonts w:ascii="Times New Roman" w:hAnsi="Times New Roman"/>
            <w:i/>
            <w:noProof/>
          </w:rPr>
          <w:t>88</w:t>
        </w:r>
      </w:hyperlink>
      <w:r w:rsidR="005E12D2">
        <w:rPr>
          <w:rFonts w:ascii="Times New Roman" w:hAnsi="Times New Roman"/>
          <w:noProof/>
        </w:rPr>
        <w:t>)</w:t>
      </w:r>
      <w:r w:rsidR="00267732" w:rsidRPr="00E57664">
        <w:rPr>
          <w:rFonts w:ascii="Times New Roman" w:hAnsi="Times New Roman"/>
        </w:rPr>
        <w:fldChar w:fldCharType="end"/>
      </w:r>
      <w:r w:rsidR="00E25A51" w:rsidRPr="00E57664">
        <w:rPr>
          <w:rFonts w:ascii="Times New Roman" w:hAnsi="Times New Roman"/>
        </w:rPr>
        <w:t xml:space="preserve"> </w:t>
      </w:r>
      <w:r w:rsidR="00E64F75" w:rsidRPr="00E57664">
        <w:rPr>
          <w:rFonts w:ascii="Times New Roman" w:hAnsi="Times New Roman"/>
        </w:rPr>
        <w:t>Of the RO5 parameters, molecular weight and lipophilicity have proven to be the most important.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&lt;EndNote&gt;&lt;Cite&gt;&lt;Author&gt;Wenlock&lt;/Author&gt;&lt;Year&gt;2003&lt;/Year&gt;&lt;RecNum&gt;455&lt;/RecNum&gt;&lt;DisplayText&gt;(&lt;style face="italic"&gt;90&lt;/style&gt;)&lt;/DisplayText&gt;&lt;record&gt;&lt;rec-number&gt;455&lt;/rec-number&gt;&lt;foreign-keys&gt;&lt;key app="EN" db-id="psvpf2wzmp2xpuesd09vr2vw5d9vfdtrvxfa"&gt;455&lt;/key&gt;&lt;/foreign-keys&gt;&lt;ref-type name="Journal Article"&gt;17&lt;/ref-type&gt;&lt;contributors&gt;&lt;authors&gt;&lt;author&gt;Wenlock, Mark C.&lt;/author&gt;&lt;author&gt;Austin, Rupert P.&lt;/author&gt;&lt;author&gt;Barton, Patrick&lt;/author&gt;&lt;author&gt;Davis, Andrew M.&lt;/author&gt;&lt;author&gt;Leeson, Paul D.&lt;/author&gt;&lt;/authors&gt;&lt;/contributors&gt;&lt;titles&gt;&lt;title&gt;A Comparison of Physiochemical Property Profiles of Development and Marketed Oral Drugs&lt;/title&gt;&lt;secondary-title&gt;Journal of Medicinal Chemistry&lt;/secondary-title&gt;&lt;/titles&gt;&lt;periodical&gt;&lt;full-title&gt;Journal of Medicinal Chemistry&lt;/full-title&gt;&lt;/periodical&gt;&lt;pages&gt;1250-1256&lt;/pages&gt;&lt;volume&gt;46&lt;/volume&gt;&lt;number&gt;7&lt;/number&gt;&lt;dates&gt;&lt;year&gt;2003&lt;/year&gt;&lt;pub-dates&gt;&lt;date&gt;2003/03/01&lt;/date&gt;&lt;/pub-dates&gt;&lt;/dates&gt;&lt;publisher&gt;American Chemical Society&lt;/publisher&gt;&lt;isbn&gt;0022-2623&lt;/isbn&gt;&lt;urls&gt;&lt;related-urls&gt;&lt;url&gt;https://doi.org/10.1021/jm021053p&lt;/url&gt;&lt;/related-urls&gt;&lt;/urls&gt;&lt;electronic-resource-num&gt;10.1021/jm021053p&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0" w:tooltip="Wenlock, 2003 #455" w:history="1">
        <w:r w:rsidR="008511A4" w:rsidRPr="005E12D2">
          <w:rPr>
            <w:rFonts w:ascii="Times New Roman" w:hAnsi="Times New Roman"/>
            <w:i/>
            <w:noProof/>
          </w:rPr>
          <w:t>90</w:t>
        </w:r>
      </w:hyperlink>
      <w:r w:rsidR="005E12D2">
        <w:rPr>
          <w:rFonts w:ascii="Times New Roman" w:hAnsi="Times New Roman"/>
          <w:noProof/>
        </w:rPr>
        <w:t>)</w:t>
      </w:r>
      <w:r w:rsidR="00267732" w:rsidRPr="00E57664">
        <w:rPr>
          <w:rFonts w:ascii="Times New Roman" w:hAnsi="Times New Roman"/>
        </w:rPr>
        <w:fldChar w:fldCharType="end"/>
      </w:r>
      <w:r w:rsidR="00E64F75" w:rsidRPr="00E57664">
        <w:rPr>
          <w:rFonts w:ascii="Times New Roman" w:hAnsi="Times New Roman"/>
        </w:rPr>
        <w:t xml:space="preserve"> The molecular weight</w:t>
      </w:r>
      <w:r w:rsidR="00E92004" w:rsidRPr="00E57664">
        <w:rPr>
          <w:rFonts w:ascii="Times New Roman" w:hAnsi="Times New Roman"/>
        </w:rPr>
        <w:t>s of drugs in P</w:t>
      </w:r>
      <w:r w:rsidR="00E64F75" w:rsidRPr="00E57664">
        <w:rPr>
          <w:rFonts w:ascii="Times New Roman" w:hAnsi="Times New Roman"/>
        </w:rPr>
        <w:t>hase I clinical trials are proportionally larger than the molecular weight</w:t>
      </w:r>
      <w:r w:rsidR="00E92004" w:rsidRPr="00E57664">
        <w:rPr>
          <w:rFonts w:ascii="Times New Roman" w:hAnsi="Times New Roman"/>
        </w:rPr>
        <w:t>s</w:t>
      </w:r>
      <w:r w:rsidR="00E64F75" w:rsidRPr="00E57664">
        <w:rPr>
          <w:rFonts w:ascii="Times New Roman" w:hAnsi="Times New Roman"/>
        </w:rPr>
        <w:t xml:space="preserve"> of established drugs. The average molecular weight of drugs in clinical trials decre</w:t>
      </w:r>
      <w:r w:rsidR="00331204" w:rsidRPr="00E57664">
        <w:rPr>
          <w:rFonts w:ascii="Times New Roman" w:hAnsi="Times New Roman"/>
        </w:rPr>
        <w:t xml:space="preserve">ases as the trials progress. </w:t>
      </w:r>
      <w:r w:rsidR="00E64F75" w:rsidRPr="00E57664">
        <w:rPr>
          <w:rFonts w:ascii="Times New Roman" w:hAnsi="Times New Roman"/>
        </w:rPr>
        <w:t xml:space="preserve">This is partially due to larger molecules having a higher probability of </w:t>
      </w:r>
      <w:r w:rsidR="00331204" w:rsidRPr="00E57664">
        <w:rPr>
          <w:rFonts w:ascii="Times New Roman" w:hAnsi="Times New Roman"/>
        </w:rPr>
        <w:t>containing</w:t>
      </w:r>
      <w:r w:rsidR="00E64F75" w:rsidRPr="00E57664">
        <w:rPr>
          <w:rFonts w:ascii="Times New Roman" w:hAnsi="Times New Roman"/>
        </w:rPr>
        <w:t xml:space="preserve"> toxic moieties.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&lt;EndNote&gt;&lt;Cite&gt;&lt;Author&gt;Wenlock&lt;/Author&gt;&lt;Year&gt;2003&lt;/Year&gt;&lt;RecNum&gt;455&lt;/RecNum&gt;&lt;DisplayText&gt;(&lt;style face="italic"&gt;90&lt;/style&gt;)&lt;/DisplayText&gt;&lt;record&gt;&lt;rec-number&gt;455&lt;/rec-number&gt;&lt;foreign-keys&gt;&lt;key app="EN" db-id="psvpf2wzmp2xpuesd09vr2vw5d9vfdtrvxfa"&gt;455&lt;/key&gt;&lt;/foreign-keys&gt;&lt;ref-type name="Journal Article"&gt;17&lt;/ref-type&gt;&lt;contributors&gt;&lt;authors&gt;&lt;author&gt;Wenlock, Mark C.&lt;/author&gt;&lt;author&gt;Austin, Rupert P.&lt;/author&gt;&lt;author&gt;Barton, Patrick&lt;/author&gt;&lt;author&gt;Davis, Andrew M.&lt;/author&gt;&lt;author&gt;Leeson, Paul D.&lt;/author&gt;&lt;/authors&gt;&lt;/contributors&gt;&lt;titles&gt;&lt;title&gt;A Comparison of Physiochemical Property Profiles of Development and Marketed Oral Drugs&lt;/title&gt;&lt;secondary-title&gt;Journal of Medicinal Chemistry&lt;/secondary-title&gt;&lt;/titles&gt;&lt;periodical&gt;&lt;full-title&gt;Journal of Medicinal Chemistry&lt;/full-title&gt;&lt;/periodical&gt;&lt;pages&gt;1250-1256&lt;/pages&gt;&lt;volume&gt;46&lt;/volume&gt;&lt;number&gt;7&lt;/number&gt;&lt;dates&gt;&lt;year&gt;2003&lt;/year&gt;&lt;pub-dates&gt;&lt;date&gt;2003/03/01&lt;/date&gt;&lt;/pub-dates&gt;&lt;/dates&gt;&lt;publisher&gt;American Chemical Society&lt;/publisher&gt;&lt;isbn&gt;0022-2623&lt;/isbn&gt;&lt;urls&gt;&lt;related-urls&gt;&lt;url&gt;https://doi.org/10.1021/jm021053p&lt;/url&gt;&lt;/related-urls&gt;&lt;/urls&gt;&lt;electronic-resource-num&gt;10.1021/jm021053p&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0" w:tooltip="Wenlock, 2003 #455" w:history="1">
        <w:r w:rsidR="008511A4" w:rsidRPr="005E12D2">
          <w:rPr>
            <w:rFonts w:ascii="Times New Roman" w:hAnsi="Times New Roman"/>
            <w:i/>
            <w:noProof/>
          </w:rPr>
          <w:t>90</w:t>
        </w:r>
      </w:hyperlink>
      <w:r w:rsidR="005E12D2">
        <w:rPr>
          <w:rFonts w:ascii="Times New Roman" w:hAnsi="Times New Roman"/>
          <w:noProof/>
        </w:rPr>
        <w:t>)</w:t>
      </w:r>
      <w:r w:rsidR="00267732" w:rsidRPr="00E57664">
        <w:rPr>
          <w:rFonts w:ascii="Times New Roman" w:hAnsi="Times New Roman"/>
        </w:rPr>
        <w:fldChar w:fldCharType="end"/>
      </w:r>
      <w:r w:rsidR="00E64F75" w:rsidRPr="00E57664">
        <w:rPr>
          <w:rFonts w:ascii="Times New Roman" w:hAnsi="Times New Roman"/>
        </w:rPr>
        <w:t xml:space="preserve"> Lipophilic drugs are unlikely to </w:t>
      </w:r>
      <w:r w:rsidR="00331204" w:rsidRPr="00E57664">
        <w:rPr>
          <w:rFonts w:ascii="Times New Roman" w:hAnsi="Times New Roman"/>
        </w:rPr>
        <w:t>advance</w:t>
      </w:r>
      <w:r w:rsidR="00E64F75" w:rsidRPr="00E57664">
        <w:rPr>
          <w:rFonts w:ascii="Times New Roman" w:hAnsi="Times New Roman"/>
        </w:rPr>
        <w:t xml:space="preserve"> far in clinical trials because they get metabolized faster, have low solub</w:t>
      </w:r>
      <w:r w:rsidR="00203066" w:rsidRPr="00E57664">
        <w:rPr>
          <w:rFonts w:ascii="Times New Roman" w:hAnsi="Times New Roman"/>
        </w:rPr>
        <w:t>ility, and have poor absorption</w:t>
      </w:r>
      <w:r w:rsidR="00E64F75"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&lt;EndNote&gt;&lt;Cite&gt;&lt;Author&gt;Wenlock&lt;/Author&gt;&lt;Year&gt;2003&lt;/Year&gt;&lt;RecNum&gt;455&lt;/RecNum&gt;&lt;DisplayText&gt;(&lt;style face="italic"&gt;90&lt;/style&gt;)&lt;/DisplayText&gt;&lt;record&gt;&lt;rec-number&gt;455&lt;/rec-number&gt;&lt;foreign-keys&gt;&lt;key app="EN" db-id="psvpf2wzmp2xpuesd09vr2vw5d9vfdtrvxfa"&gt;455&lt;/key&gt;&lt;/foreign-keys&gt;&lt;ref-type name="Journal Article"&gt;17&lt;/ref-type&gt;&lt;contributors&gt;&lt;authors&gt;&lt;author&gt;Wenlock, Mark C.&lt;/author&gt;&lt;author&gt;Austin, Rupert P.&lt;/author&gt;&lt;author&gt;Barton, Patrick&lt;/author&gt;&lt;author&gt;Davis, Andrew M.&lt;/author&gt;&lt;author&gt;Leeson, Paul D.&lt;/author&gt;&lt;/authors&gt;&lt;/contributors&gt;&lt;titles&gt;&lt;title&gt;A Comparison of Physiochemical Property Profiles of Development and Marketed Oral Drugs&lt;/title&gt;&lt;secondary-title&gt;Journal of Medicinal Chemistry&lt;/secondary-title&gt;&lt;/titles&gt;&lt;periodical&gt;&lt;full-title&gt;Journal of Medicinal Chemistry&lt;/full-title&gt;&lt;/periodical&gt;&lt;pages&gt;1250-1256&lt;/pages&gt;&lt;volume&gt;46&lt;/volume&gt;&lt;number&gt;7&lt;/number&gt;&lt;dates&gt;&lt;year&gt;2003&lt;/year&gt;&lt;pub-dates&gt;&lt;date&gt;2003/03/01&lt;/date&gt;&lt;/pub-dates&gt;&lt;/dates&gt;&lt;publisher&gt;American Chemical Society&lt;/publisher&gt;&lt;isbn&gt;0022-2623&lt;/isbn&gt;&lt;urls&gt;&lt;related-urls&gt;&lt;url&gt;https://doi.org/10.1021/jm021053p&lt;/url&gt;&lt;/related-urls&gt;&lt;/urls&gt;&lt;electronic-resource-num&gt;10.1021/jm021053p&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0" w:tooltip="Wenlock, 2003 #455" w:history="1">
        <w:r w:rsidR="008511A4" w:rsidRPr="005E12D2">
          <w:rPr>
            <w:rFonts w:ascii="Times New Roman" w:hAnsi="Times New Roman"/>
            <w:i/>
            <w:noProof/>
          </w:rPr>
          <w:t>90</w:t>
        </w:r>
      </w:hyperlink>
      <w:r w:rsidR="005E12D2">
        <w:rPr>
          <w:rFonts w:ascii="Times New Roman" w:hAnsi="Times New Roman"/>
          <w:noProof/>
        </w:rPr>
        <w:t>)</w:t>
      </w:r>
      <w:r w:rsidR="00267732" w:rsidRPr="00E57664">
        <w:rPr>
          <w:rFonts w:ascii="Times New Roman" w:hAnsi="Times New Roman"/>
        </w:rPr>
        <w:fldChar w:fldCharType="end"/>
      </w:r>
      <w:r w:rsidR="00E64F75" w:rsidRPr="00E57664">
        <w:rPr>
          <w:rFonts w:ascii="Times New Roman" w:hAnsi="Times New Roman"/>
        </w:rPr>
        <w:t xml:space="preserve"> </w:t>
      </w:r>
      <w:r w:rsidR="00AE081B" w:rsidRPr="00E57664">
        <w:rPr>
          <w:rFonts w:ascii="Times New Roman" w:hAnsi="Times New Roman"/>
        </w:rPr>
        <w:t>Discovery and development of new antibiotics takes a minimum of 10 years to reach clinical</w:t>
      </w:r>
      <w:r w:rsidR="00E92004" w:rsidRPr="00E57664">
        <w:rPr>
          <w:rFonts w:ascii="Times New Roman" w:hAnsi="Times New Roman"/>
        </w:rPr>
        <w:t xml:space="preserve"> trials. Thus, understanding </w:t>
      </w:r>
      <w:r w:rsidR="00AE081B" w:rsidRPr="00E57664">
        <w:rPr>
          <w:rFonts w:ascii="Times New Roman" w:hAnsi="Times New Roman"/>
        </w:rPr>
        <w:t xml:space="preserve">a compound’s ability and probability of becoming a lead drug is important. </w:t>
      </w:r>
    </w:p>
    <w:p w:rsidR="008B200C" w:rsidRPr="00E57664" w:rsidRDefault="00AE081B" w:rsidP="00971F11">
      <w:pPr>
        <w:rPr>
          <w:rFonts w:ascii="Times New Roman" w:hAnsi="Times New Roman"/>
        </w:rPr>
      </w:pPr>
      <w:r w:rsidRPr="00E57664">
        <w:rPr>
          <w:rFonts w:ascii="Times New Roman" w:hAnsi="Times New Roman"/>
        </w:rPr>
        <w:tab/>
      </w:r>
      <w:r w:rsidR="008B200C" w:rsidRPr="00E57664">
        <w:rPr>
          <w:rFonts w:ascii="Times New Roman" w:hAnsi="Times New Roman"/>
        </w:rPr>
        <w:t xml:space="preserve">However, the RO5 does not pertain well </w:t>
      </w:r>
      <w:r w:rsidR="00910969" w:rsidRPr="00E57664">
        <w:rPr>
          <w:rFonts w:ascii="Times New Roman" w:hAnsi="Times New Roman"/>
        </w:rPr>
        <w:t>to antib</w:t>
      </w:r>
      <w:r w:rsidR="004E3914" w:rsidRPr="00E57664">
        <w:rPr>
          <w:rFonts w:ascii="Times New Roman" w:hAnsi="Times New Roman"/>
        </w:rPr>
        <w:t>iotic discovery</w:t>
      </w:r>
      <w:r w:rsidR="00203066" w:rsidRPr="00E57664">
        <w:rPr>
          <w:rFonts w:ascii="Times New Roman" w:hAnsi="Times New Roman"/>
        </w:rPr>
        <w:t>,</w:t>
      </w:r>
      <w:r w:rsidR="004E3914" w:rsidRPr="00E57664">
        <w:rPr>
          <w:rFonts w:ascii="Times New Roman" w:hAnsi="Times New Roman"/>
        </w:rPr>
        <w:t xml:space="preserve"> but </w:t>
      </w:r>
      <w:r w:rsidR="00E92004" w:rsidRPr="00E57664">
        <w:rPr>
          <w:rFonts w:ascii="Times New Roman" w:hAnsi="Times New Roman"/>
        </w:rPr>
        <w:t>for largely unknown reasons</w:t>
      </w:r>
      <w:r w:rsidR="008B200C"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&lt;EndNote&gt;&lt;Cite&gt;&lt;Author&gt;O’Shea&lt;/Author&gt;&lt;Year&gt;2008&lt;/Year&gt;&lt;RecNum&gt;456&lt;/RecNum&gt;&lt;DisplayText&gt;(&lt;style face="italic"&gt;91&lt;/style&gt;)&lt;/DisplayText&gt;&lt;record&gt;&lt;rec-number&gt;456&lt;/rec-number&gt;&lt;foreign-keys&gt;&lt;key app="EN" db-id="psvpf2wzmp2xpuesd09vr2vw5d9vfdtrvxfa"&gt;456&lt;/key&gt;&lt;/foreign-keys&gt;&lt;ref-type name="Journal Article"&gt;17&lt;/ref-type&gt;&lt;contributors&gt;&lt;authors&gt;&lt;author&gt;O’Shea, Rosemarie&lt;/author&gt;&lt;author&gt;Moser, Heinz E.&lt;/author&gt;&lt;/authors&gt;&lt;/contributors&gt;&lt;titles&gt;&lt;title&gt;Physicochemical Properties of Antibacterial Compounds: Implications for Drug Discovery&lt;/title&gt;&lt;secondary-title&gt;Journal of Medicinal Chemistry&lt;/secondary-title&gt;&lt;/titles&gt;&lt;periodical&gt;&lt;full-title&gt;Journal of Medicinal Chemistry&lt;/full-title&gt;&lt;/periodical&gt;&lt;pages&gt;2871-2878&lt;/pages&gt;&lt;volume&gt;51&lt;/volume&gt;&lt;number&gt;10&lt;/number&gt;&lt;dates&gt;&lt;year&gt;2008&lt;/year&gt;&lt;pub-dates&gt;&lt;date&gt;2008/05/01&lt;/date&gt;&lt;/pub-dates&gt;&lt;/dates&gt;&lt;publisher&gt;American Chemical Society&lt;/publisher&gt;&lt;isbn&gt;0022-2623&lt;/isbn&gt;&lt;urls&gt;&lt;related-urls&gt;&lt;url&gt;https://doi.org/10.1021/jm700967e&lt;/url&gt;&lt;/related-urls&gt;&lt;/urls&gt;&lt;electronic-resource-num&gt;10.1021/jm700967e&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1" w:tooltip="O’Shea, 2008 #456" w:history="1">
        <w:r w:rsidR="008511A4" w:rsidRPr="005E12D2">
          <w:rPr>
            <w:rFonts w:ascii="Times New Roman" w:hAnsi="Times New Roman"/>
            <w:i/>
            <w:noProof/>
          </w:rPr>
          <w:t>91</w:t>
        </w:r>
      </w:hyperlink>
      <w:r w:rsidR="005E12D2">
        <w:rPr>
          <w:rFonts w:ascii="Times New Roman" w:hAnsi="Times New Roman"/>
          <w:noProof/>
        </w:rPr>
        <w:t>)</w:t>
      </w:r>
      <w:r w:rsidR="00267732" w:rsidRPr="00E57664">
        <w:rPr>
          <w:rFonts w:ascii="Times New Roman" w:hAnsi="Times New Roman"/>
        </w:rPr>
        <w:fldChar w:fldCharType="end"/>
      </w:r>
      <w:r w:rsidR="008B200C" w:rsidRPr="00E57664">
        <w:rPr>
          <w:rFonts w:ascii="Times New Roman" w:hAnsi="Times New Roman"/>
        </w:rPr>
        <w:t xml:space="preserve"> </w:t>
      </w:r>
      <w:r w:rsidR="00203066" w:rsidRPr="00E57664">
        <w:rPr>
          <w:rFonts w:ascii="Times New Roman" w:hAnsi="Times New Roman"/>
        </w:rPr>
        <w:t>Specifically, s</w:t>
      </w:r>
      <w:r w:rsidR="008815E0" w:rsidRPr="00E57664">
        <w:rPr>
          <w:rFonts w:ascii="Times New Roman" w:hAnsi="Times New Roman"/>
        </w:rPr>
        <w:t>ulfa drugs are the only antibiotics that fall into the RO5.</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&lt;EndNote&gt;&lt;Cite&gt;&lt;Author&gt;O’Shea&lt;/Author&gt;&lt;Year&gt;2008&lt;/Year&gt;&lt;RecNum&gt;456&lt;/RecNum&gt;&lt;DisplayText&gt;(&lt;style face="italic"&gt;91&lt;/style&gt;)&lt;/DisplayText&gt;&lt;record&gt;&lt;rec-number&gt;456&lt;/rec-number&gt;&lt;foreign-keys&gt;&lt;key app="EN" db-id="psvpf2wzmp2xpuesd09vr2vw5d9vfdtrvxfa"&gt;456&lt;/key&gt;&lt;/foreign-keys&gt;&lt;ref-type name="Journal Article"&gt;17&lt;/ref-type&gt;&lt;contributors&gt;&lt;authors&gt;&lt;author&gt;O’Shea, Rosemarie&lt;/author&gt;&lt;author&gt;Moser, Heinz E.&lt;/author&gt;&lt;/authors&gt;&lt;/contributors&gt;&lt;titles&gt;&lt;title&gt;Physicochemical Properties of Antibacterial Compounds: Implications for Drug Discovery&lt;/title&gt;&lt;secondary-title&gt;Journal of Medicinal Chemistry&lt;/secondary-title&gt;&lt;/titles&gt;&lt;periodical&gt;&lt;full-title&gt;Journal of Medicinal Chemistry&lt;/full-title&gt;&lt;/periodical&gt;&lt;pages&gt;2871-2878&lt;/pages&gt;&lt;volume&gt;51&lt;/volume&gt;&lt;number&gt;10&lt;/number&gt;&lt;dates&gt;&lt;year&gt;2008&lt;/year&gt;&lt;pub-dates&gt;&lt;date&gt;2008/05/01&lt;/date&gt;&lt;/pub-dates&gt;&lt;/dates&gt;&lt;publisher&gt;American Chemical Society&lt;/publisher&gt;&lt;isbn&gt;0022-2623&lt;/isbn&gt;&lt;urls&gt;&lt;related-urls&gt;&lt;url&gt;https://doi.org/10.1021/jm700967e&lt;/url&gt;&lt;/related-urls&gt;&lt;/urls&gt;&lt;electronic-resource-num&gt;10.1021/jm700967e&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1" w:tooltip="O’Shea, 2008 #456" w:history="1">
        <w:r w:rsidR="008511A4" w:rsidRPr="005E12D2">
          <w:rPr>
            <w:rFonts w:ascii="Times New Roman" w:hAnsi="Times New Roman"/>
            <w:i/>
            <w:noProof/>
          </w:rPr>
          <w:t>91</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w:t>
      </w:r>
      <w:r w:rsidR="00E25A51" w:rsidRPr="00E57664">
        <w:rPr>
          <w:rFonts w:ascii="Times New Roman" w:hAnsi="Times New Roman"/>
        </w:rPr>
        <w:t>Of the FDA-approved drugs, u</w:t>
      </w:r>
      <w:r w:rsidR="00CF57AA" w:rsidRPr="00E57664">
        <w:rPr>
          <w:rFonts w:ascii="Times New Roman" w:hAnsi="Times New Roman"/>
        </w:rPr>
        <w:t>p to 95% of drugs are ionizable,</w:t>
      </w:r>
      <w:r w:rsidR="00ED7DCB" w:rsidRPr="00E57664">
        <w:rPr>
          <w:rFonts w:ascii="Times New Roman" w:hAnsi="Times New Roman"/>
        </w:rPr>
        <w:t xml:space="preserve"> and</w:t>
      </w:r>
      <w:r w:rsidR="00CF57AA" w:rsidRPr="00E57664">
        <w:rPr>
          <w:rFonts w:ascii="Times New Roman" w:hAnsi="Times New Roman"/>
        </w:rPr>
        <w:t xml:space="preserve"> 67.5% are ionizable between pHs of 2 and 12 (75% weak bases, and 20% weak acids).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&lt;EndNote&gt;&lt;Cite&gt;&lt;Author&gt;Comer&lt;/Author&gt;&lt;Year&gt;2001&lt;/Year&gt;&lt;RecNum&gt;457&lt;/RecNum&gt;&lt;DisplayText&gt;(&lt;style face="italic"&gt;92, 93&lt;/style&gt;)&lt;/DisplayText&gt;&lt;record&gt;&lt;rec-number&gt;457&lt;/rec-number&gt;&lt;foreign-keys&gt;&lt;key app="EN" db-id="psvpf2wzmp2xpuesd09vr2vw5d9vfdtrvxfa"&gt;457&lt;/key&gt;&lt;/foreign-keys&gt;&lt;ref-type name="Book"&gt;6&lt;/ref-type&gt;&lt;contributors&gt;&lt;authors&gt;&lt;author&gt;Comer, John&lt;/author&gt;&lt;author&gt;Tam, Kin&lt;/author&gt;&lt;/authors&gt;&lt;/contributors&gt;&lt;titles&gt;&lt;title&gt;Lipophilicity profiles: theory and measurement&lt;/title&gt;&lt;/titles&gt;&lt;dates&gt;&lt;year&gt;2001&lt;/year&gt;&lt;/dates&gt;&lt;publisher&gt;Wiley-VCH: Zürich, Switzerland&lt;/publisher&gt;&lt;urls&gt;&lt;/urls&gt;&lt;/record&gt;&lt;/Cite&gt;&lt;Cite&gt;&lt;Author&gt;David&lt;/Author&gt;&lt;Year&gt;2007&lt;/Year&gt;&lt;RecNum&gt;99&lt;/RecNum&gt;&lt;record&gt;&lt;rec-number&gt;99&lt;/rec-number&gt;&lt;foreign-keys&gt;&lt;key app="EN" db-id="psvpf2wzmp2xpuesd09vr2vw5d9vfdtrvxfa"&gt;99&lt;/key&gt;&lt;/foreign-keys&gt;&lt;ref-type name="Journal Article"&gt;17&lt;/ref-type&gt;&lt;contributors&gt;&lt;authors&gt;&lt;author&gt;David, T. Manallack&lt;/author&gt;&lt;/authors&gt;&lt;/contributors&gt;&lt;titles&gt;&lt;title&gt;The pKa Distribution of Drugs: Application to Drug Discovery&lt;/title&gt;&lt;secondary-title&gt;Perspectives in Medicinal Chemistry&lt;/secondary-title&gt;&lt;/titles&gt;&lt;periodical&gt;&lt;full-title&gt;Perspectives in Medicinal Chemistry&lt;/full-title&gt;&lt;/periodical&gt;&lt;pages&gt;1177391X0700100003&lt;/pages&gt;&lt;volume&gt;1&lt;/volume&gt;&lt;dates&gt;&lt;year&gt;2007&lt;/year&gt;&lt;pub-dates&gt;&lt;date&gt;2007/01/01&lt;/date&gt;&lt;/pub-dates&gt;&lt;/dates&gt;&lt;publisher&gt;SAGE Publications Ltd STM&lt;/publisher&gt;&lt;isbn&gt;1177-391X&lt;/isbn&gt;&lt;urls&gt;&lt;related-urls&gt;&lt;url&gt;https://doi.org/10.1177/1177391X0700100003&lt;/url&gt;&lt;/related-urls&gt;&lt;/urls&gt;&lt;electronic-resource-num&gt;10.1177/1177391x0700100003&lt;/electronic-resource-num&gt;&lt;access-date&gt;2018/02/26&lt;/access-dat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2" w:tooltip="Comer, 2001 #457" w:history="1">
        <w:r w:rsidR="008511A4" w:rsidRPr="005E12D2">
          <w:rPr>
            <w:rFonts w:ascii="Times New Roman" w:hAnsi="Times New Roman"/>
            <w:i/>
            <w:noProof/>
          </w:rPr>
          <w:t>92</w:t>
        </w:r>
      </w:hyperlink>
      <w:r w:rsidR="005E12D2" w:rsidRPr="005E12D2">
        <w:rPr>
          <w:rFonts w:ascii="Times New Roman" w:hAnsi="Times New Roman"/>
          <w:i/>
          <w:noProof/>
        </w:rPr>
        <w:t xml:space="preserve">, </w:t>
      </w:r>
      <w:hyperlink w:anchor="_ENREF_93" w:tooltip="David, 2007 #99" w:history="1">
        <w:r w:rsidR="008511A4" w:rsidRPr="005E12D2">
          <w:rPr>
            <w:rFonts w:ascii="Times New Roman" w:hAnsi="Times New Roman"/>
            <w:i/>
            <w:noProof/>
          </w:rPr>
          <w:t>93</w:t>
        </w:r>
      </w:hyperlink>
      <w:r w:rsidR="005E12D2">
        <w:rPr>
          <w:rFonts w:ascii="Times New Roman" w:hAnsi="Times New Roman"/>
          <w:noProof/>
        </w:rPr>
        <w:t>)</w:t>
      </w:r>
      <w:r w:rsidR="00267732" w:rsidRPr="00E57664">
        <w:rPr>
          <w:rFonts w:ascii="Times New Roman" w:hAnsi="Times New Roman"/>
        </w:rPr>
        <w:fldChar w:fldCharType="end"/>
      </w:r>
      <w:r w:rsidR="00CF57AA" w:rsidRPr="00E57664">
        <w:rPr>
          <w:rFonts w:ascii="Times New Roman" w:hAnsi="Times New Roman"/>
        </w:rPr>
        <w:t xml:space="preserve"> Th</w:t>
      </w:r>
      <w:r w:rsidR="00CD5AE4" w:rsidRPr="00E57664">
        <w:rPr>
          <w:rFonts w:ascii="Times New Roman" w:hAnsi="Times New Roman"/>
        </w:rPr>
        <w:t xml:space="preserve">e majority of basic drugs have </w:t>
      </w:r>
      <w:r w:rsidR="00CF57AA" w:rsidRPr="00E57664">
        <w:rPr>
          <w:rFonts w:ascii="Times New Roman" w:hAnsi="Times New Roman"/>
        </w:rPr>
        <w:t>pKa</w:t>
      </w:r>
      <w:r w:rsidR="00CD5AE4" w:rsidRPr="00E57664">
        <w:rPr>
          <w:rFonts w:ascii="Times New Roman" w:hAnsi="Times New Roman"/>
        </w:rPr>
        <w:t>s</w:t>
      </w:r>
      <w:r w:rsidR="00CF57AA" w:rsidRPr="00E57664">
        <w:rPr>
          <w:rFonts w:ascii="Times New Roman" w:hAnsi="Times New Roman"/>
        </w:rPr>
        <w:t xml:space="preserve"> between 6.5 and 10.5.</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&lt;EndNote&gt;&lt;Cite&gt;&lt;Author&gt;David&lt;/Author&gt;&lt;Year&gt;2007&lt;/Year&gt;&lt;RecNum&gt;99&lt;/RecNum&gt;&lt;DisplayText&gt;(&lt;style face="italic"&gt;93&lt;/style&gt;)&lt;/DisplayText&gt;&lt;record&gt;&lt;rec-number&gt;99&lt;/rec-number&gt;&lt;foreign-keys&gt;&lt;key app="EN" db-id="psvpf2wzmp2xpuesd09vr2vw5d9vfdtrvxfa"&gt;99&lt;/key&gt;&lt;/foreign-keys&gt;&lt;ref-type name="Journal Article"&gt;17&lt;/ref-type&gt;&lt;contributors&gt;&lt;authors&gt;&lt;author&gt;David, T. Manallack&lt;/author&gt;&lt;/authors&gt;&lt;/contributors&gt;&lt;titles&gt;&lt;title&gt;The pKa Distribution of Drugs: Application to Drug Discovery&lt;/title&gt;&lt;secondary-title&gt;Perspectives in Medicinal Chemistry&lt;/secondary-title&gt;&lt;/titles&gt;&lt;periodical&gt;&lt;full-title&gt;Perspectives in Medicinal Chemistry&lt;/full-title&gt;&lt;/periodical&gt;&lt;pages&gt;1177391X0700100003&lt;/pages&gt;&lt;volume&gt;1&lt;/volume&gt;&lt;dates&gt;&lt;year&gt;2007&lt;/year&gt;&lt;pub-dates&gt;&lt;date&gt;2007/01/01&lt;/date&gt;&lt;/pub-dates&gt;&lt;/dates&gt;&lt;publisher&gt;SAGE Publications Ltd STM&lt;/publisher&gt;&lt;isbn&gt;1177-391X&lt;/isbn&gt;&lt;urls&gt;&lt;related-urls&gt;&lt;url&gt;https://doi.org/10.1177/1177391X0700100003&lt;/url&gt;&lt;/related-urls&gt;&lt;/urls&gt;&lt;electronic-resource-num&gt;10.1177/1177391x0700100003&lt;/electronic-resource-num&gt;&lt;access-date&gt;2018/02/26&lt;/access-dat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3" w:tooltip="David, 2007 #99" w:history="1">
        <w:r w:rsidR="008511A4" w:rsidRPr="005E12D2">
          <w:rPr>
            <w:rFonts w:ascii="Times New Roman" w:hAnsi="Times New Roman"/>
            <w:i/>
            <w:noProof/>
          </w:rPr>
          <w:t>93</w:t>
        </w:r>
      </w:hyperlink>
      <w:r w:rsidR="005E12D2">
        <w:rPr>
          <w:rFonts w:ascii="Times New Roman" w:hAnsi="Times New Roman"/>
          <w:noProof/>
        </w:rPr>
        <w:t>)</w:t>
      </w:r>
      <w:r w:rsidR="00267732" w:rsidRPr="00E57664">
        <w:rPr>
          <w:rFonts w:ascii="Times New Roman" w:hAnsi="Times New Roman"/>
        </w:rPr>
        <w:fldChar w:fldCharType="end"/>
      </w:r>
      <w:r w:rsidR="00CF57AA" w:rsidRPr="00E57664">
        <w:rPr>
          <w:rFonts w:ascii="Times New Roman" w:hAnsi="Times New Roman"/>
        </w:rPr>
        <w:t xml:space="preserve"> </w:t>
      </w:r>
      <w:r w:rsidR="008815E0" w:rsidRPr="00E57664">
        <w:rPr>
          <w:rFonts w:ascii="Times New Roman" w:hAnsi="Times New Roman"/>
        </w:rPr>
        <w:t xml:space="preserve">Antibacterials (Gram-positive and </w:t>
      </w:r>
      <w:r w:rsidR="00ED7DCB" w:rsidRPr="00E57664">
        <w:rPr>
          <w:rFonts w:ascii="Times New Roman" w:hAnsi="Times New Roman"/>
        </w:rPr>
        <w:t>Gram-</w:t>
      </w:r>
      <w:r w:rsidR="008815E0" w:rsidRPr="00E57664">
        <w:rPr>
          <w:rFonts w:ascii="Times New Roman" w:hAnsi="Times New Roman"/>
        </w:rPr>
        <w:t xml:space="preserve">negative) are more hydrophilic and more polar </w:t>
      </w:r>
      <w:r w:rsidR="00ED7DCB" w:rsidRPr="00E57664">
        <w:rPr>
          <w:rFonts w:ascii="Times New Roman" w:hAnsi="Times New Roman"/>
        </w:rPr>
        <w:t>compared</w:t>
      </w:r>
      <w:r w:rsidR="008815E0" w:rsidRPr="00E57664">
        <w:rPr>
          <w:rFonts w:ascii="Times New Roman" w:hAnsi="Times New Roman"/>
        </w:rPr>
        <w:t xml:space="preserve"> to non-antibiotic medicine.</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&lt;EndNote&gt;&lt;Cite&gt;&lt;Author&gt;O’Shea&lt;/Author&gt;&lt;Year&gt;2008&lt;/Year&gt;&lt;RecNum&gt;456&lt;/RecNum&gt;&lt;DisplayText&gt;(&lt;style face="italic"&gt;91&lt;/style&gt;)&lt;/DisplayText&gt;&lt;record&gt;&lt;rec-number&gt;456&lt;/rec-number&gt;&lt;foreign-keys&gt;&lt;key app="EN" db-id="psvpf2wzmp2xpuesd09vr2vw5d9vfdtrvxfa"&gt;456&lt;/key&gt;&lt;/foreign-keys&gt;&lt;ref-type name="Journal Article"&gt;17&lt;/ref-type&gt;&lt;contributors&gt;&lt;authors&gt;&lt;author&gt;O’Shea, Rosemarie&lt;/author&gt;&lt;author&gt;Moser, Heinz E.&lt;/author&gt;&lt;/authors&gt;&lt;/contributors&gt;&lt;titles&gt;&lt;title&gt;Physicochemical Properties of Antibacterial Compounds: Implications for Drug Discovery&lt;/title&gt;&lt;secondary-title&gt;Journal of Medicinal Chemistry&lt;/secondary-title&gt;&lt;/titles&gt;&lt;periodical&gt;&lt;full-title&gt;Journal of Medicinal Chemistry&lt;/full-title&gt;&lt;/periodical&gt;&lt;pages&gt;2871-2878&lt;/pages&gt;&lt;volume&gt;51&lt;/volume&gt;&lt;number&gt;10&lt;/number&gt;&lt;dates&gt;&lt;year&gt;2008&lt;/year&gt;&lt;pub-dates&gt;&lt;date&gt;2008/05/01&lt;/date&gt;&lt;/pub-dates&gt;&lt;/dates&gt;&lt;publisher&gt;American Chemical Society&lt;/publisher&gt;&lt;isbn&gt;0022-2623&lt;/isbn&gt;&lt;urls&gt;&lt;related-urls&gt;&lt;url&gt;https://doi.org/10.1021/jm700967e&lt;/url&gt;&lt;/related-urls&gt;&lt;/urls&gt;&lt;electronic-resource-num&gt;10.1021/jm700967e&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1" w:tooltip="O’Shea, 2008 #456" w:history="1">
        <w:r w:rsidR="008511A4" w:rsidRPr="005E12D2">
          <w:rPr>
            <w:rFonts w:ascii="Times New Roman" w:hAnsi="Times New Roman"/>
            <w:i/>
            <w:noProof/>
          </w:rPr>
          <w:t>91</w:t>
        </w:r>
      </w:hyperlink>
      <w:r w:rsidR="005E12D2">
        <w:rPr>
          <w:rFonts w:ascii="Times New Roman" w:hAnsi="Times New Roman"/>
          <w:noProof/>
        </w:rPr>
        <w:t>)</w:t>
      </w:r>
      <w:r w:rsidR="00267732" w:rsidRPr="00E57664">
        <w:rPr>
          <w:rFonts w:ascii="Times New Roman" w:hAnsi="Times New Roman"/>
        </w:rPr>
        <w:fldChar w:fldCharType="end"/>
      </w:r>
      <w:r w:rsidR="00C03D6C" w:rsidRPr="00E57664">
        <w:rPr>
          <w:rFonts w:ascii="Times New Roman" w:hAnsi="Times New Roman"/>
        </w:rPr>
        <w:t xml:space="preserve"> </w:t>
      </w:r>
      <w:r w:rsidR="00396965" w:rsidRPr="00E57664">
        <w:rPr>
          <w:rFonts w:ascii="Times New Roman" w:hAnsi="Times New Roman"/>
        </w:rPr>
        <w:t>The average molecular weight for Gram-positive targeting antibiotics is 813 g/mol</w:t>
      </w:r>
      <w:r w:rsidR="00ED7DCB" w:rsidRPr="00E57664">
        <w:rPr>
          <w:rFonts w:ascii="Times New Roman" w:hAnsi="Times New Roman"/>
        </w:rPr>
        <w:t>,</w:t>
      </w:r>
      <w:r w:rsidR="00396965" w:rsidRPr="00E57664">
        <w:rPr>
          <w:rFonts w:ascii="Times New Roman" w:hAnsi="Times New Roman"/>
        </w:rPr>
        <w:t xml:space="preserve"> which is higher than the 600 g/mol cutoff of Gram-negative targeting antibiotics (average of 414 g/mol).</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&lt;EndNote&gt;&lt;Cite&gt;&lt;Author&gt;O’Shea&lt;/Author&gt;&lt;Year&gt;2008&lt;/Year&gt;&lt;RecNum&gt;456&lt;/RecNum&gt;&lt;DisplayText&gt;(&lt;style face="italic"&gt;91&lt;/style&gt;)&lt;/DisplayText&gt;&lt;record&gt;&lt;rec-number&gt;456&lt;/rec-number&gt;&lt;foreign-keys&gt;&lt;key app="EN" db-id="psvpf2wzmp2xpuesd09vr2vw5d9vfdtrvxfa"&gt;456&lt;/key&gt;&lt;/foreign-keys&gt;&lt;ref-type name="Journal Article"&gt;17&lt;/ref-type&gt;&lt;contributors&gt;&lt;authors&gt;&lt;author&gt;O’Shea, Rosemarie&lt;/author&gt;&lt;author&gt;Moser, Heinz E.&lt;/author&gt;&lt;/authors&gt;&lt;/contributors&gt;&lt;titles&gt;&lt;title&gt;Physicochemical Properties of Antibacterial Compounds: Implications for Drug Discovery&lt;/title&gt;&lt;secondary-title&gt;Journal of Medicinal Chemistry&lt;/secondary-title&gt;&lt;/titles&gt;&lt;periodical&gt;&lt;full-title&gt;Journal of Medicinal Chemistry&lt;/full-title&gt;&lt;/periodical&gt;&lt;pages&gt;2871-2878&lt;/pages&gt;&lt;volume&gt;51&lt;/volume&gt;&lt;number&gt;10&lt;/number&gt;&lt;dates&gt;&lt;year&gt;2008&lt;/year&gt;&lt;pub-dates&gt;&lt;date&gt;2008/05/01&lt;/date&gt;&lt;/pub-dates&gt;&lt;/dates&gt;&lt;publisher&gt;American Chemical Society&lt;/publisher&gt;&lt;isbn&gt;0022-2623&lt;/isbn&gt;&lt;urls&gt;&lt;related-urls&gt;&lt;url&gt;https://doi.org/10.1021/jm700967e&lt;/url&gt;&lt;/related-urls&gt;&lt;/urls&gt;&lt;electronic-resource-num&gt;10.1021/jm700967e&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1" w:tooltip="O’Shea, 2008 #456" w:history="1">
        <w:r w:rsidR="008511A4" w:rsidRPr="005E12D2">
          <w:rPr>
            <w:rFonts w:ascii="Times New Roman" w:hAnsi="Times New Roman"/>
            <w:i/>
            <w:noProof/>
          </w:rPr>
          <w:t>91</w:t>
        </w:r>
      </w:hyperlink>
      <w:r w:rsidR="005E12D2">
        <w:rPr>
          <w:rFonts w:ascii="Times New Roman" w:hAnsi="Times New Roman"/>
          <w:noProof/>
        </w:rPr>
        <w:t>)</w:t>
      </w:r>
      <w:r w:rsidR="00267732" w:rsidRPr="00E57664">
        <w:rPr>
          <w:rFonts w:ascii="Times New Roman" w:hAnsi="Times New Roman"/>
        </w:rPr>
        <w:fldChar w:fldCharType="end"/>
      </w:r>
      <w:r w:rsidR="00396965" w:rsidRPr="00E57664">
        <w:rPr>
          <w:rFonts w:ascii="Times New Roman" w:hAnsi="Times New Roman"/>
        </w:rPr>
        <w:t xml:space="preserve"> </w:t>
      </w:r>
      <w:r w:rsidR="00C03D6C" w:rsidRPr="00E57664">
        <w:rPr>
          <w:rFonts w:ascii="Times New Roman" w:hAnsi="Times New Roman"/>
        </w:rPr>
        <w:t>Natural product derivative</w:t>
      </w:r>
      <w:r w:rsidR="000E0AD9" w:rsidRPr="00E57664">
        <w:rPr>
          <w:rFonts w:ascii="Times New Roman" w:hAnsi="Times New Roman"/>
        </w:rPr>
        <w:t>s</w:t>
      </w:r>
      <w:r w:rsidR="00C03D6C" w:rsidRPr="00E57664">
        <w:rPr>
          <w:rFonts w:ascii="Times New Roman" w:hAnsi="Times New Roman"/>
        </w:rPr>
        <w:t xml:space="preserve"> make up the majority of current antibiotics. However, natural product discovery has not been a focus </w:t>
      </w:r>
      <w:r w:rsidR="00ED7DCB" w:rsidRPr="00E57664">
        <w:rPr>
          <w:rFonts w:ascii="Times New Roman" w:hAnsi="Times New Roman"/>
        </w:rPr>
        <w:t>of</w:t>
      </w:r>
      <w:r w:rsidR="00C03D6C" w:rsidRPr="00E57664">
        <w:rPr>
          <w:rFonts w:ascii="Times New Roman" w:hAnsi="Times New Roman"/>
        </w:rPr>
        <w:t xml:space="preserve"> pharmaceutical companies recently because of the labor and</w:t>
      </w:r>
      <w:r w:rsidR="00ED7DCB" w:rsidRPr="00E57664">
        <w:rPr>
          <w:rFonts w:ascii="Times New Roman" w:hAnsi="Times New Roman"/>
        </w:rPr>
        <w:t xml:space="preserve"> funding required</w:t>
      </w:r>
      <w:r w:rsidR="00C03D6C" w:rsidRPr="00E57664">
        <w:rPr>
          <w:rFonts w:ascii="Times New Roman" w:hAnsi="Times New Roman"/>
        </w:rPr>
        <w:t xml:space="preserve"> to characterize and purify compounds </w:t>
      </w:r>
      <w:r w:rsidR="00ED7DCB" w:rsidRPr="00E57664">
        <w:rPr>
          <w:rFonts w:ascii="Times New Roman" w:hAnsi="Times New Roman"/>
        </w:rPr>
        <w:t xml:space="preserve">, as well as </w:t>
      </w:r>
      <w:r w:rsidR="00C03D6C" w:rsidRPr="00E57664">
        <w:rPr>
          <w:rFonts w:ascii="Times New Roman" w:hAnsi="Times New Roman"/>
        </w:rPr>
        <w:t>the tendency to identify known compounds.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&lt;EndNote&gt;&lt;Cite&gt;&lt;Author&gt;Brown&lt;/Author&gt;&lt;Year&gt;2016&lt;/Year&gt;&lt;RecNum&gt;423&lt;/RecNum&gt;&lt;DisplayText&gt;(&lt;style face="italic"&gt;94&lt;/style&gt;)&lt;/DisplayText&gt;&lt;record&gt;&lt;rec-number&gt;423&lt;/rec-number&gt;&lt;foreign-keys&gt;&lt;key app="EN" db-id="psvpf2wzmp2xpuesd09vr2vw5d9vfdtrvxfa"&gt;423&lt;/key&gt;&lt;/foreign-keys&gt;&lt;ref-type name="Journal Article"&gt;17&lt;/ref-type&gt;&lt;contributors&gt;&lt;authors&gt;&lt;author&gt;Brown, Eric D.&lt;/author&gt;&lt;author&gt;Wright, Gerard D.&lt;/author&gt;&lt;/authors&gt;&lt;/contributors&gt;&lt;titles&gt;&lt;title&gt;Antibacterial drug discovery in the resistance era&lt;/title&gt;&lt;secondary-title&gt;Nature&lt;/secondary-title&gt;&lt;/titles&gt;&lt;periodical&gt;&lt;full-title&gt;Nature&lt;/full-title&gt;&lt;/periodical&gt;&lt;pages&gt;336&lt;/pages&gt;&lt;volume&gt;529&lt;/volume&gt;&lt;dates&gt;&lt;year&gt;2016&lt;/year&gt;&lt;/dates&gt;&lt;publisher&gt;Nature Publishing Group, a division of Macmillan Publishers Limited. All Rights Reserved.&lt;/publisher&gt;&lt;urls&gt;&lt;related-urls&gt;&lt;url&gt;http://dx.doi.org/10.1038/nature17042&lt;/url&gt;&lt;/related-urls&gt;&lt;/urls&gt;&lt;electronic-resource-num&gt;10.1038/nature17042&lt;/electronic-resource-num&gt;&lt;/record&gt;&lt;/Cite&gt;&lt;/EndNote&gt;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4" w:tooltip="Brown, 2016 #423" w:history="1">
        <w:r w:rsidR="008511A4" w:rsidRPr="005E12D2">
          <w:rPr>
            <w:rFonts w:ascii="Times New Roman" w:hAnsi="Times New Roman"/>
            <w:i/>
            <w:noProof/>
          </w:rPr>
          <w:t>94</w:t>
        </w:r>
      </w:hyperlink>
      <w:r w:rsidR="005E12D2">
        <w:rPr>
          <w:rFonts w:ascii="Times New Roman" w:hAnsi="Times New Roman"/>
          <w:noProof/>
        </w:rPr>
        <w:t>)</w:t>
      </w:r>
      <w:r w:rsidR="00267732" w:rsidRPr="00E57664">
        <w:rPr>
          <w:rFonts w:ascii="Times New Roman" w:hAnsi="Times New Roman"/>
        </w:rPr>
        <w:fldChar w:fldCharType="end"/>
      </w:r>
    </w:p>
    <w:p w:rsidR="00CF57AA" w:rsidRPr="00E57664" w:rsidRDefault="00E64F75" w:rsidP="00971F11">
      <w:pPr>
        <w:rPr>
          <w:rFonts w:ascii="Times New Roman" w:hAnsi="Times New Roman"/>
        </w:rPr>
      </w:pPr>
      <w:r w:rsidRPr="00E57664">
        <w:rPr>
          <w:rFonts w:ascii="Times New Roman" w:hAnsi="Times New Roman"/>
        </w:rPr>
        <w:tab/>
        <w:t xml:space="preserve">Combination treatments are commonly used by clinicians to treat bacterial infections and are necessary to treat difficult infections. </w:t>
      </w:r>
      <w:r w:rsidR="00A02324" w:rsidRPr="00E57664">
        <w:rPr>
          <w:rFonts w:ascii="Times New Roman" w:hAnsi="Times New Roman"/>
        </w:rPr>
        <w:t>Combination therapies reduce the onset of resistance because bacteria have a harder time evolving when multiple targets are being inhibited.</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&lt;EndNote&gt;&lt;Cite&gt;&lt;Author&gt;Lewis&lt;/Author&gt;&lt;Year&gt;2013&lt;/Year&gt;&lt;RecNum&gt;430&lt;/RecNum&gt;&lt;DisplayText&gt;(&lt;style face="italic"&gt;13&lt;/style&gt;)&lt;/DisplayText&gt;&lt;record&gt;&lt;rec-number&gt;430&lt;/rec-number&gt;&lt;foreign-keys&gt;&lt;key app="EN" db-id="psvpf2wzmp2xpuesd09vr2vw5d9vfdtrvxfa"&gt;430&lt;/key&gt;&lt;/foreign-keys&gt;&lt;ref-type name="Journal Article"&gt;17&lt;/ref-type&gt;&lt;contributors&gt;&lt;authors&gt;&lt;author&gt;Lewis, Kim&lt;/author&gt;&lt;/authors&gt;&lt;/contributors&gt;&lt;titles&gt;&lt;title&gt;Platforms for antibiotic discovery&lt;/title&gt;&lt;secondary-title&gt;Nature Reviews Drug Discovery&lt;/secondary-title&gt;&lt;/titles&gt;&lt;periodical&gt;&lt;full-title&gt;Nature Reviews Drug Discovery&lt;/full-title&gt;&lt;/periodical&gt;&lt;pages&gt;371&lt;/pages&gt;&lt;volume&gt;12&lt;/volume&gt;&lt;dates&gt;&lt;year&gt;2013&lt;/year&gt;&lt;/dates&gt;&lt;publisher&gt;Nature Publishing Group, a division of Macmillan Publishers Limited. All Rights Reserved.&lt;/publisher&gt;&lt;work-type&gt;Review Article&lt;/work-type&gt;&lt;urls&gt;&lt;related-urls&gt;&lt;url&gt;http://dx.doi.org/10.1038/nrd3975&lt;/url&gt;&lt;/related-urls&gt;&lt;/urls&gt;&lt;electronic-resource-num&gt;10.1038/nrd3975&lt;/electronic-resource-num&gt;&lt;/record&gt;&lt;/Cite&gt;&lt;/EndNote&gt;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3" w:tooltip="Lewis, 2013 #430" w:history="1">
        <w:r w:rsidR="008511A4" w:rsidRPr="005E12D2">
          <w:rPr>
            <w:rFonts w:ascii="Times New Roman" w:hAnsi="Times New Roman"/>
            <w:i/>
            <w:noProof/>
          </w:rPr>
          <w:t>13</w:t>
        </w:r>
      </w:hyperlink>
      <w:r w:rsidR="005E12D2">
        <w:rPr>
          <w:rFonts w:ascii="Times New Roman" w:hAnsi="Times New Roman"/>
          <w:noProof/>
        </w:rPr>
        <w:t>)</w:t>
      </w:r>
      <w:r w:rsidR="00267732" w:rsidRPr="00E57664">
        <w:rPr>
          <w:rFonts w:ascii="Times New Roman" w:hAnsi="Times New Roman"/>
        </w:rPr>
        <w:fldChar w:fldCharType="end"/>
      </w:r>
      <w:r w:rsidR="00A02324" w:rsidRPr="00E57664">
        <w:rPr>
          <w:rFonts w:ascii="Times New Roman" w:hAnsi="Times New Roman"/>
        </w:rPr>
        <w:t xml:space="preserve"> </w:t>
      </w:r>
      <w:r w:rsidR="00E62515" w:rsidRPr="00E57664">
        <w:rPr>
          <w:rFonts w:ascii="Times New Roman" w:hAnsi="Times New Roman"/>
        </w:rPr>
        <w:t>Augmentin is one of the most prescribed drug combinations</w:t>
      </w:r>
      <w:r w:rsidR="00ED7DCB" w:rsidRPr="00E57664">
        <w:rPr>
          <w:rFonts w:ascii="Times New Roman" w:hAnsi="Times New Roman"/>
        </w:rPr>
        <w:t>,</w:t>
      </w:r>
      <w:r w:rsidR="00E62515" w:rsidRPr="00E57664">
        <w:rPr>
          <w:rFonts w:ascii="Times New Roman" w:hAnsi="Times New Roman"/>
        </w:rPr>
        <w:t xml:space="preserve"> consisting of the β-lactam amoxicillin and the β-lactamase inhibitor clavulanic acid. Previously, combination treatments were </w:t>
      </w:r>
      <w:r w:rsidR="00ED7DCB" w:rsidRPr="00E57664">
        <w:rPr>
          <w:rFonts w:ascii="Times New Roman" w:hAnsi="Times New Roman"/>
        </w:rPr>
        <w:t>composed of</w:t>
      </w:r>
      <w:r w:rsidR="00E62515" w:rsidRPr="00E57664">
        <w:rPr>
          <w:rFonts w:ascii="Times New Roman" w:hAnsi="Times New Roman"/>
        </w:rPr>
        <w:t xml:space="preserve"> existing ant</w:t>
      </w:r>
      <w:r w:rsidR="00ED7DCB" w:rsidRPr="00E57664">
        <w:rPr>
          <w:rFonts w:ascii="Times New Roman" w:hAnsi="Times New Roman"/>
        </w:rPr>
        <w:t>ibiotics, but</w:t>
      </w:r>
      <w:r w:rsidR="00E62515" w:rsidRPr="00E57664">
        <w:rPr>
          <w:rFonts w:ascii="Times New Roman" w:hAnsi="Times New Roman"/>
        </w:rPr>
        <w:t xml:space="preserve"> recent work has focused on designing new combinations with non-established drugs.</w:t>
      </w:r>
    </w:p>
    <w:p w:rsidR="00416E54" w:rsidRPr="00E57664" w:rsidRDefault="00416E54" w:rsidP="000C5D89">
      <w:pPr>
        <w:rPr>
          <w:rFonts w:ascii="Times New Roman" w:hAnsi="Times New Roman"/>
        </w:rPr>
      </w:pPr>
    </w:p>
    <w:p w:rsidR="00416E54" w:rsidRPr="00E57664" w:rsidRDefault="00416E54" w:rsidP="00416E54">
      <w:pPr>
        <w:pStyle w:val="Heading2"/>
        <w:rPr>
          <w:rFonts w:ascii="Times New Roman" w:hAnsi="Times New Roman" w:cs="Times New Roman"/>
        </w:rPr>
      </w:pPr>
      <w:bookmarkStart w:id="25" w:name="_Toc515373797"/>
      <w:r w:rsidRPr="00E57664">
        <w:rPr>
          <w:rFonts w:ascii="Times New Roman" w:hAnsi="Times New Roman" w:cs="Times New Roman"/>
        </w:rPr>
        <w:t>Purpose of Experiment</w:t>
      </w:r>
      <w:bookmarkEnd w:id="25"/>
    </w:p>
    <w:p w:rsidR="00E62515" w:rsidRPr="00E57664" w:rsidRDefault="00416E54" w:rsidP="00416E54">
      <w:pPr>
        <w:rPr>
          <w:rFonts w:ascii="Times New Roman" w:hAnsi="Times New Roman"/>
        </w:rPr>
      </w:pPr>
      <w:r w:rsidRPr="00E57664">
        <w:rPr>
          <w:rFonts w:ascii="Times New Roman" w:hAnsi="Times New Roman"/>
        </w:rPr>
        <w:tab/>
        <w:t>The pur</w:t>
      </w:r>
      <w:r w:rsidR="00DA3ED4" w:rsidRPr="00E57664">
        <w:rPr>
          <w:rFonts w:ascii="Times New Roman" w:hAnsi="Times New Roman"/>
        </w:rPr>
        <w:t>pose of the experiment was to determine the drug-li</w:t>
      </w:r>
      <w:r w:rsidR="00B16199" w:rsidRPr="00E57664">
        <w:rPr>
          <w:rFonts w:ascii="Times New Roman" w:hAnsi="Times New Roman"/>
        </w:rPr>
        <w:t xml:space="preserve">ke capabilities of </w:t>
      </w:r>
      <w:r w:rsidR="00DA3ED4" w:rsidRPr="00E57664">
        <w:rPr>
          <w:rFonts w:ascii="Times New Roman" w:hAnsi="Times New Roman"/>
        </w:rPr>
        <w:t>BPEIs</w:t>
      </w:r>
      <w:r w:rsidR="00B16199" w:rsidRPr="00E57664">
        <w:rPr>
          <w:rFonts w:ascii="Times New Roman" w:hAnsi="Times New Roman"/>
        </w:rPr>
        <w:t xml:space="preserve"> of varying molecular weights</w:t>
      </w:r>
      <w:r w:rsidR="00DA3ED4" w:rsidRPr="00E57664">
        <w:rPr>
          <w:rFonts w:ascii="Times New Roman" w:hAnsi="Times New Roman"/>
        </w:rPr>
        <w:t xml:space="preserve">.  </w:t>
      </w:r>
      <w:r w:rsidR="00B16199" w:rsidRPr="00E57664">
        <w:rPr>
          <w:rFonts w:ascii="Times New Roman" w:hAnsi="Times New Roman"/>
        </w:rPr>
        <w:t xml:space="preserve">Cytotoxicity assays were performed on immortal human cells (Hela, HCT-166, and Hek-293) and on a primary kidney cell line (PCS-400-010). </w:t>
      </w:r>
      <w:r w:rsidR="00DA3ED4" w:rsidRPr="00E57664">
        <w:rPr>
          <w:rFonts w:ascii="Times New Roman" w:hAnsi="Times New Roman"/>
        </w:rPr>
        <w:t>Cytotoxicity assays showed that 600-Da BPEI was the least cytotoxic of the tested molecular weight</w:t>
      </w:r>
      <w:r w:rsidR="00CD5AE4" w:rsidRPr="00E57664">
        <w:rPr>
          <w:rFonts w:ascii="Times New Roman" w:hAnsi="Times New Roman"/>
        </w:rPr>
        <w:t>s</w:t>
      </w:r>
      <w:r w:rsidR="00DA3ED4" w:rsidRPr="00E57664">
        <w:rPr>
          <w:rFonts w:ascii="Times New Roman" w:hAnsi="Times New Roman"/>
        </w:rPr>
        <w:t xml:space="preserve">. As molecular weight increased, toxicity increased. For this reason, 600-Da BPEI was determined to be the lead potentiator for future studies. </w:t>
      </w:r>
    </w:p>
    <w:p w:rsidR="00DA3ED4" w:rsidRPr="00E57664" w:rsidRDefault="00DA3ED4" w:rsidP="00416E54">
      <w:pPr>
        <w:rPr>
          <w:rFonts w:ascii="Times New Roman" w:hAnsi="Times New Roman"/>
        </w:rPr>
      </w:pPr>
    </w:p>
    <w:p w:rsidR="00120FF0" w:rsidRPr="00E57664" w:rsidRDefault="00120FF0" w:rsidP="00120FF0">
      <w:pPr>
        <w:pStyle w:val="Heading2"/>
        <w:rPr>
          <w:rFonts w:ascii="Times New Roman" w:hAnsi="Times New Roman" w:cs="Times New Roman"/>
        </w:rPr>
      </w:pPr>
      <w:bookmarkStart w:id="26" w:name="_Toc515373798"/>
      <w:r w:rsidRPr="00E57664">
        <w:rPr>
          <w:rFonts w:ascii="Times New Roman" w:hAnsi="Times New Roman" w:cs="Times New Roman"/>
        </w:rPr>
        <w:t>Experimental Procedures</w:t>
      </w:r>
      <w:bookmarkEnd w:id="26"/>
    </w:p>
    <w:p w:rsidR="00120FF0" w:rsidRPr="00E57664" w:rsidRDefault="00120FF0" w:rsidP="00120FF0">
      <w:pPr>
        <w:pStyle w:val="Heading3"/>
        <w:rPr>
          <w:rFonts w:ascii="Times New Roman" w:hAnsi="Times New Roman"/>
        </w:rPr>
      </w:pPr>
      <w:bookmarkStart w:id="27" w:name="_Toc515373799"/>
      <w:r w:rsidRPr="00E57664">
        <w:rPr>
          <w:rFonts w:ascii="Times New Roman" w:hAnsi="Times New Roman"/>
        </w:rPr>
        <w:t>Preparation of Cationic Polymers</w:t>
      </w:r>
      <w:bookmarkEnd w:id="27"/>
    </w:p>
    <w:p w:rsidR="00120FF0" w:rsidRPr="00E57664" w:rsidRDefault="00260065" w:rsidP="00120FF0">
      <w:pPr>
        <w:rPr>
          <w:rFonts w:ascii="Times New Roman" w:hAnsi="Times New Roman"/>
        </w:rPr>
      </w:pPr>
      <w:r w:rsidRPr="00E57664">
        <w:rPr>
          <w:rFonts w:ascii="Times New Roman" w:hAnsi="Times New Roman"/>
        </w:rPr>
        <w:tab/>
      </w:r>
      <w:r w:rsidR="004E5FCE" w:rsidRPr="00E57664">
        <w:rPr>
          <w:rFonts w:ascii="Times New Roman" w:hAnsi="Times New Roman"/>
        </w:rPr>
        <w:t>BPEI (</w:t>
      </w:r>
      <w:r w:rsidR="000271A6" w:rsidRPr="00E57664">
        <w:rPr>
          <w:rFonts w:ascii="Times New Roman" w:hAnsi="Times New Roman"/>
        </w:rPr>
        <w:t>600, 1200, 1800, and 10</w:t>
      </w:r>
      <w:r w:rsidR="00E57664">
        <w:rPr>
          <w:rFonts w:ascii="Times New Roman" w:hAnsi="Times New Roman"/>
        </w:rPr>
        <w:t>,</w:t>
      </w:r>
      <w:r w:rsidR="000271A6" w:rsidRPr="00E57664">
        <w:rPr>
          <w:rFonts w:ascii="Times New Roman" w:hAnsi="Times New Roman"/>
        </w:rPr>
        <w:t>000-Da) was purchased</w:t>
      </w:r>
      <w:r w:rsidR="004E5FCE" w:rsidRPr="00E57664">
        <w:rPr>
          <w:rFonts w:ascii="Times New Roman" w:hAnsi="Times New Roman"/>
        </w:rPr>
        <w:t xml:space="preserve"> from Sigma-Aldrich. </w:t>
      </w:r>
      <w:r w:rsidR="000271A6" w:rsidRPr="00E57664">
        <w:rPr>
          <w:rFonts w:ascii="Times New Roman" w:hAnsi="Times New Roman"/>
        </w:rPr>
        <w:t>BPEI was easily dissolved in water.</w:t>
      </w:r>
      <w:r w:rsidR="00B21613" w:rsidRPr="00E57664">
        <w:rPr>
          <w:rFonts w:ascii="Times New Roman" w:hAnsi="Times New Roman"/>
        </w:rPr>
        <w:t xml:space="preserve"> Due to BPEI</w:t>
      </w:r>
      <w:r w:rsidR="002B136E" w:rsidRPr="00E57664">
        <w:rPr>
          <w:rFonts w:ascii="Times New Roman" w:hAnsi="Times New Roman"/>
        </w:rPr>
        <w:t>’</w:t>
      </w:r>
      <w:r w:rsidR="00B21613" w:rsidRPr="00E57664">
        <w:rPr>
          <w:rFonts w:ascii="Times New Roman" w:hAnsi="Times New Roman"/>
        </w:rPr>
        <w:t xml:space="preserve">s stability, </w:t>
      </w:r>
      <w:r w:rsidR="00CD5AE4" w:rsidRPr="00E57664">
        <w:rPr>
          <w:rFonts w:ascii="Times New Roman" w:hAnsi="Times New Roman"/>
        </w:rPr>
        <w:t xml:space="preserve">it </w:t>
      </w:r>
      <w:r w:rsidR="00AA266B" w:rsidRPr="00E57664">
        <w:rPr>
          <w:rFonts w:ascii="Times New Roman" w:hAnsi="Times New Roman"/>
        </w:rPr>
        <w:t>can</w:t>
      </w:r>
      <w:r w:rsidR="00B21613" w:rsidRPr="00E57664">
        <w:rPr>
          <w:rFonts w:ascii="Times New Roman" w:hAnsi="Times New Roman"/>
        </w:rPr>
        <w:t xml:space="preserve"> be stored in water for over one month without degradation.</w:t>
      </w:r>
    </w:p>
    <w:p w:rsidR="00B7088A" w:rsidRPr="00E57664" w:rsidRDefault="00B7088A" w:rsidP="00120FF0">
      <w:pPr>
        <w:rPr>
          <w:rFonts w:ascii="Times New Roman" w:hAnsi="Times New Roman"/>
        </w:rPr>
      </w:pPr>
    </w:p>
    <w:p w:rsidR="00A013F4" w:rsidRPr="00E57664" w:rsidRDefault="00117E63" w:rsidP="00117E63">
      <w:pPr>
        <w:pStyle w:val="Heading3"/>
        <w:rPr>
          <w:rFonts w:ascii="Times New Roman" w:hAnsi="Times New Roman"/>
        </w:rPr>
      </w:pPr>
      <w:bookmarkStart w:id="28" w:name="_Toc515373800"/>
      <w:r w:rsidRPr="00E57664">
        <w:rPr>
          <w:rFonts w:ascii="Times New Roman" w:hAnsi="Times New Roman"/>
        </w:rPr>
        <w:t>pH Titration of BPEIs</w:t>
      </w:r>
      <w:bookmarkEnd w:id="28"/>
    </w:p>
    <w:p w:rsidR="00117E63" w:rsidRPr="00E57664" w:rsidRDefault="00260065" w:rsidP="00117E63">
      <w:pPr>
        <w:rPr>
          <w:rFonts w:ascii="Times New Roman" w:hAnsi="Times New Roman"/>
        </w:rPr>
      </w:pPr>
      <w:r w:rsidRPr="00E57664">
        <w:rPr>
          <w:rFonts w:ascii="Times New Roman" w:hAnsi="Times New Roman"/>
        </w:rPr>
        <w:tab/>
      </w:r>
      <w:r w:rsidR="00794F39" w:rsidRPr="00E57664">
        <w:rPr>
          <w:rFonts w:ascii="Times New Roman" w:hAnsi="Times New Roman"/>
        </w:rPr>
        <w:t>BPEIs were diluted with distilled water to 6 g/L concentration (0.01 M for 600-Da BPEI). 50 mL of BPEI was titrated with 1.0 M HCl dropwise. The pH (measured on an Orion 3 Star pH meter) was recorded throughout. The titration curve was graphed. Data analysis was fol</w:t>
      </w:r>
      <w:r w:rsidR="00B7088A" w:rsidRPr="00E57664">
        <w:rPr>
          <w:rFonts w:ascii="Times New Roman" w:hAnsi="Times New Roman"/>
        </w:rPr>
        <w:t>lowed using the procedure outlin</w:t>
      </w:r>
      <w:r w:rsidR="009F1D4E" w:rsidRPr="00E57664">
        <w:rPr>
          <w:rFonts w:ascii="Times New Roman" w:hAnsi="Times New Roman"/>
        </w:rPr>
        <w:t>ed by Gibney</w:t>
      </w:r>
      <w:r w:rsidR="00794F39" w:rsidRPr="00E57664">
        <w:rPr>
          <w:rFonts w:ascii="Times New Roman" w:hAnsi="Times New Roman"/>
        </w:rPr>
        <w:t xml:space="preserve"> et al.</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&lt;EndNote&gt;&lt;Cite&gt;&lt;Author&gt;Gibney&lt;/Author&gt;&lt;Year&gt;2012&lt;/Year&gt;&lt;RecNum&gt;49&lt;/RecNum&gt;&lt;DisplayText&gt;(&lt;style face="italic"&gt;72&lt;/style&gt;)&lt;/DisplayText&gt;&lt;record&gt;&lt;rec-number&gt;49&lt;/rec-number&gt;&lt;foreign-keys&gt;&lt;key app="EN" db-id="psvpf2wzmp2xpuesd09vr2vw5d9vfdtrvxfa"&gt;49&lt;/key&gt;&lt;/foreign-keys&gt;&lt;ref-type name="Journal Article"&gt;17&lt;/ref-type&gt;&lt;contributors&gt;&lt;authors&gt;&lt;author&gt;Gibney, Katherine&lt;/author&gt;&lt;author&gt;Sovadinova, Iva&lt;/author&gt;&lt;author&gt;Lopez, Analette I.&lt;/author&gt;&lt;author&gt;Urban, Michael&lt;/author&gt;&lt;author&gt;Ridgway, Zachary&lt;/author&gt;&lt;author&gt;Caputo, Gregory A.&lt;/author&gt;&lt;author&gt;Kuroda, Kenichi&lt;/author&gt;&lt;/authors&gt;&lt;/contributors&gt;&lt;titles&gt;&lt;title&gt;Poly(ethylene imine)s as antimicrobial agents with selective activity&lt;/title&gt;&lt;secondary-title&gt;Macromolecular bioscience&lt;/secondary-title&gt;&lt;/titles&gt;&lt;periodical&gt;&lt;full-title&gt;Macromolecular bioscience&lt;/full-title&gt;&lt;/periodical&gt;&lt;pages&gt;1279-1289&lt;/pages&gt;&lt;volume&gt;12&lt;/volume&gt;&lt;number&gt;9&lt;/number&gt;&lt;dates&gt;&lt;year&gt;2012&lt;/year&gt;&lt;/dates&gt;&lt;isbn&gt;1616-5187&amp;#xD;1616-5195&lt;/isbn&gt;&lt;accession-num&gt;PMC3970578&lt;/accession-num&gt;&lt;urls&gt;&lt;related-urls&gt;&lt;url&gt;http://www.ncbi.nlm.nih.gov/pmc/articles/PMC3970578/&lt;/url&gt;&lt;/related-urls&gt;&lt;/urls&gt;&lt;electronic-resource-num&gt;10.1002/mabi.201200052&lt;/electronic-resource-num&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2" w:tooltip="Gibney, 2012 #49" w:history="1">
        <w:r w:rsidR="008511A4" w:rsidRPr="005E12D2">
          <w:rPr>
            <w:rFonts w:ascii="Times New Roman" w:hAnsi="Times New Roman"/>
            <w:i/>
            <w:noProof/>
          </w:rPr>
          <w:t>72</w:t>
        </w:r>
      </w:hyperlink>
      <w:r w:rsidR="005E12D2">
        <w:rPr>
          <w:rFonts w:ascii="Times New Roman" w:hAnsi="Times New Roman"/>
          <w:noProof/>
        </w:rPr>
        <w:t>)</w:t>
      </w:r>
      <w:r w:rsidR="00267732" w:rsidRPr="00E57664">
        <w:rPr>
          <w:rFonts w:ascii="Times New Roman" w:hAnsi="Times New Roman"/>
        </w:rPr>
        <w:fldChar w:fldCharType="end"/>
      </w:r>
      <w:r w:rsidR="00794F39" w:rsidRPr="00E57664">
        <w:rPr>
          <w:rFonts w:ascii="Times New Roman" w:hAnsi="Times New Roman"/>
        </w:rPr>
        <w:t xml:space="preserve"> In order to determine the pKas, the maximum buffer capacity for each pH range was determined. Buffer capacity is defined as the change in </w:t>
      </w:r>
      <w:r w:rsidR="00C63ABA" w:rsidRPr="00E57664">
        <w:rPr>
          <w:rFonts w:ascii="Times New Roman" w:hAnsi="Times New Roman"/>
        </w:rPr>
        <w:t xml:space="preserve">the amount of </w:t>
      </w:r>
      <w:r w:rsidR="00794F39" w:rsidRPr="00E57664">
        <w:rPr>
          <w:rFonts w:ascii="Times New Roman" w:hAnsi="Times New Roman"/>
        </w:rPr>
        <w:t xml:space="preserve">HCl added divided by the change in pH. Each titration was done twice and the data is presented as the average. </w:t>
      </w:r>
    </w:p>
    <w:p w:rsidR="00794F39" w:rsidRPr="00E57664" w:rsidRDefault="00794F39" w:rsidP="00117E63">
      <w:pPr>
        <w:rPr>
          <w:rFonts w:ascii="Times New Roman" w:hAnsi="Times New Roman"/>
        </w:rPr>
      </w:pPr>
    </w:p>
    <w:p w:rsidR="00120FF0" w:rsidRPr="00E57664" w:rsidRDefault="00120FF0" w:rsidP="00120FF0">
      <w:pPr>
        <w:pStyle w:val="Heading3"/>
        <w:rPr>
          <w:rFonts w:ascii="Times New Roman" w:hAnsi="Times New Roman"/>
        </w:rPr>
      </w:pPr>
      <w:bookmarkStart w:id="29" w:name="_Toc515373801"/>
      <w:r w:rsidRPr="00E57664">
        <w:rPr>
          <w:rFonts w:ascii="Times New Roman" w:hAnsi="Times New Roman"/>
        </w:rPr>
        <w:t>Maintenance of Eukaryotic Cell Lines</w:t>
      </w:r>
      <w:bookmarkEnd w:id="29"/>
    </w:p>
    <w:p w:rsidR="00120FF0" w:rsidRPr="00E57664" w:rsidRDefault="00260065" w:rsidP="00120FF0">
      <w:pPr>
        <w:rPr>
          <w:rFonts w:ascii="Times New Roman" w:hAnsi="Times New Roman"/>
        </w:rPr>
      </w:pPr>
      <w:r w:rsidRPr="00E57664">
        <w:rPr>
          <w:rFonts w:ascii="Times New Roman" w:hAnsi="Times New Roman"/>
        </w:rPr>
        <w:tab/>
      </w:r>
      <w:r w:rsidR="00120FF0" w:rsidRPr="00E57664">
        <w:rPr>
          <w:rFonts w:ascii="Times New Roman" w:hAnsi="Times New Roman"/>
        </w:rPr>
        <w:t xml:space="preserve">Cell lines were </w:t>
      </w:r>
      <w:r w:rsidR="000271A6" w:rsidRPr="00E57664">
        <w:rPr>
          <w:rFonts w:ascii="Times New Roman" w:hAnsi="Times New Roman"/>
        </w:rPr>
        <w:t xml:space="preserve">purchased from ATCC and maintained by following company </w:t>
      </w:r>
      <w:r w:rsidR="00120FF0" w:rsidRPr="00E57664">
        <w:rPr>
          <w:rFonts w:ascii="Times New Roman" w:hAnsi="Times New Roman"/>
        </w:rPr>
        <w:t>protocols.</w:t>
      </w:r>
      <w:r w:rsidR="000271A6" w:rsidRPr="00E57664">
        <w:rPr>
          <w:rFonts w:ascii="Times New Roman" w:hAnsi="Times New Roman"/>
        </w:rPr>
        <w:t xml:space="preserve"> Hela (cervical cancer), HCT-116 (colon cancer), and HEK-293 (kidney cancer) cells were incubated at 37</w:t>
      </w:r>
      <w:r w:rsidR="00C018D1">
        <w:rPr>
          <w:rFonts w:ascii="Times New Roman" w:hAnsi="Times New Roman"/>
        </w:rPr>
        <w:t xml:space="preserve"> </w:t>
      </w:r>
      <w:r w:rsidR="00F51814" w:rsidRPr="00E57664">
        <w:rPr>
          <w:rFonts w:ascii="Times New Roman" w:hAnsi="Times New Roman"/>
        </w:rPr>
        <w:t>°C, 5% CO</w:t>
      </w:r>
      <w:r w:rsidR="00F51814" w:rsidRPr="00E57664">
        <w:rPr>
          <w:rFonts w:ascii="Times New Roman" w:hAnsi="Times New Roman"/>
          <w:vertAlign w:val="subscript"/>
        </w:rPr>
        <w:t>2</w:t>
      </w:r>
      <w:r w:rsidR="00F51814" w:rsidRPr="00E57664">
        <w:rPr>
          <w:rFonts w:ascii="Times New Roman" w:hAnsi="Times New Roman"/>
        </w:rPr>
        <w:t xml:space="preserve">. </w:t>
      </w:r>
      <w:r w:rsidR="00B7088A" w:rsidRPr="00E57664">
        <w:rPr>
          <w:rFonts w:ascii="Times New Roman" w:hAnsi="Times New Roman"/>
        </w:rPr>
        <w:t xml:space="preserve">Growth media was changed every three days. </w:t>
      </w:r>
      <w:r w:rsidR="00F51814" w:rsidRPr="00E57664">
        <w:rPr>
          <w:rFonts w:ascii="Times New Roman" w:hAnsi="Times New Roman"/>
        </w:rPr>
        <w:t>Cells were sub</w:t>
      </w:r>
      <w:r w:rsidR="000E0AD9" w:rsidRPr="00E57664">
        <w:rPr>
          <w:rFonts w:ascii="Times New Roman" w:hAnsi="Times New Roman"/>
        </w:rPr>
        <w:t>-</w:t>
      </w:r>
      <w:r w:rsidR="00F51814" w:rsidRPr="00E57664">
        <w:rPr>
          <w:rFonts w:ascii="Times New Roman" w:hAnsi="Times New Roman"/>
        </w:rPr>
        <w:t xml:space="preserve">cultivated </w:t>
      </w:r>
      <w:r w:rsidR="00B7088A" w:rsidRPr="00E57664">
        <w:rPr>
          <w:rFonts w:ascii="Times New Roman" w:hAnsi="Times New Roman"/>
        </w:rPr>
        <w:t>when cell density reached 80% coverage</w:t>
      </w:r>
      <w:r w:rsidR="00F51814" w:rsidRPr="00E57664">
        <w:rPr>
          <w:rFonts w:ascii="Times New Roman" w:hAnsi="Times New Roman"/>
        </w:rPr>
        <w:t xml:space="preserve"> to prevent the cell density from becoming too high. Sterile technique was used throughout.</w:t>
      </w:r>
    </w:p>
    <w:p w:rsidR="00F51814" w:rsidRPr="00E57664" w:rsidRDefault="00F51814" w:rsidP="00120FF0">
      <w:pPr>
        <w:rPr>
          <w:rFonts w:ascii="Times New Roman" w:hAnsi="Times New Roman"/>
        </w:rPr>
      </w:pPr>
    </w:p>
    <w:p w:rsidR="00120FF0" w:rsidRPr="00E57664" w:rsidRDefault="00120FF0" w:rsidP="00120FF0">
      <w:pPr>
        <w:pStyle w:val="Heading3"/>
        <w:rPr>
          <w:rFonts w:ascii="Times New Roman" w:hAnsi="Times New Roman"/>
        </w:rPr>
      </w:pPr>
      <w:bookmarkStart w:id="30" w:name="_Toc515373802"/>
      <w:r w:rsidRPr="00E57664">
        <w:rPr>
          <w:rFonts w:ascii="Times New Roman" w:hAnsi="Times New Roman"/>
        </w:rPr>
        <w:t>CellTiter Viability Assay</w:t>
      </w:r>
      <w:bookmarkEnd w:id="30"/>
    </w:p>
    <w:p w:rsidR="00120FF0" w:rsidRPr="00E57664" w:rsidRDefault="00260065" w:rsidP="00120FF0">
      <w:pPr>
        <w:rPr>
          <w:rFonts w:ascii="Times New Roman" w:hAnsi="Times New Roman"/>
        </w:rPr>
      </w:pPr>
      <w:r w:rsidRPr="00E57664">
        <w:rPr>
          <w:rFonts w:ascii="Times New Roman" w:hAnsi="Times New Roman"/>
        </w:rPr>
        <w:tab/>
      </w:r>
      <w:r w:rsidR="006E5E2E" w:rsidRPr="00E57664">
        <w:rPr>
          <w:rFonts w:ascii="Times New Roman" w:hAnsi="Times New Roman"/>
        </w:rPr>
        <w:t>A CellTiter-Blue (Promega) assay was pe</w:t>
      </w:r>
      <w:r w:rsidR="009F1D4E" w:rsidRPr="00E57664">
        <w:rPr>
          <w:rFonts w:ascii="Times New Roman" w:hAnsi="Times New Roman"/>
        </w:rPr>
        <w:t>rformed as described by Burgett</w:t>
      </w:r>
      <w:r w:rsidR="006E5E2E" w:rsidRPr="00E57664">
        <w:rPr>
          <w:rFonts w:ascii="Times New Roman" w:hAnsi="Times New Roman"/>
        </w:rPr>
        <w:t xml:space="preserve"> et al.</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&lt;EndNote&gt;&lt;Cite&gt;&lt;Author&gt;Burgett&lt;/Author&gt;&lt;Year&gt;2011&lt;/Year&gt;&lt;RecNum&gt;46&lt;/RecNum&gt;&lt;DisplayText&gt;(&lt;style face="italic"&gt;95&lt;/style&gt;)&lt;/DisplayText&gt;&lt;record&gt;&lt;rec-number&gt;46&lt;/rec-number&gt;&lt;foreign-keys&gt;&lt;key app="EN" db-id="psvpf2wzmp2xpuesd09vr2vw5d9vfdtrvxfa"&gt;46&lt;/key&gt;&lt;/foreign-keys&gt;&lt;ref-type name="Journal Article"&gt;17&lt;/ref-type&gt;&lt;contributors&gt;&lt;authors&gt;&lt;author&gt;Burgett, Anthony W. G.&lt;/author&gt;&lt;author&gt;Poulsen, Thomas B.&lt;/author&gt;&lt;author&gt;Wangkanont, Kittikhun&lt;/author&gt;&lt;author&gt;Anderson, D. Ryan&lt;/author&gt;&lt;author&gt;Kikuchi, Chikako&lt;/author&gt;&lt;author&gt;Shimada, Kousei&lt;/author&gt;&lt;author&gt;Okubo, Shuichi&lt;/author&gt;&lt;author&gt;Fortner, Kevin C.&lt;/author&gt;&lt;author&gt;Mimaki, Yoshihiro&lt;/author&gt;&lt;author&gt;Kuroda, Minpei&lt;/author&gt;&lt;author&gt;Murphy, Jason P.&lt;/author&gt;&lt;author&gt;Schwalb, David J.&lt;/author&gt;&lt;author&gt;Petrella, Eugene C.&lt;/author&gt;&lt;author&gt;Cornella-Taracido, Ivan&lt;/author&gt;&lt;author&gt;Schirle, Markus&lt;/author&gt;&lt;author&gt;Tallarico, John A.&lt;/author&gt;&lt;author&gt;Shair, Matthew D.&lt;/author&gt;&lt;/authors&gt;&lt;/contributors&gt;&lt;titles&gt;&lt;title&gt;Natural products reveal cancer cell dependence on oxysterol-binding proteins&lt;/title&gt;&lt;secondary-title&gt;Nature Chemical Biology&lt;/secondary-title&gt;&lt;/titles&gt;&lt;periodical&gt;&lt;full-title&gt;Nature Chemical Biology&lt;/full-title&gt;&lt;/periodical&gt;&lt;pages&gt;639-647&lt;/pages&gt;&lt;volume&gt;7&lt;/volume&gt;&lt;number&gt;9&lt;/number&gt;&lt;dates&gt;&lt;year&gt;2011&lt;/year&gt;&lt;/dates&gt;&lt;isbn&gt;1552-4450&amp;#xD;1552-4469&lt;/isbn&gt;&lt;accession-num&gt;PMC3158287&lt;/accession-num&gt;&lt;urls&gt;&lt;related-urls&gt;&lt;url&gt;http://www.ncbi.nlm.nih.gov/pmc/articles/PMC3158287/&lt;/url&gt;&lt;/related-urls&gt;&lt;/urls&gt;&lt;electronic-resource-num&gt;10.1038/nchembio.625&lt;/electronic-resource-num&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5" w:tooltip="Burgett, 2011 #46" w:history="1">
        <w:r w:rsidR="008511A4" w:rsidRPr="005E12D2">
          <w:rPr>
            <w:rFonts w:ascii="Times New Roman" w:hAnsi="Times New Roman"/>
            <w:i/>
            <w:noProof/>
          </w:rPr>
          <w:t>95</w:t>
        </w:r>
      </w:hyperlink>
      <w:r w:rsidR="005E12D2">
        <w:rPr>
          <w:rFonts w:ascii="Times New Roman" w:hAnsi="Times New Roman"/>
          <w:noProof/>
        </w:rPr>
        <w:t>)</w:t>
      </w:r>
      <w:r w:rsidR="00267732" w:rsidRPr="00E57664">
        <w:rPr>
          <w:rFonts w:ascii="Times New Roman" w:hAnsi="Times New Roman"/>
        </w:rPr>
        <w:fldChar w:fldCharType="end"/>
      </w:r>
      <w:r w:rsidR="006E5E2E" w:rsidRPr="00E57664">
        <w:rPr>
          <w:rFonts w:ascii="Times New Roman" w:hAnsi="Times New Roman"/>
        </w:rPr>
        <w:t xml:space="preserve"> Briefly, cells were plated</w:t>
      </w:r>
      <w:r w:rsidR="00B7088A" w:rsidRPr="00E57664">
        <w:rPr>
          <w:rFonts w:ascii="Times New Roman" w:hAnsi="Times New Roman"/>
        </w:rPr>
        <w:t xml:space="preserve"> in 96-well culture plates</w:t>
      </w:r>
      <w:r w:rsidR="0028350D" w:rsidRPr="00E57664">
        <w:rPr>
          <w:rFonts w:ascii="Times New Roman" w:hAnsi="Times New Roman"/>
        </w:rPr>
        <w:t xml:space="preserve"> and grown at 37</w:t>
      </w:r>
      <w:r w:rsidR="00C018D1">
        <w:rPr>
          <w:rFonts w:ascii="Times New Roman" w:hAnsi="Times New Roman"/>
        </w:rPr>
        <w:t xml:space="preserve"> </w:t>
      </w:r>
      <w:r w:rsidR="0028350D" w:rsidRPr="00E57664">
        <w:rPr>
          <w:rFonts w:ascii="Times New Roman" w:hAnsi="Times New Roman"/>
        </w:rPr>
        <w:t>°C for 20-24 hours</w:t>
      </w:r>
      <w:r w:rsidR="006E5E2E" w:rsidRPr="00E57664">
        <w:rPr>
          <w:rFonts w:ascii="Times New Roman" w:hAnsi="Times New Roman"/>
        </w:rPr>
        <w:t>. Compounds (dissolved in water) were delivered to the cells and grow</w:t>
      </w:r>
      <w:r w:rsidR="0028350D" w:rsidRPr="00E57664">
        <w:rPr>
          <w:rFonts w:ascii="Times New Roman" w:hAnsi="Times New Roman"/>
        </w:rPr>
        <w:t>n for another 48 hours</w:t>
      </w:r>
      <w:r w:rsidR="006E5E2E" w:rsidRPr="00E57664">
        <w:rPr>
          <w:rFonts w:ascii="Times New Roman" w:hAnsi="Times New Roman"/>
        </w:rPr>
        <w:t xml:space="preserve">. </w:t>
      </w:r>
      <w:r w:rsidR="00B7088A" w:rsidRPr="00E57664">
        <w:rPr>
          <w:rFonts w:ascii="Times New Roman" w:hAnsi="Times New Roman"/>
        </w:rPr>
        <w:t>Cell morphology and viability was qualitatively observed with</w:t>
      </w:r>
      <w:r w:rsidR="000E0AD9" w:rsidRPr="00E57664">
        <w:rPr>
          <w:rFonts w:ascii="Times New Roman" w:hAnsi="Times New Roman"/>
        </w:rPr>
        <w:t xml:space="preserve"> a cell culture light microscope</w:t>
      </w:r>
      <w:r w:rsidR="00B7088A" w:rsidRPr="00E57664">
        <w:rPr>
          <w:rFonts w:ascii="Times New Roman" w:hAnsi="Times New Roman"/>
        </w:rPr>
        <w:t xml:space="preserve">. </w:t>
      </w:r>
      <w:r w:rsidR="006E5E2E" w:rsidRPr="00E57664">
        <w:rPr>
          <w:rFonts w:ascii="Times New Roman" w:hAnsi="Times New Roman"/>
        </w:rPr>
        <w:t xml:space="preserve">CellTiter-Blue was added </w:t>
      </w:r>
      <w:r w:rsidR="00B7088A" w:rsidRPr="00E57664">
        <w:rPr>
          <w:rFonts w:ascii="Times New Roman" w:hAnsi="Times New Roman"/>
        </w:rPr>
        <w:t xml:space="preserve">and allowed to react for one hour. </w:t>
      </w:r>
      <w:r w:rsidR="00AD7B46">
        <w:rPr>
          <w:rFonts w:ascii="Times New Roman" w:hAnsi="Times New Roman"/>
        </w:rPr>
        <w:t xml:space="preserve">Viable cells convert the resazurin dye in the assay to a fluorescent resorufin end product. </w:t>
      </w:r>
      <w:r w:rsidR="00270C4F" w:rsidRPr="00E57664">
        <w:rPr>
          <w:rFonts w:ascii="Times New Roman" w:hAnsi="Times New Roman"/>
        </w:rPr>
        <w:t>T</w:t>
      </w:r>
      <w:r w:rsidR="00AD7B46">
        <w:rPr>
          <w:rFonts w:ascii="Times New Roman" w:hAnsi="Times New Roman"/>
        </w:rPr>
        <w:t>hus, t</w:t>
      </w:r>
      <w:r w:rsidR="00270C4F" w:rsidRPr="00E57664">
        <w:rPr>
          <w:rFonts w:ascii="Times New Roman" w:hAnsi="Times New Roman"/>
        </w:rPr>
        <w:t xml:space="preserve">he fluorescence signal detected is proportional to the number of viable cells. </w:t>
      </w:r>
      <w:r w:rsidR="00B7088A" w:rsidRPr="00E57664">
        <w:rPr>
          <w:rFonts w:ascii="Times New Roman" w:hAnsi="Times New Roman"/>
        </w:rPr>
        <w:t xml:space="preserve">The </w:t>
      </w:r>
      <w:r w:rsidR="006E5E2E" w:rsidRPr="00E57664">
        <w:rPr>
          <w:rFonts w:ascii="Times New Roman" w:hAnsi="Times New Roman"/>
        </w:rPr>
        <w:t>fluorescence (544 nm excitation; 590 nm emission) was measured</w:t>
      </w:r>
      <w:r w:rsidR="00B7088A" w:rsidRPr="00E57664">
        <w:rPr>
          <w:rFonts w:ascii="Times New Roman" w:hAnsi="Times New Roman"/>
        </w:rPr>
        <w:t xml:space="preserve"> on a Tecan Infinite M20 plate reader</w:t>
      </w:r>
      <w:r w:rsidR="006E5E2E" w:rsidRPr="00E57664">
        <w:rPr>
          <w:rFonts w:ascii="Times New Roman" w:hAnsi="Times New Roman"/>
        </w:rPr>
        <w:t xml:space="preserve">. Growth relative to untreated cells was calculated. </w:t>
      </w:r>
      <w:r w:rsidR="00B7088A" w:rsidRPr="00E57664">
        <w:rPr>
          <w:rFonts w:ascii="Times New Roman" w:hAnsi="Times New Roman"/>
        </w:rPr>
        <w:t xml:space="preserve">The </w:t>
      </w:r>
      <w:r w:rsidR="000E0AD9" w:rsidRPr="00E57664">
        <w:rPr>
          <w:rFonts w:ascii="Times New Roman" w:hAnsi="Times New Roman"/>
        </w:rPr>
        <w:t xml:space="preserve">required </w:t>
      </w:r>
      <w:r w:rsidR="00270C4F" w:rsidRPr="00E57664">
        <w:rPr>
          <w:rFonts w:ascii="Times New Roman" w:hAnsi="Times New Roman"/>
        </w:rPr>
        <w:t>concentration to inhibit growth of 50% of the cells (IC</w:t>
      </w:r>
      <w:r w:rsidR="00270C4F" w:rsidRPr="00E57664">
        <w:rPr>
          <w:rFonts w:ascii="Times New Roman" w:hAnsi="Times New Roman"/>
          <w:vertAlign w:val="subscript"/>
        </w:rPr>
        <w:t>50</w:t>
      </w:r>
      <w:r w:rsidR="00270C4F" w:rsidRPr="00E57664">
        <w:rPr>
          <w:rFonts w:ascii="Times New Roman" w:hAnsi="Times New Roman"/>
        </w:rPr>
        <w:t xml:space="preserve">) was determined by graphing all concentrations versus relative growth and </w:t>
      </w:r>
      <w:r w:rsidR="00EA01EA" w:rsidRPr="00E57664">
        <w:rPr>
          <w:rFonts w:ascii="Times New Roman" w:hAnsi="Times New Roman"/>
        </w:rPr>
        <w:t>establishing</w:t>
      </w:r>
      <w:r w:rsidR="00270C4F" w:rsidRPr="00E57664">
        <w:rPr>
          <w:rFonts w:ascii="Times New Roman" w:hAnsi="Times New Roman"/>
        </w:rPr>
        <w:t xml:space="preserve"> the concentration where relative growth is 50%. </w:t>
      </w:r>
      <w:r w:rsidR="006E5E2E" w:rsidRPr="00E57664">
        <w:rPr>
          <w:rFonts w:ascii="Times New Roman" w:hAnsi="Times New Roman"/>
        </w:rPr>
        <w:t xml:space="preserve">All </w:t>
      </w:r>
      <w:r w:rsidR="00EA01EA" w:rsidRPr="00E57664">
        <w:rPr>
          <w:rFonts w:ascii="Times New Roman" w:hAnsi="Times New Roman"/>
        </w:rPr>
        <w:t>concentrations</w:t>
      </w:r>
      <w:r w:rsidR="006E5E2E" w:rsidRPr="00E57664">
        <w:rPr>
          <w:rFonts w:ascii="Times New Roman" w:hAnsi="Times New Roman"/>
        </w:rPr>
        <w:t xml:space="preserve"> were done in triplicate.</w:t>
      </w:r>
      <w:r w:rsidR="00120FF0" w:rsidRPr="00E57664">
        <w:rPr>
          <w:rFonts w:ascii="Times New Roman" w:hAnsi="Times New Roman"/>
        </w:rPr>
        <w:t xml:space="preserve"> </w:t>
      </w:r>
    </w:p>
    <w:p w:rsidR="00F51814" w:rsidRPr="00E57664" w:rsidRDefault="00F51814" w:rsidP="00120FF0">
      <w:pPr>
        <w:rPr>
          <w:rFonts w:ascii="Times New Roman" w:hAnsi="Times New Roman"/>
        </w:rPr>
      </w:pPr>
    </w:p>
    <w:p w:rsidR="00120FF0" w:rsidRPr="00E57664" w:rsidRDefault="00120FF0" w:rsidP="00120FF0">
      <w:pPr>
        <w:pStyle w:val="Heading3"/>
        <w:rPr>
          <w:rFonts w:ascii="Times New Roman" w:hAnsi="Times New Roman"/>
        </w:rPr>
      </w:pPr>
      <w:bookmarkStart w:id="31" w:name="_Toc515373803"/>
      <w:r w:rsidRPr="00E57664">
        <w:rPr>
          <w:rFonts w:ascii="Times New Roman" w:hAnsi="Times New Roman"/>
        </w:rPr>
        <w:t>Nephrotoxicity Assay</w:t>
      </w:r>
      <w:bookmarkEnd w:id="31"/>
    </w:p>
    <w:p w:rsidR="00120FF0" w:rsidRPr="00E57664" w:rsidRDefault="00260065" w:rsidP="00120FF0">
      <w:pPr>
        <w:rPr>
          <w:rFonts w:ascii="Times New Roman" w:hAnsi="Times New Roman"/>
        </w:rPr>
      </w:pPr>
      <w:r w:rsidRPr="00E57664">
        <w:rPr>
          <w:rFonts w:ascii="Times New Roman" w:hAnsi="Times New Roman"/>
        </w:rPr>
        <w:tab/>
      </w:r>
      <w:r w:rsidR="006E5E2E" w:rsidRPr="00E57664">
        <w:rPr>
          <w:rFonts w:ascii="Times New Roman" w:hAnsi="Times New Roman"/>
        </w:rPr>
        <w:t xml:space="preserve">A Pierce Lactate Dehydrogenase (LDH) Cytotoxicity (Thermo) assay was performed with PCS-400-010 cells. Cells were plated (2,500 </w:t>
      </w:r>
      <w:r w:rsidR="0028350D" w:rsidRPr="00E57664">
        <w:rPr>
          <w:rFonts w:ascii="Times New Roman" w:hAnsi="Times New Roman"/>
        </w:rPr>
        <w:t>cells/well) and grown for 24 hours</w:t>
      </w:r>
      <w:r w:rsidR="006E5E2E" w:rsidRPr="00E57664">
        <w:rPr>
          <w:rFonts w:ascii="Times New Roman" w:hAnsi="Times New Roman"/>
        </w:rPr>
        <w:t xml:space="preserve"> at 37 °C. The cells were treat</w:t>
      </w:r>
      <w:r w:rsidR="0028350D" w:rsidRPr="00E57664">
        <w:rPr>
          <w:rFonts w:ascii="Times New Roman" w:hAnsi="Times New Roman"/>
        </w:rPr>
        <w:t>ed and grown for another 24 hours</w:t>
      </w:r>
      <w:r w:rsidR="006E5E2E" w:rsidRPr="00E57664">
        <w:rPr>
          <w:rFonts w:ascii="Times New Roman" w:hAnsi="Times New Roman"/>
        </w:rPr>
        <w:t>. Supernatant (50 μL) was transferred to the reaction mixture (50 μL) for each well and the plates were incubated further at room temperature for 30 minutes. Stop solution (50 μL) was added to each well after 30 minutes. Absorbance was measured at 490 nm and 680 nm. To determine LDH activity, the 680 nm absorbance value was sub</w:t>
      </w:r>
      <w:r w:rsidR="001C2477" w:rsidRPr="00E57664">
        <w:rPr>
          <w:rFonts w:ascii="Times New Roman" w:hAnsi="Times New Roman"/>
        </w:rPr>
        <w:t>tracted from the 490 nm value. The p</w:t>
      </w:r>
      <w:r w:rsidR="006E5E2E" w:rsidRPr="00E57664">
        <w:rPr>
          <w:rFonts w:ascii="Times New Roman" w:hAnsi="Times New Roman"/>
        </w:rPr>
        <w:t>ercent cytotoxicity was calculated by subtracting the spontaneous LDH activity from the treatment LDH activity and comparing to the maximum LDH activity. The study was done in triplicate.</w:t>
      </w:r>
    </w:p>
    <w:p w:rsidR="00B21613" w:rsidRPr="00E57664" w:rsidRDefault="00B21613" w:rsidP="00120FF0">
      <w:pPr>
        <w:rPr>
          <w:rFonts w:ascii="Times New Roman" w:hAnsi="Times New Roman"/>
        </w:rPr>
      </w:pPr>
    </w:p>
    <w:p w:rsidR="00120FF0" w:rsidRPr="00E57664" w:rsidRDefault="00120FF0" w:rsidP="00120FF0">
      <w:pPr>
        <w:pStyle w:val="Heading2"/>
        <w:rPr>
          <w:rFonts w:ascii="Times New Roman" w:hAnsi="Times New Roman" w:cs="Times New Roman"/>
        </w:rPr>
      </w:pPr>
      <w:bookmarkStart w:id="32" w:name="_Toc515373804"/>
      <w:r w:rsidRPr="00E57664">
        <w:rPr>
          <w:rFonts w:ascii="Times New Roman" w:hAnsi="Times New Roman" w:cs="Times New Roman"/>
        </w:rPr>
        <w:t>Results and Discussion</w:t>
      </w:r>
      <w:bookmarkEnd w:id="32"/>
    </w:p>
    <w:p w:rsidR="00794F39" w:rsidRPr="00E57664" w:rsidRDefault="00794F39" w:rsidP="005E5625">
      <w:pPr>
        <w:pStyle w:val="Heading3"/>
        <w:rPr>
          <w:rFonts w:ascii="Times New Roman" w:hAnsi="Times New Roman"/>
        </w:rPr>
      </w:pPr>
      <w:bookmarkStart w:id="33" w:name="_Toc515373805"/>
      <w:r w:rsidRPr="00E57664">
        <w:rPr>
          <w:rFonts w:ascii="Times New Roman" w:hAnsi="Times New Roman"/>
        </w:rPr>
        <w:t>Characterization of BPEI</w:t>
      </w:r>
      <w:bookmarkEnd w:id="33"/>
    </w:p>
    <w:p w:rsidR="00794F39" w:rsidRPr="00E57664" w:rsidRDefault="00260065" w:rsidP="00794F39">
      <w:pPr>
        <w:rPr>
          <w:rFonts w:ascii="Times New Roman" w:hAnsi="Times New Roman"/>
        </w:rPr>
      </w:pPr>
      <w:r w:rsidRPr="00E57664">
        <w:rPr>
          <w:rFonts w:ascii="Times New Roman" w:hAnsi="Times New Roman"/>
        </w:rPr>
        <w:tab/>
      </w:r>
      <w:r w:rsidR="00AF448B" w:rsidRPr="00E57664">
        <w:rPr>
          <w:rFonts w:ascii="Times New Roman" w:hAnsi="Times New Roman"/>
        </w:rPr>
        <w:t>Because BPEIs have primary, secondary, and tertiary amines, there should be three different pKa</w:t>
      </w:r>
      <w:r w:rsidR="0073183C" w:rsidRPr="00E57664">
        <w:rPr>
          <w:rFonts w:ascii="Times New Roman" w:hAnsi="Times New Roman"/>
        </w:rPr>
        <w:t>s</w:t>
      </w:r>
      <w:r w:rsidR="00AF448B" w:rsidRPr="00E57664">
        <w:rPr>
          <w:rFonts w:ascii="Times New Roman" w:hAnsi="Times New Roman"/>
        </w:rPr>
        <w:t xml:space="preserve"> for BPEI. </w:t>
      </w:r>
      <w:r w:rsidR="0073183C" w:rsidRPr="00E57664">
        <w:rPr>
          <w:rFonts w:ascii="Times New Roman" w:hAnsi="Times New Roman"/>
        </w:rPr>
        <w:t>The majority of drugs are weak acids and bases</w:t>
      </w:r>
      <w:r w:rsidR="00EE1EB5" w:rsidRPr="00E57664">
        <w:rPr>
          <w:rFonts w:ascii="Times New Roman" w:hAnsi="Times New Roman"/>
        </w:rPr>
        <w:t>,</w:t>
      </w:r>
      <w:r w:rsidR="0073183C" w:rsidRPr="00E57664">
        <w:rPr>
          <w:rFonts w:ascii="Times New Roman" w:hAnsi="Times New Roman"/>
        </w:rPr>
        <w:t xml:space="preserve"> so </w:t>
      </w:r>
      <w:r w:rsidR="00EE1EB5" w:rsidRPr="00E57664">
        <w:rPr>
          <w:rFonts w:ascii="Times New Roman" w:hAnsi="Times New Roman"/>
        </w:rPr>
        <w:t xml:space="preserve">understanding </w:t>
      </w:r>
      <w:r w:rsidR="0073183C" w:rsidRPr="00E57664">
        <w:rPr>
          <w:rFonts w:ascii="Times New Roman" w:hAnsi="Times New Roman"/>
        </w:rPr>
        <w:t>pKa</w:t>
      </w:r>
      <w:r w:rsidR="00EE1EB5" w:rsidRPr="00E57664">
        <w:rPr>
          <w:rFonts w:ascii="Times New Roman" w:hAnsi="Times New Roman"/>
        </w:rPr>
        <w:t>s</w:t>
      </w:r>
      <w:r w:rsidR="0073183C" w:rsidRPr="00E57664">
        <w:rPr>
          <w:rFonts w:ascii="Times New Roman" w:hAnsi="Times New Roman"/>
        </w:rPr>
        <w:t xml:space="preserve"> is critical to understanding ionic forms throughout the body. The pKa of a drug affects pharmacokinetic characteristics, and establishing pKas are important for FDA regulation compliance.</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&lt;EndNote&gt;&lt;Cite&gt;&lt;Author&gt;David&lt;/Author&gt;&lt;Year&gt;2007&lt;/Year&gt;&lt;RecNum&gt;99&lt;/RecNum&gt;&lt;DisplayText&gt;(&lt;style face="italic"&gt;93&lt;/style&gt;)&lt;/DisplayText&gt;&lt;record&gt;&lt;rec-number&gt;99&lt;/rec-number&gt;&lt;foreign-keys&gt;&lt;key app="EN" db-id="psvpf2wzmp2xpuesd09vr2vw5d9vfdtrvxfa"&gt;99&lt;/key&gt;&lt;/foreign-keys&gt;&lt;ref-type name="Journal Article"&gt;17&lt;/ref-type&gt;&lt;contributors&gt;&lt;authors&gt;&lt;author&gt;David, T. Manallack&lt;/author&gt;&lt;/authors&gt;&lt;/contributors&gt;&lt;titles&gt;&lt;title&gt;The pKa Distribution of Drugs: Application to Drug Discovery&lt;/title&gt;&lt;secondary-title&gt;Perspectives in Medicinal Chemistry&lt;/secondary-title&gt;&lt;/titles&gt;&lt;periodical&gt;&lt;full-title&gt;Perspectives in Medicinal Chemistry&lt;/full-title&gt;&lt;/periodical&gt;&lt;pages&gt;1177391X0700100003&lt;/pages&gt;&lt;volume&gt;1&lt;/volume&gt;&lt;dates&gt;&lt;year&gt;2007&lt;/year&gt;&lt;pub-dates&gt;&lt;date&gt;2007/01/01&lt;/date&gt;&lt;/pub-dates&gt;&lt;/dates&gt;&lt;publisher&gt;SAGE Publications Ltd STM&lt;/publisher&gt;&lt;isbn&gt;1177-391X&lt;/isbn&gt;&lt;urls&gt;&lt;related-urls&gt;&lt;url&gt;https://doi.org/10.1177/1177391X0700100003&lt;/url&gt;&lt;/related-urls&gt;&lt;/urls&gt;&lt;electronic-resource-num&gt;10.1177/1177391x0700100003&lt;/electronic-resource-num&gt;&lt;access-date&gt;2018/02/26&lt;/access-dat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3" w:tooltip="David, 2007 #99" w:history="1">
        <w:r w:rsidR="008511A4" w:rsidRPr="005E12D2">
          <w:rPr>
            <w:rFonts w:ascii="Times New Roman" w:hAnsi="Times New Roman"/>
            <w:i/>
            <w:noProof/>
          </w:rPr>
          <w:t>93</w:t>
        </w:r>
      </w:hyperlink>
      <w:r w:rsidR="005E12D2">
        <w:rPr>
          <w:rFonts w:ascii="Times New Roman" w:hAnsi="Times New Roman"/>
          <w:noProof/>
        </w:rPr>
        <w:t>)</w:t>
      </w:r>
      <w:r w:rsidR="00267732" w:rsidRPr="00E57664">
        <w:rPr>
          <w:rFonts w:ascii="Times New Roman" w:hAnsi="Times New Roman"/>
        </w:rPr>
        <w:fldChar w:fldCharType="end"/>
      </w:r>
      <w:r w:rsidR="0073183C" w:rsidRPr="00E57664">
        <w:rPr>
          <w:rFonts w:ascii="Times New Roman" w:hAnsi="Times New Roman"/>
        </w:rPr>
        <w:t xml:space="preserve"> </w:t>
      </w:r>
      <w:r w:rsidR="00AF448B" w:rsidRPr="00E57664">
        <w:rPr>
          <w:rFonts w:ascii="Times New Roman" w:hAnsi="Times New Roman"/>
        </w:rPr>
        <w:t>The literature reports conflicting pKa values for BPEI. Therefore, the pKas</w:t>
      </w:r>
      <w:r w:rsidR="00E57664">
        <w:rPr>
          <w:rFonts w:ascii="Times New Roman" w:hAnsi="Times New Roman"/>
        </w:rPr>
        <w:t xml:space="preserve"> for 600-Da, 1800-Da, and 10-k</w:t>
      </w:r>
      <w:r w:rsidR="00AF448B" w:rsidRPr="00E57664">
        <w:rPr>
          <w:rFonts w:ascii="Times New Roman" w:hAnsi="Times New Roman"/>
        </w:rPr>
        <w:t xml:space="preserve">Da BPEIs were determined using potentiometric titrations with HCl. A titration curve of each BPEI shows a substantial buffering region </w:t>
      </w:r>
      <w:r w:rsidR="00000D79" w:rsidRPr="00E57664">
        <w:rPr>
          <w:rFonts w:ascii="Times New Roman" w:hAnsi="Times New Roman"/>
        </w:rPr>
        <w:t>around 7</w:t>
      </w:r>
      <w:r w:rsidR="0009256D">
        <w:rPr>
          <w:rFonts w:ascii="Times New Roman" w:hAnsi="Times New Roman"/>
        </w:rPr>
        <w:t>-9 pH for each polymer (Figure 4A</w:t>
      </w:r>
      <w:r w:rsidR="00000D79" w:rsidRPr="00E57664">
        <w:rPr>
          <w:rFonts w:ascii="Times New Roman" w:hAnsi="Times New Roman"/>
        </w:rPr>
        <w:t>). Another small shelf between 5-6 pH indicates another buffer region. In order to determine the pKa, the buffering capacity at each pH was determined by dividing the change in HCl added by the change in pH and p</w:t>
      </w:r>
      <w:r w:rsidR="0009256D">
        <w:rPr>
          <w:rFonts w:ascii="Times New Roman" w:hAnsi="Times New Roman"/>
        </w:rPr>
        <w:t>lotting against the pH (Figure 4B</w:t>
      </w:r>
      <w:r w:rsidR="00000D79" w:rsidRPr="00E57664">
        <w:rPr>
          <w:rFonts w:ascii="Times New Roman" w:hAnsi="Times New Roman"/>
        </w:rPr>
        <w:t xml:space="preserve">). Then the pH of each buffer capacity peak was determined. The pKa1 for each BPEI was around 8.7 </w:t>
      </w:r>
      <w:r w:rsidR="0009256D">
        <w:rPr>
          <w:rFonts w:ascii="Times New Roman" w:hAnsi="Times New Roman"/>
        </w:rPr>
        <w:t>and pKa2 was around 5.1 (Table 2</w:t>
      </w:r>
      <w:r w:rsidR="00000D79" w:rsidRPr="00E57664">
        <w:rPr>
          <w:rFonts w:ascii="Times New Roman" w:hAnsi="Times New Roman"/>
        </w:rPr>
        <w:t>). The</w:t>
      </w:r>
      <w:r w:rsidR="007C65E6" w:rsidRPr="00E57664">
        <w:rPr>
          <w:rFonts w:ascii="Times New Roman" w:hAnsi="Times New Roman"/>
        </w:rPr>
        <w:t xml:space="preserve"> pKa of Tris base was determined to be 8.3 ± 0.1 which is less than 3%</w:t>
      </w:r>
      <w:r w:rsidR="00000D79" w:rsidRPr="00E57664">
        <w:rPr>
          <w:rFonts w:ascii="Times New Roman" w:hAnsi="Times New Roman"/>
        </w:rPr>
        <w:t xml:space="preserve"> that of the accepted value</w:t>
      </w:r>
      <w:r w:rsidR="007C65E6" w:rsidRPr="00E57664">
        <w:rPr>
          <w:rFonts w:ascii="Times New Roman" w:hAnsi="Times New Roman"/>
        </w:rPr>
        <w:t xml:space="preserve"> of 8.1</w:t>
      </w:r>
      <w:r w:rsidR="00000D79"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&lt;EndNote&gt;&lt;Cite&gt;&lt;Author&gt;Haynes&lt;/Author&gt;&lt;Year&gt;2014&lt;/Year&gt;&lt;RecNum&gt;472&lt;/RecNum&gt;&lt;DisplayText&gt;(&lt;style face="italic"&gt;96&lt;/style&gt;)&lt;/DisplayText&gt;&lt;record&gt;&lt;rec-number&gt;472&lt;/rec-number&gt;&lt;foreign-keys&gt;&lt;key app="EN" db-id="psvpf2wzmp2xpuesd09vr2vw5d9vfdtrvxfa"&gt;472&lt;/key&gt;&lt;/foreign-keys&gt;&lt;ref-type name="Book"&gt;6&lt;/ref-type&gt;&lt;contributors&gt;&lt;authors&gt;&lt;author&gt;Haynes, William M.&lt;/author&gt;&lt;/authors&gt;&lt;/contributors&gt;&lt;titles&gt;&lt;title&gt;CRC handbook of chemistry and physics&lt;/title&gt;&lt;/titles&gt;&lt;dates&gt;&lt;year&gt;2014&lt;/year&gt;&lt;/dates&gt;&lt;publisher&gt;CRC press&lt;/publisher&gt;&lt;isbn&gt;1482208687&lt;/isbn&gt;&lt;urls&gt;&lt;/urls&gt;&lt;/record&gt;&lt;/Cite&gt;&lt;/EndNote&gt;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6" w:tooltip="Haynes, 2014 #472" w:history="1">
        <w:r w:rsidR="008511A4" w:rsidRPr="005E12D2">
          <w:rPr>
            <w:rFonts w:ascii="Times New Roman" w:hAnsi="Times New Roman"/>
            <w:i/>
            <w:noProof/>
          </w:rPr>
          <w:t>96</w:t>
        </w:r>
      </w:hyperlink>
      <w:r w:rsidR="005E12D2">
        <w:rPr>
          <w:rFonts w:ascii="Times New Roman" w:hAnsi="Times New Roman"/>
          <w:noProof/>
        </w:rPr>
        <w:t>)</w:t>
      </w:r>
      <w:r w:rsidR="00267732" w:rsidRPr="00E57664">
        <w:rPr>
          <w:rFonts w:ascii="Times New Roman" w:hAnsi="Times New Roman"/>
        </w:rPr>
        <w:fldChar w:fldCharType="end"/>
      </w:r>
      <w:r w:rsidR="00000D79" w:rsidRPr="00E57664">
        <w:rPr>
          <w:rFonts w:ascii="Times New Roman" w:hAnsi="Times New Roman"/>
        </w:rPr>
        <w:t xml:space="preserve"> Each pKa determined was about 10% less than those determined by </w:t>
      </w:r>
      <w:r w:rsidR="00F0265E" w:rsidRPr="00E57664">
        <w:rPr>
          <w:rFonts w:ascii="Times New Roman" w:hAnsi="Times New Roman"/>
        </w:rPr>
        <w:t>Gibney</w:t>
      </w:r>
      <w:r w:rsidR="00000D79" w:rsidRPr="00E57664">
        <w:rPr>
          <w:rFonts w:ascii="Times New Roman" w:hAnsi="Times New Roman"/>
        </w:rPr>
        <w:t xml:space="preserve"> et al</w:t>
      </w:r>
      <w:r w:rsidR="00F0265E" w:rsidRPr="00E57664">
        <w:rPr>
          <w:rFonts w:ascii="Times New Roman" w:hAnsi="Times New Roman"/>
        </w:rPr>
        <w:t>.</w:t>
      </w:r>
      <w:r w:rsidR="007C65E6" w:rsidRPr="00E57664">
        <w:rPr>
          <w:rFonts w:ascii="Times New Roman" w:hAnsi="Times New Roman"/>
        </w:rPr>
        <w:t xml:space="preserve"> using a similar method</w:t>
      </w:r>
      <w:r w:rsidR="00000D79"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&lt;EndNote&gt;&lt;Cite&gt;&lt;Author&gt;Gibney&lt;/Author&gt;&lt;Year&gt;2012&lt;/Year&gt;&lt;RecNum&gt;49&lt;/RecNum&gt;&lt;DisplayText&gt;(&lt;style face="italic"&gt;72&lt;/style&gt;)&lt;/DisplayText&gt;&lt;record&gt;&lt;rec-number&gt;49&lt;/rec-number&gt;&lt;foreign-keys&gt;&lt;key app="EN" db-id="psvpf2wzmp2xpuesd09vr2vw5d9vfdtrvxfa"&gt;49&lt;/key&gt;&lt;/foreign-keys&gt;&lt;ref-type name="Journal Article"&gt;17&lt;/ref-type&gt;&lt;contributors&gt;&lt;authors&gt;&lt;author&gt;Gibney, Katherine&lt;/author&gt;&lt;author&gt;Sovadinova, Iva&lt;/author&gt;&lt;author&gt;Lopez, Analette I.&lt;/author&gt;&lt;author&gt;Urban, Michael&lt;/author&gt;&lt;author&gt;Ridgway, Zachary&lt;/author&gt;&lt;author&gt;Caputo, Gregory A.&lt;/author&gt;&lt;author&gt;Kuroda, Kenichi&lt;/author&gt;&lt;/authors&gt;&lt;/contributors&gt;&lt;titles&gt;&lt;title&gt;Poly(ethylene imine)s as antimicrobial agents with selective activity&lt;/title&gt;&lt;secondary-title&gt;Macromolecular bioscience&lt;/secondary-title&gt;&lt;/titles&gt;&lt;periodical&gt;&lt;full-title&gt;Macromolecular bioscience&lt;/full-title&gt;&lt;/periodical&gt;&lt;pages&gt;1279-1289&lt;/pages&gt;&lt;volume&gt;12&lt;/volume&gt;&lt;number&gt;9&lt;/number&gt;&lt;dates&gt;&lt;year&gt;2012&lt;/year&gt;&lt;/dates&gt;&lt;isbn&gt;1616-5187&amp;#xD;1616-5195&lt;/isbn&gt;&lt;accession-num&gt;PMC3970578&lt;/accession-num&gt;&lt;urls&gt;&lt;related-urls&gt;&lt;url&gt;http://www.ncbi.nlm.nih.gov/pmc/articles/PMC3970578/&lt;/url&gt;&lt;/related-urls&gt;&lt;/urls&gt;&lt;electronic-resource-num&gt;10.1002/mabi.201200052&lt;/electronic-resource-num&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2" w:tooltip="Gibney, 2012 #49" w:history="1">
        <w:r w:rsidR="008511A4" w:rsidRPr="005E12D2">
          <w:rPr>
            <w:rFonts w:ascii="Times New Roman" w:hAnsi="Times New Roman"/>
            <w:i/>
            <w:noProof/>
          </w:rPr>
          <w:t>72</w:t>
        </w:r>
      </w:hyperlink>
      <w:r w:rsidR="005E12D2">
        <w:rPr>
          <w:rFonts w:ascii="Times New Roman" w:hAnsi="Times New Roman"/>
          <w:noProof/>
        </w:rPr>
        <w:t>)</w:t>
      </w:r>
      <w:r w:rsidR="00267732" w:rsidRPr="00E57664">
        <w:rPr>
          <w:rFonts w:ascii="Times New Roman" w:hAnsi="Times New Roman"/>
        </w:rPr>
        <w:fldChar w:fldCharType="end"/>
      </w:r>
      <w:r w:rsidR="00000D79" w:rsidRPr="00E57664">
        <w:rPr>
          <w:rFonts w:ascii="Times New Roman" w:hAnsi="Times New Roman"/>
        </w:rPr>
        <w:t xml:space="preserve"> </w:t>
      </w:r>
      <w:r w:rsidR="00EE1EB5" w:rsidRPr="00E57664">
        <w:rPr>
          <w:rFonts w:ascii="Times New Roman" w:hAnsi="Times New Roman"/>
        </w:rPr>
        <w:t>Increasing the molecular weight of BPEI does not drastically change the pKa.</w:t>
      </w:r>
    </w:p>
    <w:p w:rsidR="00236579" w:rsidRPr="00E57664" w:rsidRDefault="00236579" w:rsidP="00236579">
      <w:pPr>
        <w:keepNext/>
        <w:rPr>
          <w:rFonts w:ascii="Times New Roman" w:hAnsi="Times New Roman"/>
        </w:rPr>
      </w:pPr>
      <w:r w:rsidRPr="00E57664">
        <w:rPr>
          <w:rFonts w:ascii="Times New Roman" w:hAnsi="Times New Roman"/>
          <w:noProof/>
          <w:lang w:bidi="ar-SA"/>
        </w:rPr>
        <w:drawing>
          <wp:inline distT="0" distB="0" distL="0" distR="0" wp14:anchorId="112BB0D0" wp14:editId="542ACF30">
            <wp:extent cx="5394960" cy="7293014"/>
            <wp:effectExtent l="0" t="0" r="0" b="3175"/>
            <wp:docPr id="3" name="Picture 3" descr="H:\Melissa Backup\Melissa Dissertation\Figures and Tables\Titration Curve and buffer capacit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elissa Backup\Melissa Dissertation\Figures and Tables\Titration Curve and buffer capacity.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94960" cy="7293014"/>
                    </a:xfrm>
                    <a:prstGeom prst="rect">
                      <a:avLst/>
                    </a:prstGeom>
                    <a:noFill/>
                    <a:ln>
                      <a:noFill/>
                    </a:ln>
                  </pic:spPr>
                </pic:pic>
              </a:graphicData>
            </a:graphic>
          </wp:inline>
        </w:drawing>
      </w:r>
    </w:p>
    <w:p w:rsidR="00000D79" w:rsidRPr="00E57664" w:rsidRDefault="00236579" w:rsidP="00236579">
      <w:pPr>
        <w:pStyle w:val="Caption"/>
        <w:rPr>
          <w:rFonts w:ascii="Times New Roman" w:hAnsi="Times New Roman"/>
        </w:rPr>
      </w:pPr>
      <w:bookmarkStart w:id="34" w:name="_Toc517275766"/>
      <w:r w:rsidRPr="00E57664">
        <w:rPr>
          <w:rFonts w:ascii="Times New Roman" w:hAnsi="Times New Roman"/>
        </w:rPr>
        <w:t xml:space="preserve">Figure </w:t>
      </w:r>
      <w:r w:rsidR="00584F07" w:rsidRPr="00E57664">
        <w:rPr>
          <w:rFonts w:ascii="Times New Roman" w:hAnsi="Times New Roman"/>
        </w:rPr>
        <w:fldChar w:fldCharType="begin"/>
      </w:r>
      <w:r w:rsidR="00584F07" w:rsidRPr="00E57664">
        <w:rPr>
          <w:rFonts w:ascii="Times New Roman" w:hAnsi="Times New Roman"/>
        </w:rPr>
        <w:instrText xml:space="preserve"> SEQ Figure \* ARABIC </w:instrText>
      </w:r>
      <w:r w:rsidR="00584F07" w:rsidRPr="00E57664">
        <w:rPr>
          <w:rFonts w:ascii="Times New Roman" w:hAnsi="Times New Roman"/>
        </w:rPr>
        <w:fldChar w:fldCharType="separate"/>
      </w:r>
      <w:r w:rsidR="00F158D5">
        <w:rPr>
          <w:rFonts w:ascii="Times New Roman" w:hAnsi="Times New Roman"/>
          <w:noProof/>
        </w:rPr>
        <w:t>4</w:t>
      </w:r>
      <w:r w:rsidR="00584F07"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rPr>
        <w:t>Titration curve</w:t>
      </w:r>
      <w:r w:rsidR="000C5E01">
        <w:rPr>
          <w:rFonts w:ascii="Times New Roman" w:hAnsi="Times New Roman"/>
          <w:b w:val="0"/>
        </w:rPr>
        <w:t xml:space="preserve"> (A) and the buffer capacity curve (B)</w:t>
      </w:r>
      <w:r w:rsidRPr="00E57664">
        <w:rPr>
          <w:rFonts w:ascii="Times New Roman" w:hAnsi="Times New Roman"/>
          <w:b w:val="0"/>
        </w:rPr>
        <w:t xml:space="preserve"> of BPEI polymers and Tris-base.</w:t>
      </w:r>
      <w:bookmarkEnd w:id="34"/>
      <w:r w:rsidRPr="00E57664">
        <w:rPr>
          <w:rFonts w:ascii="Times New Roman" w:hAnsi="Times New Roman"/>
          <w:b w:val="0"/>
        </w:rPr>
        <w:t xml:space="preserve"> </w:t>
      </w:r>
    </w:p>
    <w:p w:rsidR="00000D79" w:rsidRPr="00E57664" w:rsidRDefault="00000D79" w:rsidP="00794F39">
      <w:pPr>
        <w:rPr>
          <w:rFonts w:ascii="Times New Roman" w:hAnsi="Times New Roman"/>
        </w:rPr>
      </w:pPr>
    </w:p>
    <w:p w:rsidR="00533EDE" w:rsidRPr="00E57664" w:rsidRDefault="00533EDE" w:rsidP="00533EDE">
      <w:pPr>
        <w:pStyle w:val="Caption"/>
        <w:keepNext/>
        <w:rPr>
          <w:rFonts w:ascii="Times New Roman" w:hAnsi="Times New Roman"/>
          <w:b w:val="0"/>
        </w:rPr>
      </w:pPr>
      <w:bookmarkStart w:id="35" w:name="_Toc517275805"/>
      <w:r w:rsidRPr="00E57664">
        <w:rPr>
          <w:rFonts w:ascii="Times New Roman" w:hAnsi="Times New Roman"/>
        </w:rPr>
        <w:t xml:space="preserve">Table </w:t>
      </w:r>
      <w:r w:rsidR="00584F07" w:rsidRPr="00E57664">
        <w:rPr>
          <w:rFonts w:ascii="Times New Roman" w:hAnsi="Times New Roman"/>
        </w:rPr>
        <w:fldChar w:fldCharType="begin"/>
      </w:r>
      <w:r w:rsidR="00584F07" w:rsidRPr="00E57664">
        <w:rPr>
          <w:rFonts w:ascii="Times New Roman" w:hAnsi="Times New Roman"/>
        </w:rPr>
        <w:instrText xml:space="preserve"> SEQ Table \* ARABIC </w:instrText>
      </w:r>
      <w:r w:rsidR="00584F07" w:rsidRPr="00E57664">
        <w:rPr>
          <w:rFonts w:ascii="Times New Roman" w:hAnsi="Times New Roman"/>
        </w:rPr>
        <w:fldChar w:fldCharType="separate"/>
      </w:r>
      <w:r w:rsidR="00F158D5">
        <w:rPr>
          <w:rFonts w:ascii="Times New Roman" w:hAnsi="Times New Roman"/>
          <w:noProof/>
        </w:rPr>
        <w:t>2</w:t>
      </w:r>
      <w:r w:rsidR="00584F07"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rPr>
        <w:t>The pKa of BPEIs and Tris base.</w:t>
      </w:r>
      <w:bookmarkEnd w:id="35"/>
    </w:p>
    <w:tbl>
      <w:tblPr>
        <w:tblStyle w:val="LightShading2"/>
        <w:tblW w:w="0" w:type="auto"/>
        <w:tblLook w:val="04A0" w:firstRow="1" w:lastRow="0" w:firstColumn="1" w:lastColumn="0" w:noHBand="0" w:noVBand="1"/>
      </w:tblPr>
      <w:tblGrid>
        <w:gridCol w:w="1998"/>
        <w:gridCol w:w="2430"/>
        <w:gridCol w:w="2430"/>
      </w:tblGrid>
      <w:tr w:rsidR="00533EDE" w:rsidRPr="00E57664" w:rsidTr="008B43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vMerge w:val="restart"/>
            <w:shd w:val="clear" w:color="auto" w:fill="FFFFFF" w:themeFill="background1"/>
          </w:tcPr>
          <w:p w:rsidR="00533EDE" w:rsidRPr="00E57664" w:rsidRDefault="00533EDE" w:rsidP="00EE1EB5">
            <w:pPr>
              <w:spacing w:line="240" w:lineRule="auto"/>
              <w:rPr>
                <w:rFonts w:ascii="Times New Roman" w:hAnsi="Times New Roman"/>
              </w:rPr>
            </w:pPr>
          </w:p>
        </w:tc>
        <w:tc>
          <w:tcPr>
            <w:tcW w:w="4860" w:type="dxa"/>
            <w:gridSpan w:val="2"/>
            <w:shd w:val="clear" w:color="auto" w:fill="FFFFFF" w:themeFill="background1"/>
          </w:tcPr>
          <w:p w:rsidR="00533EDE" w:rsidRPr="00E57664" w:rsidRDefault="00533EDE" w:rsidP="00EE1EB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E57664">
              <w:rPr>
                <w:rFonts w:ascii="Times New Roman" w:hAnsi="Times New Roman"/>
              </w:rPr>
              <w:t>pKas</w:t>
            </w:r>
          </w:p>
        </w:tc>
      </w:tr>
      <w:tr w:rsidR="00533EDE" w:rsidRPr="00E57664" w:rsidTr="008B4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vMerge/>
            <w:shd w:val="clear" w:color="auto" w:fill="FFFFFF" w:themeFill="background1"/>
          </w:tcPr>
          <w:p w:rsidR="00533EDE" w:rsidRPr="00E57664" w:rsidRDefault="00533EDE" w:rsidP="00EE1EB5">
            <w:pPr>
              <w:spacing w:line="240" w:lineRule="auto"/>
              <w:rPr>
                <w:rFonts w:ascii="Times New Roman" w:hAnsi="Times New Roman"/>
              </w:rPr>
            </w:pPr>
          </w:p>
        </w:tc>
        <w:tc>
          <w:tcPr>
            <w:tcW w:w="2430" w:type="dxa"/>
            <w:shd w:val="clear" w:color="auto" w:fill="FFFFFF" w:themeFill="background1"/>
          </w:tcPr>
          <w:p w:rsidR="00533EDE" w:rsidRPr="00E57664" w:rsidRDefault="00533EDE" w:rsidP="00EE1EB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57664">
              <w:rPr>
                <w:rFonts w:ascii="Times New Roman" w:hAnsi="Times New Roman"/>
              </w:rPr>
              <w:t>Experimental</w:t>
            </w:r>
          </w:p>
        </w:tc>
        <w:tc>
          <w:tcPr>
            <w:tcW w:w="2430" w:type="dxa"/>
            <w:shd w:val="clear" w:color="auto" w:fill="FFFFFF" w:themeFill="background1"/>
          </w:tcPr>
          <w:p w:rsidR="00533EDE" w:rsidRPr="00E57664" w:rsidRDefault="00533EDE" w:rsidP="00EE1EB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57664">
              <w:rPr>
                <w:rFonts w:ascii="Times New Roman" w:hAnsi="Times New Roman"/>
              </w:rPr>
              <w:t>Literature</w:t>
            </w:r>
          </w:p>
        </w:tc>
      </w:tr>
      <w:tr w:rsidR="00EE1EB5" w:rsidRPr="00E57664" w:rsidTr="008B436A">
        <w:tc>
          <w:tcPr>
            <w:cnfStyle w:val="001000000000" w:firstRow="0" w:lastRow="0" w:firstColumn="1" w:lastColumn="0" w:oddVBand="0" w:evenVBand="0" w:oddHBand="0" w:evenHBand="0" w:firstRowFirstColumn="0" w:firstRowLastColumn="0" w:lastRowFirstColumn="0" w:lastRowLastColumn="0"/>
            <w:tcW w:w="1998" w:type="dxa"/>
            <w:shd w:val="clear" w:color="auto" w:fill="BFBFBF" w:themeFill="background1" w:themeFillShade="BF"/>
          </w:tcPr>
          <w:p w:rsidR="00EE1EB5" w:rsidRPr="00E57664" w:rsidRDefault="00EE1EB5" w:rsidP="00EE1EB5">
            <w:pPr>
              <w:spacing w:line="240" w:lineRule="auto"/>
              <w:rPr>
                <w:rFonts w:ascii="Times New Roman" w:hAnsi="Times New Roman"/>
              </w:rPr>
            </w:pPr>
            <w:r w:rsidRPr="00E57664">
              <w:rPr>
                <w:rFonts w:ascii="Times New Roman" w:hAnsi="Times New Roman"/>
              </w:rPr>
              <w:t>600-Da BPEI</w:t>
            </w:r>
          </w:p>
        </w:tc>
        <w:tc>
          <w:tcPr>
            <w:tcW w:w="2430" w:type="dxa"/>
            <w:shd w:val="clear" w:color="auto" w:fill="BFBFBF" w:themeFill="background1" w:themeFillShade="BF"/>
          </w:tcPr>
          <w:p w:rsidR="00AB6E49" w:rsidRPr="00E57664" w:rsidRDefault="00EE1EB5" w:rsidP="00AB6E49">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57664">
              <w:rPr>
                <w:rFonts w:ascii="Times New Roman" w:hAnsi="Times New Roman"/>
              </w:rPr>
              <w:t>5</w:t>
            </w:r>
            <w:r w:rsidR="00AB6E49" w:rsidRPr="00E57664">
              <w:rPr>
                <w:rFonts w:ascii="Times New Roman" w:hAnsi="Times New Roman"/>
              </w:rPr>
              <w:t>.1±0.1</w:t>
            </w:r>
          </w:p>
          <w:p w:rsidR="00EE1EB5" w:rsidRPr="00E57664" w:rsidRDefault="00AB6E49" w:rsidP="00EE1EB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57664">
              <w:rPr>
                <w:rFonts w:ascii="Times New Roman" w:hAnsi="Times New Roman"/>
              </w:rPr>
              <w:t>8.7±0.3</w:t>
            </w:r>
          </w:p>
        </w:tc>
        <w:tc>
          <w:tcPr>
            <w:tcW w:w="2430" w:type="dxa"/>
            <w:shd w:val="clear" w:color="auto" w:fill="BFBFBF" w:themeFill="background1" w:themeFillShade="BF"/>
          </w:tcPr>
          <w:p w:rsidR="00EE1EB5" w:rsidRPr="00E57664" w:rsidRDefault="00AB6E49" w:rsidP="00EE1EB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57664">
              <w:rPr>
                <w:rFonts w:ascii="Times New Roman" w:hAnsi="Times New Roman"/>
              </w:rPr>
              <w:t>6.2</w:t>
            </w:r>
            <w:r w:rsidR="009C208F" w:rsidRPr="00E57664">
              <w:rPr>
                <w:rFonts w:ascii="Times New Roman" w:hAnsi="Times New Roman"/>
                <w:vertAlign w:val="superscript"/>
              </w:rPr>
              <w:t>A</w:t>
            </w:r>
          </w:p>
          <w:p w:rsidR="00AB6E49" w:rsidRPr="00E57664" w:rsidRDefault="00AB6E49" w:rsidP="00EE1EB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57664">
              <w:rPr>
                <w:rFonts w:ascii="Times New Roman" w:hAnsi="Times New Roman"/>
              </w:rPr>
              <w:t>9.4</w:t>
            </w:r>
          </w:p>
        </w:tc>
      </w:tr>
      <w:tr w:rsidR="00EE1EB5" w:rsidRPr="00E57664" w:rsidTr="008B4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shd w:val="clear" w:color="auto" w:fill="FFFFFF" w:themeFill="background1"/>
          </w:tcPr>
          <w:p w:rsidR="00EE1EB5" w:rsidRPr="00E57664" w:rsidRDefault="00EE1EB5" w:rsidP="00EE1EB5">
            <w:pPr>
              <w:spacing w:line="240" w:lineRule="auto"/>
              <w:rPr>
                <w:rFonts w:ascii="Times New Roman" w:hAnsi="Times New Roman"/>
              </w:rPr>
            </w:pPr>
            <w:r w:rsidRPr="00E57664">
              <w:rPr>
                <w:rFonts w:ascii="Times New Roman" w:hAnsi="Times New Roman"/>
              </w:rPr>
              <w:t>1800-Da BPEI</w:t>
            </w:r>
          </w:p>
        </w:tc>
        <w:tc>
          <w:tcPr>
            <w:tcW w:w="2430" w:type="dxa"/>
            <w:shd w:val="clear" w:color="auto" w:fill="FFFFFF" w:themeFill="background1"/>
          </w:tcPr>
          <w:p w:rsidR="00EE1EB5" w:rsidRPr="00E57664" w:rsidRDefault="00AB6E49" w:rsidP="00EE1EB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57664">
              <w:rPr>
                <w:rFonts w:ascii="Times New Roman" w:hAnsi="Times New Roman"/>
              </w:rPr>
              <w:t>5.5±0.1</w:t>
            </w:r>
          </w:p>
          <w:p w:rsidR="00AB6E49" w:rsidRPr="00E57664" w:rsidRDefault="00AB6E49" w:rsidP="00EE1EB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57664">
              <w:rPr>
                <w:rFonts w:ascii="Times New Roman" w:hAnsi="Times New Roman"/>
              </w:rPr>
              <w:t>8.7±0.2</w:t>
            </w:r>
          </w:p>
        </w:tc>
        <w:tc>
          <w:tcPr>
            <w:tcW w:w="2430" w:type="dxa"/>
            <w:shd w:val="clear" w:color="auto" w:fill="FFFFFF" w:themeFill="background1"/>
          </w:tcPr>
          <w:p w:rsidR="00EE1EB5" w:rsidRPr="00E57664" w:rsidRDefault="00AB6E49" w:rsidP="00EE1EB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57664">
              <w:rPr>
                <w:rFonts w:ascii="Times New Roman" w:hAnsi="Times New Roman"/>
              </w:rPr>
              <w:t>6.2</w:t>
            </w:r>
            <w:r w:rsidR="009C208F" w:rsidRPr="00E57664">
              <w:rPr>
                <w:rFonts w:ascii="Times New Roman" w:hAnsi="Times New Roman"/>
                <w:vertAlign w:val="superscript"/>
              </w:rPr>
              <w:t>A</w:t>
            </w:r>
          </w:p>
          <w:p w:rsidR="00AB6E49" w:rsidRPr="00E57664" w:rsidRDefault="00AB6E49" w:rsidP="00EE1EB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57664">
              <w:rPr>
                <w:rFonts w:ascii="Times New Roman" w:hAnsi="Times New Roman"/>
              </w:rPr>
              <w:t>9.6</w:t>
            </w:r>
          </w:p>
        </w:tc>
      </w:tr>
      <w:tr w:rsidR="00EE1EB5" w:rsidRPr="00E57664" w:rsidTr="008B436A">
        <w:tc>
          <w:tcPr>
            <w:cnfStyle w:val="001000000000" w:firstRow="0" w:lastRow="0" w:firstColumn="1" w:lastColumn="0" w:oddVBand="0" w:evenVBand="0" w:oddHBand="0" w:evenHBand="0" w:firstRowFirstColumn="0" w:firstRowLastColumn="0" w:lastRowFirstColumn="0" w:lastRowLastColumn="0"/>
            <w:tcW w:w="1998" w:type="dxa"/>
            <w:shd w:val="clear" w:color="auto" w:fill="BFBFBF" w:themeFill="background1" w:themeFillShade="BF"/>
          </w:tcPr>
          <w:p w:rsidR="00EE1EB5" w:rsidRPr="00E57664" w:rsidRDefault="00E57664" w:rsidP="00EE1EB5">
            <w:pPr>
              <w:spacing w:line="240" w:lineRule="auto"/>
              <w:rPr>
                <w:rFonts w:ascii="Times New Roman" w:hAnsi="Times New Roman"/>
              </w:rPr>
            </w:pPr>
            <w:r>
              <w:rPr>
                <w:rFonts w:ascii="Times New Roman" w:hAnsi="Times New Roman"/>
              </w:rPr>
              <w:t>10-k</w:t>
            </w:r>
            <w:r w:rsidR="00EE1EB5" w:rsidRPr="00E57664">
              <w:rPr>
                <w:rFonts w:ascii="Times New Roman" w:hAnsi="Times New Roman"/>
              </w:rPr>
              <w:t>Da BPEI</w:t>
            </w:r>
          </w:p>
        </w:tc>
        <w:tc>
          <w:tcPr>
            <w:tcW w:w="2430" w:type="dxa"/>
            <w:shd w:val="clear" w:color="auto" w:fill="BFBFBF" w:themeFill="background1" w:themeFillShade="BF"/>
          </w:tcPr>
          <w:p w:rsidR="00EE1EB5" w:rsidRPr="00E57664" w:rsidRDefault="00AB6E49" w:rsidP="00EE1EB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57664">
              <w:rPr>
                <w:rFonts w:ascii="Times New Roman" w:hAnsi="Times New Roman"/>
              </w:rPr>
              <w:t>4.7±0.3</w:t>
            </w:r>
          </w:p>
          <w:p w:rsidR="00AB6E49" w:rsidRPr="00E57664" w:rsidRDefault="00AB6E49" w:rsidP="00EE1EB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57664">
              <w:rPr>
                <w:rFonts w:ascii="Times New Roman" w:hAnsi="Times New Roman"/>
              </w:rPr>
              <w:t>8.0±0.1</w:t>
            </w:r>
          </w:p>
        </w:tc>
        <w:tc>
          <w:tcPr>
            <w:tcW w:w="2430" w:type="dxa"/>
            <w:shd w:val="clear" w:color="auto" w:fill="BFBFBF" w:themeFill="background1" w:themeFillShade="BF"/>
          </w:tcPr>
          <w:p w:rsidR="00EE1EB5" w:rsidRPr="00E57664" w:rsidRDefault="00AB6E49" w:rsidP="00EE1EB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57664">
              <w:rPr>
                <w:rFonts w:ascii="Times New Roman" w:hAnsi="Times New Roman"/>
              </w:rPr>
              <w:t>5.8</w:t>
            </w:r>
            <w:r w:rsidR="009C208F" w:rsidRPr="00E57664">
              <w:rPr>
                <w:rFonts w:ascii="Times New Roman" w:hAnsi="Times New Roman"/>
                <w:vertAlign w:val="superscript"/>
              </w:rPr>
              <w:t>A</w:t>
            </w:r>
          </w:p>
          <w:p w:rsidR="00AB6E49" w:rsidRPr="00E57664" w:rsidRDefault="00AB6E49" w:rsidP="00EE1EB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57664">
              <w:rPr>
                <w:rFonts w:ascii="Times New Roman" w:hAnsi="Times New Roman"/>
              </w:rPr>
              <w:t>9.0</w:t>
            </w:r>
          </w:p>
        </w:tc>
      </w:tr>
      <w:tr w:rsidR="00EE1EB5" w:rsidRPr="00E57664" w:rsidTr="008B4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shd w:val="clear" w:color="auto" w:fill="FFFFFF" w:themeFill="background1"/>
          </w:tcPr>
          <w:p w:rsidR="00EE1EB5" w:rsidRPr="00E57664" w:rsidRDefault="00EE1EB5" w:rsidP="00EE1EB5">
            <w:pPr>
              <w:spacing w:line="240" w:lineRule="auto"/>
              <w:rPr>
                <w:rFonts w:ascii="Times New Roman" w:hAnsi="Times New Roman"/>
              </w:rPr>
            </w:pPr>
            <w:r w:rsidRPr="00E57664">
              <w:rPr>
                <w:rFonts w:ascii="Times New Roman" w:hAnsi="Times New Roman"/>
              </w:rPr>
              <w:t>Tris Base</w:t>
            </w:r>
          </w:p>
        </w:tc>
        <w:tc>
          <w:tcPr>
            <w:tcW w:w="2430" w:type="dxa"/>
            <w:shd w:val="clear" w:color="auto" w:fill="FFFFFF" w:themeFill="background1"/>
          </w:tcPr>
          <w:p w:rsidR="00EE1EB5" w:rsidRPr="00E57664" w:rsidRDefault="00AB6E49" w:rsidP="00EE1EB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57664">
              <w:rPr>
                <w:rFonts w:ascii="Times New Roman" w:hAnsi="Times New Roman"/>
              </w:rPr>
              <w:t>8.3±0.1</w:t>
            </w:r>
          </w:p>
        </w:tc>
        <w:tc>
          <w:tcPr>
            <w:tcW w:w="2430" w:type="dxa"/>
            <w:shd w:val="clear" w:color="auto" w:fill="FFFFFF" w:themeFill="background1"/>
          </w:tcPr>
          <w:p w:rsidR="00EE1EB5" w:rsidRPr="00E57664" w:rsidRDefault="00AB6E49" w:rsidP="00EE1EB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57664">
              <w:rPr>
                <w:rFonts w:ascii="Times New Roman" w:hAnsi="Times New Roman"/>
              </w:rPr>
              <w:t>8.1</w:t>
            </w:r>
            <w:r w:rsidR="009C208F" w:rsidRPr="00E57664">
              <w:rPr>
                <w:rFonts w:ascii="Times New Roman" w:hAnsi="Times New Roman"/>
                <w:vertAlign w:val="superscript"/>
              </w:rPr>
              <w:t>B</w:t>
            </w:r>
          </w:p>
        </w:tc>
      </w:tr>
    </w:tbl>
    <w:p w:rsidR="00EE1EB5" w:rsidRPr="00E57664" w:rsidRDefault="00533EDE" w:rsidP="009C208F">
      <w:pPr>
        <w:spacing w:line="240" w:lineRule="auto"/>
        <w:rPr>
          <w:rFonts w:ascii="Times New Roman" w:hAnsi="Times New Roman"/>
        </w:rPr>
      </w:pPr>
      <w:r w:rsidRPr="00E57664">
        <w:rPr>
          <w:rFonts w:ascii="Times New Roman" w:hAnsi="Times New Roman"/>
        </w:rPr>
        <w:t>The reported value is the average of two separate tria</w:t>
      </w:r>
      <w:r w:rsidR="009C208F" w:rsidRPr="00E57664">
        <w:rPr>
          <w:rFonts w:ascii="Times New Roman" w:hAnsi="Times New Roman"/>
        </w:rPr>
        <w:t xml:space="preserve">ls </w:t>
      </w:r>
      <w:r w:rsidR="000C5E01">
        <w:rPr>
          <w:rFonts w:ascii="Times New Roman" w:hAnsi="Times New Roman"/>
        </w:rPr>
        <w:t xml:space="preserve">± </w:t>
      </w:r>
      <w:r w:rsidR="009C208F" w:rsidRPr="00E57664">
        <w:rPr>
          <w:rFonts w:ascii="Times New Roman" w:hAnsi="Times New Roman"/>
        </w:rPr>
        <w:t>standard deviation. Gibney et al.</w:t>
      </w:r>
      <w:r w:rsidR="009C208F" w:rsidRPr="00E57664">
        <w:rPr>
          <w:rFonts w:ascii="Times New Roman" w:hAnsi="Times New Roman"/>
          <w:vertAlign w:val="superscript"/>
        </w:rPr>
        <w:t>A</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&lt;EndNote&gt;&lt;Cite&gt;&lt;Author&gt;Gibney&lt;/Author&gt;&lt;Year&gt;2012&lt;/Year&gt;&lt;RecNum&gt;49&lt;/RecNum&gt;&lt;DisplayText&gt;(&lt;style face="italic"&gt;72&lt;/style&gt;)&lt;/DisplayText&gt;&lt;record&gt;&lt;rec-number&gt;49&lt;/rec-number&gt;&lt;foreign-keys&gt;&lt;key app="EN" db-id="psvpf2wzmp2xpuesd09vr2vw5d9vfdtrvxfa"&gt;49&lt;/key&gt;&lt;/foreign-keys&gt;&lt;ref-type name="Journal Article"&gt;17&lt;/ref-type&gt;&lt;contributors&gt;&lt;authors&gt;&lt;author&gt;Gibney, Katherine&lt;/author&gt;&lt;author&gt;Sovadinova, Iva&lt;/author&gt;&lt;author&gt;Lopez, Analette I.&lt;/author&gt;&lt;author&gt;Urban, Michael&lt;/author&gt;&lt;author&gt;Ridgway, Zachary&lt;/author&gt;&lt;author&gt;Caputo, Gregory A.&lt;/author&gt;&lt;author&gt;Kuroda, Kenichi&lt;/author&gt;&lt;/authors&gt;&lt;/contributors&gt;&lt;titles&gt;&lt;title&gt;Poly(ethylene imine)s as antimicrobial agents with selective activity&lt;/title&gt;&lt;secondary-title&gt;Macromolecular bioscience&lt;/secondary-title&gt;&lt;/titles&gt;&lt;periodical&gt;&lt;full-title&gt;Macromolecular bioscience&lt;/full-title&gt;&lt;/periodical&gt;&lt;pages&gt;1279-1289&lt;/pages&gt;&lt;volume&gt;12&lt;/volume&gt;&lt;number&gt;9&lt;/number&gt;&lt;dates&gt;&lt;year&gt;2012&lt;/year&gt;&lt;/dates&gt;&lt;isbn&gt;1616-5187&amp;#xD;1616-5195&lt;/isbn&gt;&lt;accession-num&gt;PMC3970578&lt;/accession-num&gt;&lt;urls&gt;&lt;related-urls&gt;&lt;url&gt;http://www.ncbi.nlm.nih.gov/pmc/articles/PMC3970578/&lt;/url&gt;&lt;/related-urls&gt;&lt;/urls&gt;&lt;electronic-resource-num&gt;10.1002/mabi.201200052&lt;/electronic-resource-num&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2" w:tooltip="Gibney, 2012 #49" w:history="1">
        <w:r w:rsidR="008511A4" w:rsidRPr="005E12D2">
          <w:rPr>
            <w:rFonts w:ascii="Times New Roman" w:hAnsi="Times New Roman"/>
            <w:i/>
            <w:noProof/>
          </w:rPr>
          <w:t>72</w:t>
        </w:r>
      </w:hyperlink>
      <w:r w:rsidR="005E12D2">
        <w:rPr>
          <w:rFonts w:ascii="Times New Roman" w:hAnsi="Times New Roman"/>
          <w:noProof/>
        </w:rPr>
        <w:t>)</w:t>
      </w:r>
      <w:r w:rsidR="00267732" w:rsidRPr="00E57664">
        <w:rPr>
          <w:rFonts w:ascii="Times New Roman" w:hAnsi="Times New Roman"/>
        </w:rPr>
        <w:fldChar w:fldCharType="end"/>
      </w:r>
      <w:r w:rsidR="009C208F" w:rsidRPr="00E57664">
        <w:rPr>
          <w:rFonts w:ascii="Times New Roman" w:hAnsi="Times New Roman"/>
          <w:vertAlign w:val="superscript"/>
        </w:rPr>
        <w:t xml:space="preserve"> </w:t>
      </w:r>
      <w:r w:rsidR="009C208F" w:rsidRPr="00E57664">
        <w:rPr>
          <w:rFonts w:ascii="Times New Roman" w:hAnsi="Times New Roman"/>
        </w:rPr>
        <w:t>Haynes et al.</w:t>
      </w:r>
      <w:r w:rsidR="009C208F" w:rsidRPr="00E57664">
        <w:rPr>
          <w:rFonts w:ascii="Times New Roman" w:hAnsi="Times New Roman"/>
          <w:vertAlign w:val="superscript"/>
        </w:rPr>
        <w:t>B</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&lt;EndNote&gt;&lt;Cite&gt;&lt;Author&gt;Haynes&lt;/Author&gt;&lt;Year&gt;2014&lt;/Year&gt;&lt;RecNum&gt;472&lt;/RecNum&gt;&lt;DisplayText&gt;(&lt;style face="italic"&gt;96&lt;/style&gt;)&lt;/DisplayText&gt;&lt;record&gt;&lt;rec-number&gt;472&lt;/rec-number&gt;&lt;foreign-keys&gt;&lt;key app="EN" db-id="psvpf2wzmp2xpuesd09vr2vw5d9vfdtrvxfa"&gt;472&lt;/key&gt;&lt;/foreign-keys&gt;&lt;ref-type name="Book"&gt;6&lt;/ref-type&gt;&lt;contributors&gt;&lt;authors&gt;&lt;author&gt;Haynes, William M.&lt;/author&gt;&lt;/authors&gt;&lt;/contributors&gt;&lt;titles&gt;&lt;title&gt;CRC handbook of chemistry and physics&lt;/title&gt;&lt;/titles&gt;&lt;dates&gt;&lt;year&gt;2014&lt;/year&gt;&lt;/dates&gt;&lt;publisher&gt;CRC press&lt;/publisher&gt;&lt;isbn&gt;1482208687&lt;/isbn&gt;&lt;urls&gt;&lt;/urls&gt;&lt;/record&gt;&lt;/Cite&gt;&lt;/EndNote&gt;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6" w:tooltip="Haynes, 2014 #472" w:history="1">
        <w:r w:rsidR="008511A4" w:rsidRPr="005E12D2">
          <w:rPr>
            <w:rFonts w:ascii="Times New Roman" w:hAnsi="Times New Roman"/>
            <w:i/>
            <w:noProof/>
          </w:rPr>
          <w:t>96</w:t>
        </w:r>
      </w:hyperlink>
      <w:r w:rsidR="005E12D2">
        <w:rPr>
          <w:rFonts w:ascii="Times New Roman" w:hAnsi="Times New Roman"/>
          <w:noProof/>
        </w:rPr>
        <w:t>)</w:t>
      </w:r>
      <w:r w:rsidR="00267732" w:rsidRPr="00E57664">
        <w:rPr>
          <w:rFonts w:ascii="Times New Roman" w:hAnsi="Times New Roman"/>
        </w:rPr>
        <w:fldChar w:fldCharType="end"/>
      </w:r>
    </w:p>
    <w:p w:rsidR="00533EDE" w:rsidRPr="00E57664" w:rsidRDefault="00533EDE" w:rsidP="00794F39">
      <w:pPr>
        <w:rPr>
          <w:rFonts w:ascii="Times New Roman" w:hAnsi="Times New Roman"/>
        </w:rPr>
      </w:pPr>
    </w:p>
    <w:p w:rsidR="00120FF0" w:rsidRPr="00E57664" w:rsidRDefault="005E5625" w:rsidP="005E5625">
      <w:pPr>
        <w:pStyle w:val="Heading3"/>
        <w:rPr>
          <w:rFonts w:ascii="Times New Roman" w:hAnsi="Times New Roman"/>
        </w:rPr>
      </w:pPr>
      <w:bookmarkStart w:id="36" w:name="_Toc515373806"/>
      <w:r w:rsidRPr="00E57664">
        <w:rPr>
          <w:rFonts w:ascii="Times New Roman" w:hAnsi="Times New Roman"/>
        </w:rPr>
        <w:t>600-Da</w:t>
      </w:r>
      <w:r w:rsidR="00F51814" w:rsidRPr="00E57664">
        <w:rPr>
          <w:rFonts w:ascii="Times New Roman" w:hAnsi="Times New Roman"/>
        </w:rPr>
        <w:t xml:space="preserve"> BPEI has low cytotoxicity in v</w:t>
      </w:r>
      <w:r w:rsidRPr="00E57664">
        <w:rPr>
          <w:rFonts w:ascii="Times New Roman" w:hAnsi="Times New Roman"/>
        </w:rPr>
        <w:t>i</w:t>
      </w:r>
      <w:r w:rsidR="00F51814" w:rsidRPr="00E57664">
        <w:rPr>
          <w:rFonts w:ascii="Times New Roman" w:hAnsi="Times New Roman"/>
        </w:rPr>
        <w:t>t</w:t>
      </w:r>
      <w:r w:rsidRPr="00E57664">
        <w:rPr>
          <w:rFonts w:ascii="Times New Roman" w:hAnsi="Times New Roman"/>
        </w:rPr>
        <w:t>ro</w:t>
      </w:r>
      <w:bookmarkEnd w:id="36"/>
    </w:p>
    <w:p w:rsidR="005F7D1C" w:rsidRPr="00E57664" w:rsidRDefault="00260065" w:rsidP="005F7D1C">
      <w:pPr>
        <w:rPr>
          <w:rFonts w:ascii="Times New Roman" w:hAnsi="Times New Roman"/>
        </w:rPr>
      </w:pPr>
      <w:r w:rsidRPr="00E57664">
        <w:rPr>
          <w:rFonts w:ascii="Times New Roman" w:hAnsi="Times New Roman"/>
        </w:rPr>
        <w:tab/>
      </w:r>
      <w:r w:rsidR="005E5625" w:rsidRPr="00E57664">
        <w:rPr>
          <w:rFonts w:ascii="Times New Roman" w:hAnsi="Times New Roman"/>
        </w:rPr>
        <w:t>A possible critique of utilizing BPEI in drug discovery is</w:t>
      </w:r>
      <w:r w:rsidR="00C63ABA" w:rsidRPr="00E57664">
        <w:rPr>
          <w:rFonts w:ascii="Times New Roman" w:hAnsi="Times New Roman"/>
        </w:rPr>
        <w:t xml:space="preserve"> misunderstanding</w:t>
      </w:r>
      <w:r w:rsidR="005E5625" w:rsidRPr="00E57664">
        <w:rPr>
          <w:rFonts w:ascii="Times New Roman" w:hAnsi="Times New Roman"/>
        </w:rPr>
        <w:t xml:space="preserve"> that cationic BPEIs are cytotoxic and thus unlikely to be useful as clinical antibacterial treatments. Reports show that cationic compounds, such as aminoglycosides and polymyxins, lead to nephrotoxicity.</w:t>
      </w:r>
      <w:r w:rsidR="00267732" w:rsidRPr="00E57664">
        <w:rPr>
          <w:rFonts w:ascii="Times New Roman" w:hAnsi="Times New Roman"/>
        </w:rPr>
        <w:fldChar w:fldCharType="begin">
          <w:fldData xml:space="preserve">PEVuZE5vdGU+PENpdGU+PEF1dGhvcj5HYWxsYXJkby1Hb2RveTwvQXV0aG9yPjxZZWFyPjIwMTY8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PEVuZE5vdGU+PENpdGU+PEF1dGhvcj5HYWxsYXJkby1Hb2RveTwvQXV0aG9yPjxZZWFyPjIwMTY8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97" w:tooltip="Gallardo-Godoy, 2016 #418" w:history="1">
        <w:r w:rsidR="008511A4" w:rsidRPr="005E12D2">
          <w:rPr>
            <w:rFonts w:ascii="Times New Roman" w:hAnsi="Times New Roman"/>
            <w:i/>
            <w:noProof/>
          </w:rPr>
          <w:t>97</w:t>
        </w:r>
      </w:hyperlink>
      <w:r w:rsidR="005E12D2" w:rsidRPr="005E12D2">
        <w:rPr>
          <w:rFonts w:ascii="Times New Roman" w:hAnsi="Times New Roman"/>
          <w:i/>
          <w:noProof/>
        </w:rPr>
        <w:t xml:space="preserve">, </w:t>
      </w:r>
      <w:hyperlink w:anchor="_ENREF_98" w:tooltip="Huang, 2015 #419" w:history="1">
        <w:r w:rsidR="008511A4" w:rsidRPr="005E12D2">
          <w:rPr>
            <w:rFonts w:ascii="Times New Roman" w:hAnsi="Times New Roman"/>
            <w:i/>
            <w:noProof/>
          </w:rPr>
          <w:t>98</w:t>
        </w:r>
      </w:hyperlink>
      <w:r w:rsidR="005E12D2">
        <w:rPr>
          <w:rFonts w:ascii="Times New Roman" w:hAnsi="Times New Roman"/>
          <w:noProof/>
        </w:rPr>
        <w:t>)</w:t>
      </w:r>
      <w:r w:rsidR="00267732" w:rsidRPr="00E57664">
        <w:rPr>
          <w:rFonts w:ascii="Times New Roman" w:hAnsi="Times New Roman"/>
        </w:rPr>
        <w:fldChar w:fldCharType="end"/>
      </w:r>
      <w:r w:rsidR="00F626E2" w:rsidRPr="00E57664">
        <w:rPr>
          <w:rFonts w:ascii="Times New Roman" w:hAnsi="Times New Roman"/>
        </w:rPr>
        <w:t xml:space="preserve"> </w:t>
      </w:r>
      <w:r w:rsidR="005E5625" w:rsidRPr="00E57664">
        <w:rPr>
          <w:rFonts w:ascii="Times New Roman" w:hAnsi="Times New Roman"/>
        </w:rPr>
        <w:t>However, presumptions that all BPEIs are toxic overlook the stipulation that toxicity depends on molecular weight and concentration. High molecular weight BPEIs (over 25,000 Da) are cytotoxic, whereas the lower molecular weight BPEIs are non-toxic unless their concentrations are orders-of-magnitude higher than the amount required fo</w:t>
      </w:r>
      <w:r w:rsidR="00067F82" w:rsidRPr="00E57664">
        <w:rPr>
          <w:rFonts w:ascii="Times New Roman" w:hAnsi="Times New Roman"/>
        </w:rPr>
        <w:t>r potentiation</w:t>
      </w:r>
      <w:r w:rsidR="005E5625" w:rsidRPr="00E57664">
        <w:rPr>
          <w:rFonts w:ascii="Times New Roman" w:hAnsi="Times New Roman"/>
        </w:rPr>
        <w:t>.</w:t>
      </w:r>
      <w:r w:rsidR="000C3CAA" w:rsidRPr="00E57664">
        <w:rPr>
          <w:rFonts w:ascii="Times New Roman" w:hAnsi="Times New Roman"/>
        </w:rPr>
        <w:fldChar w:fldCharType="begin">
          <w:fldData xml:space="preserve">PEVuZE5vdGU+PENpdGU+PEF1dGhvcj5HaWJuZXk8L0F1dGhvcj48WWVhcj4yMDEyPC9ZZWFyPjxS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PEVuZE5vdGU+PENpdGU+PEF1dGhvcj5HaWJuZXk8L0F1dGhvcj48WWVhcj4yMDEyPC9ZZWFyPjxS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0C3CAA" w:rsidRPr="00E57664">
        <w:rPr>
          <w:rFonts w:ascii="Times New Roman" w:hAnsi="Times New Roman"/>
        </w:rPr>
      </w:r>
      <w:r w:rsidR="000C3CAA" w:rsidRPr="00E57664">
        <w:rPr>
          <w:rFonts w:ascii="Times New Roman" w:hAnsi="Times New Roman"/>
        </w:rPr>
        <w:fldChar w:fldCharType="separate"/>
      </w:r>
      <w:r w:rsidR="005E12D2">
        <w:rPr>
          <w:rFonts w:ascii="Times New Roman" w:hAnsi="Times New Roman"/>
          <w:noProof/>
        </w:rPr>
        <w:t>(</w:t>
      </w:r>
      <w:hyperlink w:anchor="_ENREF_72" w:tooltip="Gibney, 2012 #49" w:history="1">
        <w:r w:rsidR="008511A4" w:rsidRPr="005E12D2">
          <w:rPr>
            <w:rFonts w:ascii="Times New Roman" w:hAnsi="Times New Roman"/>
            <w:i/>
            <w:noProof/>
          </w:rPr>
          <w:t>72</w:t>
        </w:r>
      </w:hyperlink>
      <w:r w:rsidR="005E12D2" w:rsidRPr="005E12D2">
        <w:rPr>
          <w:rFonts w:ascii="Times New Roman" w:hAnsi="Times New Roman"/>
          <w:i/>
          <w:noProof/>
        </w:rPr>
        <w:t xml:space="preserve">, </w:t>
      </w:r>
      <w:hyperlink w:anchor="_ENREF_99" w:tooltip="Tang, 2006 #50" w:history="1">
        <w:r w:rsidR="008511A4" w:rsidRPr="005E12D2">
          <w:rPr>
            <w:rFonts w:ascii="Times New Roman" w:hAnsi="Times New Roman"/>
            <w:i/>
            <w:noProof/>
          </w:rPr>
          <w:t>99</w:t>
        </w:r>
      </w:hyperlink>
      <w:r w:rsidR="005E12D2" w:rsidRPr="005E12D2">
        <w:rPr>
          <w:rFonts w:ascii="Times New Roman" w:hAnsi="Times New Roman"/>
          <w:i/>
          <w:noProof/>
        </w:rPr>
        <w:t xml:space="preserve">, </w:t>
      </w:r>
      <w:hyperlink w:anchor="_ENREF_100" w:tooltip="Wiegand, 2013 #440" w:history="1">
        <w:r w:rsidR="008511A4" w:rsidRPr="005E12D2">
          <w:rPr>
            <w:rFonts w:ascii="Times New Roman" w:hAnsi="Times New Roman"/>
            <w:i/>
            <w:noProof/>
          </w:rPr>
          <w:t>100</w:t>
        </w:r>
      </w:hyperlink>
      <w:r w:rsidR="005E12D2">
        <w:rPr>
          <w:rFonts w:ascii="Times New Roman" w:hAnsi="Times New Roman"/>
          <w:noProof/>
        </w:rPr>
        <w:t>)</w:t>
      </w:r>
      <w:r w:rsidR="000C3CAA" w:rsidRPr="00E57664">
        <w:rPr>
          <w:rFonts w:ascii="Times New Roman" w:hAnsi="Times New Roman"/>
        </w:rPr>
        <w:fldChar w:fldCharType="end"/>
      </w:r>
      <w:r w:rsidR="005E5625" w:rsidRPr="00E57664">
        <w:rPr>
          <w:rFonts w:ascii="Times New Roman" w:hAnsi="Times New Roman"/>
        </w:rPr>
        <w:t xml:space="preserve"> Low cytotoxicity was confirmed in our lab with </w:t>
      </w:r>
      <w:r w:rsidR="005E5625" w:rsidRPr="00E57664">
        <w:rPr>
          <w:rFonts w:ascii="Times New Roman" w:hAnsi="Times New Roman"/>
          <w:i/>
        </w:rPr>
        <w:t>in vitro</w:t>
      </w:r>
      <w:r w:rsidR="005E5625" w:rsidRPr="00E57664">
        <w:rPr>
          <w:rFonts w:ascii="Times New Roman" w:hAnsi="Times New Roman"/>
        </w:rPr>
        <w:t xml:space="preserve"> cytotoxicity data using mouse fibroblasts,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&lt;EndNote&gt;&lt;Cite&gt;&lt;Author&gt;Foxley&lt;/Author&gt;&lt;Year&gt;2016&lt;/Year&gt;&lt;RecNum&gt;78&lt;/RecNum&gt;&lt;DisplayText&gt;(&lt;style face="italic"&gt;3&lt;/style&gt;)&lt;/DisplayText&gt;&lt;record&gt;&lt;rec-number&gt;78&lt;/rec-number&gt;&lt;foreign-keys&gt;&lt;key app="EN" db-id="psvpf2wzmp2xpuesd09vr2vw5d9vfdtrvxfa"&gt;78&lt;/key&gt;&lt;/foreign-keys&gt;&lt;ref-type name="Journal Article"&gt;17&lt;/ref-type&gt;&lt;contributors&gt;&lt;authors&gt;&lt;author&gt;Foxley, Melissa A.&lt;/author&gt;&lt;author&gt;Friedline, Anthony W.&lt;/author&gt;&lt;author&gt;Jensen, Jessica M.&lt;/author&gt;&lt;author&gt;Nimmo, Susan L.&lt;/author&gt;&lt;author&gt;Scull, Erin M.&lt;/author&gt;&lt;author&gt;King, Jarrod B.&lt;/author&gt;&lt;author&gt;Strange, Stoffel&lt;/author&gt;&lt;author&gt;Xiao, Min T.&lt;/author&gt;&lt;author&gt;Smith, Benjamin E.&lt;/author&gt;&lt;author&gt;Thomas Iii, Kieth J.&lt;/author&gt;&lt;author&gt;Glatzhofer, Daniel T.&lt;/author&gt;&lt;author&gt;Cichewicz, Robert H.&lt;/author&gt;&lt;author&gt;Rice, Charles V.&lt;/author&gt;&lt;/authors&gt;&lt;/contributors&gt;&lt;titles&gt;&lt;title&gt;Efficacy of ampicillin against methicillin-resistant Staphylococcus aureus restored through synergy with branched poly(ethylenimine)&lt;/title&gt;&lt;secondary-title&gt;The Journal of antibiotics&lt;/secondary-title&gt;&lt;/titles&gt;&lt;periodical&gt;&lt;full-title&gt;The Journal of antibiotics&lt;/full-title&gt;&lt;/periodical&gt;&lt;pages&gt;871&lt;/pages&gt;&lt;volume&gt;69&lt;/volume&gt;&lt;dates&gt;&lt;year&gt;2016&lt;/year&gt;&lt;/dates&gt;&lt;publisher&gt;Japan Antibiotics Research Association&lt;/publisher&gt;&lt;work-type&gt;Original Article&lt;/work-type&gt;&lt;urls&gt;&lt;related-urls&gt;&lt;url&gt;http://dx.doi.org/10.1038/ja.2016.44&lt;/url&gt;&lt;/related-urls&gt;&lt;/urls&gt;&lt;electronic-resource-num&gt;10.1038/ja.2016.44&amp;#xD;https://www.nature.com/articles/ja201644#supplementary-information&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3" w:tooltip="Foxley, 2016 #78" w:history="1">
        <w:r w:rsidR="008511A4" w:rsidRPr="005E12D2">
          <w:rPr>
            <w:rFonts w:ascii="Times New Roman" w:hAnsi="Times New Roman"/>
            <w:i/>
            <w:noProof/>
          </w:rPr>
          <w:t>3</w:t>
        </w:r>
      </w:hyperlink>
      <w:r w:rsidR="005E12D2">
        <w:rPr>
          <w:rFonts w:ascii="Times New Roman" w:hAnsi="Times New Roman"/>
          <w:noProof/>
        </w:rPr>
        <w:t>)</w:t>
      </w:r>
      <w:r w:rsidR="00267732" w:rsidRPr="00E57664">
        <w:rPr>
          <w:rFonts w:ascii="Times New Roman" w:hAnsi="Times New Roman"/>
        </w:rPr>
        <w:fldChar w:fldCharType="end"/>
      </w:r>
      <w:r w:rsidR="005E5625" w:rsidRPr="00E57664">
        <w:rPr>
          <w:rFonts w:ascii="Times New Roman" w:hAnsi="Times New Roman"/>
        </w:rPr>
        <w:t xml:space="preserve"> human HeLa, human colon, and human kidney </w:t>
      </w:r>
      <w:r w:rsidR="0009256D">
        <w:rPr>
          <w:rFonts w:ascii="Times New Roman" w:hAnsi="Times New Roman"/>
        </w:rPr>
        <w:t>cell lines (Table 3</w:t>
      </w:r>
      <w:r w:rsidR="005E5625" w:rsidRPr="00E57664">
        <w:rPr>
          <w:rFonts w:ascii="Times New Roman" w:hAnsi="Times New Roman"/>
        </w:rPr>
        <w:t>). The IC</w:t>
      </w:r>
      <w:r w:rsidR="005E5625" w:rsidRPr="00E57664">
        <w:rPr>
          <w:rFonts w:ascii="Times New Roman" w:hAnsi="Times New Roman"/>
          <w:vertAlign w:val="subscript"/>
        </w:rPr>
        <w:t>50</w:t>
      </w:r>
      <w:r w:rsidR="005E5625" w:rsidRPr="00E57664">
        <w:rPr>
          <w:rFonts w:ascii="Times New Roman" w:hAnsi="Times New Roman"/>
        </w:rPr>
        <w:t xml:space="preserve"> values for 600-Da BPEI (100-1,000 μg/mL) are orders of magnitude higher than the amount required for potentiation (~1 μg/mL). An </w:t>
      </w:r>
      <w:r w:rsidR="005E5625" w:rsidRPr="00E57664">
        <w:rPr>
          <w:rFonts w:ascii="Times New Roman" w:hAnsi="Times New Roman"/>
          <w:i/>
        </w:rPr>
        <w:t>in vitro</w:t>
      </w:r>
      <w:r w:rsidR="005E5625" w:rsidRPr="00E57664">
        <w:rPr>
          <w:rFonts w:ascii="Times New Roman" w:hAnsi="Times New Roman"/>
        </w:rPr>
        <w:t xml:space="preserve"> hemol</w:t>
      </w:r>
      <w:r w:rsidR="009F1D4E" w:rsidRPr="00E57664">
        <w:rPr>
          <w:rFonts w:ascii="Times New Roman" w:hAnsi="Times New Roman"/>
        </w:rPr>
        <w:t>ysis assay, published by Gibney</w:t>
      </w:r>
      <w:r w:rsidR="005E5625" w:rsidRPr="00E57664">
        <w:rPr>
          <w:rFonts w:ascii="Times New Roman" w:hAnsi="Times New Roman"/>
        </w:rPr>
        <w:t xml:space="preserve"> et al., showed that 600-Da BPEI had no hemolyt</w:t>
      </w:r>
      <w:r w:rsidR="00E57664">
        <w:rPr>
          <w:rFonts w:ascii="Times New Roman" w:hAnsi="Times New Roman"/>
        </w:rPr>
        <w:t>ic activity and 10-k</w:t>
      </w:r>
      <w:r w:rsidR="005E5625" w:rsidRPr="00E57664">
        <w:rPr>
          <w:rFonts w:ascii="Times New Roman" w:hAnsi="Times New Roman"/>
        </w:rPr>
        <w:t>Da BPEI had minimal hemolysis (&gt;5%) up to 2,000 μ</w:t>
      </w:r>
      <w:r w:rsidR="009F1D4E" w:rsidRPr="00E57664">
        <w:rPr>
          <w:rFonts w:ascii="Times New Roman" w:hAnsi="Times New Roman"/>
        </w:rPr>
        <w:t>g/mL</w:t>
      </w:r>
      <w:r w:rsidR="005E5625"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&lt;EndNote&gt;&lt;Cite&gt;&lt;Author&gt;Gibney&lt;/Author&gt;&lt;Year&gt;2012&lt;/Year&gt;&lt;RecNum&gt;49&lt;/RecNum&gt;&lt;DisplayText&gt;(&lt;style face="italic"&gt;72&lt;/style&gt;)&lt;/DisplayText&gt;&lt;record&gt;&lt;rec-number&gt;49&lt;/rec-number&gt;&lt;foreign-keys&gt;&lt;key app="EN" db-id="psvpf2wzmp2xpuesd09vr2vw5d9vfdtrvxfa"&gt;49&lt;/key&gt;&lt;/foreign-keys&gt;&lt;ref-type name="Journal Article"&gt;17&lt;/ref-type&gt;&lt;contributors&gt;&lt;authors&gt;&lt;author&gt;Gibney, Katherine&lt;/author&gt;&lt;author&gt;Sovadinova, Iva&lt;/author&gt;&lt;author&gt;Lopez, Analette I.&lt;/author&gt;&lt;author&gt;Urban, Michael&lt;/author&gt;&lt;author&gt;Ridgway, Zachary&lt;/author&gt;&lt;author&gt;Caputo, Gregory A.&lt;/author&gt;&lt;author&gt;Kuroda, Kenichi&lt;/author&gt;&lt;/authors&gt;&lt;/contributors&gt;&lt;titles&gt;&lt;title&gt;Poly(ethylene imine)s as antimicrobial agents with selective activity&lt;/title&gt;&lt;secondary-title&gt;Macromolecular bioscience&lt;/secondary-title&gt;&lt;/titles&gt;&lt;periodical&gt;&lt;full-title&gt;Macromolecular bioscience&lt;/full-title&gt;&lt;/periodical&gt;&lt;pages&gt;1279-1289&lt;/pages&gt;&lt;volume&gt;12&lt;/volume&gt;&lt;number&gt;9&lt;/number&gt;&lt;dates&gt;&lt;year&gt;2012&lt;/year&gt;&lt;/dates&gt;&lt;isbn&gt;1616-5187&amp;#xD;1616-5195&lt;/isbn&gt;&lt;accession-num&gt;PMC3970578&lt;/accession-num&gt;&lt;urls&gt;&lt;related-urls&gt;&lt;url&gt;http://www.ncbi.nlm.nih.gov/pmc/articles/PMC3970578/&lt;/url&gt;&lt;/related-urls&gt;&lt;/urls&gt;&lt;electronic-resource-num&gt;10.1002/mabi.201200052&lt;/electronic-resource-num&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2" w:tooltip="Gibney, 2012 #49" w:history="1">
        <w:r w:rsidR="008511A4" w:rsidRPr="005E12D2">
          <w:rPr>
            <w:rFonts w:ascii="Times New Roman" w:hAnsi="Times New Roman"/>
            <w:i/>
            <w:noProof/>
          </w:rPr>
          <w:t>72</w:t>
        </w:r>
      </w:hyperlink>
      <w:r w:rsidR="005E12D2">
        <w:rPr>
          <w:rFonts w:ascii="Times New Roman" w:hAnsi="Times New Roman"/>
          <w:noProof/>
        </w:rPr>
        <w:t>)</w:t>
      </w:r>
      <w:r w:rsidR="00267732" w:rsidRPr="00E57664">
        <w:rPr>
          <w:rFonts w:ascii="Times New Roman" w:hAnsi="Times New Roman"/>
        </w:rPr>
        <w:fldChar w:fldCharType="end"/>
      </w:r>
      <w:r w:rsidR="005E5625" w:rsidRPr="00E57664">
        <w:rPr>
          <w:rFonts w:ascii="Times New Roman" w:hAnsi="Times New Roman"/>
        </w:rPr>
        <w:t xml:space="preserve"> </w:t>
      </w:r>
      <w:r w:rsidR="00067F82" w:rsidRPr="00E57664">
        <w:rPr>
          <w:rFonts w:ascii="Times New Roman" w:hAnsi="Times New Roman"/>
        </w:rPr>
        <w:t xml:space="preserve">Drug-induced nephrotoxicity refers to irreversible kidney damage caused by a pharmaceutical. Because of BPEI’s cationic nature, some may believe that the polymer could cause nephrotoxicity. </w:t>
      </w:r>
      <w:r w:rsidR="005E5625" w:rsidRPr="00E57664">
        <w:rPr>
          <w:rFonts w:ascii="Times New Roman" w:hAnsi="Times New Roman"/>
        </w:rPr>
        <w:t xml:space="preserve">An </w:t>
      </w:r>
      <w:r w:rsidR="005E5625" w:rsidRPr="00E57664">
        <w:rPr>
          <w:rFonts w:ascii="Times New Roman" w:hAnsi="Times New Roman"/>
          <w:i/>
        </w:rPr>
        <w:t>in vitro</w:t>
      </w:r>
      <w:r w:rsidR="005E5625" w:rsidRPr="00E57664">
        <w:rPr>
          <w:rFonts w:ascii="Times New Roman" w:hAnsi="Times New Roman"/>
        </w:rPr>
        <w:t xml:space="preserve"> nephrotoxicity assay was performed using primary human renal proximal tubule epithelial cells (hRPTECs). The assay detects the release of the metabolic enzyme, lactate dehydrogenase (LDH). A lack of LDH release suggests that the membrane is not damaged and the test agent does not cause </w:t>
      </w:r>
      <w:r w:rsidR="005E5625" w:rsidRPr="00E57664">
        <w:rPr>
          <w:rFonts w:ascii="Times New Roman" w:hAnsi="Times New Roman"/>
          <w:i/>
        </w:rPr>
        <w:t>in vitro</w:t>
      </w:r>
      <w:r w:rsidR="005E5625" w:rsidRPr="00E57664">
        <w:rPr>
          <w:rFonts w:ascii="Times New Roman" w:hAnsi="Times New Roman"/>
        </w:rPr>
        <w:t xml:space="preserve"> nephrotoxicity. Exposure to 600-Da BPEI caused minimal release of LDH (~1% at 8 μg/mL, 16 μg/mL, and 31 μg/mL; 3.5% at 62 μg/mL; and 8% at 125 μg/mL, Figure </w:t>
      </w:r>
      <w:r w:rsidR="00A115F4">
        <w:rPr>
          <w:rFonts w:ascii="Times New Roman" w:hAnsi="Times New Roman"/>
        </w:rPr>
        <w:t>5</w:t>
      </w:r>
      <w:r w:rsidR="005E5625" w:rsidRPr="00E57664">
        <w:rPr>
          <w:rFonts w:ascii="Times New Roman" w:hAnsi="Times New Roman"/>
        </w:rPr>
        <w:t>). As per the literature, these values are indicative of low toxicity.</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&lt;EndNote&gt;&lt;Cite&gt;&lt;Author&gt;Fischer&lt;/Author&gt;&lt;Year&gt;2003&lt;/Year&gt;&lt;RecNum&gt;45&lt;/RecNum&gt;&lt;DisplayText&gt;(&lt;style face="italic"&gt;101&lt;/style&gt;)&lt;/DisplayText&gt;&lt;record&gt;&lt;rec-number&gt;45&lt;/rec-number&gt;&lt;foreign-keys&gt;&lt;key app="EN" db-id="psvpf2wzmp2xpuesd09vr2vw5d9vfdtrvxfa"&gt;45&lt;/key&gt;&lt;/foreign-keys&gt;&lt;ref-type name="Journal Article"&gt;17&lt;/ref-type&gt;&lt;contributors&gt;&lt;authors&gt;&lt;author&gt;Fischer, Dagmar&lt;/author&gt;&lt;author&gt;Li, Youxin&lt;/author&gt;&lt;author&gt;Ahlemeyer, Barbara&lt;/author&gt;&lt;author&gt;Krieglstein, Josef&lt;/author&gt;&lt;author&gt;Kissel, Thomas&lt;/author&gt;&lt;/authors&gt;&lt;/contributors&gt;&lt;titles&gt;&lt;title&gt;In vitro cytotoxicity testing of polycations: influence of polymer structure on cell viability and hemolysis&lt;/title&gt;&lt;secondary-title&gt;Biomaterials&lt;/secondary-title&gt;&lt;/titles&gt;&lt;periodical&gt;&lt;full-title&gt;Biomaterials&lt;/full-title&gt;&lt;/periodical&gt;&lt;pages&gt;1121-1131&lt;/pages&gt;&lt;volume&gt;24&lt;/volume&gt;&lt;number&gt;7&lt;/number&gt;&lt;keywords&gt;&lt;keyword&gt;In vitro cytotoxicity testing&lt;/keyword&gt;&lt;keyword&gt;L929 fibroblasts&lt;/keyword&gt;&lt;keyword&gt;Polycation&lt;/keyword&gt;&lt;keyword&gt;Hemolysis&lt;/keyword&gt;&lt;keyword&gt;Apoptosis&lt;/keyword&gt;&lt;/keywords&gt;&lt;dates&gt;&lt;year&gt;2003&lt;/year&gt;&lt;/dates&gt;&lt;isbn&gt;0142-9612&lt;/isbn&gt;&lt;urls&gt;&lt;related-urls&gt;&lt;url&gt;http://www.sciencedirect.com/science/article/pii/S0142961202004453&lt;/url&gt;&lt;/related-urls&gt;&lt;/urls&gt;&lt;electronic-resource-num&gt;https://doi.org/10.1016/S0142-9612(02)00445-3&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01" w:tooltip="Fischer, 2003 #45" w:history="1">
        <w:r w:rsidR="008511A4" w:rsidRPr="005E12D2">
          <w:rPr>
            <w:rFonts w:ascii="Times New Roman" w:hAnsi="Times New Roman"/>
            <w:i/>
            <w:noProof/>
          </w:rPr>
          <w:t>101</w:t>
        </w:r>
      </w:hyperlink>
      <w:r w:rsidR="005E12D2">
        <w:rPr>
          <w:rFonts w:ascii="Times New Roman" w:hAnsi="Times New Roman"/>
          <w:noProof/>
        </w:rPr>
        <w:t>)</w:t>
      </w:r>
      <w:r w:rsidR="00267732" w:rsidRPr="00E57664">
        <w:rPr>
          <w:rFonts w:ascii="Times New Roman" w:hAnsi="Times New Roman"/>
        </w:rPr>
        <w:fldChar w:fldCharType="end"/>
      </w:r>
      <w:r w:rsidR="000C3CAA" w:rsidRPr="00E57664">
        <w:rPr>
          <w:rFonts w:ascii="Times New Roman" w:hAnsi="Times New Roman"/>
        </w:rPr>
        <w:t xml:space="preserve">  </w:t>
      </w:r>
      <w:r w:rsidR="005E5625" w:rsidRPr="00E57664">
        <w:rPr>
          <w:rFonts w:ascii="Times New Roman" w:hAnsi="Times New Roman"/>
        </w:rPr>
        <w:t>These values are much lower than the LDH release values for cationic and nephrotoxic, colistin (1% at 8 μg/mL; 2.3% at 16 μg/mL; 18% at 31 μg/mL; 26% at 62 μg/mL</w:t>
      </w:r>
      <w:r w:rsidR="00A115F4">
        <w:rPr>
          <w:rFonts w:ascii="Times New Roman" w:hAnsi="Times New Roman"/>
        </w:rPr>
        <w:t>; and 28% at 125 μg/mL, Figure 5</w:t>
      </w:r>
      <w:r w:rsidR="005E5625" w:rsidRPr="00E57664">
        <w:rPr>
          <w:rFonts w:ascii="Times New Roman" w:hAnsi="Times New Roman"/>
        </w:rPr>
        <w:t>). The</w:t>
      </w:r>
      <w:r w:rsidR="00C018D1">
        <w:rPr>
          <w:rFonts w:ascii="Times New Roman" w:hAnsi="Times New Roman"/>
        </w:rPr>
        <w:t xml:space="preserve"> 1200-Da, 1</w:t>
      </w:r>
      <w:r w:rsidR="00E57664">
        <w:rPr>
          <w:rFonts w:ascii="Times New Roman" w:hAnsi="Times New Roman"/>
        </w:rPr>
        <w:t>800-Da, and 10-k</w:t>
      </w:r>
      <w:r w:rsidR="005E5625" w:rsidRPr="00E57664">
        <w:rPr>
          <w:rFonts w:ascii="Times New Roman" w:hAnsi="Times New Roman"/>
        </w:rPr>
        <w:t>Da BPEIs were more toxic than the 600-Da BPEI as seen with the CellTi</w:t>
      </w:r>
      <w:r w:rsidR="0009256D">
        <w:rPr>
          <w:rFonts w:ascii="Times New Roman" w:hAnsi="Times New Roman"/>
        </w:rPr>
        <w:t>ter Blue cell viability (Table 3</w:t>
      </w:r>
      <w:r w:rsidR="005E5625" w:rsidRPr="00E57664">
        <w:rPr>
          <w:rFonts w:ascii="Times New Roman" w:hAnsi="Times New Roman"/>
        </w:rPr>
        <w:t>)</w:t>
      </w:r>
      <w:r w:rsidR="00A115F4">
        <w:rPr>
          <w:rFonts w:ascii="Times New Roman" w:hAnsi="Times New Roman"/>
        </w:rPr>
        <w:t xml:space="preserve"> and LDH assays (Figure 5</w:t>
      </w:r>
      <w:r w:rsidR="005E5625" w:rsidRPr="00E57664">
        <w:rPr>
          <w:rFonts w:ascii="Times New Roman" w:hAnsi="Times New Roman"/>
        </w:rPr>
        <w:t>). These data suggest 600-Da BPEI is preferred as a lead potentiator in drug discovery due to its low toxicity and low nephrotoxicity.</w:t>
      </w:r>
    </w:p>
    <w:p w:rsidR="00B21613" w:rsidRPr="00E57664" w:rsidRDefault="00B21613" w:rsidP="005F7D1C">
      <w:pPr>
        <w:rPr>
          <w:rFonts w:ascii="Times New Roman" w:hAnsi="Times New Roman"/>
        </w:rPr>
      </w:pPr>
    </w:p>
    <w:p w:rsidR="005F7D1C" w:rsidRPr="00E57664" w:rsidRDefault="005F7D1C" w:rsidP="005F7D1C">
      <w:pPr>
        <w:pStyle w:val="Caption"/>
        <w:keepNext/>
        <w:rPr>
          <w:rFonts w:ascii="Times New Roman" w:hAnsi="Times New Roman"/>
          <w:b w:val="0"/>
        </w:rPr>
      </w:pPr>
      <w:bookmarkStart w:id="37" w:name="_Toc517275806"/>
      <w:r w:rsidRPr="00E57664">
        <w:rPr>
          <w:rFonts w:ascii="Times New Roman" w:hAnsi="Times New Roman"/>
        </w:rPr>
        <w:t xml:space="preserve">Table </w:t>
      </w:r>
      <w:r w:rsidR="00584F07" w:rsidRPr="00E57664">
        <w:rPr>
          <w:rFonts w:ascii="Times New Roman" w:hAnsi="Times New Roman"/>
        </w:rPr>
        <w:fldChar w:fldCharType="begin"/>
      </w:r>
      <w:r w:rsidR="00584F07" w:rsidRPr="00E57664">
        <w:rPr>
          <w:rFonts w:ascii="Times New Roman" w:hAnsi="Times New Roman"/>
        </w:rPr>
        <w:instrText xml:space="preserve"> SEQ Table \* ARABIC </w:instrText>
      </w:r>
      <w:r w:rsidR="00584F07" w:rsidRPr="00E57664">
        <w:rPr>
          <w:rFonts w:ascii="Times New Roman" w:hAnsi="Times New Roman"/>
        </w:rPr>
        <w:fldChar w:fldCharType="separate"/>
      </w:r>
      <w:r w:rsidR="00F158D5">
        <w:rPr>
          <w:rFonts w:ascii="Times New Roman" w:hAnsi="Times New Roman"/>
          <w:noProof/>
        </w:rPr>
        <w:t>3</w:t>
      </w:r>
      <w:r w:rsidR="00584F07"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i/>
        </w:rPr>
        <w:t>In vitro</w:t>
      </w:r>
      <w:r w:rsidRPr="00E57664">
        <w:rPr>
          <w:rFonts w:ascii="Times New Roman" w:hAnsi="Times New Roman"/>
          <w:b w:val="0"/>
        </w:rPr>
        <w:t xml:space="preserve"> mammalian cytotoxic activity of BPEI</w:t>
      </w:r>
      <w:bookmarkEnd w:id="37"/>
    </w:p>
    <w:tbl>
      <w:tblPr>
        <w:tblStyle w:val="LightShading1"/>
        <w:tblW w:w="8658" w:type="dxa"/>
        <w:tblLayout w:type="fixed"/>
        <w:tblLook w:val="04A0" w:firstRow="1" w:lastRow="0" w:firstColumn="1" w:lastColumn="0" w:noHBand="0" w:noVBand="1"/>
      </w:tblPr>
      <w:tblGrid>
        <w:gridCol w:w="1728"/>
        <w:gridCol w:w="1732"/>
        <w:gridCol w:w="1733"/>
        <w:gridCol w:w="1732"/>
        <w:gridCol w:w="1733"/>
      </w:tblGrid>
      <w:tr w:rsidR="005F7D1C" w:rsidRPr="00E57664" w:rsidTr="005F7D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val="restart"/>
            <w:vAlign w:val="center"/>
          </w:tcPr>
          <w:p w:rsidR="005F7D1C" w:rsidRPr="00E57664" w:rsidRDefault="005F7D1C" w:rsidP="00955611">
            <w:pPr>
              <w:pStyle w:val="TCTableBody"/>
              <w:rPr>
                <w:rFonts w:ascii="Times New Roman" w:hAnsi="Times New Roman" w:cs="Times New Roman"/>
              </w:rPr>
            </w:pPr>
            <w:r w:rsidRPr="00E57664">
              <w:rPr>
                <w:rFonts w:ascii="Times New Roman" w:hAnsi="Times New Roman" w:cs="Times New Roman"/>
              </w:rPr>
              <w:t>Human Cell line</w:t>
            </w:r>
          </w:p>
        </w:tc>
        <w:tc>
          <w:tcPr>
            <w:tcW w:w="6930" w:type="dxa"/>
            <w:gridSpan w:val="4"/>
            <w:tcBorders>
              <w:bottom w:val="single" w:sz="4" w:space="0" w:color="auto"/>
            </w:tcBorders>
          </w:tcPr>
          <w:p w:rsidR="005F7D1C" w:rsidRPr="00E57664" w:rsidRDefault="005F7D1C" w:rsidP="00955611">
            <w:pPr>
              <w:pStyle w:val="TCTableBod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Mean IC</w:t>
            </w:r>
            <w:r w:rsidRPr="00E57664">
              <w:rPr>
                <w:rFonts w:ascii="Times New Roman" w:hAnsi="Times New Roman" w:cs="Times New Roman"/>
                <w:vertAlign w:val="subscript"/>
              </w:rPr>
              <w:t>50</w:t>
            </w:r>
            <w:r w:rsidR="00B16199" w:rsidRPr="00E57664">
              <w:rPr>
                <w:rFonts w:ascii="Times New Roman" w:hAnsi="Times New Roman" w:cs="Times New Roman"/>
              </w:rPr>
              <w:t xml:space="preserve"> ± S.D. (μg/mL</w:t>
            </w:r>
            <w:r w:rsidRPr="00E57664">
              <w:rPr>
                <w:rFonts w:ascii="Times New Roman" w:hAnsi="Times New Roman" w:cs="Times New Roman"/>
              </w:rPr>
              <w:t>)</w:t>
            </w:r>
          </w:p>
        </w:tc>
      </w:tr>
      <w:tr w:rsidR="005F7D1C" w:rsidRPr="00E57664" w:rsidTr="005F7D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vMerge/>
            <w:tcBorders>
              <w:bottom w:val="single" w:sz="4" w:space="0" w:color="auto"/>
            </w:tcBorders>
          </w:tcPr>
          <w:p w:rsidR="005F7D1C" w:rsidRPr="00E57664" w:rsidRDefault="005F7D1C" w:rsidP="00955611">
            <w:pPr>
              <w:pStyle w:val="TCTableBody"/>
              <w:rPr>
                <w:rFonts w:ascii="Times New Roman" w:hAnsi="Times New Roman" w:cs="Times New Roman"/>
              </w:rPr>
            </w:pPr>
          </w:p>
        </w:tc>
        <w:tc>
          <w:tcPr>
            <w:tcW w:w="1732" w:type="dxa"/>
            <w:tcBorders>
              <w:top w:val="single" w:sz="4" w:space="0" w:color="auto"/>
              <w:bottom w:val="single" w:sz="4" w:space="0" w:color="auto"/>
            </w:tcBorders>
            <w:shd w:val="clear" w:color="auto" w:fill="auto"/>
          </w:tcPr>
          <w:p w:rsidR="005F7D1C" w:rsidRPr="00E57664" w:rsidRDefault="005F7D1C" w:rsidP="00955611">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600-Da</w:t>
            </w:r>
          </w:p>
        </w:tc>
        <w:tc>
          <w:tcPr>
            <w:tcW w:w="1733" w:type="dxa"/>
            <w:tcBorders>
              <w:top w:val="single" w:sz="4" w:space="0" w:color="auto"/>
              <w:bottom w:val="single" w:sz="4" w:space="0" w:color="auto"/>
            </w:tcBorders>
            <w:shd w:val="clear" w:color="auto" w:fill="auto"/>
          </w:tcPr>
          <w:p w:rsidR="005F7D1C" w:rsidRPr="00E57664" w:rsidRDefault="00C018D1" w:rsidP="00955611">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r w:rsidR="005F7D1C" w:rsidRPr="00E57664">
              <w:rPr>
                <w:rFonts w:ascii="Times New Roman" w:hAnsi="Times New Roman" w:cs="Times New Roman"/>
              </w:rPr>
              <w:t>200-Da</w:t>
            </w:r>
          </w:p>
        </w:tc>
        <w:tc>
          <w:tcPr>
            <w:tcW w:w="1732" w:type="dxa"/>
            <w:tcBorders>
              <w:top w:val="single" w:sz="4" w:space="0" w:color="auto"/>
              <w:bottom w:val="single" w:sz="4" w:space="0" w:color="auto"/>
            </w:tcBorders>
            <w:shd w:val="clear" w:color="auto" w:fill="auto"/>
          </w:tcPr>
          <w:p w:rsidR="005F7D1C" w:rsidRPr="00E57664" w:rsidRDefault="00C018D1" w:rsidP="00955611">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r w:rsidR="005F7D1C" w:rsidRPr="00E57664">
              <w:rPr>
                <w:rFonts w:ascii="Times New Roman" w:hAnsi="Times New Roman" w:cs="Times New Roman"/>
              </w:rPr>
              <w:t>800-Da</w:t>
            </w:r>
          </w:p>
        </w:tc>
        <w:tc>
          <w:tcPr>
            <w:tcW w:w="1733" w:type="dxa"/>
            <w:tcBorders>
              <w:top w:val="single" w:sz="4" w:space="0" w:color="auto"/>
              <w:bottom w:val="single" w:sz="4" w:space="0" w:color="auto"/>
            </w:tcBorders>
            <w:shd w:val="clear" w:color="auto" w:fill="auto"/>
          </w:tcPr>
          <w:p w:rsidR="005F7D1C" w:rsidRPr="00E57664" w:rsidRDefault="005F7D1C" w:rsidP="00955611">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10 kDa</w:t>
            </w:r>
          </w:p>
        </w:tc>
      </w:tr>
      <w:tr w:rsidR="005F7D1C" w:rsidRPr="00E57664" w:rsidTr="005F7D1C">
        <w:tc>
          <w:tcPr>
            <w:cnfStyle w:val="001000000000" w:firstRow="0" w:lastRow="0" w:firstColumn="1" w:lastColumn="0" w:oddVBand="0" w:evenVBand="0" w:oddHBand="0" w:evenHBand="0" w:firstRowFirstColumn="0" w:firstRowLastColumn="0" w:lastRowFirstColumn="0" w:lastRowLastColumn="0"/>
            <w:tcW w:w="1728" w:type="dxa"/>
            <w:tcBorders>
              <w:top w:val="single" w:sz="4" w:space="0" w:color="auto"/>
              <w:left w:val="nil"/>
              <w:bottom w:val="nil"/>
              <w:right w:val="nil"/>
            </w:tcBorders>
            <w:shd w:val="clear" w:color="auto" w:fill="D9D9D9" w:themeFill="background1" w:themeFillShade="D9"/>
          </w:tcPr>
          <w:p w:rsidR="005F7D1C" w:rsidRPr="00E57664" w:rsidRDefault="005F7D1C" w:rsidP="00955611">
            <w:pPr>
              <w:pStyle w:val="TCTableBody"/>
              <w:rPr>
                <w:rFonts w:ascii="Times New Roman" w:hAnsi="Times New Roman" w:cs="Times New Roman"/>
              </w:rPr>
            </w:pPr>
            <w:r w:rsidRPr="00E57664">
              <w:rPr>
                <w:rFonts w:ascii="Times New Roman" w:hAnsi="Times New Roman" w:cs="Times New Roman"/>
              </w:rPr>
              <w:t>Cervical</w:t>
            </w:r>
          </w:p>
          <w:p w:rsidR="005F7D1C" w:rsidRPr="00E57664" w:rsidRDefault="005F7D1C" w:rsidP="00955611">
            <w:pPr>
              <w:pStyle w:val="TCTableBody"/>
              <w:rPr>
                <w:rFonts w:ascii="Times New Roman" w:hAnsi="Times New Roman" w:cs="Times New Roman"/>
              </w:rPr>
            </w:pPr>
            <w:r w:rsidRPr="00E57664">
              <w:rPr>
                <w:rFonts w:ascii="Times New Roman" w:hAnsi="Times New Roman" w:cs="Times New Roman"/>
              </w:rPr>
              <w:t>cancer</w:t>
            </w:r>
          </w:p>
          <w:p w:rsidR="005F7D1C" w:rsidRPr="00E57664" w:rsidRDefault="005F7D1C" w:rsidP="00955611">
            <w:pPr>
              <w:pStyle w:val="TCTableBody"/>
              <w:rPr>
                <w:rFonts w:ascii="Times New Roman" w:hAnsi="Times New Roman" w:cs="Times New Roman"/>
              </w:rPr>
            </w:pPr>
            <w:r w:rsidRPr="00E57664">
              <w:rPr>
                <w:rFonts w:ascii="Times New Roman" w:hAnsi="Times New Roman" w:cs="Times New Roman"/>
              </w:rPr>
              <w:t>(Hela)</w:t>
            </w:r>
          </w:p>
        </w:tc>
        <w:tc>
          <w:tcPr>
            <w:tcW w:w="1732" w:type="dxa"/>
            <w:tcBorders>
              <w:top w:val="single" w:sz="4" w:space="0" w:color="auto"/>
              <w:left w:val="nil"/>
            </w:tcBorders>
            <w:shd w:val="clear" w:color="auto" w:fill="D9D9D9" w:themeFill="background1" w:themeFillShade="D9"/>
            <w:vAlign w:val="center"/>
          </w:tcPr>
          <w:p w:rsidR="005F7D1C" w:rsidRPr="00E57664" w:rsidRDefault="005F7D1C" w:rsidP="00955611">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1,090 ± 150</w:t>
            </w:r>
          </w:p>
        </w:tc>
        <w:tc>
          <w:tcPr>
            <w:tcW w:w="1733" w:type="dxa"/>
            <w:tcBorders>
              <w:top w:val="single" w:sz="4" w:space="0" w:color="auto"/>
            </w:tcBorders>
            <w:shd w:val="clear" w:color="auto" w:fill="D9D9D9" w:themeFill="background1" w:themeFillShade="D9"/>
            <w:vAlign w:val="center"/>
          </w:tcPr>
          <w:p w:rsidR="005F7D1C" w:rsidRPr="00E57664" w:rsidRDefault="005F7D1C" w:rsidP="00955611">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813 ± 16</w:t>
            </w:r>
          </w:p>
        </w:tc>
        <w:tc>
          <w:tcPr>
            <w:tcW w:w="1732" w:type="dxa"/>
            <w:tcBorders>
              <w:top w:val="single" w:sz="4" w:space="0" w:color="auto"/>
            </w:tcBorders>
            <w:shd w:val="clear" w:color="auto" w:fill="D9D9D9" w:themeFill="background1" w:themeFillShade="D9"/>
            <w:vAlign w:val="center"/>
          </w:tcPr>
          <w:p w:rsidR="005F7D1C" w:rsidRPr="00E57664" w:rsidRDefault="005F7D1C" w:rsidP="00955611">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935 ± 62</w:t>
            </w:r>
          </w:p>
        </w:tc>
        <w:tc>
          <w:tcPr>
            <w:tcW w:w="1733" w:type="dxa"/>
            <w:tcBorders>
              <w:top w:val="single" w:sz="4" w:space="0" w:color="auto"/>
              <w:right w:val="nil"/>
            </w:tcBorders>
            <w:shd w:val="clear" w:color="auto" w:fill="D9D9D9" w:themeFill="background1" w:themeFillShade="D9"/>
            <w:vAlign w:val="center"/>
          </w:tcPr>
          <w:p w:rsidR="005F7D1C" w:rsidRPr="00E57664" w:rsidRDefault="005F7D1C" w:rsidP="00955611">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6.56 ± 0.89</w:t>
            </w:r>
          </w:p>
        </w:tc>
      </w:tr>
      <w:tr w:rsidR="005F7D1C" w:rsidRPr="00E57664" w:rsidTr="005F7D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nil"/>
              <w:bottom w:val="nil"/>
            </w:tcBorders>
            <w:shd w:val="clear" w:color="auto" w:fill="auto"/>
          </w:tcPr>
          <w:p w:rsidR="005F7D1C" w:rsidRPr="00E57664" w:rsidRDefault="005F7D1C" w:rsidP="00955611">
            <w:pPr>
              <w:pStyle w:val="TCTableBody"/>
              <w:rPr>
                <w:rFonts w:ascii="Times New Roman" w:hAnsi="Times New Roman" w:cs="Times New Roman"/>
              </w:rPr>
            </w:pPr>
            <w:r w:rsidRPr="00E57664">
              <w:rPr>
                <w:rFonts w:ascii="Times New Roman" w:hAnsi="Times New Roman" w:cs="Times New Roman"/>
              </w:rPr>
              <w:t xml:space="preserve">Colon </w:t>
            </w:r>
          </w:p>
          <w:p w:rsidR="005F7D1C" w:rsidRPr="00E57664" w:rsidRDefault="005F7D1C" w:rsidP="00955611">
            <w:pPr>
              <w:pStyle w:val="TCTableBody"/>
              <w:rPr>
                <w:rFonts w:ascii="Times New Roman" w:hAnsi="Times New Roman" w:cs="Times New Roman"/>
              </w:rPr>
            </w:pPr>
            <w:r w:rsidRPr="00E57664">
              <w:rPr>
                <w:rFonts w:ascii="Times New Roman" w:hAnsi="Times New Roman" w:cs="Times New Roman"/>
              </w:rPr>
              <w:t>cancer</w:t>
            </w:r>
          </w:p>
          <w:p w:rsidR="005F7D1C" w:rsidRPr="00E57664" w:rsidRDefault="005F7D1C" w:rsidP="00955611">
            <w:pPr>
              <w:pStyle w:val="TCTableBody"/>
              <w:rPr>
                <w:rFonts w:ascii="Times New Roman" w:hAnsi="Times New Roman" w:cs="Times New Roman"/>
              </w:rPr>
            </w:pPr>
            <w:r w:rsidRPr="00E57664">
              <w:rPr>
                <w:rFonts w:ascii="Times New Roman" w:hAnsi="Times New Roman" w:cs="Times New Roman"/>
              </w:rPr>
              <w:t>(HCT116)</w:t>
            </w:r>
          </w:p>
        </w:tc>
        <w:tc>
          <w:tcPr>
            <w:tcW w:w="1732" w:type="dxa"/>
            <w:shd w:val="clear" w:color="auto" w:fill="auto"/>
            <w:vAlign w:val="center"/>
          </w:tcPr>
          <w:p w:rsidR="005F7D1C" w:rsidRPr="00E57664" w:rsidRDefault="005F7D1C" w:rsidP="00955611">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292 ± 45</w:t>
            </w:r>
          </w:p>
        </w:tc>
        <w:tc>
          <w:tcPr>
            <w:tcW w:w="1733" w:type="dxa"/>
            <w:shd w:val="clear" w:color="auto" w:fill="auto"/>
            <w:vAlign w:val="center"/>
          </w:tcPr>
          <w:p w:rsidR="005F7D1C" w:rsidRPr="00E57664" w:rsidRDefault="005F7D1C" w:rsidP="00955611">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548 ± 58</w:t>
            </w:r>
          </w:p>
        </w:tc>
        <w:tc>
          <w:tcPr>
            <w:tcW w:w="1732" w:type="dxa"/>
            <w:shd w:val="clear" w:color="auto" w:fill="auto"/>
            <w:vAlign w:val="center"/>
          </w:tcPr>
          <w:p w:rsidR="005F7D1C" w:rsidRPr="00E57664" w:rsidRDefault="005F7D1C" w:rsidP="00955611">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180 ± 75</w:t>
            </w:r>
          </w:p>
        </w:tc>
        <w:tc>
          <w:tcPr>
            <w:tcW w:w="1733" w:type="dxa"/>
            <w:shd w:val="clear" w:color="auto" w:fill="auto"/>
            <w:vAlign w:val="center"/>
          </w:tcPr>
          <w:p w:rsidR="005F7D1C" w:rsidRPr="00E57664" w:rsidRDefault="005F7D1C" w:rsidP="00955611">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11.1 ± 2.2</w:t>
            </w:r>
          </w:p>
        </w:tc>
      </w:tr>
      <w:tr w:rsidR="005F7D1C" w:rsidRPr="00E57664" w:rsidTr="005F7D1C">
        <w:tc>
          <w:tcPr>
            <w:cnfStyle w:val="001000000000" w:firstRow="0" w:lastRow="0" w:firstColumn="1" w:lastColumn="0" w:oddVBand="0" w:evenVBand="0" w:oddHBand="0" w:evenHBand="0" w:firstRowFirstColumn="0" w:firstRowLastColumn="0" w:lastRowFirstColumn="0" w:lastRowLastColumn="0"/>
            <w:tcW w:w="1728" w:type="dxa"/>
            <w:tcBorders>
              <w:top w:val="nil"/>
              <w:left w:val="nil"/>
              <w:bottom w:val="single" w:sz="8" w:space="0" w:color="000000" w:themeColor="text1"/>
              <w:right w:val="nil"/>
            </w:tcBorders>
            <w:shd w:val="clear" w:color="auto" w:fill="D9D9D9" w:themeFill="background1" w:themeFillShade="D9"/>
          </w:tcPr>
          <w:p w:rsidR="005F7D1C" w:rsidRPr="00E57664" w:rsidRDefault="005F7D1C" w:rsidP="00955611">
            <w:pPr>
              <w:pStyle w:val="TCTableBody"/>
              <w:rPr>
                <w:rFonts w:ascii="Times New Roman" w:hAnsi="Times New Roman" w:cs="Times New Roman"/>
              </w:rPr>
            </w:pPr>
            <w:r w:rsidRPr="00E57664">
              <w:rPr>
                <w:rFonts w:ascii="Times New Roman" w:hAnsi="Times New Roman" w:cs="Times New Roman"/>
              </w:rPr>
              <w:t>Kidney</w:t>
            </w:r>
          </w:p>
          <w:p w:rsidR="005F7D1C" w:rsidRPr="00E57664" w:rsidRDefault="005F7D1C" w:rsidP="00955611">
            <w:pPr>
              <w:pStyle w:val="TCTableBody"/>
              <w:rPr>
                <w:rFonts w:ascii="Times New Roman" w:hAnsi="Times New Roman" w:cs="Times New Roman"/>
              </w:rPr>
            </w:pPr>
            <w:r w:rsidRPr="00E57664">
              <w:rPr>
                <w:rFonts w:ascii="Times New Roman" w:hAnsi="Times New Roman" w:cs="Times New Roman"/>
              </w:rPr>
              <w:t>cancer</w:t>
            </w:r>
          </w:p>
          <w:p w:rsidR="005F7D1C" w:rsidRPr="00E57664" w:rsidRDefault="005F7D1C" w:rsidP="00955611">
            <w:pPr>
              <w:pStyle w:val="TCTableBody"/>
              <w:rPr>
                <w:rFonts w:ascii="Times New Roman" w:hAnsi="Times New Roman" w:cs="Times New Roman"/>
              </w:rPr>
            </w:pPr>
            <w:r w:rsidRPr="00E57664">
              <w:rPr>
                <w:rFonts w:ascii="Times New Roman" w:hAnsi="Times New Roman" w:cs="Times New Roman"/>
              </w:rPr>
              <w:t>(HEK293)</w:t>
            </w:r>
          </w:p>
        </w:tc>
        <w:tc>
          <w:tcPr>
            <w:tcW w:w="1732" w:type="dxa"/>
            <w:tcBorders>
              <w:left w:val="nil"/>
              <w:bottom w:val="single" w:sz="8" w:space="0" w:color="000000" w:themeColor="text1"/>
            </w:tcBorders>
            <w:shd w:val="clear" w:color="auto" w:fill="D9D9D9" w:themeFill="background1" w:themeFillShade="D9"/>
            <w:vAlign w:val="center"/>
          </w:tcPr>
          <w:p w:rsidR="005F7D1C" w:rsidRPr="00E57664" w:rsidRDefault="005F7D1C" w:rsidP="00955611">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691 ± 79</w:t>
            </w:r>
          </w:p>
        </w:tc>
        <w:tc>
          <w:tcPr>
            <w:tcW w:w="1733" w:type="dxa"/>
            <w:tcBorders>
              <w:bottom w:val="single" w:sz="8" w:space="0" w:color="000000" w:themeColor="text1"/>
            </w:tcBorders>
            <w:shd w:val="clear" w:color="auto" w:fill="D9D9D9" w:themeFill="background1" w:themeFillShade="D9"/>
            <w:vAlign w:val="center"/>
          </w:tcPr>
          <w:p w:rsidR="005F7D1C" w:rsidRPr="00E57664" w:rsidRDefault="005F7D1C" w:rsidP="00955611">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186 ± 28</w:t>
            </w:r>
          </w:p>
        </w:tc>
        <w:tc>
          <w:tcPr>
            <w:tcW w:w="1732" w:type="dxa"/>
            <w:tcBorders>
              <w:bottom w:val="single" w:sz="8" w:space="0" w:color="000000" w:themeColor="text1"/>
            </w:tcBorders>
            <w:shd w:val="clear" w:color="auto" w:fill="D9D9D9" w:themeFill="background1" w:themeFillShade="D9"/>
            <w:vAlign w:val="center"/>
          </w:tcPr>
          <w:p w:rsidR="005F7D1C" w:rsidRPr="00E57664" w:rsidRDefault="005F7D1C" w:rsidP="00955611">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59 ± 24</w:t>
            </w:r>
          </w:p>
        </w:tc>
        <w:tc>
          <w:tcPr>
            <w:tcW w:w="1733" w:type="dxa"/>
            <w:tcBorders>
              <w:bottom w:val="single" w:sz="8" w:space="0" w:color="000000" w:themeColor="text1"/>
              <w:right w:val="nil"/>
            </w:tcBorders>
            <w:shd w:val="clear" w:color="auto" w:fill="D9D9D9" w:themeFill="background1" w:themeFillShade="D9"/>
            <w:vAlign w:val="center"/>
          </w:tcPr>
          <w:p w:rsidR="005F7D1C" w:rsidRPr="00E57664" w:rsidRDefault="005F7D1C" w:rsidP="00955611">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1.9 ± 0. 5</w:t>
            </w:r>
          </w:p>
        </w:tc>
      </w:tr>
    </w:tbl>
    <w:p w:rsidR="005F7D1C" w:rsidRPr="00E57664" w:rsidRDefault="005F7D1C" w:rsidP="005F7D1C">
      <w:pPr>
        <w:spacing w:line="240" w:lineRule="auto"/>
        <w:rPr>
          <w:rFonts w:ascii="Times New Roman" w:hAnsi="Times New Roman"/>
        </w:rPr>
      </w:pPr>
      <w:r w:rsidRPr="00E57664">
        <w:rPr>
          <w:rFonts w:ascii="Times New Roman" w:hAnsi="Times New Roman"/>
        </w:rPr>
        <w:t>Notes: Values are reported as the average of three trials ± standard deviation. Cells were treated for 48 hours and assayed with the CellTiter Blue method.</w:t>
      </w:r>
    </w:p>
    <w:p w:rsidR="00533C5D" w:rsidRPr="00E57664" w:rsidRDefault="00533C5D" w:rsidP="00533C5D">
      <w:pPr>
        <w:rPr>
          <w:rFonts w:ascii="Times New Roman" w:hAnsi="Times New Roman"/>
        </w:rPr>
      </w:pPr>
    </w:p>
    <w:p w:rsidR="00533C5D" w:rsidRPr="00E57664" w:rsidRDefault="00533C5D" w:rsidP="00533C5D">
      <w:pPr>
        <w:keepNext/>
        <w:rPr>
          <w:rFonts w:ascii="Times New Roman" w:hAnsi="Times New Roman"/>
        </w:rPr>
      </w:pPr>
      <w:r w:rsidRPr="00E57664">
        <w:rPr>
          <w:rFonts w:ascii="Times New Roman" w:hAnsi="Times New Roman"/>
          <w:noProof/>
          <w:lang w:bidi="ar-SA"/>
        </w:rPr>
        <w:drawing>
          <wp:inline distT="0" distB="0" distL="0" distR="0" wp14:anchorId="095B440D" wp14:editId="0D4E5183">
            <wp:extent cx="5394960" cy="3531952"/>
            <wp:effectExtent l="0" t="0" r="0" b="0"/>
            <wp:docPr id="1" name="Picture 1" descr="H:\Melissa Backup\BPEI mechanism paper\Figures for Manuscript\LDH ASSA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elissa Backup\BPEI mechanism paper\Figures for Manuscript\LDH ASSAY.t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94960" cy="3531952"/>
                    </a:xfrm>
                    <a:prstGeom prst="rect">
                      <a:avLst/>
                    </a:prstGeom>
                    <a:noFill/>
                    <a:ln>
                      <a:noFill/>
                    </a:ln>
                  </pic:spPr>
                </pic:pic>
              </a:graphicData>
            </a:graphic>
          </wp:inline>
        </w:drawing>
      </w:r>
    </w:p>
    <w:p w:rsidR="00533C5D" w:rsidRPr="00E57664" w:rsidRDefault="00533C5D" w:rsidP="004D1E6C">
      <w:pPr>
        <w:pStyle w:val="Caption"/>
        <w:rPr>
          <w:rFonts w:ascii="Times New Roman" w:hAnsi="Times New Roman"/>
        </w:rPr>
      </w:pPr>
      <w:bookmarkStart w:id="38" w:name="_Toc517275767"/>
      <w:r w:rsidRPr="00E57664">
        <w:rPr>
          <w:rFonts w:ascii="Times New Roman" w:hAnsi="Times New Roman"/>
        </w:rPr>
        <w:t xml:space="preserve">Figure </w:t>
      </w:r>
      <w:r w:rsidR="00584F07" w:rsidRPr="00E57664">
        <w:rPr>
          <w:rFonts w:ascii="Times New Roman" w:hAnsi="Times New Roman"/>
        </w:rPr>
        <w:fldChar w:fldCharType="begin"/>
      </w:r>
      <w:r w:rsidR="00584F07" w:rsidRPr="00E57664">
        <w:rPr>
          <w:rFonts w:ascii="Times New Roman" w:hAnsi="Times New Roman"/>
        </w:rPr>
        <w:instrText xml:space="preserve"> SEQ Figure \* ARABIC </w:instrText>
      </w:r>
      <w:r w:rsidR="00584F07" w:rsidRPr="00E57664">
        <w:rPr>
          <w:rFonts w:ascii="Times New Roman" w:hAnsi="Times New Roman"/>
        </w:rPr>
        <w:fldChar w:fldCharType="separate"/>
      </w:r>
      <w:r w:rsidR="00F158D5">
        <w:rPr>
          <w:rFonts w:ascii="Times New Roman" w:hAnsi="Times New Roman"/>
          <w:noProof/>
        </w:rPr>
        <w:t>5</w:t>
      </w:r>
      <w:r w:rsidR="00584F07"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rPr>
        <w:t>600-Da BPEI had minimal LDH release in a primary kidney proximal tubule cell line (PCS-400-010</w:t>
      </w:r>
      <w:r w:rsidR="00C018D1">
        <w:rPr>
          <w:rFonts w:ascii="Times New Roman" w:hAnsi="Times New Roman"/>
          <w:b w:val="0"/>
        </w:rPr>
        <w:t>). The 1</w:t>
      </w:r>
      <w:r w:rsidR="00E57664">
        <w:rPr>
          <w:rFonts w:ascii="Times New Roman" w:hAnsi="Times New Roman"/>
          <w:b w:val="0"/>
        </w:rPr>
        <w:t>800</w:t>
      </w:r>
      <w:r w:rsidR="00C018D1">
        <w:rPr>
          <w:rFonts w:ascii="Times New Roman" w:hAnsi="Times New Roman"/>
          <w:b w:val="0"/>
        </w:rPr>
        <w:t>-Da</w:t>
      </w:r>
      <w:r w:rsidR="00E57664">
        <w:rPr>
          <w:rFonts w:ascii="Times New Roman" w:hAnsi="Times New Roman"/>
          <w:b w:val="0"/>
        </w:rPr>
        <w:t xml:space="preserve"> and 10-k</w:t>
      </w:r>
      <w:r w:rsidRPr="00E57664">
        <w:rPr>
          <w:rFonts w:ascii="Times New Roman" w:hAnsi="Times New Roman"/>
          <w:b w:val="0"/>
        </w:rPr>
        <w:t>Da BPEIs had higher LDH release than the nephrotoxic drug colistin. Error bars denote standard deviation (n=3).</w:t>
      </w:r>
      <w:bookmarkEnd w:id="38"/>
    </w:p>
    <w:p w:rsidR="005F7D1C" w:rsidRPr="00E57664" w:rsidRDefault="005F7D1C" w:rsidP="004D1E6C">
      <w:pPr>
        <w:rPr>
          <w:rFonts w:ascii="Times New Roman" w:hAnsi="Times New Roman"/>
        </w:rPr>
      </w:pPr>
    </w:p>
    <w:p w:rsidR="00120FF0" w:rsidRPr="00E57664" w:rsidRDefault="00120FF0" w:rsidP="00120FF0">
      <w:pPr>
        <w:pStyle w:val="Heading2"/>
        <w:rPr>
          <w:rFonts w:ascii="Times New Roman" w:hAnsi="Times New Roman" w:cs="Times New Roman"/>
        </w:rPr>
      </w:pPr>
      <w:bookmarkStart w:id="39" w:name="_Toc515373807"/>
      <w:r w:rsidRPr="00E57664">
        <w:rPr>
          <w:rFonts w:ascii="Times New Roman" w:hAnsi="Times New Roman" w:cs="Times New Roman"/>
        </w:rPr>
        <w:t>Conclusion</w:t>
      </w:r>
      <w:bookmarkEnd w:id="39"/>
    </w:p>
    <w:p w:rsidR="00120FF0" w:rsidRPr="00E57664" w:rsidRDefault="00F51814" w:rsidP="005F7D1C">
      <w:pPr>
        <w:rPr>
          <w:rFonts w:ascii="Times New Roman" w:hAnsi="Times New Roman"/>
        </w:rPr>
      </w:pPr>
      <w:r w:rsidRPr="00E57664">
        <w:rPr>
          <w:rFonts w:ascii="Times New Roman" w:hAnsi="Times New Roman"/>
        </w:rPr>
        <w:tab/>
        <w:t xml:space="preserve">We found that lower molecular weight BPEI is less cytotoxic than higher molecular weight BPEI. </w:t>
      </w:r>
      <w:r w:rsidR="00B16199" w:rsidRPr="00E57664">
        <w:rPr>
          <w:rFonts w:ascii="Times New Roman" w:hAnsi="Times New Roman"/>
        </w:rPr>
        <w:t>While the IC</w:t>
      </w:r>
      <w:r w:rsidR="00B16199" w:rsidRPr="00E57664">
        <w:rPr>
          <w:rFonts w:ascii="Times New Roman" w:hAnsi="Times New Roman"/>
          <w:vertAlign w:val="subscript"/>
        </w:rPr>
        <w:t>50</w:t>
      </w:r>
      <w:r w:rsidR="00B16199" w:rsidRPr="00E57664">
        <w:rPr>
          <w:rFonts w:ascii="Times New Roman" w:hAnsi="Times New Roman"/>
        </w:rPr>
        <w:t>s of 600-Da BPEI was between 100-1,000 μg/mL fo</w:t>
      </w:r>
      <w:r w:rsidR="00E57664">
        <w:rPr>
          <w:rFonts w:ascii="Times New Roman" w:hAnsi="Times New Roman"/>
        </w:rPr>
        <w:t>r each tested cell line, 10-k</w:t>
      </w:r>
      <w:r w:rsidR="00B16199" w:rsidRPr="00E57664">
        <w:rPr>
          <w:rFonts w:ascii="Times New Roman" w:hAnsi="Times New Roman"/>
        </w:rPr>
        <w:t>Da BPEI was more toxic with IC</w:t>
      </w:r>
      <w:r w:rsidR="00B16199" w:rsidRPr="00E57664">
        <w:rPr>
          <w:rFonts w:ascii="Times New Roman" w:hAnsi="Times New Roman"/>
          <w:vertAlign w:val="subscript"/>
        </w:rPr>
        <w:t>50</w:t>
      </w:r>
      <w:r w:rsidR="00B16199" w:rsidRPr="00E57664">
        <w:rPr>
          <w:rFonts w:ascii="Times New Roman" w:hAnsi="Times New Roman"/>
        </w:rPr>
        <w:t>s between 1-10 μg/mL. The LDH cytotoxicity assay showed 600-Da BPEI had minimal LDH relea</w:t>
      </w:r>
      <w:r w:rsidR="00E57664">
        <w:rPr>
          <w:rFonts w:ascii="Times New Roman" w:hAnsi="Times New Roman"/>
        </w:rPr>
        <w:t>se. Howe</w:t>
      </w:r>
      <w:r w:rsidR="00C018D1">
        <w:rPr>
          <w:rFonts w:ascii="Times New Roman" w:hAnsi="Times New Roman"/>
        </w:rPr>
        <w:t>ver, 1</w:t>
      </w:r>
      <w:r w:rsidR="00E57664">
        <w:rPr>
          <w:rFonts w:ascii="Times New Roman" w:hAnsi="Times New Roman"/>
        </w:rPr>
        <w:t>800-Da and 10-kDa</w:t>
      </w:r>
      <w:r w:rsidR="00B16199" w:rsidRPr="00E57664">
        <w:rPr>
          <w:rFonts w:ascii="Times New Roman" w:hAnsi="Times New Roman"/>
        </w:rPr>
        <w:t xml:space="preserve"> released more LDH than the nephrotoxic drug colistin. Thus, we de</w:t>
      </w:r>
      <w:r w:rsidR="00B10A98" w:rsidRPr="00E57664">
        <w:rPr>
          <w:rFonts w:ascii="Times New Roman" w:hAnsi="Times New Roman"/>
        </w:rPr>
        <w:t>signated</w:t>
      </w:r>
      <w:r w:rsidR="00B16199" w:rsidRPr="00E57664">
        <w:rPr>
          <w:rFonts w:ascii="Times New Roman" w:hAnsi="Times New Roman"/>
        </w:rPr>
        <w:t xml:space="preserve"> 600-Da to be the lead potentiator for future studies. </w:t>
      </w:r>
      <w:r w:rsidR="005F7D1C" w:rsidRPr="00E57664">
        <w:rPr>
          <w:rFonts w:ascii="Times New Roman" w:hAnsi="Times New Roman"/>
        </w:rPr>
        <w:t xml:space="preserve">The low toxicity of our lead potentiator is the result of its hydrophilic nature. 600-Da BPEI is very hydrophilic and completely miscible with water. Also, 600-Da BPEI molecules are very small and do not contain regions of hydrophobic character, as seen with cationic peptides, aminoglycosides, and polymyxins. Thus, 600-Da BPEI lacks the energetic force that drives hydrophobic compounds into lipid membranes. </w:t>
      </w:r>
      <w:r w:rsidRPr="00E57664">
        <w:rPr>
          <w:rFonts w:ascii="Times New Roman" w:hAnsi="Times New Roman"/>
        </w:rPr>
        <w:t xml:space="preserve">Higher molecular weight BPEIs had higher toxicity and caused nephrotoxicity. </w:t>
      </w:r>
      <w:r w:rsidR="005F7D1C" w:rsidRPr="00E57664">
        <w:rPr>
          <w:rFonts w:ascii="Times New Roman" w:hAnsi="Times New Roman"/>
        </w:rPr>
        <w:t xml:space="preserve">BPEI ranging from 10,000 – 1,000,000-Da possess </w:t>
      </w:r>
      <w:r w:rsidR="004D5635">
        <w:rPr>
          <w:rFonts w:ascii="Times New Roman" w:hAnsi="Times New Roman"/>
        </w:rPr>
        <w:t>less hydrophilic</w:t>
      </w:r>
      <w:r w:rsidR="005F7D1C" w:rsidRPr="00E57664">
        <w:rPr>
          <w:rFonts w:ascii="Times New Roman" w:hAnsi="Times New Roman"/>
        </w:rPr>
        <w:t xml:space="preserve"> interiors that increase their lipophilicity and lead to membrane penetration and damage.</w:t>
      </w:r>
      <w:r w:rsidR="00120FF0" w:rsidRPr="00E57664">
        <w:rPr>
          <w:rFonts w:ascii="Times New Roman" w:hAnsi="Times New Roman"/>
        </w:rPr>
        <w:br w:type="page"/>
      </w:r>
    </w:p>
    <w:p w:rsidR="00120FF0" w:rsidRPr="00E57664" w:rsidRDefault="00120FF0" w:rsidP="00120FF0">
      <w:pPr>
        <w:pStyle w:val="Heading1"/>
        <w:rPr>
          <w:rFonts w:ascii="Times New Roman" w:hAnsi="Times New Roman"/>
        </w:rPr>
      </w:pPr>
      <w:bookmarkStart w:id="40" w:name="_Toc515373808"/>
      <w:r w:rsidRPr="00E57664">
        <w:rPr>
          <w:rFonts w:ascii="Times New Roman" w:hAnsi="Times New Roman"/>
        </w:rPr>
        <w:t xml:space="preserve">Chapter 3: Efficacy of </w:t>
      </w:r>
      <w:r w:rsidR="00A013F4" w:rsidRPr="00E57664">
        <w:rPr>
          <w:rFonts w:ascii="Times New Roman" w:hAnsi="Times New Roman"/>
        </w:rPr>
        <w:t xml:space="preserve">β-lactam antibiotics </w:t>
      </w:r>
      <w:r w:rsidRPr="00E57664">
        <w:rPr>
          <w:rFonts w:ascii="Times New Roman" w:hAnsi="Times New Roman"/>
        </w:rPr>
        <w:t>against MRSA Restored Through Synergy with BPEI</w:t>
      </w:r>
      <w:bookmarkEnd w:id="40"/>
    </w:p>
    <w:p w:rsidR="00120FF0" w:rsidRPr="00E57664" w:rsidRDefault="00120FF0" w:rsidP="00120FF0">
      <w:pPr>
        <w:pStyle w:val="Heading2"/>
        <w:rPr>
          <w:rFonts w:ascii="Times New Roman" w:hAnsi="Times New Roman" w:cs="Times New Roman"/>
        </w:rPr>
      </w:pPr>
      <w:bookmarkStart w:id="41" w:name="_Toc515373809"/>
      <w:r w:rsidRPr="00E57664">
        <w:rPr>
          <w:rFonts w:ascii="Times New Roman" w:hAnsi="Times New Roman" w:cs="Times New Roman"/>
        </w:rPr>
        <w:t>Background</w:t>
      </w:r>
      <w:bookmarkEnd w:id="41"/>
    </w:p>
    <w:p w:rsidR="00ED22EC" w:rsidRPr="00E57664" w:rsidRDefault="0029202B" w:rsidP="00120FF0">
      <w:pPr>
        <w:rPr>
          <w:rFonts w:ascii="Times New Roman" w:hAnsi="Times New Roman"/>
        </w:rPr>
      </w:pPr>
      <w:r w:rsidRPr="00E57664">
        <w:rPr>
          <w:rFonts w:ascii="Times New Roman" w:hAnsi="Times New Roman"/>
        </w:rPr>
        <w:tab/>
      </w:r>
      <w:r w:rsidR="00ED22EC" w:rsidRPr="00E57664">
        <w:rPr>
          <w:rFonts w:ascii="Times New Roman" w:hAnsi="Times New Roman"/>
        </w:rPr>
        <w:t xml:space="preserve">Methicillin-resistant </w:t>
      </w:r>
      <w:r w:rsidR="00ED22EC" w:rsidRPr="00E57664">
        <w:rPr>
          <w:rFonts w:ascii="Times New Roman" w:hAnsi="Times New Roman"/>
          <w:i/>
        </w:rPr>
        <w:t>Staphylococcus aureus</w:t>
      </w:r>
      <w:r w:rsidR="00ED22EC" w:rsidRPr="00E57664">
        <w:rPr>
          <w:rFonts w:ascii="Times New Roman" w:hAnsi="Times New Roman"/>
        </w:rPr>
        <w:t xml:space="preserve"> (MRSA) is a current and growing risk to human health. It causes serious infections that show remarkable resistance to antibiotic treatment</w:t>
      </w:r>
      <w:r w:rsidR="001A093C" w:rsidRPr="00E57664">
        <w:rPr>
          <w:rFonts w:ascii="Times New Roman" w:hAnsi="Times New Roman"/>
        </w:rPr>
        <w:t>s</w:t>
      </w:r>
      <w:r w:rsidR="00ED22EC" w:rsidRPr="00E57664">
        <w:rPr>
          <w:rFonts w:ascii="Times New Roman" w:hAnsi="Times New Roman"/>
        </w:rPr>
        <w:t>. Originally acquired exclusively in healthcare settings, MRSA is now regularly found outside the healthcare environment.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&lt;EndNote&gt;&lt;Cite&gt;&lt;Author&gt;Veni&lt;/Author&gt;&lt;Year&gt;2014&lt;/Year&gt;&lt;RecNum&gt;384&lt;/RecNum&gt;&lt;DisplayText&gt;(&lt;style face="italic"&gt;102&lt;/style&gt;)&lt;/DisplayText&gt;&lt;record&gt;&lt;rec-number&gt;384&lt;/rec-number&gt;&lt;foreign-keys&gt;&lt;key app="EN" db-id="psvpf2wzmp2xpuesd09vr2vw5d9vfdtrvxfa"&gt;384&lt;/key&gt;&lt;/foreign-keys&gt;&lt;ref-type name="Journal Article"&gt;17&lt;/ref-type&gt;&lt;contributors&gt;&lt;authors&gt;&lt;author&gt;Veni, Emilda J. K.&lt;/author&gt;&lt;author&gt;Baliga, Shrikala&lt;/author&gt;&lt;author&gt;Shenoy, M.&lt;/author&gt;&lt;author&gt;Gopalkrishna, Bhat K.&lt;/author&gt;&lt;/authors&gt;&lt;/contributors&gt;&lt;titles&gt;&lt;title&gt;Community-acquired methicillin resistant Staphylococcus aureus&lt;/title&gt;&lt;secondary-title&gt;Int. J. Curr. Res. Rev.&lt;/secondary-title&gt;&lt;/titles&gt;&lt;periodical&gt;&lt;full-title&gt;Int. J. Curr. Res. Rev.&lt;/full-title&gt;&lt;/periodical&gt;&lt;pages&gt;1-10, 10 pp.&lt;/pages&gt;&lt;volume&gt;6&lt;/volume&gt;&lt;number&gt;9&lt;/number&gt;&lt;keywords&gt;&lt;keyword&gt;review community acquired methicillin resistant staphylococcus aureus&lt;/keyword&gt;&lt;/keywords&gt;&lt;dates&gt;&lt;year&gt;2014&lt;/year&gt;&lt;pub-dates&gt;&lt;date&gt;//&lt;/date&gt;&lt;/pub-dates&gt;&lt;/dates&gt;&lt;publisher&gt;Radiance Bahu-Uddeshiya Sanstha&lt;/publisher&gt;&lt;isbn&gt;0975-5241&lt;/isbn&gt;&lt;urls&gt;&lt;related-urls&gt;&lt;url&gt;http://www.scopemed.org/fulltextpdf.php?mno=159038&lt;/url&gt;&lt;/related-urls&gt;&lt;/urls&gt;&lt;/record&gt;&lt;/Cite&gt;&lt;/EndNote&gt;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02" w:tooltip="Veni, 2014 #384" w:history="1">
        <w:r w:rsidR="008511A4" w:rsidRPr="005E12D2">
          <w:rPr>
            <w:rFonts w:ascii="Times New Roman" w:hAnsi="Times New Roman"/>
            <w:i/>
            <w:noProof/>
          </w:rPr>
          <w:t>102</w:t>
        </w:r>
      </w:hyperlink>
      <w:r w:rsidR="005E12D2">
        <w:rPr>
          <w:rFonts w:ascii="Times New Roman" w:hAnsi="Times New Roman"/>
          <w:noProof/>
        </w:rPr>
        <w:t>)</w:t>
      </w:r>
      <w:r w:rsidR="00267732" w:rsidRPr="00E57664">
        <w:rPr>
          <w:rFonts w:ascii="Times New Roman" w:hAnsi="Times New Roman"/>
        </w:rPr>
        <w:fldChar w:fldCharType="end"/>
      </w:r>
      <w:r w:rsidR="00ED22EC" w:rsidRPr="00E57664">
        <w:rPr>
          <w:rFonts w:ascii="Times New Roman" w:hAnsi="Times New Roman"/>
        </w:rPr>
        <w:t xml:space="preserve"> </w:t>
      </w:r>
      <w:r w:rsidR="00ED22EC" w:rsidRPr="00E57664">
        <w:rPr>
          <w:rFonts w:ascii="Times New Roman" w:eastAsia="Calibri" w:hAnsi="Times New Roman"/>
        </w:rPr>
        <w:t>Diagnosed or suspected MRSA infections require treatment with vanco</w:t>
      </w:r>
      <w:r w:rsidR="00EC5AF0" w:rsidRPr="00E57664">
        <w:rPr>
          <w:rFonts w:ascii="Times New Roman" w:eastAsia="Calibri" w:hAnsi="Times New Roman"/>
        </w:rPr>
        <w:t>mycin, linezolid, or daptomycin.</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&lt;EndNote&gt;&lt;Cite&gt;&lt;Author&gt;Liu&lt;/Author&gt;&lt;Year&gt;2011&lt;/Year&gt;&lt;RecNum&gt;66&lt;/RecNum&gt;&lt;DisplayText&gt;(&lt;style face="italic"&gt;54&lt;/style&gt;)&lt;/DisplayText&gt;&lt;record&gt;&lt;rec-number&gt;66&lt;/rec-number&gt;&lt;foreign-keys&gt;&lt;key app="EN" db-id="psvpf2wzmp2xpuesd09vr2vw5d9vfdtrvxfa"&gt;66&lt;/key&gt;&lt;/foreign-keys&gt;&lt;ref-type name="Journal Article"&gt;17&lt;/ref-type&gt;&lt;contributors&gt;&lt;authors&gt;&lt;author&gt;Liu, Catherine&lt;/author&gt;&lt;author&gt;Bayer, Arnold&lt;/author&gt;&lt;author&gt;Cosgrove, Sara E.&lt;/author&gt;&lt;author&gt;Daum, Robert S.&lt;/author&gt;&lt;author&gt;Fridkin, Scott K.&lt;/author&gt;&lt;author&gt;Gorwitz, Rachel J.&lt;/author&gt;&lt;author&gt;Kaplan, Sheldon L.&lt;/author&gt;&lt;author&gt;Karchmer, Adolf W.&lt;/author&gt;&lt;author&gt;Levine, Donald P.&lt;/author&gt;&lt;author&gt;Murray, Barbara E.&lt;/author&gt;&lt;author&gt;Rybak, Michael J.&lt;/author&gt;&lt;author&gt;Talan, David A.&lt;/author&gt;&lt;author&gt;Chambers, Henry F.&lt;/author&gt;&lt;/authors&gt;&lt;/contributors&gt;&lt;titles&gt;&lt;title&gt;Clinical Practice Guidelines by the Infectious Diseases Society of America for the Treatment of Methicillin-Resistant Staphylococcus aureus Infections in Adults and Children&lt;/title&gt;&lt;secondary-title&gt;Clinical Infectious Diseases&lt;/secondary-title&gt;&lt;/titles&gt;&lt;periodical&gt;&lt;full-title&gt;Clinical Infectious Diseases&lt;/full-title&gt;&lt;/periodical&gt;&lt;pages&gt;e18-e55&lt;/pages&gt;&lt;volume&gt;52&lt;/volume&gt;&lt;number&gt;3&lt;/number&gt;&lt;dates&gt;&lt;year&gt;2011&lt;/year&gt;&lt;/dates&gt;&lt;isbn&gt;1058-4838&lt;/isbn&gt;&lt;urls&gt;&lt;related-urls&gt;&lt;url&gt;http://dx.doi.org/10.1093/cid/ciq146&lt;/url&gt;&lt;/related-urls&gt;&lt;/urls&gt;&lt;electronic-resource-num&gt;10.1093/cid/ciq146&lt;/electronic-resource-num&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54" w:tooltip="Liu, 2011 #66" w:history="1">
        <w:r w:rsidR="008511A4" w:rsidRPr="005E12D2">
          <w:rPr>
            <w:rFonts w:ascii="Times New Roman" w:eastAsia="Calibri" w:hAnsi="Times New Roman"/>
            <w:i/>
            <w:noProof/>
          </w:rPr>
          <w:t>54</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00ED22EC" w:rsidRPr="00E57664">
        <w:rPr>
          <w:rFonts w:ascii="Times New Roman" w:eastAsia="Calibri" w:hAnsi="Times New Roman"/>
        </w:rPr>
        <w:t xml:space="preserve"> </w:t>
      </w:r>
      <w:r w:rsidR="00EC5AF0" w:rsidRPr="00E57664">
        <w:rPr>
          <w:rFonts w:ascii="Times New Roman" w:eastAsia="Calibri" w:hAnsi="Times New Roman"/>
        </w:rPr>
        <w:t xml:space="preserve">Although resistance </w:t>
      </w:r>
      <w:r w:rsidR="00832F4A" w:rsidRPr="00E57664">
        <w:rPr>
          <w:rFonts w:ascii="Times New Roman" w:eastAsia="Calibri" w:hAnsi="Times New Roman"/>
        </w:rPr>
        <w:t>h</w:t>
      </w:r>
      <w:r w:rsidR="00EC5AF0" w:rsidRPr="00E57664">
        <w:rPr>
          <w:rFonts w:ascii="Times New Roman" w:eastAsia="Calibri" w:hAnsi="Times New Roman"/>
        </w:rPr>
        <w:t>as developed to all three drugs of last resort,</w:t>
      </w:r>
      <w:r w:rsidR="00ED22EC" w:rsidRPr="00E57664">
        <w:rPr>
          <w:rFonts w:ascii="Times New Roman" w:eastAsia="Calibri" w:hAnsi="Times New Roman"/>
        </w:rPr>
        <w:t xml:space="preserve"> to date, no MRSA strain is resistant to more than one of them.</w:t>
      </w:r>
      <w:r w:rsidR="00ED22EC" w:rsidRPr="00E57664">
        <w:rPr>
          <w:rFonts w:ascii="Times New Roman" w:eastAsia="Calibri" w:hAnsi="Times New Roman"/>
        </w:rPr>
        <w:fldChar w:fldCharType="begin">
          <w:fldData xml:space="preserve">PEVuZE5vdGU+PENpdGU+PEF1dGhvcj5NYW5naWxpPC9BdXRob3I+PFllYXI+MjAwNTwvWWVhcj48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=
</w:fldData>
        </w:fldChar>
      </w:r>
      <w:r w:rsidR="005E12D2">
        <w:rPr>
          <w:rFonts w:ascii="Times New Roman" w:eastAsia="Calibri" w:hAnsi="Times New Roman"/>
        </w:rPr>
        <w:instrText xml:space="preserve"> ADDIN EN.CITE </w:instrText>
      </w:r>
      <w:r w:rsidR="005E12D2">
        <w:rPr>
          <w:rFonts w:ascii="Times New Roman" w:eastAsia="Calibri" w:hAnsi="Times New Roman"/>
        </w:rPr>
        <w:fldChar w:fldCharType="begin">
          <w:fldData xml:space="preserve">PEVuZE5vdGU+PENpdGU+PEF1dGhvcj5NYW5naWxpPC9BdXRob3I+PFllYXI+MjAwNTwvWWVhcj48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=
</w:fldData>
        </w:fldChar>
      </w:r>
      <w:r w:rsidR="005E12D2">
        <w:rPr>
          <w:rFonts w:ascii="Times New Roman" w:eastAsia="Calibri" w:hAnsi="Times New Roman"/>
        </w:rPr>
        <w:instrText xml:space="preserve"> ADDIN EN.CITE.DATA </w:instrText>
      </w:r>
      <w:r w:rsidR="005E12D2">
        <w:rPr>
          <w:rFonts w:ascii="Times New Roman" w:eastAsia="Calibri" w:hAnsi="Times New Roman"/>
        </w:rPr>
      </w:r>
      <w:r w:rsidR="005E12D2">
        <w:rPr>
          <w:rFonts w:ascii="Times New Roman" w:eastAsia="Calibri" w:hAnsi="Times New Roman"/>
        </w:rPr>
        <w:fldChar w:fldCharType="end"/>
      </w:r>
      <w:r w:rsidR="00ED22EC" w:rsidRPr="00E57664">
        <w:rPr>
          <w:rFonts w:ascii="Times New Roman" w:eastAsia="Calibri" w:hAnsi="Times New Roman"/>
        </w:rPr>
      </w:r>
      <w:r w:rsidR="00ED22EC" w:rsidRPr="00E57664">
        <w:rPr>
          <w:rFonts w:ascii="Times New Roman" w:eastAsia="Calibri" w:hAnsi="Times New Roman"/>
        </w:rPr>
        <w:fldChar w:fldCharType="separate"/>
      </w:r>
      <w:r w:rsidR="005E12D2">
        <w:rPr>
          <w:rFonts w:ascii="Times New Roman" w:eastAsia="Calibri" w:hAnsi="Times New Roman"/>
          <w:noProof/>
        </w:rPr>
        <w:t>(</w:t>
      </w:r>
      <w:hyperlink w:anchor="_ENREF_59" w:tooltip="Mangili, 2005 #38" w:history="1">
        <w:r w:rsidR="008511A4" w:rsidRPr="005E12D2">
          <w:rPr>
            <w:rFonts w:ascii="Times New Roman" w:eastAsia="Calibri" w:hAnsi="Times New Roman"/>
            <w:i/>
            <w:noProof/>
          </w:rPr>
          <w:t>59</w:t>
        </w:r>
      </w:hyperlink>
      <w:r w:rsidR="005E12D2" w:rsidRPr="005E12D2">
        <w:rPr>
          <w:rFonts w:ascii="Times New Roman" w:eastAsia="Calibri" w:hAnsi="Times New Roman"/>
          <w:i/>
          <w:noProof/>
        </w:rPr>
        <w:t xml:space="preserve">, </w:t>
      </w:r>
      <w:hyperlink w:anchor="_ENREF_103" w:tooltip="Pastagia, 2012 #103" w:history="1">
        <w:r w:rsidR="008511A4" w:rsidRPr="005E12D2">
          <w:rPr>
            <w:rFonts w:ascii="Times New Roman" w:eastAsia="Calibri" w:hAnsi="Times New Roman"/>
            <w:i/>
            <w:noProof/>
          </w:rPr>
          <w:t>103</w:t>
        </w:r>
      </w:hyperlink>
      <w:r w:rsidR="005E12D2">
        <w:rPr>
          <w:rFonts w:ascii="Times New Roman" w:eastAsia="Calibri" w:hAnsi="Times New Roman"/>
          <w:noProof/>
        </w:rPr>
        <w:t>)</w:t>
      </w:r>
      <w:r w:rsidR="00ED22EC" w:rsidRPr="00E57664">
        <w:rPr>
          <w:rFonts w:ascii="Times New Roman" w:eastAsia="Calibri" w:hAnsi="Times New Roman"/>
        </w:rPr>
        <w:fldChar w:fldCharType="end"/>
      </w:r>
      <w:r w:rsidR="00ED22EC" w:rsidRPr="00E57664">
        <w:rPr>
          <w:rFonts w:ascii="Times New Roman" w:eastAsia="Calibri" w:hAnsi="Times New Roman"/>
        </w:rPr>
        <w:t xml:space="preserve"> Other drug</w:t>
      </w:r>
      <w:r w:rsidR="00EC5AF0" w:rsidRPr="00E57664">
        <w:rPr>
          <w:rFonts w:ascii="Times New Roman" w:eastAsia="Calibri" w:hAnsi="Times New Roman"/>
        </w:rPr>
        <w:t>s</w:t>
      </w:r>
      <w:r w:rsidR="001A093C" w:rsidRPr="00E57664">
        <w:rPr>
          <w:rFonts w:ascii="Times New Roman" w:eastAsia="Calibri" w:hAnsi="Times New Roman"/>
        </w:rPr>
        <w:t>,</w:t>
      </w:r>
      <w:r w:rsidR="00EC5AF0" w:rsidRPr="00E57664">
        <w:rPr>
          <w:rFonts w:ascii="Times New Roman" w:eastAsia="Calibri" w:hAnsi="Times New Roman"/>
        </w:rPr>
        <w:t xml:space="preserve"> such as ceftaroline </w:t>
      </w:r>
      <w:r w:rsidR="00ED22EC" w:rsidRPr="00E57664">
        <w:rPr>
          <w:rFonts w:ascii="Times New Roman" w:eastAsia="Calibri" w:hAnsi="Times New Roman"/>
        </w:rPr>
        <w:t>and telavancin</w:t>
      </w:r>
      <w:r w:rsidR="001A093C" w:rsidRPr="00E57664">
        <w:rPr>
          <w:rFonts w:ascii="Times New Roman" w:eastAsia="Calibri" w:hAnsi="Times New Roman"/>
        </w:rPr>
        <w:t>,</w:t>
      </w:r>
      <w:r w:rsidR="00ED22EC" w:rsidRPr="00E57664">
        <w:rPr>
          <w:rFonts w:ascii="Times New Roman" w:eastAsia="Calibri" w:hAnsi="Times New Roman"/>
        </w:rPr>
        <w:t xml:space="preserve"> have been approved for pati</w:t>
      </w:r>
      <w:r w:rsidR="00EC5AF0" w:rsidRPr="00E57664">
        <w:rPr>
          <w:rFonts w:ascii="Times New Roman" w:eastAsia="Calibri" w:hAnsi="Times New Roman"/>
        </w:rPr>
        <w:t xml:space="preserve">ent use in severe cases but </w:t>
      </w:r>
      <w:r w:rsidR="00ED22EC" w:rsidRPr="00E57664">
        <w:rPr>
          <w:rFonts w:ascii="Times New Roman" w:eastAsia="Calibri" w:hAnsi="Times New Roman"/>
        </w:rPr>
        <w:t>must be given intravenously.</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&lt;EndNote&gt;&lt;Cite&gt;&lt;Author&gt;Liu&lt;/Author&gt;&lt;Year&gt;2011&lt;/Year&gt;&lt;RecNum&gt;66&lt;/RecNum&gt;&lt;DisplayText&gt;(&lt;style face="italic"&gt;54&lt;/style&gt;)&lt;/DisplayText&gt;&lt;record&gt;&lt;rec-number&gt;66&lt;/rec-number&gt;&lt;foreign-keys&gt;&lt;key app="EN" db-id="psvpf2wzmp2xpuesd09vr2vw5d9vfdtrvxfa"&gt;66&lt;/key&gt;&lt;/foreign-keys&gt;&lt;ref-type name="Journal Article"&gt;17&lt;/ref-type&gt;&lt;contributors&gt;&lt;authors&gt;&lt;author&gt;Liu, Catherine&lt;/author&gt;&lt;author&gt;Bayer, Arnold&lt;/author&gt;&lt;author&gt;Cosgrove, Sara E.&lt;/author&gt;&lt;author&gt;Daum, Robert S.&lt;/author&gt;&lt;author&gt;Fridkin, Scott K.&lt;/author&gt;&lt;author&gt;Gorwitz, Rachel J.&lt;/author&gt;&lt;author&gt;Kaplan, Sheldon L.&lt;/author&gt;&lt;author&gt;Karchmer, Adolf W.&lt;/author&gt;&lt;author&gt;Levine, Donald P.&lt;/author&gt;&lt;author&gt;Murray, Barbara E.&lt;/author&gt;&lt;author&gt;Rybak, Michael J.&lt;/author&gt;&lt;author&gt;Talan, David A.&lt;/author&gt;&lt;author&gt;Chambers, Henry F.&lt;/author&gt;&lt;/authors&gt;&lt;/contributors&gt;&lt;titles&gt;&lt;title&gt;Clinical Practice Guidelines by the Infectious Diseases Society of America for the Treatment of Methicillin-Resistant Staphylococcus aureus Infections in Adults and Children&lt;/title&gt;&lt;secondary-title&gt;Clinical Infectious Diseases&lt;/secondary-title&gt;&lt;/titles&gt;&lt;periodical&gt;&lt;full-title&gt;Clinical Infectious Diseases&lt;/full-title&gt;&lt;/periodical&gt;&lt;pages&gt;e18-e55&lt;/pages&gt;&lt;volume&gt;52&lt;/volume&gt;&lt;number&gt;3&lt;/number&gt;&lt;dates&gt;&lt;year&gt;2011&lt;/year&gt;&lt;/dates&gt;&lt;isbn&gt;1058-4838&lt;/isbn&gt;&lt;urls&gt;&lt;related-urls&gt;&lt;url&gt;http://dx.doi.org/10.1093/cid/ciq146&lt;/url&gt;&lt;/related-urls&gt;&lt;/urls&gt;&lt;electronic-resource-num&gt;10.1093/cid/ciq146&lt;/electronic-resource-num&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54" w:tooltip="Liu, 2011 #66" w:history="1">
        <w:r w:rsidR="008511A4" w:rsidRPr="005E12D2">
          <w:rPr>
            <w:rFonts w:ascii="Times New Roman" w:eastAsia="Calibri" w:hAnsi="Times New Roman"/>
            <w:i/>
            <w:noProof/>
          </w:rPr>
          <w:t>54</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00ED22EC" w:rsidRPr="00E57664">
        <w:rPr>
          <w:rFonts w:ascii="Times New Roman" w:eastAsia="Calibri" w:hAnsi="Times New Roman"/>
        </w:rPr>
        <w:t xml:space="preserve"> Yet, people suffer from MRSA infections because, MRSA is either misdiagnosed or not suspected, and ineffective first-line antibiotics, usually β-lactams,</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&lt;EndNote&gt;&lt;Cite&gt;&lt;Author&gt;Hicks&lt;/Author&gt;&lt;Year&gt;2015&lt;/Year&gt;&lt;RecNum&gt;64&lt;/RecNum&gt;&lt;DisplayText&gt;(&lt;style face="italic"&gt;39&lt;/style&gt;)&lt;/DisplayText&gt;&lt;record&gt;&lt;rec-number&gt;64&lt;/rec-number&gt;&lt;foreign-keys&gt;&lt;key app="EN" db-id="psvpf2wzmp2xpuesd09vr2vw5d9vfdtrvxfa"&gt;64&lt;/key&gt;&lt;/foreign-keys&gt;&lt;ref-type name="Journal Article"&gt;17&lt;/ref-type&gt;&lt;contributors&gt;&lt;authors&gt;&lt;author&gt;Hicks, Lauri A.&lt;/author&gt;&lt;author&gt;Bartoces, Monina G.&lt;/author&gt;&lt;author&gt;Roberts, Rebecca M.&lt;/author&gt;&lt;author&gt;Suda, Katie J.&lt;/author&gt;&lt;author&gt;Hunkler, Robert J.&lt;/author&gt;&lt;author&gt;Taylor, Jr Thomas H.&lt;/author&gt;&lt;author&gt;Schrag, Stephanie J.&lt;/author&gt;&lt;/authors&gt;&lt;/contributors&gt;&lt;titles&gt;&lt;title&gt;US Outpatient Antibiotic Prescribing Variation According to Geography, Patient Population, and Provider Specialty in 2011&lt;/title&gt;&lt;secondary-title&gt;Clinical Infectious Diseases&lt;/secondary-title&gt;&lt;/titles&gt;&lt;periodical&gt;&lt;full-title&gt;Clinical Infectious Diseases&lt;/full-title&gt;&lt;/periodical&gt;&lt;pages&gt;1308-1316&lt;/pages&gt;&lt;volume&gt;60&lt;/volume&gt;&lt;number&gt;9&lt;/number&gt;&lt;dates&gt;&lt;year&gt;2015&lt;/year&gt;&lt;/dates&gt;&lt;isbn&gt;1058-4838&lt;/isbn&gt;&lt;urls&gt;&lt;related-urls&gt;&lt;url&gt;http://dx.doi.org/10.1093/cid/civ076&lt;/url&gt;&lt;/related-urls&gt;&lt;/urls&gt;&lt;electronic-resource-num&gt;10.1093/cid/civ076&lt;/electronic-resource-num&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39" w:tooltip="Hicks, 2015 #64" w:history="1">
        <w:r w:rsidR="008511A4" w:rsidRPr="005E12D2">
          <w:rPr>
            <w:rFonts w:ascii="Times New Roman" w:eastAsia="Calibri" w:hAnsi="Times New Roman"/>
            <w:i/>
            <w:noProof/>
          </w:rPr>
          <w:t>39</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00ED22EC" w:rsidRPr="00E57664">
        <w:rPr>
          <w:rFonts w:ascii="Times New Roman" w:eastAsia="Calibri" w:hAnsi="Times New Roman"/>
        </w:rPr>
        <w:t xml:space="preserve"> are given. After MRSA diagnosis, clinicians turn to drugs of last resort, but treatment delays can result in mortality or increased morbidity due to release of MRSA toxins into tissue.</w:t>
      </w:r>
      <w:r w:rsidR="00267732" w:rsidRPr="00E57664">
        <w:rPr>
          <w:rFonts w:ascii="Times New Roman" w:eastAsia="Calibri" w:hAnsi="Times New Roman"/>
        </w:rPr>
        <w:fldChar w:fldCharType="begin">
          <w:fldData xml:space="preserve">PEVuZE5vdGU+PENpdGU+PEF1dGhvcj5QYXN0YWdpYTwvQXV0aG9yPjxZZWFyPjIwMTI8L1llYXI+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</w:fldData>
        </w:fldChar>
      </w:r>
      <w:r w:rsidR="005E12D2">
        <w:rPr>
          <w:rFonts w:ascii="Times New Roman" w:eastAsia="Calibri" w:hAnsi="Times New Roman"/>
        </w:rPr>
        <w:instrText xml:space="preserve"> ADDIN EN.CITE </w:instrText>
      </w:r>
      <w:r w:rsidR="005E12D2">
        <w:rPr>
          <w:rFonts w:ascii="Times New Roman" w:eastAsia="Calibri" w:hAnsi="Times New Roman"/>
        </w:rPr>
        <w:fldChar w:fldCharType="begin">
          <w:fldData xml:space="preserve">PEVuZE5vdGU+PENpdGU+PEF1dGhvcj5QYXN0YWdpYTwvQXV0aG9yPjxZZWFyPjIwMTI8L1llYXI+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</w:fldData>
        </w:fldChar>
      </w:r>
      <w:r w:rsidR="005E12D2">
        <w:rPr>
          <w:rFonts w:ascii="Times New Roman" w:eastAsia="Calibri" w:hAnsi="Times New Roman"/>
        </w:rPr>
        <w:instrText xml:space="preserve"> ADDIN EN.CITE.DATA </w:instrText>
      </w:r>
      <w:r w:rsidR="005E12D2">
        <w:rPr>
          <w:rFonts w:ascii="Times New Roman" w:eastAsia="Calibri" w:hAnsi="Times New Roman"/>
        </w:rPr>
      </w:r>
      <w:r w:rsidR="005E12D2">
        <w:rPr>
          <w:rFonts w:ascii="Times New Roman" w:eastAsia="Calibri" w:hAnsi="Times New Roman"/>
        </w:rPr>
        <w:fldChar w:fldCharType="end"/>
      </w:r>
      <w:r w:rsidR="00267732" w:rsidRPr="00E57664">
        <w:rPr>
          <w:rFonts w:ascii="Times New Roman" w:eastAsia="Calibri" w:hAnsi="Times New Roman"/>
        </w:rPr>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03" w:tooltip="Pastagia, 2012 #103" w:history="1">
        <w:r w:rsidR="008511A4" w:rsidRPr="005E12D2">
          <w:rPr>
            <w:rFonts w:ascii="Times New Roman" w:eastAsia="Calibri" w:hAnsi="Times New Roman"/>
            <w:i/>
            <w:noProof/>
          </w:rPr>
          <w:t>103</w:t>
        </w:r>
      </w:hyperlink>
      <w:r w:rsidR="005E12D2" w:rsidRPr="005E12D2">
        <w:rPr>
          <w:rFonts w:ascii="Times New Roman" w:eastAsia="Calibri" w:hAnsi="Times New Roman"/>
          <w:i/>
          <w:noProof/>
        </w:rPr>
        <w:t xml:space="preserve">, </w:t>
      </w:r>
      <w:hyperlink w:anchor="_ENREF_104" w:tooltip="Cosgrove, 2005 #104" w:history="1">
        <w:r w:rsidR="008511A4" w:rsidRPr="005E12D2">
          <w:rPr>
            <w:rFonts w:ascii="Times New Roman" w:eastAsia="Calibri" w:hAnsi="Times New Roman"/>
            <w:i/>
            <w:noProof/>
          </w:rPr>
          <w:t>104</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00ED22EC" w:rsidRPr="00E57664">
        <w:rPr>
          <w:rFonts w:ascii="Times New Roman" w:eastAsia="Calibri" w:hAnsi="Times New Roman"/>
        </w:rPr>
        <w:t xml:space="preserve"> In 2011, MRSA infected 80,500 people; nearly 1 in 7 cases resulted in death (11,300; 14%).</w:t>
      </w:r>
      <w:r w:rsidR="00267732" w:rsidRPr="00E57664">
        <w:rPr>
          <w:rFonts w:ascii="Times New Roman" w:eastAsia="Calibri" w:hAnsi="Times New Roman"/>
        </w:rPr>
        <w:fldChar w:fldCharType="begin">
          <w:fldData xml:space="preserve">PEVuZE5vdGU+PENpdGU+PEF1dGhvcj5EYW50ZXM8L0F1dGhvcj48WWVhcj4yMDEzPC9ZZWFyPjxS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</w:fldData>
        </w:fldChar>
      </w:r>
      <w:r w:rsidR="005E12D2">
        <w:rPr>
          <w:rFonts w:ascii="Times New Roman" w:eastAsia="Calibri" w:hAnsi="Times New Roman"/>
        </w:rPr>
        <w:instrText xml:space="preserve"> ADDIN EN.CITE </w:instrText>
      </w:r>
      <w:r w:rsidR="005E12D2">
        <w:rPr>
          <w:rFonts w:ascii="Times New Roman" w:eastAsia="Calibri" w:hAnsi="Times New Roman"/>
        </w:rPr>
        <w:fldChar w:fldCharType="begin">
          <w:fldData xml:space="preserve">PEVuZE5vdGU+PENpdGU+PEF1dGhvcj5EYW50ZXM8L0F1dGhvcj48WWVhcj4yMDEzPC9ZZWFyPjxS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</w:fldData>
        </w:fldChar>
      </w:r>
      <w:r w:rsidR="005E12D2">
        <w:rPr>
          <w:rFonts w:ascii="Times New Roman" w:eastAsia="Calibri" w:hAnsi="Times New Roman"/>
        </w:rPr>
        <w:instrText xml:space="preserve"> ADDIN EN.CITE.DATA </w:instrText>
      </w:r>
      <w:r w:rsidR="005E12D2">
        <w:rPr>
          <w:rFonts w:ascii="Times New Roman" w:eastAsia="Calibri" w:hAnsi="Times New Roman"/>
        </w:rPr>
      </w:r>
      <w:r w:rsidR="005E12D2">
        <w:rPr>
          <w:rFonts w:ascii="Times New Roman" w:eastAsia="Calibri" w:hAnsi="Times New Roman"/>
        </w:rPr>
        <w:fldChar w:fldCharType="end"/>
      </w:r>
      <w:r w:rsidR="00267732" w:rsidRPr="00E57664">
        <w:rPr>
          <w:rFonts w:ascii="Times New Roman" w:eastAsia="Calibri" w:hAnsi="Times New Roman"/>
        </w:rPr>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 w:tooltip="Dantes, 2013 #9" w:history="1">
        <w:r w:rsidR="008511A4" w:rsidRPr="005E12D2">
          <w:rPr>
            <w:rFonts w:ascii="Times New Roman" w:eastAsia="Calibri" w:hAnsi="Times New Roman"/>
            <w:i/>
            <w:noProof/>
          </w:rPr>
          <w:t>1</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00ED22EC" w:rsidRPr="00E57664">
        <w:rPr>
          <w:rFonts w:ascii="Times New Roman" w:eastAsia="Calibri" w:hAnsi="Times New Roman"/>
        </w:rPr>
        <w:t xml:space="preserve"> </w:t>
      </w:r>
      <w:r w:rsidR="00ED22EC" w:rsidRPr="00E57664">
        <w:rPr>
          <w:rFonts w:ascii="Times New Roman" w:hAnsi="Times New Roman"/>
        </w:rPr>
        <w:t>Drug resistance hinders efforts to develop safe clinical treatments for MRSA infections. Fortunately, progress has been made towards developing new antibiotics such as oxadiazoles,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&lt;EndNote&gt;&lt;Cite&gt;&lt;Author&gt;O&amp;apos;Daniel&lt;/Author&gt;&lt;Year&gt;2014&lt;/Year&gt;&lt;RecNum&gt;386&lt;/RecNum&gt;&lt;DisplayText&gt;(&lt;style face="italic"&gt;105&lt;/style&gt;)&lt;/DisplayText&gt;&lt;record&gt;&lt;rec-number&gt;386&lt;/rec-number&gt;&lt;foreign-keys&gt;&lt;key app="EN" db-id="psvpf2wzmp2xpuesd09vr2vw5d9vfdtrvxfa"&gt;386&lt;/key&gt;&lt;/foreign-keys&gt;&lt;ref-type name="Journal Article"&gt;17&lt;/ref-type&gt;&lt;contributors&gt;&lt;authors&gt;&lt;author&gt;O&amp;apos;Daniel, Peter I.&lt;/author&gt;&lt;author&gt;Peng, Zhihong&lt;/author&gt;&lt;author&gt;Pi, Hualiang&lt;/author&gt;&lt;author&gt;Testero, Sebastian A.&lt;/author&gt;&lt;author&gt;Ding, Derong&lt;/author&gt;&lt;author&gt;Spink, Edward&lt;/author&gt;&lt;author&gt;Leemans, Erika&lt;/author&gt;&lt;author&gt;Boudreau, Marc A.&lt;/author&gt;&lt;author&gt;Yamaguchi, Takao&lt;/author&gt;&lt;author&gt;Schroeder, Valerie A.&lt;/author&gt;&lt;author&gt;Wolter, William R.&lt;/author&gt;&lt;author&gt;Llarrull, Leticia I.&lt;/author&gt;&lt;author&gt;Song, Wei&lt;/author&gt;&lt;author&gt;Lastochkin, Elena&lt;/author&gt;&lt;author&gt;Kumarasiri, Malika&lt;/author&gt;&lt;author&gt;Antunes, Nuno T.&lt;/author&gt;&lt;author&gt;Espahbodi, Mana&lt;/author&gt;&lt;author&gt;Lichtenwalter, Katerina&lt;/author&gt;&lt;author&gt;Suckow, Mark A.&lt;/author&gt;&lt;author&gt;Vakulenko, Sergei&lt;/author&gt;&lt;author&gt;Mobashery, Shahriar&lt;/author&gt;&lt;author&gt;Chang, Mayland&lt;/author&gt;&lt;/authors&gt;&lt;/contributors&gt;&lt;titles&gt;&lt;title&gt;Discovery of a New Class of Non-β-lactam Inhibitors of Penicillin-Binding Proteins with Gram-Positive Antibacterial Activity&lt;/title&gt;&lt;secondary-title&gt;J. Am. Chem. Soc.&lt;/secondary-title&gt;&lt;/titles&gt;&lt;periodical&gt;&lt;full-title&gt;J. Am. Chem. Soc.&lt;/full-title&gt;&lt;/periodical&gt;&lt;pages&gt;3664-3672&lt;/pages&gt;&lt;volume&gt;136&lt;/volume&gt;&lt;number&gt;9&lt;/number&gt;&lt;keywords&gt;&lt;keyword&gt;oxadiazole deriv prepn penicillin binding protein antibacterial&lt;/keyword&gt;&lt;/keywords&gt;&lt;dates&gt;&lt;year&gt;2014&lt;/year&gt;&lt;pub-dates&gt;&lt;date&gt;//&lt;/date&gt;&lt;/pub-dates&gt;&lt;/dates&gt;&lt;publisher&gt;American Chemical Society&lt;/publisher&gt;&lt;isbn&gt;0002-7863&lt;/isbn&gt;&lt;work-type&gt;10.1021/ja500053x&lt;/work-type&gt;&lt;urls&gt;&lt;related-urls&gt;&lt;url&gt;http://www.ncbi.nlm.nih.gov/pmc/articles/PMC3985699/pdf/ja500053x.pdf&lt;/url&gt;&lt;/related-urls&gt;&lt;/urls&gt;&lt;electronic-resource-num&gt;10.1021/ja500053x&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05" w:tooltip="O'Daniel, 2014 #386" w:history="1">
        <w:r w:rsidR="008511A4" w:rsidRPr="005E12D2">
          <w:rPr>
            <w:rFonts w:ascii="Times New Roman" w:hAnsi="Times New Roman"/>
            <w:i/>
            <w:noProof/>
          </w:rPr>
          <w:t>105</w:t>
        </w:r>
      </w:hyperlink>
      <w:r w:rsidR="005E12D2">
        <w:rPr>
          <w:rFonts w:ascii="Times New Roman" w:hAnsi="Times New Roman"/>
          <w:noProof/>
        </w:rPr>
        <w:t>)</w:t>
      </w:r>
      <w:r w:rsidR="00267732" w:rsidRPr="00E57664">
        <w:rPr>
          <w:rFonts w:ascii="Times New Roman" w:hAnsi="Times New Roman"/>
        </w:rPr>
        <w:fldChar w:fldCharType="end"/>
      </w:r>
      <w:r w:rsidR="00ED22EC" w:rsidRPr="00E57664">
        <w:rPr>
          <w:rFonts w:ascii="Times New Roman" w:hAnsi="Times New Roman"/>
        </w:rPr>
        <w:t xml:space="preserve"> tedizolid,</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&lt;EndNote&gt;&lt;Cite&gt;&lt;Author&gt;Zhanel&lt;/Author&gt;&lt;Year&gt;2015&lt;/Year&gt;&lt;RecNum&gt;387&lt;/RecNum&gt;&lt;DisplayText&gt;(&lt;style face="italic"&gt;106&lt;/style&gt;)&lt;/DisplayText&gt;&lt;record&gt;&lt;rec-number&gt;387&lt;/rec-number&gt;&lt;foreign-keys&gt;&lt;key app="EN" db-id="psvpf2wzmp2xpuesd09vr2vw5d9vfdtrvxfa"&gt;387&lt;/key&gt;&lt;/foreign-keys&gt;&lt;ref-type name="Journal Article"&gt;17&lt;/ref-type&gt;&lt;contributors&gt;&lt;authors&gt;&lt;author&gt;Zhanel, George G.&lt;/author&gt;&lt;author&gt;Love, Riley&lt;/author&gt;&lt;author&gt;Adam, Heather&lt;/author&gt;&lt;author&gt;Golden, Alyssa&lt;/author&gt;&lt;author&gt;Zelenitsky, Sheryl&lt;/author&gt;&lt;author&gt;Schweizer, Frank&lt;/author&gt;&lt;author&gt;Gorityala, Bala&lt;/author&gt;&lt;author&gt;Lagace-Wiens, Philippe R. S.&lt;/author&gt;&lt;author&gt;Rubinstein, Ethan&lt;/author&gt;&lt;author&gt;Walkty, Andrew&lt;/author&gt;&lt;author&gt;Gin, Alfred S.&lt;/author&gt;&lt;author&gt;Gilmour, Matthew&lt;/author&gt;&lt;author&gt;Hoban, Daryl J.&lt;/author&gt;&lt;author&gt;Lynch, Joseph P., III&lt;/author&gt;&lt;author&gt;Karlowsky, James A.&lt;/author&gt;&lt;/authors&gt;&lt;/contributors&gt;&lt;titles&gt;&lt;title&gt;Tedizolid: A Novel Oxazolidinone with Potent Activity Against Multidrug-Resistant Gram-Positive Pathogens&lt;/title&gt;&lt;secondary-title&gt;Drugs&lt;/secondary-title&gt;&lt;/titles&gt;&lt;periodical&gt;&lt;full-title&gt;Drugs&lt;/full-title&gt;&lt;/periodical&gt;&lt;pages&gt;253-270&lt;/pages&gt;&lt;volume&gt;75&lt;/volume&gt;&lt;number&gt;3&lt;/number&gt;&lt;dates&gt;&lt;year&gt;2015&lt;/year&gt;&lt;pub-dates&gt;&lt;date&gt;//&lt;/date&gt;&lt;/pub-dates&gt;&lt;/dates&gt;&lt;publisher&gt;Springer International Publishing AG&lt;/publisher&gt;&lt;isbn&gt;0012-6667&lt;/isbn&gt;&lt;work-type&gt;10.1007/s40265-015-0352-7&lt;/work-type&gt;&lt;urls&gt;&lt;related-urls&gt;&lt;url&gt;http://download.springer.com/static/pdf/496/art%253A10.1007%252Fs40265-015-0352-7.pdf?auth66=1426516262_01d01624a195f33eb0043b77ba813366&amp;amp;ext=.pdf&lt;/url&gt;&lt;/related-urls&gt;&lt;/urls&gt;&lt;electronic-resource-num&gt;10.1007/s40265-015-0352-7&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06" w:tooltip="Zhanel, 2015 #387" w:history="1">
        <w:r w:rsidR="008511A4" w:rsidRPr="005E12D2">
          <w:rPr>
            <w:rFonts w:ascii="Times New Roman" w:hAnsi="Times New Roman"/>
            <w:i/>
            <w:noProof/>
          </w:rPr>
          <w:t>106</w:t>
        </w:r>
      </w:hyperlink>
      <w:r w:rsidR="005E12D2">
        <w:rPr>
          <w:rFonts w:ascii="Times New Roman" w:hAnsi="Times New Roman"/>
          <w:noProof/>
        </w:rPr>
        <w:t>)</w:t>
      </w:r>
      <w:r w:rsidR="00267732" w:rsidRPr="00E57664">
        <w:rPr>
          <w:rFonts w:ascii="Times New Roman" w:hAnsi="Times New Roman"/>
        </w:rPr>
        <w:fldChar w:fldCharType="end"/>
      </w:r>
      <w:r w:rsidR="00ED22EC" w:rsidRPr="00E57664">
        <w:rPr>
          <w:rFonts w:ascii="Times New Roman" w:hAnsi="Times New Roman"/>
        </w:rPr>
        <w:t xml:space="preserve"> and teixobactin.</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&lt;EndNote&gt;&lt;Cite&gt;&lt;Author&gt;Ling&lt;/Author&gt;&lt;Year&gt;2015&lt;/Year&gt;&lt;RecNum&gt;388&lt;/RecNum&gt;&lt;DisplayText&gt;(&lt;style face="italic"&gt;107&lt;/style&gt;)&lt;/DisplayText&gt;&lt;record&gt;&lt;rec-number&gt;388&lt;/rec-number&gt;&lt;foreign-keys&gt;&lt;key app="EN" db-id="psvpf2wzmp2xpuesd09vr2vw5d9vfdtrvxfa"&gt;388&lt;/key&gt;&lt;/foreign-keys&gt;&lt;ref-type name="Journal Article"&gt;17&lt;/ref-type&gt;&lt;contributors&gt;&lt;authors&gt;&lt;author&gt;Ling, Losee L.&lt;/author&gt;&lt;author&gt;Schneider, Tanja&lt;/author&gt;&lt;author&gt;Peoples, Aaron J.&lt;/author&gt;&lt;author&gt;Spoering, Amy L.&lt;/author&gt;&lt;author&gt;Engels, Ina&lt;/author&gt;&lt;author&gt;Conlon, Brian P.&lt;/author&gt;&lt;author&gt;Mueller, Anna&lt;/author&gt;&lt;author&gt;Schaberle, Till F.&lt;/author&gt;&lt;author&gt;Hughes, Dallas E.&lt;/author&gt;&lt;author&gt;Epstein, Slava&lt;/author&gt;&lt;author&gt;Jones, Michael&lt;/author&gt;&lt;author&gt;Lazarides, Linos&lt;/author&gt;&lt;author&gt;Steadman, Victoria A.&lt;/author&gt;&lt;author&gt;Cohen, Douglas R.&lt;/author&gt;&lt;author&gt;Felix, Cintia R.&lt;/author&gt;&lt;author&gt;Fetterman, K. Ashley&lt;/author&gt;&lt;author&gt;Millett, William P.&lt;/author&gt;&lt;author&gt;Nitti, Anthony G.&lt;/author&gt;&lt;author&gt;Zullo, Ashley M.&lt;/author&gt;&lt;author&gt;Chen, Chao&lt;/author&gt;&lt;author&gt;Lewis, Kim&lt;/author&gt;&lt;/authors&gt;&lt;/contributors&gt;&lt;titles&gt;&lt;title&gt;A new antibiotic kills pathogens without detectable resistance&lt;/title&gt;&lt;secondary-title&gt;Nature (London, U. K.)&lt;/secondary-title&gt;&lt;/titles&gt;&lt;periodical&gt;&lt;full-title&gt;Nature (London, U. K.)&lt;/full-title&gt;&lt;/periodical&gt;&lt;pages&gt;455-459&lt;/pages&gt;&lt;volume&gt;517&lt;/volume&gt;&lt;number&gt;7535&lt;/number&gt;&lt;keywords&gt;&lt;keyword&gt;antibiotic pathogen detectable sequence teixobactin&lt;/keyword&gt;&lt;/keywords&gt;&lt;dates&gt;&lt;year&gt;2015&lt;/year&gt;&lt;pub-dates&gt;&lt;date&gt;//&lt;/date&gt;&lt;/pub-dates&gt;&lt;/dates&gt;&lt;publisher&gt;Nature Publishing Group&lt;/publisher&gt;&lt;isbn&gt;0028-0836&lt;/isbn&gt;&lt;work-type&gt;10.1038/nature14098&lt;/work-type&gt;&lt;urls&gt;&lt;related-urls&gt;&lt;url&gt;http://www.nature.com/nature/journal/v517/n7535/pdf/nature14098.pdf&lt;/url&gt;&lt;/related-urls&gt;&lt;/urls&gt;&lt;electronic-resource-num&gt;10.1038/nature14098&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07" w:tooltip="Ling, 2015 #388" w:history="1">
        <w:r w:rsidR="008511A4" w:rsidRPr="005E12D2">
          <w:rPr>
            <w:rFonts w:ascii="Times New Roman" w:hAnsi="Times New Roman"/>
            <w:i/>
            <w:noProof/>
          </w:rPr>
          <w:t>107</w:t>
        </w:r>
      </w:hyperlink>
      <w:r w:rsidR="005E12D2">
        <w:rPr>
          <w:rFonts w:ascii="Times New Roman" w:hAnsi="Times New Roman"/>
          <w:noProof/>
        </w:rPr>
        <w:t>)</w:t>
      </w:r>
      <w:r w:rsidR="00267732" w:rsidRPr="00E57664">
        <w:rPr>
          <w:rFonts w:ascii="Times New Roman" w:hAnsi="Times New Roman"/>
        </w:rPr>
        <w:fldChar w:fldCharType="end"/>
      </w:r>
      <w:r w:rsidR="00ED22EC" w:rsidRPr="00E57664" w:rsidDel="003505AF">
        <w:rPr>
          <w:rFonts w:ascii="Times New Roman" w:hAnsi="Times New Roman"/>
        </w:rPr>
        <w:t xml:space="preserve"> </w:t>
      </w:r>
      <w:r w:rsidR="00ED22EC" w:rsidRPr="00E57664">
        <w:rPr>
          <w:rFonts w:ascii="Times New Roman" w:hAnsi="Times New Roman"/>
        </w:rPr>
        <w:t>The timing coincides with a critical period in antibiotic research and development</w:t>
      </w:r>
      <w:r w:rsidR="001A093C" w:rsidRPr="00E57664">
        <w:rPr>
          <w:rFonts w:ascii="Times New Roman" w:hAnsi="Times New Roman"/>
        </w:rPr>
        <w:t>,</w:t>
      </w:r>
      <w:r w:rsidR="00ED22EC" w:rsidRPr="00E57664">
        <w:rPr>
          <w:rFonts w:ascii="Times New Roman" w:hAnsi="Times New Roman"/>
        </w:rPr>
        <w:t xml:space="preserve"> as MRSA is developing resistance to drugs of last resort, such as vancomycin.</w:t>
      </w:r>
      <w:r w:rsidR="00ED22EC" w:rsidRPr="00E57664">
        <w:rPr>
          <w:rFonts w:ascii="Times New Roman" w:hAnsi="Times New Roman"/>
        </w:rPr>
        <w:fldChar w:fldCharType="begin">
          <w:fldData xml:space="preserve">PEVuZE5vdGU+PENpdGU+PEF1dGhvcj5BcHBlbGJhdW08L0F1dGhvcj48WWVhcj4yMDA2PC9ZZWFy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PEVuZE5vdGU+PENpdGU+PEF1dGhvcj5BcHBlbGJhdW08L0F1dGhvcj48WWVhcj4yMDA2PC9ZZWFy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ED22EC" w:rsidRPr="00E57664">
        <w:rPr>
          <w:rFonts w:ascii="Times New Roman" w:hAnsi="Times New Roman"/>
        </w:rPr>
      </w:r>
      <w:r w:rsidR="00ED22EC" w:rsidRPr="00E57664">
        <w:rPr>
          <w:rFonts w:ascii="Times New Roman" w:hAnsi="Times New Roman"/>
        </w:rPr>
        <w:fldChar w:fldCharType="separate"/>
      </w:r>
      <w:r w:rsidR="005E12D2">
        <w:rPr>
          <w:rFonts w:ascii="Times New Roman" w:hAnsi="Times New Roman"/>
          <w:noProof/>
        </w:rPr>
        <w:t>(</w:t>
      </w:r>
      <w:hyperlink w:anchor="_ENREF_57" w:tooltip="Sievert, 2008 #37" w:history="1">
        <w:r w:rsidR="008511A4" w:rsidRPr="005E12D2">
          <w:rPr>
            <w:rFonts w:ascii="Times New Roman" w:hAnsi="Times New Roman"/>
            <w:i/>
            <w:noProof/>
          </w:rPr>
          <w:t>57</w:t>
        </w:r>
      </w:hyperlink>
      <w:r w:rsidR="005E12D2" w:rsidRPr="005E12D2">
        <w:rPr>
          <w:rFonts w:ascii="Times New Roman" w:hAnsi="Times New Roman"/>
          <w:i/>
          <w:noProof/>
        </w:rPr>
        <w:t xml:space="preserve">, </w:t>
      </w:r>
      <w:hyperlink w:anchor="_ENREF_108" w:tooltip="Appelbaum, 2006 #389" w:history="1">
        <w:r w:rsidR="008511A4" w:rsidRPr="005E12D2">
          <w:rPr>
            <w:rFonts w:ascii="Times New Roman" w:hAnsi="Times New Roman"/>
            <w:i/>
            <w:noProof/>
          </w:rPr>
          <w:t>108</w:t>
        </w:r>
      </w:hyperlink>
      <w:r w:rsidR="005E12D2" w:rsidRPr="005E12D2">
        <w:rPr>
          <w:rFonts w:ascii="Times New Roman" w:hAnsi="Times New Roman"/>
          <w:i/>
          <w:noProof/>
        </w:rPr>
        <w:t xml:space="preserve">, </w:t>
      </w:r>
      <w:hyperlink w:anchor="_ENREF_109" w:tooltip="Gardete, 2014 #393" w:history="1">
        <w:r w:rsidR="008511A4" w:rsidRPr="005E12D2">
          <w:rPr>
            <w:rFonts w:ascii="Times New Roman" w:hAnsi="Times New Roman"/>
            <w:i/>
            <w:noProof/>
          </w:rPr>
          <w:t>109</w:t>
        </w:r>
      </w:hyperlink>
      <w:r w:rsidR="005E12D2">
        <w:rPr>
          <w:rFonts w:ascii="Times New Roman" w:hAnsi="Times New Roman"/>
          <w:noProof/>
        </w:rPr>
        <w:t>)</w:t>
      </w:r>
      <w:r w:rsidR="00ED22EC" w:rsidRPr="00E57664">
        <w:rPr>
          <w:rFonts w:ascii="Times New Roman" w:hAnsi="Times New Roman"/>
        </w:rPr>
        <w:fldChar w:fldCharType="end"/>
      </w:r>
      <w:r w:rsidR="00ED22EC" w:rsidRPr="00E57664">
        <w:rPr>
          <w:rFonts w:ascii="Times New Roman" w:hAnsi="Times New Roman"/>
        </w:rPr>
        <w:t xml:space="preserve"> Therapeutic approaches to overcome resistance factors include efflux-pump inhibitors that increase the intracellular concentration of antibiotics.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&lt;EndNote&gt;&lt;Cite&gt;&lt;Author&gt;Jiang&lt;/Author&gt;&lt;Year&gt;2013&lt;/Year&gt;&lt;RecNum&gt;390&lt;/RecNum&gt;&lt;DisplayText&gt;(&lt;style face="italic"&gt;110&lt;/style&gt;)&lt;/DisplayText&gt;&lt;record&gt;&lt;rec-number&gt;390&lt;/rec-number&gt;&lt;foreign-keys&gt;&lt;key app="EN" db-id="psvpf2wzmp2xpuesd09vr2vw5d9vfdtrvxfa"&gt;390&lt;/key&gt;&lt;/foreign-keys&gt;&lt;ref-type name="Journal Article"&gt;17&lt;/ref-type&gt;&lt;contributors&gt;&lt;authors&gt;&lt;author&gt;Jiang, Weiwei&lt;/author&gt;&lt;author&gt;Li, Bin&lt;/author&gt;&lt;author&gt;Zheng, Xinchuan&lt;/author&gt;&lt;author&gt;Liu, Xin&lt;/author&gt;&lt;author&gt;Pan, Xichun&lt;/author&gt;&lt;author&gt;Qing, Rongxin&lt;/author&gt;&lt;author&gt;Cen, Yanyan&lt;/author&gt;&lt;author&gt;Zheng, Jiang&lt;/author&gt;&lt;author&gt;Zhou, Hong&lt;/author&gt;&lt;/authors&gt;&lt;/contributors&gt;&lt;titles&gt;&lt;title&gt;Artesunate has its enhancement on antibacterial activity of β-lactams via increasing the antibiotic accumulation within methicillin-resistant Staphylococcus aureus (MRSA)&lt;/title&gt;&lt;secondary-title&gt;J. Antibiot.&lt;/secondary-title&gt;&lt;/titles&gt;&lt;periodical&gt;&lt;full-title&gt;J. Antibiot.&lt;/full-title&gt;&lt;/periodical&gt;&lt;pages&gt;339-345&lt;/pages&gt;&lt;volume&gt;66&lt;/volume&gt;&lt;number&gt;6&lt;/number&gt;&lt;keywords&gt;&lt;keyword&gt;artesunate MRSA antibiotic sensitivity&lt;/keyword&gt;&lt;/keywords&gt;&lt;dates&gt;&lt;year&gt;2013&lt;/year&gt;&lt;pub-dates&gt;&lt;date&gt;//&lt;/date&gt;&lt;/pub-dates&gt;&lt;/dates&gt;&lt;publisher&gt;Nature Publishing Group&lt;/publisher&gt;&lt;isbn&gt;0021-8820&lt;/isbn&gt;&lt;work-type&gt;10.1038/ja.2013.22&lt;/work-type&gt;&lt;urls&gt;&lt;/urls&gt;&lt;electronic-resource-num&gt;10.1038/ja.2013.22&lt;/electronic-resource-num&gt;&lt;/record&gt;&lt;/Cite&gt;&lt;/EndNote&gt;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10" w:tooltip="Jiang, 2013 #390" w:history="1">
        <w:r w:rsidR="008511A4" w:rsidRPr="005E12D2">
          <w:rPr>
            <w:rFonts w:ascii="Times New Roman" w:hAnsi="Times New Roman"/>
            <w:i/>
            <w:noProof/>
          </w:rPr>
          <w:t>110</w:t>
        </w:r>
      </w:hyperlink>
      <w:r w:rsidR="005E12D2">
        <w:rPr>
          <w:rFonts w:ascii="Times New Roman" w:hAnsi="Times New Roman"/>
          <w:noProof/>
        </w:rPr>
        <w:t>)</w:t>
      </w:r>
      <w:r w:rsidR="00267732" w:rsidRPr="00E57664">
        <w:rPr>
          <w:rFonts w:ascii="Times New Roman" w:hAnsi="Times New Roman"/>
        </w:rPr>
        <w:fldChar w:fldCharType="end"/>
      </w:r>
      <w:r w:rsidR="00ED22EC" w:rsidRPr="00E57664">
        <w:rPr>
          <w:rFonts w:ascii="Times New Roman" w:hAnsi="Times New Roman"/>
        </w:rPr>
        <w:t xml:space="preserve"> Bacteria can al</w:t>
      </w:r>
      <w:r w:rsidR="001A093C" w:rsidRPr="00E57664">
        <w:rPr>
          <w:rFonts w:ascii="Times New Roman" w:hAnsi="Times New Roman"/>
        </w:rPr>
        <w:t xml:space="preserve">so use β-lactamase enzymes to </w:t>
      </w:r>
      <w:r w:rsidR="00ED22EC" w:rsidRPr="00E57664">
        <w:rPr>
          <w:rFonts w:ascii="Times New Roman" w:hAnsi="Times New Roman"/>
        </w:rPr>
        <w:t>degrade the antibiotics</w:t>
      </w:r>
      <w:r w:rsidR="00832F4A" w:rsidRPr="00E57664">
        <w:rPr>
          <w:rFonts w:ascii="Times New Roman" w:hAnsi="Times New Roman"/>
        </w:rPr>
        <w:t>;</w:t>
      </w:r>
      <w:r w:rsidR="00ED22EC" w:rsidRPr="00E57664">
        <w:rPr>
          <w:rFonts w:ascii="Times New Roman" w:hAnsi="Times New Roman"/>
        </w:rPr>
        <w:t xml:space="preserve"> thus</w:t>
      </w:r>
      <w:r w:rsidR="00832F4A" w:rsidRPr="00E57664">
        <w:rPr>
          <w:rFonts w:ascii="Times New Roman" w:hAnsi="Times New Roman"/>
        </w:rPr>
        <w:t>,</w:t>
      </w:r>
      <w:r w:rsidR="00ED22EC" w:rsidRPr="00E57664">
        <w:rPr>
          <w:rFonts w:ascii="Times New Roman" w:hAnsi="Times New Roman"/>
        </w:rPr>
        <w:t xml:space="preserve"> treatment requires β-lactamase inhibitors. However, development of new antibiotics has </w:t>
      </w:r>
      <w:r w:rsidR="001A093C" w:rsidRPr="00E57664">
        <w:rPr>
          <w:rFonts w:ascii="Times New Roman" w:hAnsi="Times New Roman"/>
        </w:rPr>
        <w:t xml:space="preserve">slowed </w:t>
      </w:r>
      <w:r w:rsidR="00ED22EC" w:rsidRPr="00E57664">
        <w:rPr>
          <w:rFonts w:ascii="Times New Roman" w:hAnsi="Times New Roman"/>
        </w:rPr>
        <w:t>within the last 20 years</w:t>
      </w:r>
      <w:r w:rsidR="001A093C" w:rsidRPr="00E57664">
        <w:rPr>
          <w:rFonts w:ascii="Times New Roman" w:hAnsi="Times New Roman"/>
        </w:rPr>
        <w:t>,</w:t>
      </w:r>
      <w:r w:rsidR="00ED22EC" w:rsidRPr="00E57664">
        <w:rPr>
          <w:rFonts w:ascii="Times New Roman" w:hAnsi="Times New Roman"/>
        </w:rPr>
        <w:t xml:space="preserve"> with the last new antibiotic class </w:t>
      </w:r>
      <w:r w:rsidR="001A093C" w:rsidRPr="00E57664">
        <w:rPr>
          <w:rFonts w:ascii="Times New Roman" w:hAnsi="Times New Roman"/>
        </w:rPr>
        <w:t>having been</w:t>
      </w:r>
      <w:r w:rsidR="00ED22EC" w:rsidRPr="00E57664">
        <w:rPr>
          <w:rFonts w:ascii="Times New Roman" w:hAnsi="Times New Roman"/>
        </w:rPr>
        <w:t xml:space="preserve"> discovered over 30 years ago.</w:t>
      </w:r>
    </w:p>
    <w:p w:rsidR="00B93CD9" w:rsidRDefault="00ED22EC" w:rsidP="00120FF0">
      <w:pPr>
        <w:rPr>
          <w:rFonts w:ascii="Times New Roman" w:hAnsi="Times New Roman"/>
        </w:rPr>
      </w:pPr>
      <w:r w:rsidRPr="00E57664">
        <w:rPr>
          <w:rFonts w:ascii="Times New Roman" w:eastAsia="Calibri" w:hAnsi="Times New Roman"/>
        </w:rPr>
        <w:tab/>
      </w:r>
      <w:r w:rsidR="00405037" w:rsidRPr="00E57664">
        <w:rPr>
          <w:rFonts w:ascii="Times New Roman" w:eastAsia="Calibri" w:hAnsi="Times New Roman"/>
        </w:rPr>
        <w:t xml:space="preserve">Little research has </w:t>
      </w:r>
      <w:r w:rsidR="001A093C" w:rsidRPr="00E57664">
        <w:rPr>
          <w:rFonts w:ascii="Times New Roman" w:eastAsia="Calibri" w:hAnsi="Times New Roman"/>
        </w:rPr>
        <w:t>examined</w:t>
      </w:r>
      <w:r w:rsidR="00405037" w:rsidRPr="00E57664">
        <w:rPr>
          <w:rFonts w:ascii="Times New Roman" w:eastAsia="Calibri" w:hAnsi="Times New Roman"/>
        </w:rPr>
        <w:t xml:space="preserve"> </w:t>
      </w:r>
      <w:r w:rsidR="00120FF0" w:rsidRPr="00E57664">
        <w:rPr>
          <w:rFonts w:ascii="Times New Roman" w:hAnsi="Times New Roman"/>
        </w:rPr>
        <w:t xml:space="preserve">BPEI as </w:t>
      </w:r>
      <w:r w:rsidR="00B93CD9" w:rsidRPr="00E57664">
        <w:rPr>
          <w:rFonts w:ascii="Times New Roman" w:hAnsi="Times New Roman"/>
        </w:rPr>
        <w:t>an</w:t>
      </w:r>
      <w:r w:rsidR="00120FF0" w:rsidRPr="00E57664">
        <w:rPr>
          <w:rFonts w:ascii="Times New Roman" w:hAnsi="Times New Roman"/>
        </w:rPr>
        <w:t xml:space="preserve"> </w:t>
      </w:r>
      <w:r w:rsidR="00B93CD9" w:rsidRPr="00E57664">
        <w:rPr>
          <w:rFonts w:ascii="Times New Roman" w:hAnsi="Times New Roman"/>
        </w:rPr>
        <w:t>antibacterial agent.</w:t>
      </w:r>
      <w:r w:rsidR="00405037" w:rsidRPr="00E57664">
        <w:rPr>
          <w:rFonts w:ascii="Times New Roman" w:hAnsi="Times New Roman"/>
        </w:rPr>
        <w:t xml:space="preserve"> Of that which has been done, the majority has focused on BPEI used alone to combat Gram-negative infections. </w:t>
      </w:r>
      <w:r w:rsidR="00906BB1" w:rsidRPr="00E57664">
        <w:rPr>
          <w:rFonts w:ascii="Times New Roman" w:hAnsi="Times New Roman"/>
        </w:rPr>
        <w:t>Wiegand</w:t>
      </w:r>
      <w:r w:rsidR="00882D3E" w:rsidRPr="00E57664">
        <w:rPr>
          <w:rFonts w:ascii="Times New Roman" w:hAnsi="Times New Roman"/>
        </w:rPr>
        <w:t xml:space="preserve"> et al. tested LPEI and BPEI against </w:t>
      </w:r>
      <w:r w:rsidR="00882D3E" w:rsidRPr="00E57664">
        <w:rPr>
          <w:rFonts w:ascii="Times New Roman" w:hAnsi="Times New Roman"/>
          <w:i/>
        </w:rPr>
        <w:t>E. coli</w:t>
      </w:r>
      <w:r w:rsidR="00882D3E" w:rsidRPr="00E57664">
        <w:rPr>
          <w:rFonts w:ascii="Times New Roman" w:hAnsi="Times New Roman"/>
        </w:rPr>
        <w:t xml:space="preserve"> and found </w:t>
      </w:r>
      <w:r w:rsidR="00120C3E" w:rsidRPr="00E57664">
        <w:rPr>
          <w:rFonts w:ascii="Times New Roman" w:hAnsi="Times New Roman"/>
        </w:rPr>
        <w:t>low efficacy</w:t>
      </w:r>
      <w:r w:rsidR="001A3195" w:rsidRPr="00E57664">
        <w:rPr>
          <w:rFonts w:ascii="Times New Roman" w:hAnsi="Times New Roman"/>
        </w:rPr>
        <w:t>,</w:t>
      </w:r>
      <w:r w:rsidR="00882D3E" w:rsidRPr="00E57664">
        <w:rPr>
          <w:rFonts w:ascii="Times New Roman" w:hAnsi="Times New Roman"/>
        </w:rPr>
        <w:t xml:space="preserve"> regardless of molecular weight.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&lt;EndNote&gt;&lt;Cite&gt;&lt;Author&gt;Wiegand&lt;/Author&gt;&lt;Year&gt;2013&lt;/Year&gt;&lt;RecNum&gt;440&lt;/RecNum&gt;&lt;DisplayText&gt;(&lt;style face="italic"&gt;100&lt;/style&gt;)&lt;/DisplayText&gt;&lt;record&gt;&lt;rec-number&gt;440&lt;/rec-number&gt;&lt;foreign-keys&gt;&lt;key app="EN" db-id="psvpf2wzmp2xpuesd09vr2vw5d9vfdtrvxfa"&gt;440&lt;/key&gt;&lt;/foreign-keys&gt;&lt;ref-type name="Journal Article"&gt;17&lt;/ref-type&gt;&lt;contributors&gt;&lt;authors&gt;&lt;author&gt;Wiegand, Cornelia&lt;/author&gt;&lt;author&gt;Bauer, Marius&lt;/author&gt;&lt;author&gt;Hipler, Uta-Christina&lt;/author&gt;&lt;author&gt;Fischer, Dagmar&lt;/author&gt;&lt;/authors&gt;&lt;/contributors&gt;&lt;titles&gt;&lt;title&gt;Poly(ethyleneimines) in dermal applications: Biocompatibility and antimicrobial effects&lt;/title&gt;&lt;secondary-title&gt;International Journal of Pharmaceutics&lt;/secondary-title&gt;&lt;/titles&gt;&lt;periodical&gt;&lt;full-title&gt;International Journal of Pharmaceutics&lt;/full-title&gt;&lt;/periodical&gt;&lt;pages&gt;165-174&lt;/pages&gt;&lt;volume&gt;456&lt;/volume&gt;&lt;number&gt;1&lt;/number&gt;&lt;keywords&gt;&lt;keyword&gt;Antiseptic&lt;/keyword&gt;&lt;keyword&gt;Biocompatibility&lt;/keyword&gt;&lt;keyword&gt;Genotoxicity&lt;/keyword&gt;&lt;keyword&gt;Poly(ethyleneimine)&lt;/keyword&gt;&lt;keyword&gt;Skin&lt;/keyword&gt;&lt;/keywords&gt;&lt;dates&gt;&lt;year&gt;2013&lt;/year&gt;&lt;pub-dates&gt;&lt;date&gt;2013/11/01/&lt;/date&gt;&lt;/pub-dates&gt;&lt;/dates&gt;&lt;isbn&gt;0378-5173&lt;/isbn&gt;&lt;urls&gt;&lt;related-urls&gt;&lt;url&gt;http://www.sciencedirect.com/science/article/pii/S0378517313007102&lt;/url&gt;&lt;/related-urls&gt;&lt;/urls&gt;&lt;electronic-resource-num&gt;https://doi.org/10.1016/j.ijpharm.2013.08.001&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00" w:tooltip="Wiegand, 2013 #440" w:history="1">
        <w:r w:rsidR="008511A4" w:rsidRPr="005E12D2">
          <w:rPr>
            <w:rFonts w:ascii="Times New Roman" w:hAnsi="Times New Roman"/>
            <w:i/>
            <w:noProof/>
          </w:rPr>
          <w:t>100</w:t>
        </w:r>
      </w:hyperlink>
      <w:r w:rsidR="005E12D2">
        <w:rPr>
          <w:rFonts w:ascii="Times New Roman" w:hAnsi="Times New Roman"/>
          <w:noProof/>
        </w:rPr>
        <w:t>)</w:t>
      </w:r>
      <w:r w:rsidR="00267732" w:rsidRPr="00E57664">
        <w:rPr>
          <w:rFonts w:ascii="Times New Roman" w:hAnsi="Times New Roman"/>
        </w:rPr>
        <w:fldChar w:fldCharType="end"/>
      </w:r>
      <w:r w:rsidR="00FD31D3" w:rsidRPr="00E57664">
        <w:rPr>
          <w:rFonts w:ascii="Times New Roman" w:hAnsi="Times New Roman"/>
        </w:rPr>
        <w:t xml:space="preserve"> </w:t>
      </w:r>
      <w:r w:rsidR="001A3195" w:rsidRPr="00E57664">
        <w:rPr>
          <w:rFonts w:ascii="Times New Roman" w:hAnsi="Times New Roman"/>
        </w:rPr>
        <w:t>In</w:t>
      </w:r>
      <w:r w:rsidR="00FD31D3" w:rsidRPr="00E57664">
        <w:rPr>
          <w:rFonts w:ascii="Times New Roman" w:hAnsi="Times New Roman"/>
        </w:rPr>
        <w:t xml:space="preserve"> studies</w:t>
      </w:r>
      <w:r w:rsidR="001A3195" w:rsidRPr="00E57664">
        <w:rPr>
          <w:rFonts w:ascii="Times New Roman" w:hAnsi="Times New Roman"/>
        </w:rPr>
        <w:t xml:space="preserve"> that</w:t>
      </w:r>
      <w:r w:rsidR="00FD31D3" w:rsidRPr="00E57664">
        <w:rPr>
          <w:rFonts w:ascii="Times New Roman" w:hAnsi="Times New Roman"/>
        </w:rPr>
        <w:t xml:space="preserve"> looked at </w:t>
      </w:r>
      <w:r w:rsidR="00FD31D3" w:rsidRPr="00E57664">
        <w:rPr>
          <w:rFonts w:ascii="Times New Roman" w:hAnsi="Times New Roman"/>
          <w:i/>
        </w:rPr>
        <w:t>S. aureus</w:t>
      </w:r>
      <w:r w:rsidR="001A3195" w:rsidRPr="00E57664">
        <w:rPr>
          <w:rFonts w:ascii="Times New Roman" w:hAnsi="Times New Roman"/>
        </w:rPr>
        <w:t>,</w:t>
      </w:r>
      <w:r w:rsidR="00FD31D3" w:rsidRPr="00E57664">
        <w:rPr>
          <w:rFonts w:ascii="Times New Roman" w:hAnsi="Times New Roman"/>
        </w:rPr>
        <w:t xml:space="preserve"> LPEI</w:t>
      </w:r>
      <w:r w:rsidR="001A3195" w:rsidRPr="00E57664">
        <w:rPr>
          <w:rFonts w:ascii="Times New Roman" w:hAnsi="Times New Roman"/>
        </w:rPr>
        <w:t>s</w:t>
      </w:r>
      <w:r w:rsidR="00FD31D3" w:rsidRPr="00E57664">
        <w:rPr>
          <w:rFonts w:ascii="Times New Roman" w:hAnsi="Times New Roman"/>
        </w:rPr>
        <w:t xml:space="preserve"> had better activity than </w:t>
      </w:r>
      <w:r w:rsidR="001A3195" w:rsidRPr="00E57664">
        <w:rPr>
          <w:rFonts w:ascii="Times New Roman" w:hAnsi="Times New Roman"/>
        </w:rPr>
        <w:t>BPEIs</w:t>
      </w:r>
      <w:r w:rsidR="00832F4A" w:rsidRPr="00E57664">
        <w:rPr>
          <w:rFonts w:ascii="Times New Roman" w:hAnsi="Times New Roman"/>
        </w:rPr>
        <w:t xml:space="preserve"> </w:t>
      </w:r>
      <w:r w:rsidR="00FD31D3" w:rsidRPr="00E57664">
        <w:rPr>
          <w:rFonts w:ascii="Times New Roman" w:hAnsi="Times New Roman"/>
        </w:rPr>
        <w:t>but still had MIC</w:t>
      </w:r>
      <w:r w:rsidR="001A3195" w:rsidRPr="00E57664">
        <w:rPr>
          <w:rFonts w:ascii="Times New Roman" w:hAnsi="Times New Roman"/>
        </w:rPr>
        <w:t>s</w:t>
      </w:r>
      <w:r w:rsidR="00FD31D3" w:rsidRPr="00E57664">
        <w:rPr>
          <w:rFonts w:ascii="Times New Roman" w:hAnsi="Times New Roman"/>
        </w:rPr>
        <w:t xml:space="preserve"> </w:t>
      </w:r>
      <w:r w:rsidR="001A3195" w:rsidRPr="00E57664">
        <w:rPr>
          <w:rFonts w:ascii="Times New Roman" w:hAnsi="Times New Roman"/>
        </w:rPr>
        <w:t xml:space="preserve">of </w:t>
      </w:r>
      <w:r w:rsidR="00FD31D3" w:rsidRPr="00E57664">
        <w:rPr>
          <w:rFonts w:ascii="Times New Roman" w:hAnsi="Times New Roman"/>
        </w:rPr>
        <w:t>30-</w:t>
      </w:r>
      <w:r w:rsidR="00AA266B" w:rsidRPr="00E57664">
        <w:rPr>
          <w:rFonts w:ascii="Times New Roman" w:hAnsi="Times New Roman"/>
        </w:rPr>
        <w:t>40 μg/mL</w:t>
      </w:r>
      <w:r w:rsidR="001A3195" w:rsidRPr="00E57664">
        <w:rPr>
          <w:rFonts w:ascii="Times New Roman" w:hAnsi="Times New Roman"/>
        </w:rPr>
        <w:t>,</w:t>
      </w:r>
      <w:r w:rsidR="00AA266B" w:rsidRPr="00E57664">
        <w:rPr>
          <w:rFonts w:ascii="Times New Roman" w:hAnsi="Times New Roman"/>
        </w:rPr>
        <w:t xml:space="preserve"> with no effect caused b</w:t>
      </w:r>
      <w:r w:rsidR="00FD31D3" w:rsidRPr="00E57664">
        <w:rPr>
          <w:rFonts w:ascii="Times New Roman" w:hAnsi="Times New Roman"/>
        </w:rPr>
        <w:t>y molecular weight.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&lt;EndNote&gt;&lt;Cite&gt;&lt;Author&gt;Wiegand&lt;/Author&gt;&lt;Year&gt;2013&lt;/Year&gt;&lt;RecNum&gt;440&lt;/RecNum&gt;&lt;DisplayText&gt;(&lt;style face="italic"&gt;100&lt;/style&gt;)&lt;/DisplayText&gt;&lt;record&gt;&lt;rec-number&gt;440&lt;/rec-number&gt;&lt;foreign-keys&gt;&lt;key app="EN" db-id="psvpf2wzmp2xpuesd09vr2vw5d9vfdtrvxfa"&gt;440&lt;/key&gt;&lt;/foreign-keys&gt;&lt;ref-type name="Journal Article"&gt;17&lt;/ref-type&gt;&lt;contributors&gt;&lt;authors&gt;&lt;author&gt;Wiegand, Cornelia&lt;/author&gt;&lt;author&gt;Bauer, Marius&lt;/author&gt;&lt;author&gt;Hipler, Uta-Christina&lt;/author&gt;&lt;author&gt;Fischer, Dagmar&lt;/author&gt;&lt;/authors&gt;&lt;/contributors&gt;&lt;titles&gt;&lt;title&gt;Poly(ethyleneimines) in dermal applications: Biocompatibility and antimicrobial effects&lt;/title&gt;&lt;secondary-title&gt;International Journal of Pharmaceutics&lt;/secondary-title&gt;&lt;/titles&gt;&lt;periodical&gt;&lt;full-title&gt;International Journal of Pharmaceutics&lt;/full-title&gt;&lt;/periodical&gt;&lt;pages&gt;165-174&lt;/pages&gt;&lt;volume&gt;456&lt;/volume&gt;&lt;number&gt;1&lt;/number&gt;&lt;keywords&gt;&lt;keyword&gt;Antiseptic&lt;/keyword&gt;&lt;keyword&gt;Biocompatibility&lt;/keyword&gt;&lt;keyword&gt;Genotoxicity&lt;/keyword&gt;&lt;keyword&gt;Poly(ethyleneimine)&lt;/keyword&gt;&lt;keyword&gt;Skin&lt;/keyword&gt;&lt;/keywords&gt;&lt;dates&gt;&lt;year&gt;2013&lt;/year&gt;&lt;pub-dates&gt;&lt;date&gt;2013/11/01/&lt;/date&gt;&lt;/pub-dates&gt;&lt;/dates&gt;&lt;isbn&gt;0378-5173&lt;/isbn&gt;&lt;urls&gt;&lt;related-urls&gt;&lt;url&gt;http://www.sciencedirect.com/science/article/pii/S0378517313007102&lt;/url&gt;&lt;/related-urls&gt;&lt;/urls&gt;&lt;electronic-resource-num&gt;https://doi.org/10.1016/j.ijpharm.2013.08.001&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00" w:tooltip="Wiegand, 2013 #440" w:history="1">
        <w:r w:rsidR="008511A4" w:rsidRPr="005E12D2">
          <w:rPr>
            <w:rFonts w:ascii="Times New Roman" w:hAnsi="Times New Roman"/>
            <w:i/>
            <w:noProof/>
          </w:rPr>
          <w:t>100</w:t>
        </w:r>
      </w:hyperlink>
      <w:r w:rsidR="005E12D2">
        <w:rPr>
          <w:rFonts w:ascii="Times New Roman" w:hAnsi="Times New Roman"/>
          <w:noProof/>
        </w:rPr>
        <w:t>)</w:t>
      </w:r>
      <w:r w:rsidR="00267732" w:rsidRPr="00E57664">
        <w:rPr>
          <w:rFonts w:ascii="Times New Roman" w:hAnsi="Times New Roman"/>
        </w:rPr>
        <w:fldChar w:fldCharType="end"/>
      </w:r>
      <w:r w:rsidR="00FD31D3" w:rsidRPr="00E57664">
        <w:rPr>
          <w:rFonts w:ascii="Times New Roman" w:hAnsi="Times New Roman"/>
        </w:rPr>
        <w:t xml:space="preserve"> Gibney et al. mirrored this observation and found that both LPEI and BPEI are selective against </w:t>
      </w:r>
      <w:r w:rsidR="00FD31D3" w:rsidRPr="00E57664">
        <w:rPr>
          <w:rFonts w:ascii="Times New Roman" w:hAnsi="Times New Roman"/>
          <w:i/>
        </w:rPr>
        <w:t>S. aureus</w:t>
      </w:r>
      <w:r w:rsidR="00FD31D3" w:rsidRPr="00E57664">
        <w:rPr>
          <w:rFonts w:ascii="Times New Roman" w:hAnsi="Times New Roman"/>
        </w:rPr>
        <w:t xml:space="preserve"> over </w:t>
      </w:r>
      <w:r w:rsidR="00FD31D3" w:rsidRPr="00E57664">
        <w:rPr>
          <w:rFonts w:ascii="Times New Roman" w:hAnsi="Times New Roman"/>
          <w:i/>
        </w:rPr>
        <w:t>E. coli</w:t>
      </w:r>
      <w:r w:rsidR="00832F4A" w:rsidRPr="00E57664">
        <w:rPr>
          <w:rFonts w:ascii="Times New Roman" w:hAnsi="Times New Roman"/>
        </w:rPr>
        <w:t>,</w:t>
      </w:r>
      <w:r w:rsidR="00FD31D3" w:rsidRPr="00E57664">
        <w:rPr>
          <w:rFonts w:ascii="Times New Roman" w:hAnsi="Times New Roman"/>
        </w:rPr>
        <w:t xml:space="preserve"> because they gave lower MICs.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&lt;EndNote&gt;&lt;Cite&gt;&lt;Author&gt;Gibney&lt;/Author&gt;&lt;Year&gt;2012&lt;/Year&gt;&lt;RecNum&gt;49&lt;/RecNum&gt;&lt;DisplayText&gt;(&lt;style face="italic"&gt;72&lt;/style&gt;)&lt;/DisplayText&gt;&lt;record&gt;&lt;rec-number&gt;49&lt;/rec-number&gt;&lt;foreign-keys&gt;&lt;key app="EN" db-id="psvpf2wzmp2xpuesd09vr2vw5d9vfdtrvxfa"&gt;49&lt;/key&gt;&lt;/foreign-keys&gt;&lt;ref-type name="Journal Article"&gt;17&lt;/ref-type&gt;&lt;contributors&gt;&lt;authors&gt;&lt;author&gt;Gibney, Katherine&lt;/author&gt;&lt;author&gt;Sovadinova, Iva&lt;/author&gt;&lt;author&gt;Lopez, Analette I.&lt;/author&gt;&lt;author&gt;Urban, Michael&lt;/author&gt;&lt;author&gt;Ridgway, Zachary&lt;/author&gt;&lt;author&gt;Caputo, Gregory A.&lt;/author&gt;&lt;author&gt;Kuroda, Kenichi&lt;/author&gt;&lt;/authors&gt;&lt;/contributors&gt;&lt;titles&gt;&lt;title&gt;Poly(ethylene imine)s as antimicrobial agents with selective activity&lt;/title&gt;&lt;secondary-title&gt;Macromolecular bioscience&lt;/secondary-title&gt;&lt;/titles&gt;&lt;periodical&gt;&lt;full-title&gt;Macromolecular bioscience&lt;/full-title&gt;&lt;/periodical&gt;&lt;pages&gt;1279-1289&lt;/pages&gt;&lt;volume&gt;12&lt;/volume&gt;&lt;number&gt;9&lt;/number&gt;&lt;dates&gt;&lt;year&gt;2012&lt;/year&gt;&lt;/dates&gt;&lt;isbn&gt;1616-5187&amp;#xD;1616-5195&lt;/isbn&gt;&lt;accession-num&gt;PMC3970578&lt;/accession-num&gt;&lt;urls&gt;&lt;related-urls&gt;&lt;url&gt;http://www.ncbi.nlm.nih.gov/pmc/articles/PMC3970578/&lt;/url&gt;&lt;/related-urls&gt;&lt;/urls&gt;&lt;electronic-resource-num&gt;10.1002/mabi.201200052&lt;/electronic-resource-num&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2" w:tooltip="Gibney, 2012 #49" w:history="1">
        <w:r w:rsidR="008511A4" w:rsidRPr="005E12D2">
          <w:rPr>
            <w:rFonts w:ascii="Times New Roman" w:hAnsi="Times New Roman"/>
            <w:i/>
            <w:noProof/>
          </w:rPr>
          <w:t>72</w:t>
        </w:r>
      </w:hyperlink>
      <w:r w:rsidR="005E12D2">
        <w:rPr>
          <w:rFonts w:ascii="Times New Roman" w:hAnsi="Times New Roman"/>
          <w:noProof/>
        </w:rPr>
        <w:t>)</w:t>
      </w:r>
      <w:r w:rsidR="00267732" w:rsidRPr="00E57664">
        <w:rPr>
          <w:rFonts w:ascii="Times New Roman" w:hAnsi="Times New Roman"/>
        </w:rPr>
        <w:fldChar w:fldCharType="end"/>
      </w:r>
      <w:r w:rsidR="00832F4A" w:rsidRPr="00E57664">
        <w:rPr>
          <w:rFonts w:ascii="Times New Roman" w:hAnsi="Times New Roman"/>
        </w:rPr>
        <w:t xml:space="preserve"> The MIC of BPEI </w:t>
      </w:r>
      <w:r w:rsidR="00FD31D3" w:rsidRPr="00E57664">
        <w:rPr>
          <w:rFonts w:ascii="Times New Roman" w:hAnsi="Times New Roman"/>
        </w:rPr>
        <w:t xml:space="preserve">was not </w:t>
      </w:r>
      <w:r w:rsidR="00832F4A" w:rsidRPr="00E57664">
        <w:rPr>
          <w:rFonts w:ascii="Times New Roman" w:hAnsi="Times New Roman"/>
        </w:rPr>
        <w:t>dependent</w:t>
      </w:r>
      <w:r w:rsidR="00FD31D3" w:rsidRPr="00E57664">
        <w:rPr>
          <w:rFonts w:ascii="Times New Roman" w:hAnsi="Times New Roman"/>
        </w:rPr>
        <w:t xml:space="preserve"> on the molecular weight and consistently had an MIC of around 100 μg/mL</w:t>
      </w:r>
      <w:r w:rsidR="001A3195" w:rsidRPr="00E57664">
        <w:rPr>
          <w:rFonts w:ascii="Times New Roman" w:hAnsi="Times New Roman"/>
        </w:rPr>
        <w:t>,</w:t>
      </w:r>
      <w:r w:rsidR="00FD31D3" w:rsidRPr="00E57664">
        <w:rPr>
          <w:rFonts w:ascii="Times New Roman" w:hAnsi="Times New Roman"/>
        </w:rPr>
        <w:t xml:space="preserve"> which is too high to be considered effective for clinical purposes.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&lt;EndNote&gt;&lt;Cite&gt;&lt;Author&gt;Wiegand&lt;/Author&gt;&lt;Year&gt;2013&lt;/Year&gt;&lt;RecNum&gt;440&lt;/RecNum&gt;&lt;DisplayText&gt;(&lt;style face="italic"&gt;100&lt;/style&gt;)&lt;/DisplayText&gt;&lt;record&gt;&lt;rec-number&gt;440&lt;/rec-number&gt;&lt;foreign-keys&gt;&lt;key app="EN" db-id="psvpf2wzmp2xpuesd09vr2vw5d9vfdtrvxfa"&gt;440&lt;/key&gt;&lt;/foreign-keys&gt;&lt;ref-type name="Journal Article"&gt;17&lt;/ref-type&gt;&lt;contributors&gt;&lt;authors&gt;&lt;author&gt;Wiegand, Cornelia&lt;/author&gt;&lt;author&gt;Bauer, Marius&lt;/author&gt;&lt;author&gt;Hipler, Uta-Christina&lt;/author&gt;&lt;author&gt;Fischer, Dagmar&lt;/author&gt;&lt;/authors&gt;&lt;/contributors&gt;&lt;titles&gt;&lt;title&gt;Poly(ethyleneimines) in dermal applications: Biocompatibility and antimicrobial effects&lt;/title&gt;&lt;secondary-title&gt;International Journal of Pharmaceutics&lt;/secondary-title&gt;&lt;/titles&gt;&lt;periodical&gt;&lt;full-title&gt;International Journal of Pharmaceutics&lt;/full-title&gt;&lt;/periodical&gt;&lt;pages&gt;165-174&lt;/pages&gt;&lt;volume&gt;456&lt;/volume&gt;&lt;number&gt;1&lt;/number&gt;&lt;keywords&gt;&lt;keyword&gt;Antiseptic&lt;/keyword&gt;&lt;keyword&gt;Biocompatibility&lt;/keyword&gt;&lt;keyword&gt;Genotoxicity&lt;/keyword&gt;&lt;keyword&gt;Poly(ethyleneimine)&lt;/keyword&gt;&lt;keyword&gt;Skin&lt;/keyword&gt;&lt;/keywords&gt;&lt;dates&gt;&lt;year&gt;2013&lt;/year&gt;&lt;pub-dates&gt;&lt;date&gt;2013/11/01/&lt;/date&gt;&lt;/pub-dates&gt;&lt;/dates&gt;&lt;isbn&gt;0378-5173&lt;/isbn&gt;&lt;urls&gt;&lt;related-urls&gt;&lt;url&gt;http://www.sciencedirect.com/science/article/pii/S0378517313007102&lt;/url&gt;&lt;/related-urls&gt;&lt;/urls&gt;&lt;electronic-resource-num&gt;https://doi.org/10.1016/j.ijpharm.2013.08.001&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00" w:tooltip="Wiegand, 2013 #440" w:history="1">
        <w:r w:rsidR="008511A4" w:rsidRPr="005E12D2">
          <w:rPr>
            <w:rFonts w:ascii="Times New Roman" w:hAnsi="Times New Roman"/>
            <w:i/>
            <w:noProof/>
          </w:rPr>
          <w:t>100</w:t>
        </w:r>
      </w:hyperlink>
      <w:r w:rsidR="005E12D2">
        <w:rPr>
          <w:rFonts w:ascii="Times New Roman" w:hAnsi="Times New Roman"/>
          <w:noProof/>
        </w:rPr>
        <w:t>)</w:t>
      </w:r>
      <w:r w:rsidR="00267732" w:rsidRPr="00E57664">
        <w:rPr>
          <w:rFonts w:ascii="Times New Roman" w:hAnsi="Times New Roman"/>
        </w:rPr>
        <w:fldChar w:fldCharType="end"/>
      </w:r>
      <w:r w:rsidR="00341089" w:rsidRPr="00E57664">
        <w:rPr>
          <w:rFonts w:ascii="Times New Roman" w:hAnsi="Times New Roman"/>
        </w:rPr>
        <w:t xml:space="preserve"> </w:t>
      </w:r>
      <w:r w:rsidR="00906BB1" w:rsidRPr="00E57664">
        <w:rPr>
          <w:rFonts w:ascii="Times New Roman" w:hAnsi="Times New Roman"/>
        </w:rPr>
        <w:t>Previous research in the laboratory</w:t>
      </w:r>
      <w:r w:rsidR="00341089" w:rsidRPr="00E57664">
        <w:rPr>
          <w:rFonts w:ascii="Times New Roman" w:hAnsi="Times New Roman"/>
        </w:rPr>
        <w:t xml:space="preserve"> fou</w:t>
      </w:r>
      <w:r w:rsidR="001A3195" w:rsidRPr="00E57664">
        <w:rPr>
          <w:rFonts w:ascii="Times New Roman" w:hAnsi="Times New Roman"/>
        </w:rPr>
        <w:t>nd that low-</w:t>
      </w:r>
      <w:r w:rsidR="00341089" w:rsidRPr="00E57664">
        <w:rPr>
          <w:rFonts w:ascii="Times New Roman" w:hAnsi="Times New Roman"/>
        </w:rPr>
        <w:t xml:space="preserve">MW BPEI </w:t>
      </w:r>
      <w:r w:rsidR="002C495F" w:rsidRPr="00E57664">
        <w:rPr>
          <w:rFonts w:ascii="Times New Roman" w:hAnsi="Times New Roman"/>
        </w:rPr>
        <w:t xml:space="preserve">prevented growth of </w:t>
      </w:r>
      <w:r w:rsidR="00341089" w:rsidRPr="00E57664">
        <w:rPr>
          <w:rFonts w:ascii="Times New Roman" w:hAnsi="Times New Roman"/>
        </w:rPr>
        <w:t xml:space="preserve">chloramphenicol-resistant </w:t>
      </w:r>
      <w:r w:rsidR="00341089" w:rsidRPr="00E57664">
        <w:rPr>
          <w:rFonts w:ascii="Times New Roman" w:hAnsi="Times New Roman"/>
          <w:i/>
        </w:rPr>
        <w:t>B. subtilis</w:t>
      </w:r>
      <w:r w:rsidR="002C495F" w:rsidRPr="00E57664">
        <w:rPr>
          <w:rFonts w:ascii="Times New Roman" w:hAnsi="Times New Roman"/>
        </w:rPr>
        <w:t xml:space="preserve"> 1A578 in chloramphenicol.</w:t>
      </w:r>
      <w:r w:rsidR="00267732" w:rsidRPr="00E57664">
        <w:rPr>
          <w:rFonts w:ascii="Times New Roman" w:hAnsi="Times New Roman"/>
        </w:rPr>
        <w:fldChar w:fldCharType="begin"/>
      </w:r>
      <w:r w:rsidR="008511A4">
        <w:rPr>
          <w:rFonts w:ascii="Times New Roman" w:hAnsi="Times New Roman"/>
        </w:rPr>
        <w:instrText xml:space="preserve"> ADDIN EN.CITE &lt;EndNote&gt;&lt;Cite&gt;&lt;Author&gt;Thomas&lt;/Author&gt;&lt;Year&gt;2014&lt;/Year&gt;&lt;RecNum&gt;122&lt;/RecNum&gt;&lt;DisplayText&gt;(&lt;style face="italic"&gt;70&lt;/style&gt;)&lt;/DisplayText&gt;&lt;record&gt;&lt;rec-number&gt;122&lt;/rec-number&gt;&lt;foreign-keys&gt;&lt;key app="EN" db-id="psvpf2wzmp2xpuesd09vr2vw5d9vfdtrvxfa"&gt;122&lt;/key&gt;&lt;/foreign-keys&gt;&lt;ref-type name="Unpublished Work"&gt;34&lt;/ref-type&gt;&lt;contributors&gt;&lt;authors&gt;&lt;author&gt;Thomas, K.&lt;/author&gt;&lt;/authors&gt;&lt;/contributors&gt;&lt;titles&gt;&lt;title&gt;Kieth Thomas Ph.D. Dissertation&lt;/title&gt;&lt;tertiary-title&gt;Department of Chemistry&lt;/tertiary-title&gt;&lt;/titles&gt;&lt;dates&gt;&lt;year&gt;2014&lt;/year&gt;&lt;/dates&gt;&lt;publisher&gt;University of Oklahoma&lt;/publisher&gt;&lt;urls&gt;&lt;/urls&gt;&lt;/record&gt;&lt;/Cite&gt;&lt;/EndNote&gt;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70" w:tooltip="Thomas, 2014 #122" w:history="1">
        <w:r w:rsidR="008511A4" w:rsidRPr="005E12D2">
          <w:rPr>
            <w:rFonts w:ascii="Times New Roman" w:hAnsi="Times New Roman"/>
            <w:i/>
            <w:noProof/>
          </w:rPr>
          <w:t>70</w:t>
        </w:r>
      </w:hyperlink>
      <w:r w:rsidR="005E12D2">
        <w:rPr>
          <w:rFonts w:ascii="Times New Roman" w:hAnsi="Times New Roman"/>
          <w:noProof/>
        </w:rPr>
        <w:t>)</w:t>
      </w:r>
      <w:r w:rsidR="00267732" w:rsidRPr="00E57664">
        <w:rPr>
          <w:rFonts w:ascii="Times New Roman" w:hAnsi="Times New Roman"/>
        </w:rPr>
        <w:fldChar w:fldCharType="end"/>
      </w:r>
      <w:r w:rsidR="002C495F" w:rsidRPr="00E57664">
        <w:rPr>
          <w:rFonts w:ascii="Times New Roman" w:hAnsi="Times New Roman"/>
        </w:rPr>
        <w:t xml:space="preserve"> This led to the idea that BPEI could </w:t>
      </w:r>
      <w:r w:rsidR="001A3195" w:rsidRPr="00E57664">
        <w:rPr>
          <w:rFonts w:ascii="Times New Roman" w:hAnsi="Times New Roman"/>
        </w:rPr>
        <w:t xml:space="preserve">potentially remove </w:t>
      </w:r>
      <w:r w:rsidR="002C495F" w:rsidRPr="00E57664">
        <w:rPr>
          <w:rFonts w:ascii="Times New Roman" w:hAnsi="Times New Roman"/>
        </w:rPr>
        <w:t xml:space="preserve">antibiotic resistance from </w:t>
      </w:r>
      <w:r w:rsidR="00832F4A" w:rsidRPr="00E57664">
        <w:rPr>
          <w:rFonts w:ascii="Times New Roman" w:hAnsi="Times New Roman"/>
        </w:rPr>
        <w:t xml:space="preserve">pathogenic </w:t>
      </w:r>
      <w:r w:rsidR="002C495F" w:rsidRPr="00E57664">
        <w:rPr>
          <w:rFonts w:ascii="Times New Roman" w:hAnsi="Times New Roman"/>
        </w:rPr>
        <w:t>bacteria</w:t>
      </w:r>
      <w:r w:rsidR="00906BB1" w:rsidRPr="00E57664">
        <w:rPr>
          <w:rFonts w:ascii="Times New Roman" w:hAnsi="Times New Roman"/>
        </w:rPr>
        <w:t xml:space="preserve"> such as MRSA</w:t>
      </w:r>
      <w:r w:rsidR="002C495F" w:rsidRPr="00E57664">
        <w:rPr>
          <w:rFonts w:ascii="Times New Roman" w:hAnsi="Times New Roman"/>
        </w:rPr>
        <w:t>.</w:t>
      </w:r>
    </w:p>
    <w:p w:rsidR="002E46CF" w:rsidRDefault="002E46CF" w:rsidP="00120FF0">
      <w:pPr>
        <w:rPr>
          <w:rFonts w:ascii="Times New Roman" w:hAnsi="Times New Roman"/>
        </w:rPr>
      </w:pPr>
    </w:p>
    <w:p w:rsidR="002E46CF" w:rsidRPr="00E57664" w:rsidRDefault="002E46CF" w:rsidP="002E46CF">
      <w:pPr>
        <w:pStyle w:val="Heading2"/>
      </w:pPr>
      <w:r>
        <w:t>Determination of Synergy</w:t>
      </w:r>
    </w:p>
    <w:p w:rsidR="00E32680" w:rsidRDefault="002E46CF" w:rsidP="00120FF0">
      <w:pPr>
        <w:rPr>
          <w:rFonts w:ascii="Times New Roman" w:hAnsi="Times New Roman"/>
        </w:rPr>
      </w:pPr>
      <w:r>
        <w:rPr>
          <w:rFonts w:ascii="Times New Roman" w:hAnsi="Times New Roman"/>
        </w:rPr>
        <w:tab/>
        <w:t xml:space="preserve">When developing new drug combinations, the drug interaction refers to the </w:t>
      </w:r>
      <w:r w:rsidR="00040E89">
        <w:rPr>
          <w:rFonts w:ascii="Times New Roman" w:hAnsi="Times New Roman"/>
        </w:rPr>
        <w:t>effect that the drugs have on one another</w:t>
      </w:r>
      <w:r>
        <w:rPr>
          <w:rFonts w:ascii="Times New Roman" w:hAnsi="Times New Roman"/>
        </w:rPr>
        <w:t>. Synergy occurs when the drugs work together in order to increase the effectiveness. The opposite of synergy, antagonism, occurs when the effectiveness is reduced when the drugs are given together.</w:t>
      </w:r>
      <w:r w:rsidR="00BB7B4B">
        <w:rPr>
          <w:rFonts w:ascii="Times New Roman" w:hAnsi="Times New Roman"/>
        </w:rPr>
        <w:t xml:space="preserve"> Additivity occurs when both drugs have an effect but are not increasing the efficacy of each other. Combination therapies </w:t>
      </w:r>
      <w:r w:rsidR="00BB10D2">
        <w:rPr>
          <w:rFonts w:ascii="Times New Roman" w:hAnsi="Times New Roman"/>
        </w:rPr>
        <w:t xml:space="preserve">of antibiotics </w:t>
      </w:r>
      <w:r w:rsidR="00BB7B4B">
        <w:rPr>
          <w:rFonts w:ascii="Times New Roman" w:hAnsi="Times New Roman"/>
        </w:rPr>
        <w:t xml:space="preserve">are advantageous </w:t>
      </w:r>
      <w:r w:rsidR="00BB10D2">
        <w:rPr>
          <w:rFonts w:ascii="Times New Roman" w:hAnsi="Times New Roman"/>
        </w:rPr>
        <w:t>because they increase efficacy and reduce the onset of resistance.</w:t>
      </w:r>
      <w:r w:rsidR="00BB10D2">
        <w:rPr>
          <w:rFonts w:ascii="Times New Roman" w:hAnsi="Times New Roman"/>
        </w:rPr>
        <w:fldChar w:fldCharType="begin"/>
      </w:r>
      <w:r w:rsidR="00BB10D2">
        <w:rPr>
          <w:rFonts w:ascii="Times New Roman" w:hAnsi="Times New Roman"/>
        </w:rPr>
        <w:instrText xml:space="preserve"> ADDIN EN.CITE &lt;EndNote&gt;&lt;Cite&gt;&lt;Author&gt;Lewis&lt;/Author&gt;&lt;Year&gt;2013&lt;/Year&gt;&lt;RecNum&gt;430&lt;/RecNum&gt;&lt;DisplayText&gt;(&lt;style face="italic"&gt;13&lt;/style&gt;)&lt;/DisplayText&gt;&lt;record&gt;&lt;rec-number&gt;430&lt;/rec-number&gt;&lt;foreign-keys&gt;&lt;key app="EN" db-id="psvpf2wzmp2xpuesd09vr2vw5d9vfdtrvxfa"&gt;430&lt;/key&gt;&lt;/foreign-keys&gt;&lt;ref-type name="Journal Article"&gt;17&lt;/ref-type&gt;&lt;contributors&gt;&lt;authors&gt;&lt;author&gt;Lewis, Kim&lt;/author&gt;&lt;/authors&gt;&lt;/contributors&gt;&lt;titles&gt;&lt;title&gt;Platforms for antibiotic discovery&lt;/title&gt;&lt;secondary-title&gt;Nature Reviews Drug Discovery&lt;/secondary-title&gt;&lt;/titles&gt;&lt;periodical&gt;&lt;full-title&gt;Nature Reviews Drug Discovery&lt;/full-title&gt;&lt;/periodical&gt;&lt;pages&gt;371&lt;/pages&gt;&lt;volume&gt;12&lt;/volume&gt;&lt;dates&gt;&lt;year&gt;2013&lt;/year&gt;&lt;/dates&gt;&lt;publisher&gt;Nature Publishing Group, a division of Macmillan Publishers Limited. All Rights Reserved.&lt;/publisher&gt;&lt;work-type&gt;Review Article&lt;/work-type&gt;&lt;urls&gt;&lt;related-urls&gt;&lt;url&gt;http://dx.doi.org/10.1038/nrd3975&lt;/url&gt;&lt;/related-urls&gt;&lt;/urls&gt;&lt;electronic-resource-num&gt;10.1038/nrd3975&lt;/electronic-resource-num&gt;&lt;/record&gt;&lt;/Cite&gt;&lt;/EndNote&gt;</w:instrText>
      </w:r>
      <w:r w:rsidR="00BB10D2">
        <w:rPr>
          <w:rFonts w:ascii="Times New Roman" w:hAnsi="Times New Roman"/>
        </w:rPr>
        <w:fldChar w:fldCharType="separate"/>
      </w:r>
      <w:r w:rsidR="00BB10D2">
        <w:rPr>
          <w:rFonts w:ascii="Times New Roman" w:hAnsi="Times New Roman"/>
          <w:noProof/>
        </w:rPr>
        <w:t>(</w:t>
      </w:r>
      <w:hyperlink w:anchor="_ENREF_13" w:tooltip="Lewis, 2013 #430" w:history="1">
        <w:r w:rsidR="008511A4" w:rsidRPr="00BB10D2">
          <w:rPr>
            <w:rFonts w:ascii="Times New Roman" w:hAnsi="Times New Roman"/>
            <w:i/>
            <w:noProof/>
          </w:rPr>
          <w:t>13</w:t>
        </w:r>
      </w:hyperlink>
      <w:r w:rsidR="00BB10D2">
        <w:rPr>
          <w:rFonts w:ascii="Times New Roman" w:hAnsi="Times New Roman"/>
          <w:noProof/>
        </w:rPr>
        <w:t>)</w:t>
      </w:r>
      <w:r w:rsidR="00BB10D2">
        <w:rPr>
          <w:rFonts w:ascii="Times New Roman" w:hAnsi="Times New Roman"/>
        </w:rPr>
        <w:fldChar w:fldCharType="end"/>
      </w:r>
      <w:r w:rsidR="00BB10D2">
        <w:rPr>
          <w:rFonts w:ascii="Times New Roman" w:hAnsi="Times New Roman"/>
        </w:rPr>
        <w:t xml:space="preserve"> Determination of synergy of antibiotic combinations is important for reducing dosage size, understanding drug mechanism, and obtaining novel patents. </w:t>
      </w:r>
    </w:p>
    <w:p w:rsidR="00BB10D2" w:rsidRDefault="00BB10D2" w:rsidP="006F21B9">
      <w:pPr>
        <w:spacing w:after="240"/>
        <w:rPr>
          <w:rFonts w:ascii="Times New Roman" w:hAnsi="Times New Roman"/>
        </w:rPr>
      </w:pPr>
      <w:r>
        <w:rPr>
          <w:rFonts w:ascii="Times New Roman" w:hAnsi="Times New Roman"/>
        </w:rPr>
        <w:tab/>
        <w:t>A common technique for determining the</w:t>
      </w:r>
      <w:r w:rsidR="009151C6">
        <w:rPr>
          <w:rFonts w:ascii="Times New Roman" w:hAnsi="Times New Roman"/>
        </w:rPr>
        <w:t xml:space="preserve"> </w:t>
      </w:r>
      <w:r w:rsidR="009151C6" w:rsidRPr="009151C6">
        <w:rPr>
          <w:rFonts w:ascii="Times New Roman" w:hAnsi="Times New Roman"/>
          <w:i/>
        </w:rPr>
        <w:t>in vitro</w:t>
      </w:r>
      <w:r>
        <w:rPr>
          <w:rFonts w:ascii="Times New Roman" w:hAnsi="Times New Roman"/>
        </w:rPr>
        <w:t xml:space="preserve"> level of synergy between drugs is a checkerboard assay. </w:t>
      </w:r>
      <w:r w:rsidR="009151C6">
        <w:rPr>
          <w:rFonts w:ascii="Times New Roman" w:hAnsi="Times New Roman"/>
        </w:rPr>
        <w:t xml:space="preserve">On a checkerboard assay, different combinations of antibiotics are added to 96-well plates. A </w:t>
      </w:r>
      <w:r w:rsidR="006F21B9">
        <w:rPr>
          <w:rFonts w:ascii="Times New Roman" w:hAnsi="Times New Roman"/>
        </w:rPr>
        <w:t>consistent</w:t>
      </w:r>
      <w:r w:rsidR="009151C6">
        <w:rPr>
          <w:rFonts w:ascii="Times New Roman" w:hAnsi="Times New Roman"/>
        </w:rPr>
        <w:t xml:space="preserve"> amount of bacteria is added to each well and allowed to grow for a certain amount of time. After, the fractional inhibitory concentration index (FICI) can be determined. </w:t>
      </w:r>
      <w:r w:rsidR="006F21B9">
        <w:rPr>
          <w:rFonts w:ascii="Times New Roman" w:hAnsi="Times New Roman"/>
        </w:rPr>
        <w:t xml:space="preserve">For each antibiotic, the minimum inhibitory concentration (MIC) is the minimum concentration of one antibiotic required for the bacteria to not grow. </w:t>
      </w:r>
      <w:r w:rsidR="009151C6">
        <w:rPr>
          <w:rFonts w:ascii="Times New Roman" w:hAnsi="Times New Roman"/>
        </w:rPr>
        <w:t>For each well of bacteria that did not grow, an FICI is calculated using Equation 1</w:t>
      </w:r>
      <w:r w:rsidR="006F21B9">
        <w:rPr>
          <w:rFonts w:ascii="Times New Roman" w:hAnsi="Times New Roman"/>
        </w:rPr>
        <w:t xml:space="preserve"> with the concentrations of each antibiotic in the specific well</w:t>
      </w:r>
      <w:r w:rsidR="009151C6">
        <w:rPr>
          <w:rFonts w:ascii="Times New Roman" w:hAnsi="Times New Roman"/>
        </w:rPr>
        <w:t xml:space="preserve">. An FICI less than 0.5 indicates synergy. An FICI greater than </w:t>
      </w:r>
      <w:r w:rsidR="006F21B9">
        <w:rPr>
          <w:rFonts w:ascii="Times New Roman" w:hAnsi="Times New Roman"/>
        </w:rPr>
        <w:t xml:space="preserve">1.0 indicates antagony. Between 0.5 and 1.0 indicates additivity. By determining the drug interactions of antibiotics using checkerboard assays, we can better understand the efficacy of the combination therapy and the mechanism of action. </w:t>
      </w:r>
    </w:p>
    <w:p w:rsidR="006F21B9" w:rsidRPr="006F21B9" w:rsidRDefault="00F158D5" w:rsidP="00120FF0">
      <w:pPr>
        <w:rPr>
          <w:rFonts w:asciiTheme="majorHAnsi" w:hAnsiTheme="majorHAnsi" w:cstheme="majorHAnsi"/>
        </w:rPr>
      </w:pPr>
      <m:oMath>
        <m:f>
          <m:fPr>
            <m:ctrlPr>
              <w:rPr>
                <w:rFonts w:ascii="Cambria Math" w:hAnsi="Cambria Math" w:cstheme="majorHAnsi"/>
              </w:rPr>
            </m:ctrlPr>
          </m:fPr>
          <m:num>
            <m:sSub>
              <m:sSubPr>
                <m:ctrlPr>
                  <w:rPr>
                    <w:rFonts w:ascii="Cambria Math" w:hAnsi="Cambria Math" w:cstheme="majorHAnsi"/>
                  </w:rPr>
                </m:ctrlPr>
              </m:sSubPr>
              <m:e>
                <m:r>
                  <m:rPr>
                    <m:sty m:val="p"/>
                  </m:rPr>
                  <w:rPr>
                    <w:rFonts w:ascii="Cambria Math" w:hAnsi="Cambria Math" w:cstheme="majorHAnsi"/>
                  </w:rPr>
                  <m:t>Conc</m:t>
                </m:r>
              </m:e>
              <m:sub>
                <m:r>
                  <m:rPr>
                    <m:sty m:val="p"/>
                  </m:rPr>
                  <w:rPr>
                    <w:rFonts w:ascii="Cambria Math" w:hAnsi="Cambria Math" w:cstheme="majorHAnsi"/>
                  </w:rPr>
                  <m:t>A</m:t>
                </m:r>
              </m:sub>
            </m:sSub>
          </m:num>
          <m:den>
            <m:sSub>
              <m:sSubPr>
                <m:ctrlPr>
                  <w:rPr>
                    <w:rFonts w:ascii="Cambria Math" w:hAnsi="Cambria Math" w:cstheme="majorHAnsi"/>
                  </w:rPr>
                </m:ctrlPr>
              </m:sSubPr>
              <m:e>
                <m:r>
                  <m:rPr>
                    <m:sty m:val="p"/>
                  </m:rPr>
                  <w:rPr>
                    <w:rFonts w:ascii="Cambria Math" w:hAnsi="Cambria Math" w:cstheme="majorHAnsi"/>
                  </w:rPr>
                  <m:t>MIC</m:t>
                </m:r>
              </m:e>
              <m:sub>
                <m:r>
                  <m:rPr>
                    <m:sty m:val="p"/>
                  </m:rPr>
                  <w:rPr>
                    <w:rFonts w:ascii="Cambria Math" w:hAnsi="Cambria Math" w:cstheme="majorHAnsi"/>
                  </w:rPr>
                  <m:t>A</m:t>
                </m:r>
              </m:sub>
            </m:sSub>
          </m:den>
        </m:f>
        <m:r>
          <m:rPr>
            <m:sty m:val="p"/>
          </m:rPr>
          <w:rPr>
            <w:rFonts w:ascii="Cambria Math" w:hAnsi="Cambria Math" w:cstheme="majorHAnsi"/>
          </w:rPr>
          <m:t>+</m:t>
        </m:r>
        <m:f>
          <m:fPr>
            <m:ctrlPr>
              <w:rPr>
                <w:rFonts w:ascii="Cambria Math" w:hAnsi="Cambria Math" w:cstheme="majorHAnsi"/>
              </w:rPr>
            </m:ctrlPr>
          </m:fPr>
          <m:num>
            <m:sSub>
              <m:sSubPr>
                <m:ctrlPr>
                  <w:rPr>
                    <w:rFonts w:ascii="Cambria Math" w:hAnsi="Cambria Math" w:cstheme="majorHAnsi"/>
                  </w:rPr>
                </m:ctrlPr>
              </m:sSubPr>
              <m:e>
                <m:r>
                  <m:rPr>
                    <m:sty m:val="p"/>
                  </m:rPr>
                  <w:rPr>
                    <w:rFonts w:ascii="Cambria Math" w:hAnsi="Cambria Math" w:cstheme="majorHAnsi"/>
                  </w:rPr>
                  <m:t>Conc</m:t>
                </m:r>
              </m:e>
              <m:sub>
                <m:r>
                  <m:rPr>
                    <m:sty m:val="p"/>
                  </m:rPr>
                  <w:rPr>
                    <w:rFonts w:ascii="Cambria Math" w:hAnsi="Cambria Math" w:cstheme="majorHAnsi"/>
                  </w:rPr>
                  <m:t>B</m:t>
                </m:r>
              </m:sub>
            </m:sSub>
          </m:num>
          <m:den>
            <m:sSub>
              <m:sSubPr>
                <m:ctrlPr>
                  <w:rPr>
                    <w:rFonts w:ascii="Cambria Math" w:hAnsi="Cambria Math" w:cstheme="majorHAnsi"/>
                  </w:rPr>
                </m:ctrlPr>
              </m:sSubPr>
              <m:e>
                <m:r>
                  <m:rPr>
                    <m:sty m:val="p"/>
                  </m:rPr>
                  <w:rPr>
                    <w:rFonts w:ascii="Cambria Math" w:hAnsi="Cambria Math" w:cstheme="majorHAnsi"/>
                  </w:rPr>
                  <m:t>MIC</m:t>
                </m:r>
              </m:e>
              <m:sub>
                <m:r>
                  <m:rPr>
                    <m:sty m:val="p"/>
                  </m:rPr>
                  <w:rPr>
                    <w:rFonts w:ascii="Cambria Math" w:hAnsi="Cambria Math" w:cstheme="majorHAnsi"/>
                  </w:rPr>
                  <m:t>B</m:t>
                </m:r>
              </m:sub>
            </m:sSub>
          </m:den>
        </m:f>
        <m:r>
          <m:rPr>
            <m:sty m:val="p"/>
          </m:rPr>
          <w:rPr>
            <w:rFonts w:ascii="Cambria Math" w:hAnsi="Cambria Math" w:cstheme="majorHAnsi"/>
          </w:rPr>
          <m:t>=</m:t>
        </m:r>
        <m:sSub>
          <m:sSubPr>
            <m:ctrlPr>
              <w:rPr>
                <w:rFonts w:ascii="Cambria Math" w:hAnsi="Cambria Math" w:cstheme="majorHAnsi"/>
              </w:rPr>
            </m:ctrlPr>
          </m:sSubPr>
          <m:e>
            <m:r>
              <m:rPr>
                <m:sty m:val="p"/>
              </m:rPr>
              <w:rPr>
                <w:rFonts w:ascii="Cambria Math" w:hAnsi="Cambria Math" w:cstheme="majorHAnsi"/>
              </w:rPr>
              <m:t>FIC</m:t>
            </m:r>
          </m:e>
          <m:sub>
            <m:r>
              <m:rPr>
                <m:sty m:val="p"/>
              </m:rPr>
              <w:rPr>
                <w:rFonts w:ascii="Cambria Math" w:hAnsi="Cambria Math" w:cstheme="majorHAnsi"/>
              </w:rPr>
              <m:t>A</m:t>
            </m:r>
          </m:sub>
        </m:sSub>
        <m:r>
          <m:rPr>
            <m:sty m:val="p"/>
          </m:rPr>
          <w:rPr>
            <w:rFonts w:ascii="Cambria Math" w:hAnsi="Cambria Math" w:cstheme="majorHAnsi"/>
          </w:rPr>
          <m:t>+</m:t>
        </m:r>
        <m:sSub>
          <m:sSubPr>
            <m:ctrlPr>
              <w:rPr>
                <w:rFonts w:ascii="Cambria Math" w:hAnsi="Cambria Math" w:cstheme="majorHAnsi"/>
              </w:rPr>
            </m:ctrlPr>
          </m:sSubPr>
          <m:e>
            <m:r>
              <m:rPr>
                <m:sty m:val="p"/>
              </m:rPr>
              <w:rPr>
                <w:rFonts w:ascii="Cambria Math" w:hAnsi="Cambria Math" w:cstheme="majorHAnsi"/>
              </w:rPr>
              <m:t>FIC</m:t>
            </m:r>
          </m:e>
          <m:sub>
            <m:r>
              <m:rPr>
                <m:sty m:val="p"/>
              </m:rPr>
              <w:rPr>
                <w:rFonts w:ascii="Cambria Math" w:hAnsi="Cambria Math" w:cstheme="majorHAnsi"/>
              </w:rPr>
              <m:t>B</m:t>
            </m:r>
          </m:sub>
        </m:sSub>
        <m:r>
          <m:rPr>
            <m:sty m:val="p"/>
          </m:rPr>
          <w:rPr>
            <w:rFonts w:ascii="Cambria Math" w:hAnsi="Cambria Math" w:cstheme="majorHAnsi"/>
          </w:rPr>
          <m:t>=FICI</m:t>
        </m:r>
      </m:oMath>
      <w:r w:rsidR="006F21B9" w:rsidRPr="006F21B9">
        <w:rPr>
          <w:rFonts w:asciiTheme="majorHAnsi" w:hAnsiTheme="majorHAnsi" w:cstheme="majorHAnsi"/>
        </w:rPr>
        <w:tab/>
      </w:r>
      <w:r w:rsidR="006F21B9" w:rsidRPr="006F21B9">
        <w:rPr>
          <w:rFonts w:asciiTheme="majorHAnsi" w:hAnsiTheme="majorHAnsi" w:cstheme="majorHAnsi"/>
        </w:rPr>
        <w:tab/>
      </w:r>
      <w:r w:rsidR="006F21B9">
        <w:rPr>
          <w:rFonts w:asciiTheme="majorHAnsi" w:hAnsiTheme="majorHAnsi" w:cstheme="majorHAnsi"/>
        </w:rPr>
        <w:tab/>
      </w:r>
      <w:r w:rsidR="006F21B9">
        <w:rPr>
          <w:rFonts w:asciiTheme="majorHAnsi" w:hAnsiTheme="majorHAnsi" w:cstheme="majorHAnsi"/>
        </w:rPr>
        <w:tab/>
      </w:r>
      <w:r w:rsidR="006F21B9">
        <w:rPr>
          <w:rFonts w:asciiTheme="majorHAnsi" w:hAnsiTheme="majorHAnsi" w:cstheme="majorHAnsi"/>
        </w:rPr>
        <w:tab/>
      </w:r>
      <w:r w:rsidR="006F21B9">
        <w:rPr>
          <w:rFonts w:asciiTheme="majorHAnsi" w:hAnsiTheme="majorHAnsi" w:cstheme="majorHAnsi"/>
        </w:rPr>
        <w:tab/>
        <w:t>(Equation 1)</w:t>
      </w:r>
    </w:p>
    <w:p w:rsidR="002E46CF" w:rsidRPr="00E57664" w:rsidRDefault="002E46CF" w:rsidP="00120FF0">
      <w:pPr>
        <w:rPr>
          <w:rFonts w:ascii="Times New Roman" w:hAnsi="Times New Roman"/>
        </w:rPr>
      </w:pPr>
    </w:p>
    <w:p w:rsidR="00E32680" w:rsidRPr="00E57664" w:rsidRDefault="00E32680" w:rsidP="00E32680">
      <w:pPr>
        <w:pStyle w:val="Heading2"/>
        <w:rPr>
          <w:rFonts w:ascii="Times New Roman" w:eastAsia="Calibri" w:hAnsi="Times New Roman" w:cs="Times New Roman"/>
        </w:rPr>
      </w:pPr>
      <w:bookmarkStart w:id="42" w:name="_Toc515373810"/>
      <w:r w:rsidRPr="00E57664">
        <w:rPr>
          <w:rFonts w:ascii="Times New Roman" w:eastAsia="Calibri" w:hAnsi="Times New Roman" w:cs="Times New Roman"/>
        </w:rPr>
        <w:t>Purpose of Experiment</w:t>
      </w:r>
      <w:bookmarkEnd w:id="42"/>
    </w:p>
    <w:p w:rsidR="00E32680" w:rsidRPr="00E57664" w:rsidRDefault="00E32680" w:rsidP="00E32680">
      <w:pPr>
        <w:rPr>
          <w:rFonts w:ascii="Times New Roman" w:eastAsia="Calibri" w:hAnsi="Times New Roman"/>
        </w:rPr>
      </w:pPr>
      <w:r w:rsidRPr="00E57664">
        <w:rPr>
          <w:rFonts w:ascii="Times New Roman" w:eastAsia="Calibri" w:hAnsi="Times New Roman"/>
        </w:rPr>
        <w:tab/>
        <w:t xml:space="preserve">Although BPEI </w:t>
      </w:r>
      <w:r w:rsidR="00FE7C2A" w:rsidRPr="00E57664">
        <w:rPr>
          <w:rFonts w:ascii="Times New Roman" w:eastAsia="Calibri" w:hAnsi="Times New Roman"/>
        </w:rPr>
        <w:t>alone had impractically high MICs</w:t>
      </w:r>
      <w:r w:rsidRPr="00E57664">
        <w:rPr>
          <w:rFonts w:ascii="Times New Roman" w:eastAsia="Calibri" w:hAnsi="Times New Roman"/>
        </w:rPr>
        <w:t xml:space="preserve">, it was </w:t>
      </w:r>
      <w:r w:rsidR="00FE7C2A" w:rsidRPr="00E57664">
        <w:rPr>
          <w:rFonts w:ascii="Times New Roman" w:eastAsia="Calibri" w:hAnsi="Times New Roman"/>
        </w:rPr>
        <w:t xml:space="preserve">hypothesized that </w:t>
      </w:r>
      <w:r w:rsidRPr="00E57664">
        <w:rPr>
          <w:rFonts w:ascii="Times New Roman" w:eastAsia="Calibri" w:hAnsi="Times New Roman"/>
        </w:rPr>
        <w:t>BPEI would potentiate the activity of antibiotics against drug-resistant pathogens. Thus, the purpose of thi</w:t>
      </w:r>
      <w:r w:rsidR="00FE7C2A" w:rsidRPr="00E57664">
        <w:rPr>
          <w:rFonts w:ascii="Times New Roman" w:eastAsia="Calibri" w:hAnsi="Times New Roman"/>
        </w:rPr>
        <w:t>s experiment was to determine whether</w:t>
      </w:r>
      <w:r w:rsidRPr="00E57664">
        <w:rPr>
          <w:rFonts w:ascii="Times New Roman" w:eastAsia="Calibri" w:hAnsi="Times New Roman"/>
        </w:rPr>
        <w:t xml:space="preserve"> synergy was present between BPEI and antibiotics against MRSA. We found that BPEI synergistically re-sensitized MRSA to β-lactam antibiotics. However, BPEI did not potentiate non-β-lactam antibiotics against MRSA. Additionally, the BPEI:β</w:t>
      </w:r>
      <w:r w:rsidR="00FE7C2A" w:rsidRPr="00E57664">
        <w:rPr>
          <w:rFonts w:ascii="Times New Roman" w:eastAsia="Calibri" w:hAnsi="Times New Roman"/>
        </w:rPr>
        <w:t>-lactam combination was effective for only MRSA and did not display</w:t>
      </w:r>
      <w:r w:rsidRPr="00E57664">
        <w:rPr>
          <w:rFonts w:ascii="Times New Roman" w:eastAsia="Calibri" w:hAnsi="Times New Roman"/>
        </w:rPr>
        <w:t xml:space="preserve"> synergy against MSSA, </w:t>
      </w:r>
      <w:r w:rsidRPr="00E57664">
        <w:rPr>
          <w:rFonts w:ascii="Times New Roman" w:eastAsia="Calibri" w:hAnsi="Times New Roman"/>
          <w:i/>
        </w:rPr>
        <w:t>Escherichia coli</w:t>
      </w:r>
      <w:r w:rsidRPr="00E57664">
        <w:rPr>
          <w:rFonts w:ascii="Times New Roman" w:eastAsia="Calibri" w:hAnsi="Times New Roman"/>
        </w:rPr>
        <w:t xml:space="preserve">, or </w:t>
      </w:r>
      <w:r w:rsidRPr="00E57664">
        <w:rPr>
          <w:rFonts w:ascii="Times New Roman" w:eastAsia="Calibri" w:hAnsi="Times New Roman"/>
          <w:i/>
        </w:rPr>
        <w:t>Bacillus subtilis</w:t>
      </w:r>
      <w:r w:rsidRPr="00E57664">
        <w:rPr>
          <w:rFonts w:ascii="Times New Roman" w:eastAsia="Calibri" w:hAnsi="Times New Roman"/>
        </w:rPr>
        <w:t xml:space="preserve">. </w:t>
      </w:r>
    </w:p>
    <w:p w:rsidR="003B6F7B" w:rsidRPr="00E57664" w:rsidRDefault="003B6F7B" w:rsidP="00120FF0">
      <w:pPr>
        <w:rPr>
          <w:rFonts w:ascii="Times New Roman" w:hAnsi="Times New Roman"/>
        </w:rPr>
      </w:pPr>
    </w:p>
    <w:p w:rsidR="00B93CD9" w:rsidRPr="00E57664" w:rsidRDefault="00B93CD9" w:rsidP="00B93CD9">
      <w:pPr>
        <w:pStyle w:val="Heading2"/>
        <w:rPr>
          <w:rFonts w:ascii="Times New Roman" w:hAnsi="Times New Roman" w:cs="Times New Roman"/>
        </w:rPr>
      </w:pPr>
      <w:bookmarkStart w:id="43" w:name="_Toc515373811"/>
      <w:r w:rsidRPr="00E57664">
        <w:rPr>
          <w:rFonts w:ascii="Times New Roman" w:hAnsi="Times New Roman" w:cs="Times New Roman"/>
        </w:rPr>
        <w:t>Experimental Procedures</w:t>
      </w:r>
      <w:bookmarkEnd w:id="43"/>
    </w:p>
    <w:p w:rsidR="00B93CD9" w:rsidRPr="00E57664" w:rsidRDefault="00B93CD9" w:rsidP="00B93CD9">
      <w:pPr>
        <w:pStyle w:val="Heading3"/>
        <w:rPr>
          <w:rFonts w:ascii="Times New Roman" w:hAnsi="Times New Roman"/>
        </w:rPr>
      </w:pPr>
      <w:bookmarkStart w:id="44" w:name="_Toc515373812"/>
      <w:r w:rsidRPr="00E57664">
        <w:rPr>
          <w:rFonts w:ascii="Times New Roman" w:hAnsi="Times New Roman"/>
        </w:rPr>
        <w:t>Cell Lines Used</w:t>
      </w:r>
      <w:bookmarkEnd w:id="44"/>
    </w:p>
    <w:p w:rsidR="00B7088A" w:rsidRPr="00E57664" w:rsidRDefault="0029202B" w:rsidP="00B93CD9">
      <w:pPr>
        <w:rPr>
          <w:rFonts w:ascii="Times New Roman" w:hAnsi="Times New Roman"/>
        </w:rPr>
      </w:pPr>
      <w:r w:rsidRPr="00E57664">
        <w:rPr>
          <w:rFonts w:ascii="Times New Roman" w:hAnsi="Times New Roman"/>
        </w:rPr>
        <w:tab/>
      </w:r>
      <w:r w:rsidR="00B93CD9" w:rsidRPr="00E57664">
        <w:rPr>
          <w:rFonts w:ascii="Times New Roman" w:hAnsi="Times New Roman"/>
        </w:rPr>
        <w:t xml:space="preserve">Bacterial cell lines were obtained from American </w:t>
      </w:r>
      <w:r w:rsidR="00D504CB">
        <w:rPr>
          <w:rFonts w:ascii="Times New Roman" w:hAnsi="Times New Roman"/>
        </w:rPr>
        <w:t xml:space="preserve">Tissue Culture Collection: </w:t>
      </w:r>
      <w:r w:rsidR="003B6F7B" w:rsidRPr="00E57664">
        <w:rPr>
          <w:rFonts w:ascii="Times New Roman" w:hAnsi="Times New Roman"/>
        </w:rPr>
        <w:t>MRSA USA300</w:t>
      </w:r>
      <w:r w:rsidR="00D504CB">
        <w:rPr>
          <w:rFonts w:ascii="Times New Roman" w:hAnsi="Times New Roman"/>
        </w:rPr>
        <w:t xml:space="preserve"> (ATCC BAA-1717</w:t>
      </w:r>
      <w:r w:rsidR="00D504CB" w:rsidRPr="00E57664">
        <w:rPr>
          <w:rFonts w:ascii="Times New Roman" w:hAnsi="Times New Roman"/>
        </w:rPr>
        <w:t>™</w:t>
      </w:r>
      <w:r w:rsidR="00D504CB">
        <w:rPr>
          <w:rFonts w:ascii="Times New Roman" w:hAnsi="Times New Roman"/>
        </w:rPr>
        <w:t>)</w:t>
      </w:r>
      <w:r w:rsidR="003B6F7B" w:rsidRPr="00E57664">
        <w:rPr>
          <w:rFonts w:ascii="Times New Roman" w:hAnsi="Times New Roman"/>
        </w:rPr>
        <w:t>, MRSA 33592</w:t>
      </w:r>
      <w:r w:rsidR="00272A91">
        <w:rPr>
          <w:rFonts w:ascii="Times New Roman" w:hAnsi="Times New Roman"/>
        </w:rPr>
        <w:t xml:space="preserve"> (ATCC 33592</w:t>
      </w:r>
      <w:r w:rsidR="00D504CB" w:rsidRPr="00E57664">
        <w:rPr>
          <w:rFonts w:ascii="Times New Roman" w:hAnsi="Times New Roman"/>
        </w:rPr>
        <w:t>™</w:t>
      </w:r>
      <w:r w:rsidR="00D504CB">
        <w:rPr>
          <w:rFonts w:ascii="Times New Roman" w:hAnsi="Times New Roman"/>
        </w:rPr>
        <w:t>)</w:t>
      </w:r>
      <w:r w:rsidR="003B6F7B" w:rsidRPr="00E57664">
        <w:rPr>
          <w:rFonts w:ascii="Times New Roman" w:hAnsi="Times New Roman"/>
        </w:rPr>
        <w:t>, MRSA 252</w:t>
      </w:r>
      <w:r w:rsidR="00272A91">
        <w:rPr>
          <w:rFonts w:ascii="Times New Roman" w:hAnsi="Times New Roman"/>
        </w:rPr>
        <w:t xml:space="preserve"> (ATCC BAA-1720</w:t>
      </w:r>
      <w:r w:rsidR="00272A91" w:rsidRPr="00E57664">
        <w:rPr>
          <w:rFonts w:ascii="Times New Roman" w:hAnsi="Times New Roman"/>
        </w:rPr>
        <w:t>™</w:t>
      </w:r>
      <w:r w:rsidR="00272A91">
        <w:rPr>
          <w:rFonts w:ascii="Times New Roman" w:hAnsi="Times New Roman"/>
        </w:rPr>
        <w:t>)</w:t>
      </w:r>
      <w:r w:rsidR="003B6F7B" w:rsidRPr="00E57664">
        <w:rPr>
          <w:rFonts w:ascii="Times New Roman" w:hAnsi="Times New Roman"/>
        </w:rPr>
        <w:t xml:space="preserve">, </w:t>
      </w:r>
      <w:r w:rsidR="00272A91">
        <w:rPr>
          <w:rFonts w:ascii="Times New Roman" w:hAnsi="Times New Roman"/>
        </w:rPr>
        <w:t xml:space="preserve">and </w:t>
      </w:r>
      <w:r w:rsidR="003B6F7B" w:rsidRPr="00E57664">
        <w:rPr>
          <w:rFonts w:ascii="Times New Roman" w:hAnsi="Times New Roman"/>
          <w:i/>
        </w:rPr>
        <w:t>Bacillus subtilis</w:t>
      </w:r>
      <w:r w:rsidR="00D504CB">
        <w:rPr>
          <w:rFonts w:ascii="Times New Roman" w:hAnsi="Times New Roman"/>
        </w:rPr>
        <w:t xml:space="preserve"> 6051</w:t>
      </w:r>
      <w:r w:rsidR="00272A91">
        <w:rPr>
          <w:rFonts w:ascii="Times New Roman" w:hAnsi="Times New Roman"/>
        </w:rPr>
        <w:t xml:space="preserve"> (ATCC 6051</w:t>
      </w:r>
      <w:r w:rsidR="00272A91" w:rsidRPr="00E57664">
        <w:rPr>
          <w:rFonts w:ascii="Times New Roman" w:hAnsi="Times New Roman"/>
        </w:rPr>
        <w:t>™</w:t>
      </w:r>
      <w:r w:rsidR="00272A91">
        <w:rPr>
          <w:rFonts w:ascii="Times New Roman" w:hAnsi="Times New Roman"/>
        </w:rPr>
        <w:t>)</w:t>
      </w:r>
      <w:r w:rsidR="00B93CD9" w:rsidRPr="00E57664">
        <w:rPr>
          <w:rFonts w:ascii="Times New Roman" w:hAnsi="Times New Roman"/>
        </w:rPr>
        <w:t xml:space="preserve">. </w:t>
      </w:r>
      <w:r w:rsidR="003B6F7B" w:rsidRPr="00E57664">
        <w:rPr>
          <w:rFonts w:ascii="Times New Roman" w:hAnsi="Times New Roman"/>
        </w:rPr>
        <w:t xml:space="preserve">MRSA </w:t>
      </w:r>
      <w:r w:rsidR="00906BB1" w:rsidRPr="00E57664">
        <w:rPr>
          <w:rFonts w:ascii="Times New Roman" w:hAnsi="Times New Roman"/>
        </w:rPr>
        <w:t xml:space="preserve">MW2 </w:t>
      </w:r>
      <w:r w:rsidR="00272A91">
        <w:rPr>
          <w:rFonts w:ascii="Times New Roman" w:hAnsi="Times New Roman"/>
        </w:rPr>
        <w:t>(ATCC BAA-1707</w:t>
      </w:r>
      <w:r w:rsidR="00272A91" w:rsidRPr="00E57664">
        <w:rPr>
          <w:rFonts w:ascii="Times New Roman" w:hAnsi="Times New Roman"/>
        </w:rPr>
        <w:t>™</w:t>
      </w:r>
      <w:r w:rsidR="00272A91">
        <w:rPr>
          <w:rFonts w:ascii="Times New Roman" w:hAnsi="Times New Roman"/>
        </w:rPr>
        <w:t xml:space="preserve">) </w:t>
      </w:r>
      <w:r w:rsidR="00906BB1" w:rsidRPr="00E57664">
        <w:rPr>
          <w:rFonts w:ascii="Times New Roman" w:hAnsi="Times New Roman"/>
        </w:rPr>
        <w:t>was a generous gift from Professor</w:t>
      </w:r>
      <w:r w:rsidR="003B6F7B" w:rsidRPr="00E57664">
        <w:rPr>
          <w:rFonts w:ascii="Times New Roman" w:hAnsi="Times New Roman"/>
        </w:rPr>
        <w:t xml:space="preserve"> Suzanne Walker. </w:t>
      </w:r>
      <w:r w:rsidR="001107B3" w:rsidRPr="00E57664">
        <w:rPr>
          <w:rFonts w:ascii="Times New Roman" w:hAnsi="Times New Roman"/>
        </w:rPr>
        <w:t>MRSA 700787</w:t>
      </w:r>
      <w:r w:rsidR="00272A91">
        <w:rPr>
          <w:rFonts w:ascii="Times New Roman" w:hAnsi="Times New Roman"/>
        </w:rPr>
        <w:t xml:space="preserve"> (ATCC 700787</w:t>
      </w:r>
      <w:r w:rsidR="00272A91" w:rsidRPr="00E57664">
        <w:rPr>
          <w:rFonts w:ascii="Times New Roman" w:hAnsi="Times New Roman"/>
        </w:rPr>
        <w:t>™</w:t>
      </w:r>
      <w:r w:rsidR="00272A91">
        <w:rPr>
          <w:rFonts w:ascii="Times New Roman" w:hAnsi="Times New Roman"/>
        </w:rPr>
        <w:t>)</w:t>
      </w:r>
      <w:r w:rsidR="001107B3" w:rsidRPr="00E57664">
        <w:rPr>
          <w:rFonts w:ascii="Times New Roman" w:hAnsi="Times New Roman"/>
        </w:rPr>
        <w:t>, MSSA 25923</w:t>
      </w:r>
      <w:r w:rsidR="00272A91">
        <w:rPr>
          <w:rFonts w:ascii="Times New Roman" w:hAnsi="Times New Roman"/>
        </w:rPr>
        <w:t xml:space="preserve"> (ATCC 25923</w:t>
      </w:r>
      <w:r w:rsidR="00272A91" w:rsidRPr="00E57664">
        <w:rPr>
          <w:rFonts w:ascii="Times New Roman" w:hAnsi="Times New Roman"/>
        </w:rPr>
        <w:t>™</w:t>
      </w:r>
      <w:r w:rsidR="00272A91">
        <w:rPr>
          <w:rFonts w:ascii="Times New Roman" w:hAnsi="Times New Roman"/>
        </w:rPr>
        <w:t>)</w:t>
      </w:r>
      <w:r w:rsidR="001107B3" w:rsidRPr="00E57664">
        <w:rPr>
          <w:rFonts w:ascii="Times New Roman" w:hAnsi="Times New Roman"/>
        </w:rPr>
        <w:t xml:space="preserve">, and </w:t>
      </w:r>
      <w:r w:rsidR="001107B3" w:rsidRPr="00E57664">
        <w:rPr>
          <w:rFonts w:ascii="Times New Roman" w:hAnsi="Times New Roman"/>
          <w:i/>
        </w:rPr>
        <w:t>Escherichia coli</w:t>
      </w:r>
      <w:r w:rsidR="001107B3" w:rsidRPr="00E57664">
        <w:rPr>
          <w:rFonts w:ascii="Times New Roman" w:hAnsi="Times New Roman"/>
        </w:rPr>
        <w:t xml:space="preserve"> 11</w:t>
      </w:r>
      <w:r w:rsidR="00906BB1" w:rsidRPr="00E57664">
        <w:rPr>
          <w:rFonts w:ascii="Times New Roman" w:hAnsi="Times New Roman"/>
        </w:rPr>
        <w:t xml:space="preserve">775 </w:t>
      </w:r>
      <w:r w:rsidR="00272A91">
        <w:rPr>
          <w:rFonts w:ascii="Times New Roman" w:hAnsi="Times New Roman"/>
        </w:rPr>
        <w:t>(ATCC 11775</w:t>
      </w:r>
      <w:r w:rsidR="00272A91" w:rsidRPr="00E57664">
        <w:rPr>
          <w:rFonts w:ascii="Times New Roman" w:hAnsi="Times New Roman"/>
        </w:rPr>
        <w:t>™</w:t>
      </w:r>
      <w:r w:rsidR="00272A91">
        <w:rPr>
          <w:rFonts w:ascii="Times New Roman" w:hAnsi="Times New Roman"/>
        </w:rPr>
        <w:t xml:space="preserve">) </w:t>
      </w:r>
      <w:r w:rsidR="00906BB1" w:rsidRPr="00E57664">
        <w:rPr>
          <w:rFonts w:ascii="Times New Roman" w:hAnsi="Times New Roman"/>
        </w:rPr>
        <w:t>were generous gifts from Professor</w:t>
      </w:r>
      <w:r w:rsidR="001107B3" w:rsidRPr="00E57664">
        <w:rPr>
          <w:rFonts w:ascii="Times New Roman" w:hAnsi="Times New Roman"/>
        </w:rPr>
        <w:t xml:space="preserve"> Robert Cichewicz and Jarrod King. Clinical isolates were obtained from patient swabs at the University of Oklahoma Health Scie</w:t>
      </w:r>
      <w:r w:rsidR="00906BB1" w:rsidRPr="00E57664">
        <w:rPr>
          <w:rFonts w:ascii="Times New Roman" w:hAnsi="Times New Roman"/>
        </w:rPr>
        <w:t xml:space="preserve">nces Center and provided by </w:t>
      </w:r>
      <w:r w:rsidR="001107B3" w:rsidRPr="00E57664">
        <w:rPr>
          <w:rFonts w:ascii="Times New Roman" w:hAnsi="Times New Roman"/>
        </w:rPr>
        <w:t xml:space="preserve">Cindy McCloskey </w:t>
      </w:r>
      <w:r w:rsidR="00906BB1" w:rsidRPr="00E57664">
        <w:rPr>
          <w:rFonts w:ascii="Times New Roman" w:hAnsi="Times New Roman"/>
        </w:rPr>
        <w:t xml:space="preserve">M.D. </w:t>
      </w:r>
      <w:r w:rsidR="00B1126D" w:rsidRPr="00E57664">
        <w:rPr>
          <w:rFonts w:ascii="Times New Roman" w:hAnsi="Times New Roman"/>
        </w:rPr>
        <w:t>following institutional review board</w:t>
      </w:r>
      <w:r w:rsidR="001107B3" w:rsidRPr="00E57664">
        <w:rPr>
          <w:rFonts w:ascii="Times New Roman" w:hAnsi="Times New Roman"/>
        </w:rPr>
        <w:t xml:space="preserve"> </w:t>
      </w:r>
      <w:r w:rsidR="00B1126D" w:rsidRPr="00E57664">
        <w:rPr>
          <w:rFonts w:ascii="Times New Roman" w:hAnsi="Times New Roman"/>
        </w:rPr>
        <w:t>(</w:t>
      </w:r>
      <w:r w:rsidR="001107B3" w:rsidRPr="00E57664">
        <w:rPr>
          <w:rFonts w:ascii="Times New Roman" w:hAnsi="Times New Roman"/>
        </w:rPr>
        <w:t>IRB</w:t>
      </w:r>
      <w:r w:rsidR="00B1126D" w:rsidRPr="00E57664">
        <w:rPr>
          <w:rFonts w:ascii="Times New Roman" w:hAnsi="Times New Roman"/>
        </w:rPr>
        <w:t>)</w:t>
      </w:r>
      <w:r w:rsidR="001107B3" w:rsidRPr="00E57664">
        <w:rPr>
          <w:rFonts w:ascii="Times New Roman" w:hAnsi="Times New Roman"/>
        </w:rPr>
        <w:t xml:space="preserve"> approval. </w:t>
      </w:r>
      <w:r w:rsidR="00B93CD9" w:rsidRPr="00E57664">
        <w:rPr>
          <w:rFonts w:ascii="Times New Roman" w:hAnsi="Times New Roman"/>
        </w:rPr>
        <w:t xml:space="preserve">Table </w:t>
      </w:r>
      <w:r w:rsidR="0009256D">
        <w:rPr>
          <w:rFonts w:ascii="Times New Roman" w:hAnsi="Times New Roman"/>
        </w:rPr>
        <w:t>4</w:t>
      </w:r>
      <w:r w:rsidR="00F51814" w:rsidRPr="00E57664">
        <w:rPr>
          <w:rFonts w:ascii="Times New Roman" w:hAnsi="Times New Roman"/>
        </w:rPr>
        <w:t xml:space="preserve"> </w:t>
      </w:r>
      <w:r w:rsidR="00906BB1" w:rsidRPr="00E57664">
        <w:rPr>
          <w:rFonts w:ascii="Times New Roman" w:hAnsi="Times New Roman"/>
        </w:rPr>
        <w:t xml:space="preserve">lists bacteria strains used in the study </w:t>
      </w:r>
      <w:r w:rsidR="00B93CD9" w:rsidRPr="00E57664">
        <w:rPr>
          <w:rFonts w:ascii="Times New Roman" w:hAnsi="Times New Roman"/>
        </w:rPr>
        <w:t>and their characteristics.</w:t>
      </w:r>
      <w:r w:rsidR="003F524F">
        <w:rPr>
          <w:rFonts w:ascii="Times New Roman" w:hAnsi="Times New Roman"/>
        </w:rPr>
        <w:t xml:space="preserve"> Since MRSA and MSSA are classified as biosafety level 2 organisms (BSL-2), extra precautions were taken for all procedures. All studies were performed in a biological safety cabinet with appropriate personal protective equipment.  </w:t>
      </w:r>
    </w:p>
    <w:p w:rsidR="00DD0CA8" w:rsidRDefault="00DD0CA8" w:rsidP="00B93CD9">
      <w:pPr>
        <w:rPr>
          <w:rFonts w:ascii="Times New Roman" w:hAnsi="Times New Roman"/>
        </w:rPr>
      </w:pPr>
    </w:p>
    <w:p w:rsidR="005C0112" w:rsidRPr="00E57664" w:rsidRDefault="005C0112" w:rsidP="00B93CD9">
      <w:pPr>
        <w:rPr>
          <w:rFonts w:ascii="Times New Roman" w:hAnsi="Times New Roman"/>
        </w:rPr>
      </w:pPr>
    </w:p>
    <w:p w:rsidR="004E40A4" w:rsidRPr="00E57664" w:rsidRDefault="004E40A4" w:rsidP="004E40A4">
      <w:pPr>
        <w:pStyle w:val="Caption"/>
        <w:keepNext/>
        <w:rPr>
          <w:rFonts w:ascii="Times New Roman" w:hAnsi="Times New Roman"/>
          <w:b w:val="0"/>
        </w:rPr>
      </w:pPr>
      <w:bookmarkStart w:id="45" w:name="_Toc517275807"/>
      <w:r w:rsidRPr="00E57664">
        <w:rPr>
          <w:rFonts w:ascii="Times New Roman" w:hAnsi="Times New Roman"/>
        </w:rPr>
        <w:t xml:space="preserve">Table </w:t>
      </w:r>
      <w:r w:rsidR="00533EDE" w:rsidRPr="00E57664">
        <w:rPr>
          <w:rFonts w:ascii="Times New Roman" w:hAnsi="Times New Roman"/>
        </w:rPr>
        <w:fldChar w:fldCharType="begin"/>
      </w:r>
      <w:r w:rsidR="00533EDE" w:rsidRPr="00E57664">
        <w:rPr>
          <w:rFonts w:ascii="Times New Roman" w:hAnsi="Times New Roman"/>
        </w:rPr>
        <w:instrText xml:space="preserve"> SEQ Table \* ARABIC </w:instrText>
      </w:r>
      <w:r w:rsidR="00533EDE" w:rsidRPr="00E57664">
        <w:rPr>
          <w:rFonts w:ascii="Times New Roman" w:hAnsi="Times New Roman"/>
        </w:rPr>
        <w:fldChar w:fldCharType="separate"/>
      </w:r>
      <w:r w:rsidR="00F158D5">
        <w:rPr>
          <w:rFonts w:ascii="Times New Roman" w:hAnsi="Times New Roman"/>
          <w:noProof/>
        </w:rPr>
        <w:t>4</w:t>
      </w:r>
      <w:r w:rsidR="00533EDE" w:rsidRPr="00E57664">
        <w:rPr>
          <w:rFonts w:ascii="Times New Roman" w:hAnsi="Times New Roman"/>
        </w:rPr>
        <w:fldChar w:fldCharType="end"/>
      </w:r>
      <w:r w:rsidRPr="00E57664">
        <w:rPr>
          <w:rFonts w:ascii="Times New Roman" w:hAnsi="Times New Roman"/>
        </w:rPr>
        <w:t xml:space="preserve">. </w:t>
      </w:r>
      <w:r w:rsidRPr="00E57664">
        <w:rPr>
          <w:rFonts w:ascii="Times New Roman" w:hAnsi="Times New Roman"/>
          <w:b w:val="0"/>
        </w:rPr>
        <w:t>Bacterial strains used in study.</w:t>
      </w:r>
      <w:bookmarkEnd w:id="45"/>
    </w:p>
    <w:tbl>
      <w:tblPr>
        <w:tblStyle w:val="LightShading1"/>
        <w:tblW w:w="8658" w:type="dxa"/>
        <w:tblLayout w:type="fixed"/>
        <w:tblLook w:val="04A0" w:firstRow="1" w:lastRow="0" w:firstColumn="1" w:lastColumn="0" w:noHBand="0" w:noVBand="1"/>
      </w:tblPr>
      <w:tblGrid>
        <w:gridCol w:w="1908"/>
        <w:gridCol w:w="1440"/>
        <w:gridCol w:w="1350"/>
        <w:gridCol w:w="3960"/>
      </w:tblGrid>
      <w:tr w:rsidR="005E4390" w:rsidRPr="00E57664" w:rsidTr="00047193">
        <w:trPr>
          <w:cnfStyle w:val="100000000000" w:firstRow="1" w:lastRow="0" w:firstColumn="0" w:lastColumn="0" w:oddVBand="0" w:evenVBand="0" w:oddHBand="0"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1908" w:type="dxa"/>
            <w:vAlign w:val="center"/>
          </w:tcPr>
          <w:p w:rsidR="005E4390" w:rsidRPr="00E57664" w:rsidRDefault="005E4390" w:rsidP="00790D87">
            <w:pPr>
              <w:pStyle w:val="TCTableBody"/>
              <w:jc w:val="left"/>
              <w:rPr>
                <w:rFonts w:ascii="Times New Roman" w:hAnsi="Times New Roman" w:cs="Times New Roman"/>
                <w:bCs/>
              </w:rPr>
            </w:pPr>
            <w:r w:rsidRPr="00E57664">
              <w:rPr>
                <w:rFonts w:ascii="Times New Roman" w:hAnsi="Times New Roman" w:cs="Times New Roman"/>
                <w:bCs/>
              </w:rPr>
              <w:t xml:space="preserve">Bacteria </w:t>
            </w:r>
            <w:r w:rsidR="00047193" w:rsidRPr="00E57664">
              <w:rPr>
                <w:rFonts w:ascii="Times New Roman" w:hAnsi="Times New Roman" w:cs="Times New Roman"/>
                <w:bCs/>
              </w:rPr>
              <w:t>Species</w:t>
            </w:r>
          </w:p>
        </w:tc>
        <w:tc>
          <w:tcPr>
            <w:tcW w:w="1440" w:type="dxa"/>
            <w:vAlign w:val="center"/>
          </w:tcPr>
          <w:p w:rsidR="005E4390" w:rsidRPr="00E57664" w:rsidRDefault="00047193" w:rsidP="00790D87">
            <w:pPr>
              <w:pStyle w:val="TCTableBody"/>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rPr>
            </w:pPr>
            <w:r w:rsidRPr="00E57664">
              <w:rPr>
                <w:rFonts w:ascii="Times New Roman" w:hAnsi="Times New Roman" w:cs="Times New Roman"/>
                <w:bCs/>
              </w:rPr>
              <w:t>Strain</w:t>
            </w:r>
          </w:p>
        </w:tc>
        <w:tc>
          <w:tcPr>
            <w:tcW w:w="1350" w:type="dxa"/>
            <w:vAlign w:val="center"/>
          </w:tcPr>
          <w:p w:rsidR="005E4390" w:rsidRPr="00E57664" w:rsidRDefault="00047193" w:rsidP="00790D87">
            <w:pPr>
              <w:pStyle w:val="TCTableBody"/>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rPr>
            </w:pPr>
            <w:r w:rsidRPr="00E57664">
              <w:rPr>
                <w:rFonts w:ascii="Times New Roman" w:hAnsi="Times New Roman" w:cs="Times New Roman"/>
                <w:bCs/>
              </w:rPr>
              <w:t>Gram reaction</w:t>
            </w:r>
          </w:p>
        </w:tc>
        <w:tc>
          <w:tcPr>
            <w:tcW w:w="3960" w:type="dxa"/>
            <w:vAlign w:val="center"/>
          </w:tcPr>
          <w:p w:rsidR="005E4390" w:rsidRPr="00E57664" w:rsidRDefault="00047193" w:rsidP="00790D87">
            <w:pPr>
              <w:pStyle w:val="TCTableBody"/>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Characteristics</w:t>
            </w:r>
          </w:p>
        </w:tc>
      </w:tr>
      <w:tr w:rsidR="005E4390" w:rsidRPr="00E57664" w:rsidTr="001107B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bottom w:val="nil"/>
            </w:tcBorders>
            <w:shd w:val="clear" w:color="auto" w:fill="D9D9D9" w:themeFill="background1" w:themeFillShade="D9"/>
            <w:vAlign w:val="center"/>
          </w:tcPr>
          <w:p w:rsidR="005E4390" w:rsidRPr="00E57664" w:rsidRDefault="00047193" w:rsidP="00790D87">
            <w:pPr>
              <w:pStyle w:val="TCTableBody"/>
              <w:rPr>
                <w:rFonts w:ascii="Times New Roman" w:hAnsi="Times New Roman" w:cs="Times New Roman"/>
              </w:rPr>
            </w:pPr>
            <w:r w:rsidRPr="00E57664">
              <w:rPr>
                <w:rFonts w:ascii="Times New Roman" w:hAnsi="Times New Roman" w:cs="Times New Roman"/>
              </w:rPr>
              <w:t>MRSA</w:t>
            </w:r>
          </w:p>
        </w:tc>
        <w:tc>
          <w:tcPr>
            <w:tcW w:w="1440" w:type="dxa"/>
            <w:tcBorders>
              <w:top w:val="single" w:sz="4" w:space="0" w:color="auto"/>
            </w:tcBorders>
            <w:shd w:val="clear" w:color="auto" w:fill="D9D9D9" w:themeFill="background1" w:themeFillShade="D9"/>
            <w:vAlign w:val="center"/>
          </w:tcPr>
          <w:p w:rsidR="005E4390" w:rsidRPr="00E57664" w:rsidRDefault="00E450C3" w:rsidP="00790D87">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USA</w:t>
            </w:r>
            <w:r w:rsidR="00047193" w:rsidRPr="00E57664">
              <w:rPr>
                <w:rFonts w:ascii="Times New Roman" w:hAnsi="Times New Roman" w:cs="Times New Roman"/>
              </w:rPr>
              <w:t>300</w:t>
            </w:r>
          </w:p>
        </w:tc>
        <w:tc>
          <w:tcPr>
            <w:tcW w:w="1350" w:type="dxa"/>
            <w:tcBorders>
              <w:top w:val="single" w:sz="4" w:space="0" w:color="auto"/>
            </w:tcBorders>
            <w:shd w:val="clear" w:color="auto" w:fill="D9D9D9" w:themeFill="background1" w:themeFillShade="D9"/>
            <w:vAlign w:val="center"/>
          </w:tcPr>
          <w:p w:rsidR="005E4390" w:rsidRPr="00E57664" w:rsidRDefault="00047193" w:rsidP="00790D87">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w:t>
            </w:r>
          </w:p>
        </w:tc>
        <w:tc>
          <w:tcPr>
            <w:tcW w:w="3960" w:type="dxa"/>
            <w:tcBorders>
              <w:top w:val="single" w:sz="4" w:space="0" w:color="auto"/>
            </w:tcBorders>
            <w:shd w:val="clear" w:color="auto" w:fill="D9D9D9" w:themeFill="background1" w:themeFillShade="D9"/>
            <w:vAlign w:val="center"/>
          </w:tcPr>
          <w:p w:rsidR="001107B3" w:rsidRPr="00E57664" w:rsidRDefault="001107B3" w:rsidP="00790D87">
            <w:pPr>
              <w:pStyle w:val="TCTableBody"/>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Most commonly diagnosed strain of MRSA.</w:t>
            </w:r>
          </w:p>
          <w:p w:rsidR="001107B3" w:rsidRPr="00E57664" w:rsidRDefault="001107B3" w:rsidP="008511A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bidi="ar-SA"/>
              </w:rPr>
            </w:pPr>
            <w:r w:rsidRPr="00E57664">
              <w:rPr>
                <w:rFonts w:ascii="Times New Roman" w:hAnsi="Times New Roman" w:cs="Times New Roman"/>
                <w:lang w:bidi="ar-SA"/>
              </w:rPr>
              <w:t>Resistant to triple action antibiotic ointments.</w:t>
            </w:r>
            <w:r w:rsidR="00267732" w:rsidRPr="00E57664">
              <w:rPr>
                <w:rFonts w:ascii="Times New Roman" w:hAnsi="Times New Roman"/>
                <w:lang w:bidi="ar-SA"/>
              </w:rPr>
              <w:fldChar w:fldCharType="begin"/>
            </w:r>
            <w:r w:rsidR="005E12D2">
              <w:rPr>
                <w:rFonts w:ascii="Times New Roman" w:hAnsi="Times New Roman"/>
                <w:lang w:bidi="ar-SA"/>
              </w:rPr>
              <w:instrText xml:space="preserve"> ADDIN EN.CITE &lt;EndNote&gt;&lt;Cite&gt;&lt;Author&gt;Suzuki&lt;/Author&gt;&lt;Year&gt;2011&lt;/Year&gt;&lt;RecNum&gt;80&lt;/RecNum&gt;&lt;DisplayText&gt;(&lt;style face="italic"&gt;111&lt;/style&gt;)&lt;/DisplayText&gt;&lt;record&gt;&lt;rec-number&gt;80&lt;/rec-number&gt;&lt;foreign-keys&gt;&lt;key app="EN" db-id="psvpf2wzmp2xpuesd09vr2vw5d9vfdtrvxfa"&gt;80&lt;/key&gt;&lt;/foreign-keys&gt;&lt;ref-type name="Journal Article"&gt;17&lt;/ref-type&gt;&lt;contributors&gt;&lt;authors&gt;&lt;author&gt;Suzuki, Masahiro&lt;/author&gt;&lt;author&gt;Yamada, Kazuhiro&lt;/author&gt;&lt;author&gt;Nagao, Miki&lt;/author&gt;&lt;author&gt;Aoki, Etsuko&lt;/author&gt;&lt;author&gt;Matsumoto, Masakado&lt;/author&gt;&lt;author&gt;Hirayama, Tatsuya&lt;/author&gt;&lt;author&gt;Yamamoto, Hiroaki&lt;/author&gt;&lt;author&gt;Hiramatsu, Reiji&lt;/author&gt;&lt;author&gt;Ichiyama, Satoshi&lt;/author&gt;&lt;author&gt;Iinuma, Yoshitsugu&lt;/author&gt;&lt;/authors&gt;&lt;/contributors&gt;&lt;titles&gt;&lt;title&gt;Antimicrobial Ointments and Methicillin-Resistant Staphylococcus aureus USA300&lt;/title&gt;&lt;secondary-title&gt;Emerging Infectious Diseases&lt;/secondary-title&gt;&lt;/titles&gt;&lt;periodical&gt;&lt;full-title&gt;Emerging Infectious Diseases&lt;/full-title&gt;&lt;/periodical&gt;&lt;pages&gt;1917-1920&lt;/pages&gt;&lt;volume&gt;17&lt;/volume&gt;&lt;number&gt;10&lt;/number&gt;&lt;dates&gt;&lt;year&gt;2011&lt;/year&gt;&lt;/dates&gt;&lt;publisher&gt;Centers for Disease Control and Prevention&lt;/publisher&gt;&lt;isbn&gt;1080-6040&amp;#xD;1080-6059&lt;/isbn&gt;&lt;accession-num&gt;PMC3310646&lt;/accession-num&gt;&lt;urls&gt;&lt;related-urls&gt;&lt;url&gt;http://www.ncbi.nlm.nih.gov/pmc/articles/PMC3310646/&lt;/url&gt;&lt;/related-urls&gt;&lt;/urls&gt;&lt;electronic-resource-num&gt;10.3201/eid1710.101365&lt;/electronic-resource-num&gt;&lt;remote-database-name&gt;Pmc&lt;/remote-database-name&gt;&lt;/record&gt;&lt;/Cite&gt;&lt;/EndNote&gt;</w:instrText>
            </w:r>
            <w:r w:rsidR="00267732" w:rsidRPr="00E57664">
              <w:rPr>
                <w:rFonts w:ascii="Times New Roman" w:hAnsi="Times New Roman"/>
                <w:lang w:bidi="ar-SA"/>
              </w:rPr>
              <w:fldChar w:fldCharType="separate"/>
            </w:r>
            <w:r w:rsidR="005E12D2">
              <w:rPr>
                <w:rFonts w:ascii="Times New Roman" w:hAnsi="Times New Roman"/>
                <w:noProof/>
                <w:lang w:bidi="ar-SA"/>
              </w:rPr>
              <w:t>(</w:t>
            </w:r>
            <w:hyperlink w:anchor="_ENREF_111" w:tooltip="Suzuki, 2011 #80" w:history="1">
              <w:r w:rsidR="008511A4" w:rsidRPr="005E12D2">
                <w:rPr>
                  <w:rFonts w:ascii="Times New Roman" w:hAnsi="Times New Roman"/>
                  <w:i/>
                  <w:noProof/>
                  <w:lang w:bidi="ar-SA"/>
                </w:rPr>
                <w:t>111</w:t>
              </w:r>
            </w:hyperlink>
            <w:r w:rsidR="005E12D2">
              <w:rPr>
                <w:rFonts w:ascii="Times New Roman" w:hAnsi="Times New Roman"/>
                <w:noProof/>
                <w:lang w:bidi="ar-SA"/>
              </w:rPr>
              <w:t>)</w:t>
            </w:r>
            <w:r w:rsidR="00267732" w:rsidRPr="00E57664">
              <w:rPr>
                <w:rFonts w:ascii="Times New Roman" w:hAnsi="Times New Roman"/>
                <w:lang w:bidi="ar-SA"/>
              </w:rPr>
              <w:fldChar w:fldCharType="end"/>
            </w:r>
          </w:p>
        </w:tc>
      </w:tr>
      <w:tr w:rsidR="005E4390" w:rsidRPr="00E57664" w:rsidTr="00790D87">
        <w:trPr>
          <w:trHeight w:val="288"/>
        </w:trPr>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shd w:val="clear" w:color="auto" w:fill="auto"/>
            <w:vAlign w:val="center"/>
          </w:tcPr>
          <w:p w:rsidR="005E4390" w:rsidRPr="00E57664" w:rsidRDefault="00047193" w:rsidP="00790D87">
            <w:pPr>
              <w:pStyle w:val="TCTableBody"/>
              <w:rPr>
                <w:rFonts w:ascii="Times New Roman" w:hAnsi="Times New Roman" w:cs="Times New Roman"/>
              </w:rPr>
            </w:pPr>
            <w:r w:rsidRPr="00E57664">
              <w:rPr>
                <w:rFonts w:ascii="Times New Roman" w:hAnsi="Times New Roman" w:cs="Times New Roman"/>
              </w:rPr>
              <w:t>MRSA</w:t>
            </w:r>
          </w:p>
        </w:tc>
        <w:tc>
          <w:tcPr>
            <w:tcW w:w="1440" w:type="dxa"/>
            <w:shd w:val="clear" w:color="auto" w:fill="auto"/>
            <w:vAlign w:val="center"/>
          </w:tcPr>
          <w:p w:rsidR="005E4390" w:rsidRPr="00E57664" w:rsidRDefault="00047193" w:rsidP="00790D87">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MW2</w:t>
            </w:r>
          </w:p>
        </w:tc>
        <w:tc>
          <w:tcPr>
            <w:tcW w:w="1350" w:type="dxa"/>
            <w:shd w:val="clear" w:color="auto" w:fill="auto"/>
            <w:vAlign w:val="center"/>
          </w:tcPr>
          <w:p w:rsidR="005E4390" w:rsidRPr="00E57664" w:rsidRDefault="00047193" w:rsidP="00790D87">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w:t>
            </w:r>
          </w:p>
        </w:tc>
        <w:tc>
          <w:tcPr>
            <w:tcW w:w="3960" w:type="dxa"/>
            <w:shd w:val="clear" w:color="auto" w:fill="auto"/>
            <w:vAlign w:val="center"/>
          </w:tcPr>
          <w:p w:rsidR="005E4390" w:rsidRPr="00E57664" w:rsidRDefault="001107B3" w:rsidP="00790D87">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High rate of diagnosis.</w:t>
            </w:r>
          </w:p>
          <w:p w:rsidR="001107B3" w:rsidRPr="00E57664" w:rsidRDefault="001107B3" w:rsidP="00790D8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ar-SA"/>
              </w:rPr>
            </w:pPr>
            <w:r w:rsidRPr="00E57664">
              <w:rPr>
                <w:rFonts w:ascii="Times New Roman" w:hAnsi="Times New Roman" w:cs="Times New Roman"/>
                <w:lang w:bidi="ar-SA"/>
              </w:rPr>
              <w:t>Particularly virulent strain.</w:t>
            </w:r>
          </w:p>
        </w:tc>
      </w:tr>
      <w:tr w:rsidR="005E4390" w:rsidRPr="00E57664" w:rsidTr="001107B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shd w:val="clear" w:color="auto" w:fill="D9D9D9" w:themeFill="background1" w:themeFillShade="D9"/>
            <w:vAlign w:val="center"/>
          </w:tcPr>
          <w:p w:rsidR="005E4390" w:rsidRPr="00E57664" w:rsidRDefault="00047193" w:rsidP="00790D87">
            <w:pPr>
              <w:pStyle w:val="TCTableBody"/>
              <w:rPr>
                <w:rFonts w:ascii="Times New Roman" w:hAnsi="Times New Roman" w:cs="Times New Roman"/>
              </w:rPr>
            </w:pPr>
            <w:r w:rsidRPr="00E57664">
              <w:rPr>
                <w:rFonts w:ascii="Times New Roman" w:hAnsi="Times New Roman" w:cs="Times New Roman"/>
              </w:rPr>
              <w:t>MRSA</w:t>
            </w:r>
          </w:p>
        </w:tc>
        <w:tc>
          <w:tcPr>
            <w:tcW w:w="1440" w:type="dxa"/>
            <w:shd w:val="clear" w:color="auto" w:fill="D9D9D9" w:themeFill="background1" w:themeFillShade="D9"/>
            <w:vAlign w:val="center"/>
          </w:tcPr>
          <w:p w:rsidR="005E4390" w:rsidRPr="00E57664" w:rsidRDefault="00047193" w:rsidP="00790D87">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700787</w:t>
            </w:r>
          </w:p>
        </w:tc>
        <w:tc>
          <w:tcPr>
            <w:tcW w:w="1350" w:type="dxa"/>
            <w:shd w:val="clear" w:color="auto" w:fill="D9D9D9" w:themeFill="background1" w:themeFillShade="D9"/>
            <w:vAlign w:val="center"/>
          </w:tcPr>
          <w:p w:rsidR="005E4390" w:rsidRPr="00E57664" w:rsidRDefault="00047193" w:rsidP="00790D87">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w:t>
            </w:r>
          </w:p>
        </w:tc>
        <w:tc>
          <w:tcPr>
            <w:tcW w:w="3960" w:type="dxa"/>
            <w:shd w:val="clear" w:color="auto" w:fill="D9D9D9" w:themeFill="background1" w:themeFillShade="D9"/>
            <w:vAlign w:val="center"/>
          </w:tcPr>
          <w:p w:rsidR="005E4390" w:rsidRPr="00E57664" w:rsidRDefault="001107B3" w:rsidP="00790D87">
            <w:pPr>
              <w:pStyle w:val="TCTableBody"/>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Vancomycin-intermediate resistance.</w:t>
            </w:r>
          </w:p>
        </w:tc>
      </w:tr>
      <w:tr w:rsidR="00047193" w:rsidRPr="00E57664" w:rsidTr="001107B3">
        <w:trPr>
          <w:trHeight w:val="144"/>
        </w:trPr>
        <w:tc>
          <w:tcPr>
            <w:cnfStyle w:val="001000000000" w:firstRow="0" w:lastRow="0" w:firstColumn="1" w:lastColumn="0" w:oddVBand="0" w:evenVBand="0" w:oddHBand="0" w:evenHBand="0" w:firstRowFirstColumn="0" w:firstRowLastColumn="0" w:lastRowFirstColumn="0" w:lastRowLastColumn="0"/>
            <w:tcW w:w="1908" w:type="dxa"/>
            <w:tcBorders>
              <w:top w:val="nil"/>
              <w:left w:val="nil"/>
              <w:bottom w:val="nil"/>
              <w:right w:val="nil"/>
            </w:tcBorders>
            <w:shd w:val="clear" w:color="auto" w:fill="FFFFFF" w:themeFill="background1"/>
            <w:vAlign w:val="center"/>
          </w:tcPr>
          <w:p w:rsidR="00047193" w:rsidRPr="00E57664" w:rsidRDefault="00047193" w:rsidP="00790D87">
            <w:pPr>
              <w:pStyle w:val="TCTableBody"/>
              <w:rPr>
                <w:rFonts w:ascii="Times New Roman" w:hAnsi="Times New Roman" w:cs="Times New Roman"/>
              </w:rPr>
            </w:pPr>
            <w:r w:rsidRPr="00E57664">
              <w:rPr>
                <w:rFonts w:ascii="Times New Roman" w:hAnsi="Times New Roman" w:cs="Times New Roman"/>
              </w:rPr>
              <w:t>MRSA</w:t>
            </w:r>
          </w:p>
        </w:tc>
        <w:tc>
          <w:tcPr>
            <w:tcW w:w="1440" w:type="dxa"/>
            <w:tcBorders>
              <w:left w:val="nil"/>
            </w:tcBorders>
            <w:shd w:val="clear" w:color="auto" w:fill="FFFFFF" w:themeFill="background1"/>
            <w:vAlign w:val="center"/>
          </w:tcPr>
          <w:p w:rsidR="00047193" w:rsidRPr="00E57664" w:rsidRDefault="001107B3" w:rsidP="00790D87">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3359</w:t>
            </w:r>
            <w:r w:rsidR="00047193" w:rsidRPr="00E57664">
              <w:rPr>
                <w:rFonts w:ascii="Times New Roman" w:hAnsi="Times New Roman" w:cs="Times New Roman"/>
              </w:rPr>
              <w:t>2</w:t>
            </w:r>
          </w:p>
        </w:tc>
        <w:tc>
          <w:tcPr>
            <w:tcW w:w="1350" w:type="dxa"/>
            <w:shd w:val="clear" w:color="auto" w:fill="FFFFFF" w:themeFill="background1"/>
            <w:vAlign w:val="center"/>
          </w:tcPr>
          <w:p w:rsidR="00047193" w:rsidRPr="00E57664" w:rsidRDefault="00047193" w:rsidP="00790D87">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w:t>
            </w:r>
          </w:p>
        </w:tc>
        <w:tc>
          <w:tcPr>
            <w:tcW w:w="3960" w:type="dxa"/>
            <w:shd w:val="clear" w:color="auto" w:fill="FFFFFF" w:themeFill="background1"/>
            <w:vAlign w:val="center"/>
          </w:tcPr>
          <w:p w:rsidR="00047193" w:rsidRPr="00E57664" w:rsidRDefault="004327AF" w:rsidP="00790D87">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Gentamicin-</w:t>
            </w:r>
            <w:r w:rsidR="001107B3" w:rsidRPr="00E57664">
              <w:rPr>
                <w:rFonts w:ascii="Times New Roman" w:hAnsi="Times New Roman" w:cs="Times New Roman"/>
              </w:rPr>
              <w:t>resistant.</w:t>
            </w:r>
          </w:p>
        </w:tc>
      </w:tr>
      <w:tr w:rsidR="00047193" w:rsidRPr="00E57664" w:rsidTr="001107B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shd w:val="clear" w:color="auto" w:fill="D9D9D9" w:themeFill="background1" w:themeFillShade="D9"/>
            <w:vAlign w:val="center"/>
          </w:tcPr>
          <w:p w:rsidR="00047193" w:rsidRPr="00E57664" w:rsidRDefault="00047193" w:rsidP="00790D87">
            <w:pPr>
              <w:pStyle w:val="TCTableBody"/>
              <w:rPr>
                <w:rFonts w:ascii="Times New Roman" w:hAnsi="Times New Roman" w:cs="Times New Roman"/>
              </w:rPr>
            </w:pPr>
            <w:r w:rsidRPr="00E57664">
              <w:rPr>
                <w:rFonts w:ascii="Times New Roman" w:hAnsi="Times New Roman" w:cs="Times New Roman"/>
              </w:rPr>
              <w:t>MRSA</w:t>
            </w:r>
          </w:p>
        </w:tc>
        <w:tc>
          <w:tcPr>
            <w:tcW w:w="1440" w:type="dxa"/>
            <w:shd w:val="clear" w:color="auto" w:fill="D9D9D9" w:themeFill="background1" w:themeFillShade="D9"/>
            <w:vAlign w:val="center"/>
          </w:tcPr>
          <w:p w:rsidR="00047193" w:rsidRPr="00E57664" w:rsidRDefault="00047193" w:rsidP="00790D87">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252</w:t>
            </w:r>
          </w:p>
        </w:tc>
        <w:tc>
          <w:tcPr>
            <w:tcW w:w="1350" w:type="dxa"/>
            <w:shd w:val="clear" w:color="auto" w:fill="D9D9D9" w:themeFill="background1" w:themeFillShade="D9"/>
            <w:vAlign w:val="center"/>
          </w:tcPr>
          <w:p w:rsidR="00047193" w:rsidRPr="00E57664" w:rsidRDefault="00047193" w:rsidP="00790D87">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w:t>
            </w:r>
          </w:p>
        </w:tc>
        <w:tc>
          <w:tcPr>
            <w:tcW w:w="3960" w:type="dxa"/>
            <w:shd w:val="clear" w:color="auto" w:fill="D9D9D9" w:themeFill="background1" w:themeFillShade="D9"/>
            <w:vAlign w:val="center"/>
          </w:tcPr>
          <w:p w:rsidR="00047193" w:rsidRPr="00E57664" w:rsidRDefault="001107B3" w:rsidP="00790D87">
            <w:pPr>
              <w:pStyle w:val="TCTableBody"/>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Hospital-acquired strain.</w:t>
            </w:r>
          </w:p>
        </w:tc>
      </w:tr>
      <w:tr w:rsidR="00047193" w:rsidRPr="00E57664" w:rsidTr="001107B3">
        <w:trPr>
          <w:trHeight w:val="144"/>
        </w:trPr>
        <w:tc>
          <w:tcPr>
            <w:cnfStyle w:val="001000000000" w:firstRow="0" w:lastRow="0" w:firstColumn="1" w:lastColumn="0" w:oddVBand="0" w:evenVBand="0" w:oddHBand="0" w:evenHBand="0" w:firstRowFirstColumn="0" w:firstRowLastColumn="0" w:lastRowFirstColumn="0" w:lastRowLastColumn="0"/>
            <w:tcW w:w="1908" w:type="dxa"/>
            <w:tcBorders>
              <w:top w:val="nil"/>
              <w:left w:val="nil"/>
              <w:bottom w:val="nil"/>
              <w:right w:val="nil"/>
            </w:tcBorders>
            <w:shd w:val="clear" w:color="auto" w:fill="FFFFFF" w:themeFill="background1"/>
            <w:vAlign w:val="center"/>
          </w:tcPr>
          <w:p w:rsidR="00047193" w:rsidRPr="00E57664" w:rsidRDefault="00047193" w:rsidP="00790D87">
            <w:pPr>
              <w:pStyle w:val="TCTableBody"/>
              <w:rPr>
                <w:rFonts w:ascii="Times New Roman" w:hAnsi="Times New Roman" w:cs="Times New Roman"/>
              </w:rPr>
            </w:pPr>
            <w:r w:rsidRPr="00E57664">
              <w:rPr>
                <w:rFonts w:ascii="Times New Roman" w:hAnsi="Times New Roman" w:cs="Times New Roman"/>
              </w:rPr>
              <w:t>MSSA</w:t>
            </w:r>
          </w:p>
        </w:tc>
        <w:tc>
          <w:tcPr>
            <w:tcW w:w="1440" w:type="dxa"/>
            <w:tcBorders>
              <w:left w:val="nil"/>
            </w:tcBorders>
            <w:shd w:val="clear" w:color="auto" w:fill="FFFFFF" w:themeFill="background1"/>
            <w:vAlign w:val="center"/>
          </w:tcPr>
          <w:p w:rsidR="00047193" w:rsidRPr="00E57664" w:rsidRDefault="00047193" w:rsidP="00790D87">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25923</w:t>
            </w:r>
          </w:p>
        </w:tc>
        <w:tc>
          <w:tcPr>
            <w:tcW w:w="1350" w:type="dxa"/>
            <w:shd w:val="clear" w:color="auto" w:fill="FFFFFF" w:themeFill="background1"/>
            <w:vAlign w:val="center"/>
          </w:tcPr>
          <w:p w:rsidR="00047193" w:rsidRPr="00E57664" w:rsidRDefault="00047193" w:rsidP="00790D87">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w:t>
            </w:r>
          </w:p>
        </w:tc>
        <w:tc>
          <w:tcPr>
            <w:tcW w:w="3960" w:type="dxa"/>
            <w:shd w:val="clear" w:color="auto" w:fill="FFFFFF" w:themeFill="background1"/>
            <w:vAlign w:val="center"/>
          </w:tcPr>
          <w:p w:rsidR="00047193" w:rsidRPr="00E57664" w:rsidRDefault="001107B3" w:rsidP="00790D87">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 xml:space="preserve">Methicillin-susceptible </w:t>
            </w:r>
            <w:r w:rsidRPr="00E57664">
              <w:rPr>
                <w:rFonts w:ascii="Times New Roman" w:hAnsi="Times New Roman" w:cs="Times New Roman"/>
                <w:i/>
              </w:rPr>
              <w:t>S. aureus</w:t>
            </w:r>
            <w:r w:rsidRPr="00E57664">
              <w:rPr>
                <w:rFonts w:ascii="Times New Roman" w:hAnsi="Times New Roman" w:cs="Times New Roman"/>
              </w:rPr>
              <w:t xml:space="preserve"> strain.</w:t>
            </w:r>
          </w:p>
        </w:tc>
      </w:tr>
      <w:tr w:rsidR="00047193" w:rsidRPr="00E57664" w:rsidTr="001107B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08" w:type="dxa"/>
            <w:tcBorders>
              <w:top w:val="nil"/>
              <w:bottom w:val="nil"/>
            </w:tcBorders>
            <w:shd w:val="clear" w:color="auto" w:fill="D9D9D9" w:themeFill="background1" w:themeFillShade="D9"/>
            <w:vAlign w:val="center"/>
          </w:tcPr>
          <w:p w:rsidR="00047193" w:rsidRPr="00E57664" w:rsidRDefault="00047193" w:rsidP="00790D87">
            <w:pPr>
              <w:pStyle w:val="TCTableBody"/>
              <w:rPr>
                <w:rFonts w:ascii="Times New Roman" w:hAnsi="Times New Roman" w:cs="Times New Roman"/>
                <w:i/>
              </w:rPr>
            </w:pPr>
            <w:r w:rsidRPr="00E57664">
              <w:rPr>
                <w:rFonts w:ascii="Times New Roman" w:hAnsi="Times New Roman" w:cs="Times New Roman"/>
                <w:i/>
              </w:rPr>
              <w:t>B. subtilis</w:t>
            </w:r>
          </w:p>
        </w:tc>
        <w:tc>
          <w:tcPr>
            <w:tcW w:w="1440" w:type="dxa"/>
            <w:shd w:val="clear" w:color="auto" w:fill="D9D9D9" w:themeFill="background1" w:themeFillShade="D9"/>
            <w:vAlign w:val="center"/>
          </w:tcPr>
          <w:p w:rsidR="00047193" w:rsidRPr="00E57664" w:rsidRDefault="00047193" w:rsidP="00790D87">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6051</w:t>
            </w:r>
          </w:p>
        </w:tc>
        <w:tc>
          <w:tcPr>
            <w:tcW w:w="1350" w:type="dxa"/>
            <w:shd w:val="clear" w:color="auto" w:fill="D9D9D9" w:themeFill="background1" w:themeFillShade="D9"/>
            <w:vAlign w:val="center"/>
          </w:tcPr>
          <w:p w:rsidR="00047193" w:rsidRPr="00E57664" w:rsidRDefault="00047193" w:rsidP="00790D87">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w:t>
            </w:r>
          </w:p>
        </w:tc>
        <w:tc>
          <w:tcPr>
            <w:tcW w:w="3960" w:type="dxa"/>
            <w:shd w:val="clear" w:color="auto" w:fill="D9D9D9" w:themeFill="background1" w:themeFillShade="D9"/>
            <w:vAlign w:val="center"/>
          </w:tcPr>
          <w:p w:rsidR="00047193" w:rsidRPr="00E57664" w:rsidRDefault="001107B3" w:rsidP="00790D87">
            <w:pPr>
              <w:pStyle w:val="TCTableBody"/>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Non-virulent reference bacillus strain.</w:t>
            </w:r>
          </w:p>
        </w:tc>
      </w:tr>
      <w:tr w:rsidR="00047193" w:rsidRPr="00E57664" w:rsidTr="001107B3">
        <w:trPr>
          <w:trHeight w:val="144"/>
        </w:trPr>
        <w:tc>
          <w:tcPr>
            <w:cnfStyle w:val="001000000000" w:firstRow="0" w:lastRow="0" w:firstColumn="1" w:lastColumn="0" w:oddVBand="0" w:evenVBand="0" w:oddHBand="0" w:evenHBand="0" w:firstRowFirstColumn="0" w:firstRowLastColumn="0" w:lastRowFirstColumn="0" w:lastRowLastColumn="0"/>
            <w:tcW w:w="1908" w:type="dxa"/>
            <w:tcBorders>
              <w:top w:val="nil"/>
              <w:left w:val="nil"/>
              <w:bottom w:val="single" w:sz="8" w:space="0" w:color="000000" w:themeColor="text1"/>
              <w:right w:val="nil"/>
            </w:tcBorders>
            <w:shd w:val="clear" w:color="auto" w:fill="FFFFFF" w:themeFill="background1"/>
            <w:vAlign w:val="center"/>
          </w:tcPr>
          <w:p w:rsidR="00047193" w:rsidRPr="00E57664" w:rsidRDefault="00047193" w:rsidP="00790D87">
            <w:pPr>
              <w:pStyle w:val="TCTableBody"/>
              <w:rPr>
                <w:rFonts w:ascii="Times New Roman" w:hAnsi="Times New Roman" w:cs="Times New Roman"/>
                <w:i/>
              </w:rPr>
            </w:pPr>
            <w:r w:rsidRPr="00E57664">
              <w:rPr>
                <w:rFonts w:ascii="Times New Roman" w:hAnsi="Times New Roman" w:cs="Times New Roman"/>
                <w:i/>
              </w:rPr>
              <w:t>E. coli</w:t>
            </w:r>
          </w:p>
        </w:tc>
        <w:tc>
          <w:tcPr>
            <w:tcW w:w="1440" w:type="dxa"/>
            <w:tcBorders>
              <w:left w:val="nil"/>
              <w:bottom w:val="single" w:sz="8" w:space="0" w:color="000000" w:themeColor="text1"/>
            </w:tcBorders>
            <w:shd w:val="clear" w:color="auto" w:fill="FFFFFF" w:themeFill="background1"/>
            <w:vAlign w:val="center"/>
          </w:tcPr>
          <w:p w:rsidR="00047193" w:rsidRPr="00E57664" w:rsidRDefault="00047193" w:rsidP="00790D87">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11775</w:t>
            </w:r>
          </w:p>
        </w:tc>
        <w:tc>
          <w:tcPr>
            <w:tcW w:w="1350" w:type="dxa"/>
            <w:tcBorders>
              <w:bottom w:val="single" w:sz="8" w:space="0" w:color="000000" w:themeColor="text1"/>
            </w:tcBorders>
            <w:shd w:val="clear" w:color="auto" w:fill="FFFFFF" w:themeFill="background1"/>
            <w:vAlign w:val="center"/>
          </w:tcPr>
          <w:p w:rsidR="00047193" w:rsidRPr="00E57664" w:rsidRDefault="00047193" w:rsidP="00790D87">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w:t>
            </w:r>
          </w:p>
        </w:tc>
        <w:tc>
          <w:tcPr>
            <w:tcW w:w="3960" w:type="dxa"/>
            <w:tcBorders>
              <w:bottom w:val="single" w:sz="8" w:space="0" w:color="000000" w:themeColor="text1"/>
            </w:tcBorders>
            <w:shd w:val="clear" w:color="auto" w:fill="FFFFFF" w:themeFill="background1"/>
            <w:vAlign w:val="center"/>
          </w:tcPr>
          <w:p w:rsidR="00047193" w:rsidRPr="00E57664" w:rsidRDefault="001107B3" w:rsidP="00790D87">
            <w:pPr>
              <w:pStyle w:val="TCTableBody"/>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Non-virulent Gram-negative strain.</w:t>
            </w:r>
          </w:p>
        </w:tc>
      </w:tr>
    </w:tbl>
    <w:p w:rsidR="005E4390" w:rsidRDefault="005E4390" w:rsidP="00B93CD9">
      <w:pPr>
        <w:rPr>
          <w:rFonts w:ascii="Times New Roman" w:hAnsi="Times New Roman"/>
        </w:rPr>
      </w:pPr>
    </w:p>
    <w:p w:rsidR="005C0112" w:rsidRPr="00E57664" w:rsidRDefault="005C0112" w:rsidP="00B93CD9">
      <w:pPr>
        <w:rPr>
          <w:rFonts w:ascii="Times New Roman" w:hAnsi="Times New Roman"/>
        </w:rPr>
      </w:pPr>
    </w:p>
    <w:p w:rsidR="00B93CD9" w:rsidRPr="00E57664" w:rsidRDefault="00A80B27" w:rsidP="00B93CD9">
      <w:pPr>
        <w:pStyle w:val="Heading3"/>
        <w:rPr>
          <w:rFonts w:ascii="Times New Roman" w:hAnsi="Times New Roman"/>
        </w:rPr>
      </w:pPr>
      <w:bookmarkStart w:id="46" w:name="_Toc515373813"/>
      <w:r w:rsidRPr="00E57664">
        <w:rPr>
          <w:rFonts w:ascii="Times New Roman" w:hAnsi="Times New Roman"/>
        </w:rPr>
        <w:t xml:space="preserve">In Vitro Efficacy </w:t>
      </w:r>
      <w:r w:rsidR="00B93CD9" w:rsidRPr="00E57664">
        <w:rPr>
          <w:rFonts w:ascii="Times New Roman" w:hAnsi="Times New Roman"/>
        </w:rPr>
        <w:t>Checkerboard Assays</w:t>
      </w:r>
      <w:bookmarkEnd w:id="46"/>
    </w:p>
    <w:p w:rsidR="00B75BA3" w:rsidRPr="00E57664" w:rsidRDefault="007F14A1" w:rsidP="00A80B27">
      <w:pPr>
        <w:rPr>
          <w:rFonts w:ascii="Times New Roman" w:hAnsi="Times New Roman"/>
        </w:rPr>
      </w:pPr>
      <w:r w:rsidRPr="00E57664">
        <w:rPr>
          <w:rFonts w:ascii="Times New Roman" w:hAnsi="Times New Roman"/>
        </w:rPr>
        <w:tab/>
      </w:r>
      <w:r w:rsidR="00A80B27" w:rsidRPr="00E57664">
        <w:rPr>
          <w:rFonts w:ascii="Times New Roman" w:hAnsi="Times New Roman"/>
        </w:rPr>
        <w:t xml:space="preserve">Checkerboard assays were used to determine synergy of BPEI with </w:t>
      </w:r>
      <w:r w:rsidR="00C03601" w:rsidRPr="00E57664">
        <w:rPr>
          <w:rFonts w:ascii="Times New Roman" w:hAnsi="Times New Roman"/>
        </w:rPr>
        <w:t xml:space="preserve">β-lactam antibiotics </w:t>
      </w:r>
      <w:r w:rsidR="00A80B27" w:rsidRPr="00E57664">
        <w:rPr>
          <w:rFonts w:ascii="Times New Roman" w:hAnsi="Times New Roman"/>
        </w:rPr>
        <w:t>against bacteria. Stock solutions of oxacillin were made in DMSO and added to pre-sterilized 96-well plates with</w:t>
      </w:r>
      <w:r w:rsidR="001C2CEB" w:rsidRPr="00E57664">
        <w:rPr>
          <w:rFonts w:ascii="Times New Roman" w:hAnsi="Times New Roman"/>
        </w:rPr>
        <w:t xml:space="preserve"> cation-adjusted Mueller-Hinton </w:t>
      </w:r>
      <w:r w:rsidR="00A80B27" w:rsidRPr="00E57664">
        <w:rPr>
          <w:rFonts w:ascii="Times New Roman" w:hAnsi="Times New Roman"/>
        </w:rPr>
        <w:t xml:space="preserve">Broth so that the final DMSO concentration was &lt;1%. </w:t>
      </w:r>
      <w:r w:rsidR="00A80B27" w:rsidRPr="00E57664">
        <w:rPr>
          <w:rFonts w:ascii="Times New Roman" w:hAnsi="Times New Roman"/>
          <w:bCs/>
        </w:rPr>
        <w:t>Bacteria were</w:t>
      </w:r>
      <w:r w:rsidR="00A80B27" w:rsidRPr="00E57664">
        <w:rPr>
          <w:rFonts w:ascii="Times New Roman" w:hAnsi="Times New Roman"/>
        </w:rPr>
        <w:t xml:space="preserve"> added to each well on the plate so that the final cell density was ~5 x 10</w:t>
      </w:r>
      <w:r w:rsidR="00A80B27" w:rsidRPr="00E57664">
        <w:rPr>
          <w:rFonts w:ascii="Times New Roman" w:hAnsi="Times New Roman"/>
          <w:vertAlign w:val="superscript"/>
        </w:rPr>
        <w:t>5</w:t>
      </w:r>
      <w:r w:rsidR="00A80B27" w:rsidRPr="00E57664">
        <w:rPr>
          <w:rFonts w:ascii="Times New Roman" w:hAnsi="Times New Roman"/>
        </w:rPr>
        <w:t xml:space="preserve"> cells/mL. Optical density readings were made immediately after inoculation using a Tecan Infinite M20 plate reader with a wavelength of 600 nm. The plates were incubated for 20 hours</w:t>
      </w:r>
      <w:r w:rsidR="00B75BA3" w:rsidRPr="00E57664">
        <w:rPr>
          <w:rFonts w:ascii="Times New Roman" w:hAnsi="Times New Roman"/>
        </w:rPr>
        <w:t xml:space="preserve"> in a humidified incubator at 35 </w:t>
      </w:r>
      <w:r w:rsidR="00A80B27" w:rsidRPr="00E57664">
        <w:rPr>
          <w:rFonts w:ascii="Times New Roman" w:hAnsi="Times New Roman"/>
        </w:rPr>
        <w:t>°C and a final OD</w:t>
      </w:r>
      <w:r w:rsidR="00A80B27" w:rsidRPr="00E57664">
        <w:rPr>
          <w:rFonts w:ascii="Times New Roman" w:hAnsi="Times New Roman"/>
          <w:vertAlign w:val="subscript"/>
        </w:rPr>
        <w:t>600</w:t>
      </w:r>
      <w:r w:rsidR="00A80B27" w:rsidRPr="00E57664">
        <w:rPr>
          <w:rFonts w:ascii="Times New Roman" w:hAnsi="Times New Roman"/>
        </w:rPr>
        <w:t xml:space="preserve"> reading was recorded. The change in OD</w:t>
      </w:r>
      <w:r w:rsidR="00A80B27" w:rsidRPr="00E57664">
        <w:rPr>
          <w:rFonts w:ascii="Times New Roman" w:hAnsi="Times New Roman"/>
          <w:vertAlign w:val="subscript"/>
        </w:rPr>
        <w:t>600</w:t>
      </w:r>
      <w:r w:rsidR="00A80B27" w:rsidRPr="00E57664">
        <w:rPr>
          <w:rFonts w:ascii="Times New Roman" w:hAnsi="Times New Roman"/>
        </w:rPr>
        <w:t xml:space="preserve"> was calculated by subtracting the initial OD</w:t>
      </w:r>
      <w:r w:rsidR="00A80B27" w:rsidRPr="00E57664">
        <w:rPr>
          <w:rFonts w:ascii="Times New Roman" w:hAnsi="Times New Roman"/>
          <w:vertAlign w:val="subscript"/>
        </w:rPr>
        <w:t>600</w:t>
      </w:r>
      <w:r w:rsidR="00A80B27" w:rsidRPr="00E57664">
        <w:rPr>
          <w:rFonts w:ascii="Times New Roman" w:hAnsi="Times New Roman"/>
        </w:rPr>
        <w:t xml:space="preserve"> from the final OD</w:t>
      </w:r>
      <w:r w:rsidR="00A80B27" w:rsidRPr="00E57664">
        <w:rPr>
          <w:rFonts w:ascii="Times New Roman" w:hAnsi="Times New Roman"/>
          <w:vertAlign w:val="subscript"/>
        </w:rPr>
        <w:t>600</w:t>
      </w:r>
      <w:r w:rsidR="00A80B27" w:rsidRPr="00E57664">
        <w:rPr>
          <w:rFonts w:ascii="Times New Roman" w:hAnsi="Times New Roman"/>
        </w:rPr>
        <w:t xml:space="preserve"> reading. A change in OD</w:t>
      </w:r>
      <w:r w:rsidR="00A80B27" w:rsidRPr="00E57664">
        <w:rPr>
          <w:rFonts w:ascii="Times New Roman" w:hAnsi="Times New Roman"/>
          <w:vertAlign w:val="subscript"/>
        </w:rPr>
        <w:t>600</w:t>
      </w:r>
      <w:r w:rsidR="00A80B27" w:rsidRPr="00E57664">
        <w:rPr>
          <w:rFonts w:ascii="Times New Roman" w:hAnsi="Times New Roman"/>
        </w:rPr>
        <w:t xml:space="preserve"> greater than 0.050 was considered to be positive </w:t>
      </w:r>
      <w:r w:rsidR="00C03601" w:rsidRPr="00E57664">
        <w:rPr>
          <w:rFonts w:ascii="Times New Roman" w:hAnsi="Times New Roman"/>
        </w:rPr>
        <w:t xml:space="preserve">for </w:t>
      </w:r>
      <w:r w:rsidR="00A80B27" w:rsidRPr="00E57664">
        <w:rPr>
          <w:rFonts w:ascii="Times New Roman" w:hAnsi="Times New Roman"/>
        </w:rPr>
        <w:t xml:space="preserve">growth. The minimum inhibitory concentration (MIC) was assigned as the lowest concentration of antibiotic or BPEI that did not allow growth. The fractional inhibitory concentration </w:t>
      </w:r>
      <w:r w:rsidR="00CB2BCB" w:rsidRPr="00E57664">
        <w:rPr>
          <w:rFonts w:ascii="Times New Roman" w:hAnsi="Times New Roman"/>
        </w:rPr>
        <w:t xml:space="preserve">index </w:t>
      </w:r>
      <w:r w:rsidR="00A80B27" w:rsidRPr="00E57664">
        <w:rPr>
          <w:rFonts w:ascii="Times New Roman" w:hAnsi="Times New Roman"/>
        </w:rPr>
        <w:t>(FIC</w:t>
      </w:r>
      <w:r w:rsidR="00CB2BCB" w:rsidRPr="00E57664">
        <w:rPr>
          <w:rFonts w:ascii="Times New Roman" w:hAnsi="Times New Roman"/>
        </w:rPr>
        <w:t>I</w:t>
      </w:r>
      <w:r w:rsidR="00A80B27" w:rsidRPr="00E57664">
        <w:rPr>
          <w:rFonts w:ascii="Times New Roman" w:hAnsi="Times New Roman"/>
        </w:rPr>
        <w:t>) was calculated using the previously-established equation.</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&lt;EndNote&gt;&lt;Cite&gt;&lt;Author&gt;Orhan&lt;/Author&gt;&lt;Year&gt;2005&lt;/Year&gt;&lt;RecNum&gt;48&lt;/RecNum&gt;&lt;DisplayText&gt;(&lt;style face="italic"&gt;112&lt;/style&gt;)&lt;/DisplayText&gt;&lt;record&gt;&lt;rec-number&gt;48&lt;/rec-number&gt;&lt;foreign-keys&gt;&lt;key app="EN" db-id="psvpf2wzmp2xpuesd09vr2vw5d9vfdtrvxfa"&gt;48&lt;/key&gt;&lt;/foreign-keys&gt;&lt;ref-type name="Journal Article"&gt;17&lt;/ref-type&gt;&lt;contributors&gt;&lt;authors&gt;&lt;author&gt;Orhan, Gani&lt;/author&gt;&lt;author&gt;Bayram, Aysen&lt;/author&gt;&lt;author&gt;Zer, Yasemin&lt;/author&gt;&lt;author&gt;Balci, Iclal&lt;/author&gt;&lt;/authors&gt;&lt;/contributors&gt;&lt;titles&gt;&lt;title&gt;Synergy Tests by E Test and Checkerboard Methods of Antimicrobial Combinations against Brucella melitensis&lt;/title&gt;&lt;secondary-title&gt;Journal of Clinical Microbiology&lt;/secondary-title&gt;&lt;/titles&gt;&lt;periodical&gt;&lt;full-title&gt;Journal of Clinical Microbiology&lt;/full-title&gt;&lt;/periodical&gt;&lt;pages&gt;140-143&lt;/pages&gt;&lt;volume&gt;43&lt;/volume&gt;&lt;number&gt;1&lt;/number&gt;&lt;dates&gt;&lt;year&gt;2005&lt;/year&gt;&lt;/dates&gt;&lt;publisher&gt;American Society for Microbiology&lt;/publisher&gt;&lt;isbn&gt;0095-1137&amp;#xD;1098-660X&lt;/isbn&gt;&lt;accession-num&gt;PMC540140&lt;/accession-num&gt;&lt;urls&gt;&lt;related-urls&gt;&lt;url&gt;http://www.ncbi.nlm.nih.gov/pmc/articles/PMC540140/&lt;/url&gt;&lt;/related-urls&gt;&lt;/urls&gt;&lt;electronic-resource-num&gt;10.1128/jcm.43.1.140-143.2005&lt;/electronic-resource-num&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12" w:tooltip="Orhan, 2005 #48" w:history="1">
        <w:r w:rsidR="008511A4" w:rsidRPr="005E12D2">
          <w:rPr>
            <w:rFonts w:ascii="Times New Roman" w:hAnsi="Times New Roman"/>
            <w:i/>
            <w:noProof/>
          </w:rPr>
          <w:t>112</w:t>
        </w:r>
      </w:hyperlink>
      <w:r w:rsidR="005E12D2">
        <w:rPr>
          <w:rFonts w:ascii="Times New Roman" w:hAnsi="Times New Roman"/>
          <w:noProof/>
        </w:rPr>
        <w:t>)</w:t>
      </w:r>
      <w:r w:rsidR="00267732" w:rsidRPr="00E57664">
        <w:rPr>
          <w:rFonts w:ascii="Times New Roman" w:hAnsi="Times New Roman"/>
        </w:rPr>
        <w:fldChar w:fldCharType="end"/>
      </w:r>
      <w:r w:rsidR="00A80B27" w:rsidRPr="00E57664">
        <w:rPr>
          <w:rFonts w:ascii="Times New Roman" w:hAnsi="Times New Roman"/>
        </w:rPr>
        <w:t xml:space="preserve"> An FIC</w:t>
      </w:r>
      <w:r w:rsidR="00CB2BCB" w:rsidRPr="00E57664">
        <w:rPr>
          <w:rFonts w:ascii="Times New Roman" w:hAnsi="Times New Roman"/>
        </w:rPr>
        <w:t>I</w:t>
      </w:r>
      <w:r w:rsidR="00A80B27" w:rsidRPr="00E57664">
        <w:rPr>
          <w:rFonts w:ascii="Times New Roman" w:hAnsi="Times New Roman"/>
        </w:rPr>
        <w:t xml:space="preserve"> lower than 0.5 indicates synergy, between 0.5 and 1 represents additivity, and greater than 1 shows an</w:t>
      </w:r>
      <w:r w:rsidR="00DD0CA8" w:rsidRPr="00E57664">
        <w:rPr>
          <w:rFonts w:ascii="Times New Roman" w:hAnsi="Times New Roman"/>
        </w:rPr>
        <w:t>tagonism. Each assay was done as</w:t>
      </w:r>
      <w:r w:rsidR="00A80B27" w:rsidRPr="00E57664">
        <w:rPr>
          <w:rFonts w:ascii="Times New Roman" w:hAnsi="Times New Roman"/>
        </w:rPr>
        <w:t xml:space="preserve"> t</w:t>
      </w:r>
      <w:r w:rsidR="00DD0CA8" w:rsidRPr="00E57664">
        <w:rPr>
          <w:rFonts w:ascii="Times New Roman" w:hAnsi="Times New Roman"/>
        </w:rPr>
        <w:t>hree separate trials</w:t>
      </w:r>
      <w:r w:rsidR="00A80B27" w:rsidRPr="00E57664">
        <w:rPr>
          <w:rFonts w:ascii="Times New Roman" w:hAnsi="Times New Roman"/>
        </w:rPr>
        <w:t xml:space="preserve"> and reported as the </w:t>
      </w:r>
      <w:r w:rsidR="00C03601" w:rsidRPr="00E57664">
        <w:rPr>
          <w:rFonts w:ascii="Times New Roman" w:hAnsi="Times New Roman"/>
        </w:rPr>
        <w:t xml:space="preserve">modal </w:t>
      </w:r>
      <w:r w:rsidR="00A80B27" w:rsidRPr="00E57664">
        <w:rPr>
          <w:rFonts w:ascii="Times New Roman" w:hAnsi="Times New Roman"/>
        </w:rPr>
        <w:t>FIC</w:t>
      </w:r>
      <w:r w:rsidR="00CB2BCB" w:rsidRPr="00E57664">
        <w:rPr>
          <w:rFonts w:ascii="Times New Roman" w:hAnsi="Times New Roman"/>
        </w:rPr>
        <w:t>I</w:t>
      </w:r>
      <w:r w:rsidR="00A80B27" w:rsidRPr="00E57664">
        <w:rPr>
          <w:rFonts w:ascii="Times New Roman" w:hAnsi="Times New Roman"/>
        </w:rPr>
        <w:t xml:space="preserve"> value. </w:t>
      </w:r>
    </w:p>
    <w:p w:rsidR="00B75BA3" w:rsidRPr="00E57664" w:rsidRDefault="00B75BA3" w:rsidP="00A80B27">
      <w:pPr>
        <w:rPr>
          <w:rFonts w:ascii="Times New Roman" w:hAnsi="Times New Roman"/>
        </w:rPr>
      </w:pPr>
    </w:p>
    <w:p w:rsidR="00B75BA3" w:rsidRPr="00E57664" w:rsidRDefault="00B75BA3" w:rsidP="00B75BA3">
      <w:pPr>
        <w:pStyle w:val="Heading3"/>
        <w:rPr>
          <w:rFonts w:ascii="Times New Roman" w:hAnsi="Times New Roman"/>
        </w:rPr>
      </w:pPr>
      <w:bookmarkStart w:id="47" w:name="_Toc515373814"/>
      <w:r w:rsidRPr="00E57664">
        <w:rPr>
          <w:rFonts w:ascii="Times New Roman" w:hAnsi="Times New Roman"/>
        </w:rPr>
        <w:t>Minimum Bactericidal Concentrations</w:t>
      </w:r>
      <w:bookmarkEnd w:id="47"/>
    </w:p>
    <w:p w:rsidR="00A80B27" w:rsidRPr="00E57664" w:rsidRDefault="00B75BA3" w:rsidP="00A80B27">
      <w:pPr>
        <w:rPr>
          <w:rFonts w:ascii="Times New Roman" w:hAnsi="Times New Roman"/>
        </w:rPr>
      </w:pPr>
      <w:r w:rsidRPr="00E57664">
        <w:rPr>
          <w:rFonts w:ascii="Times New Roman" w:hAnsi="Times New Roman"/>
        </w:rPr>
        <w:tab/>
      </w:r>
      <w:r w:rsidR="00A80B27" w:rsidRPr="00E57664">
        <w:rPr>
          <w:rFonts w:ascii="Times New Roman" w:hAnsi="Times New Roman"/>
        </w:rPr>
        <w:t>Minimum bactericidal concentrations (MBC) were determined by counting colonies on agar plates inoculated with the contents of the 96-well plates after the final OD</w:t>
      </w:r>
      <w:r w:rsidR="00A80B27" w:rsidRPr="00E57664">
        <w:rPr>
          <w:rFonts w:ascii="Times New Roman" w:hAnsi="Times New Roman"/>
          <w:vertAlign w:val="subscript"/>
        </w:rPr>
        <w:t>600</w:t>
      </w:r>
      <w:r w:rsidR="00A80B27" w:rsidRPr="00E57664">
        <w:rPr>
          <w:rFonts w:ascii="Times New Roman" w:hAnsi="Times New Roman"/>
        </w:rPr>
        <w:t xml:space="preserve"> readings were taken.</w:t>
      </w:r>
      <w:r w:rsidRPr="00E57664">
        <w:rPr>
          <w:rFonts w:ascii="Times New Roman" w:hAnsi="Times New Roman"/>
        </w:rPr>
        <w:t xml:space="preserve"> Specifically, 5 μL of cell suspension was transferred to a TSB agar plate for each well. The ag</w:t>
      </w:r>
      <w:r w:rsidR="0028350D" w:rsidRPr="00E57664">
        <w:rPr>
          <w:rFonts w:ascii="Times New Roman" w:hAnsi="Times New Roman"/>
        </w:rPr>
        <w:t>ar plates were grown for 24 hours</w:t>
      </w:r>
      <w:r w:rsidRPr="00E57664">
        <w:rPr>
          <w:rFonts w:ascii="Times New Roman" w:hAnsi="Times New Roman"/>
        </w:rPr>
        <w:t xml:space="preserve"> at 35 °C. After growth, colony forming units were counted. </w:t>
      </w:r>
    </w:p>
    <w:p w:rsidR="00A013F4" w:rsidRPr="00E57664" w:rsidRDefault="00A013F4" w:rsidP="00A80B27">
      <w:pPr>
        <w:rPr>
          <w:rFonts w:ascii="Times New Roman" w:hAnsi="Times New Roman"/>
        </w:rPr>
      </w:pPr>
    </w:p>
    <w:p w:rsidR="00704147" w:rsidRPr="00E57664" w:rsidRDefault="00704147" w:rsidP="00704147">
      <w:pPr>
        <w:pStyle w:val="Heading3"/>
        <w:rPr>
          <w:rFonts w:ascii="Times New Roman" w:hAnsi="Times New Roman"/>
        </w:rPr>
      </w:pPr>
      <w:bookmarkStart w:id="48" w:name="_Toc515373815"/>
      <w:r w:rsidRPr="00E57664">
        <w:rPr>
          <w:rFonts w:ascii="Times New Roman" w:hAnsi="Times New Roman"/>
        </w:rPr>
        <w:t>Clinical Isolates of MRSA</w:t>
      </w:r>
      <w:bookmarkEnd w:id="48"/>
    </w:p>
    <w:p w:rsidR="00704147" w:rsidRDefault="007F14A1" w:rsidP="00427C84">
      <w:pPr>
        <w:rPr>
          <w:rFonts w:ascii="Times New Roman" w:hAnsi="Times New Roman"/>
        </w:rPr>
      </w:pPr>
      <w:r w:rsidRPr="00E57664">
        <w:rPr>
          <w:rFonts w:ascii="Times New Roman" w:hAnsi="Times New Roman"/>
        </w:rPr>
        <w:tab/>
      </w:r>
      <w:r w:rsidR="005C7EC2" w:rsidRPr="00E57664">
        <w:rPr>
          <w:rFonts w:ascii="Times New Roman" w:hAnsi="Times New Roman"/>
        </w:rPr>
        <w:t>The MIC of oxacillin and BPEI against 16 strains of MRSA and 5 strains of MSSA were determined using the Clinic Practice Guidelines.</w:t>
      </w:r>
      <w:r w:rsidR="00267732" w:rsidRPr="00E57664">
        <w:rPr>
          <w:rFonts w:ascii="Times New Roman" w:hAnsi="Times New Roman"/>
        </w:rPr>
        <w:fldChar w:fldCharType="begin">
          <w:fldData xml:space="preserve">PEVuZE5vdGU+PENpdGU+PEF1dGhvcj5MaXU8L0F1dGhvcj48WWVhcj4yMDExPC9ZZWFyPjxSZWNO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=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PEVuZE5vdGU+PENpdGU+PEF1dGhvcj5MaXU8L0F1dGhvcj48WWVhcj4yMDExPC9ZZWFyPjxSZWNO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=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54" w:tooltip="Liu, 2011 #66" w:history="1">
        <w:r w:rsidR="008511A4" w:rsidRPr="005E12D2">
          <w:rPr>
            <w:rFonts w:ascii="Times New Roman" w:hAnsi="Times New Roman"/>
            <w:i/>
            <w:noProof/>
          </w:rPr>
          <w:t>54</w:t>
        </w:r>
      </w:hyperlink>
      <w:r w:rsidR="005E12D2">
        <w:rPr>
          <w:rFonts w:ascii="Times New Roman" w:hAnsi="Times New Roman"/>
          <w:noProof/>
        </w:rPr>
        <w:t>)</w:t>
      </w:r>
      <w:r w:rsidR="00267732" w:rsidRPr="00E57664">
        <w:rPr>
          <w:rFonts w:ascii="Times New Roman" w:hAnsi="Times New Roman"/>
        </w:rPr>
        <w:fldChar w:fldCharType="end"/>
      </w:r>
      <w:r w:rsidR="005C7EC2" w:rsidRPr="00E57664">
        <w:rPr>
          <w:rFonts w:ascii="Times New Roman" w:hAnsi="Times New Roman"/>
        </w:rPr>
        <w:t xml:space="preserve"> The MIC of BPEI and oxacillin were determined by serially diluting each in 96-well plates with MHB. In separate wells, decreasing concentrations of BPEI were added to MHB with a constant amount of oxacillin (2 μg/mL). The same was done for decreasing concentrations of oxacillin with a constant amount of BPEI (4 μg/mL). Bacteria was added (5 x 10</w:t>
      </w:r>
      <w:r w:rsidR="005C7EC2" w:rsidRPr="00E57664">
        <w:rPr>
          <w:rFonts w:ascii="Times New Roman" w:hAnsi="Times New Roman"/>
          <w:vertAlign w:val="superscript"/>
        </w:rPr>
        <w:t>5</w:t>
      </w:r>
      <w:r w:rsidR="005C7EC2" w:rsidRPr="00E57664">
        <w:rPr>
          <w:rFonts w:ascii="Times New Roman" w:hAnsi="Times New Roman"/>
        </w:rPr>
        <w:t xml:space="preserve"> cells/ mL) to each well and grown until confluency at 35 °C. The OD</w:t>
      </w:r>
      <w:r w:rsidR="005C7EC2" w:rsidRPr="00E57664">
        <w:rPr>
          <w:rFonts w:ascii="Times New Roman" w:hAnsi="Times New Roman"/>
          <w:vertAlign w:val="subscript"/>
        </w:rPr>
        <w:t>600</w:t>
      </w:r>
      <w:r w:rsidR="005C7EC2" w:rsidRPr="00E57664">
        <w:rPr>
          <w:rFonts w:ascii="Times New Roman" w:hAnsi="Times New Roman"/>
        </w:rPr>
        <w:t xml:space="preserve"> was measured before and after growth. A change in OD</w:t>
      </w:r>
      <w:r w:rsidR="005C7EC2" w:rsidRPr="00E57664">
        <w:rPr>
          <w:rFonts w:ascii="Times New Roman" w:hAnsi="Times New Roman"/>
          <w:vertAlign w:val="subscript"/>
        </w:rPr>
        <w:t>600</w:t>
      </w:r>
      <w:r w:rsidR="005C7EC2" w:rsidRPr="00E57664">
        <w:rPr>
          <w:rFonts w:ascii="Times New Roman" w:hAnsi="Times New Roman"/>
        </w:rPr>
        <w:t xml:space="preserve"> greater than 0.05 was considered positive for growth. Each MIC was determined in quadruplicate, and the values are </w:t>
      </w:r>
      <w:r w:rsidR="00D03AF0" w:rsidRPr="00E57664">
        <w:rPr>
          <w:rFonts w:ascii="Times New Roman" w:hAnsi="Times New Roman"/>
        </w:rPr>
        <w:t xml:space="preserve">presented as the average of </w:t>
      </w:r>
      <w:r w:rsidR="005C7EC2" w:rsidRPr="00E57664">
        <w:rPr>
          <w:rFonts w:ascii="Times New Roman" w:hAnsi="Times New Roman"/>
        </w:rPr>
        <w:t>four trials.</w:t>
      </w:r>
    </w:p>
    <w:p w:rsidR="00A46D6A" w:rsidRPr="00E57664" w:rsidRDefault="00A46D6A" w:rsidP="00427C84">
      <w:pPr>
        <w:rPr>
          <w:rFonts w:ascii="Times New Roman" w:hAnsi="Times New Roman"/>
        </w:rPr>
      </w:pPr>
    </w:p>
    <w:p w:rsidR="00B93CD9" w:rsidRPr="00E57664" w:rsidRDefault="00B93CD9" w:rsidP="00A80B27">
      <w:pPr>
        <w:pStyle w:val="Heading3"/>
        <w:rPr>
          <w:rFonts w:ascii="Times New Roman" w:hAnsi="Times New Roman"/>
        </w:rPr>
      </w:pPr>
      <w:bookmarkStart w:id="49" w:name="_Toc515373816"/>
      <w:r w:rsidRPr="00E57664">
        <w:rPr>
          <w:rFonts w:ascii="Times New Roman" w:hAnsi="Times New Roman"/>
        </w:rPr>
        <w:t>Growth and Time-Killing Curves</w:t>
      </w:r>
      <w:bookmarkEnd w:id="49"/>
    </w:p>
    <w:p w:rsidR="00A80B27" w:rsidRPr="00E57664" w:rsidRDefault="007F14A1" w:rsidP="00A80B27">
      <w:pPr>
        <w:rPr>
          <w:rFonts w:ascii="Times New Roman" w:hAnsi="Times New Roman"/>
        </w:rPr>
      </w:pPr>
      <w:r w:rsidRPr="00E57664">
        <w:rPr>
          <w:rFonts w:ascii="Times New Roman" w:hAnsi="Times New Roman"/>
        </w:rPr>
        <w:tab/>
      </w:r>
      <w:r w:rsidR="00A80B27" w:rsidRPr="00E57664">
        <w:rPr>
          <w:rFonts w:ascii="Times New Roman" w:hAnsi="Times New Roman"/>
        </w:rPr>
        <w:t>TSB growth media augmented with various amount of BPEI and/or oxacillin was inoculated at 0.5% from an overnight culture of MRSA 700787</w:t>
      </w:r>
      <w:r w:rsidR="00B75BA3" w:rsidRPr="00E57664">
        <w:rPr>
          <w:rFonts w:ascii="Times New Roman" w:hAnsi="Times New Roman"/>
        </w:rPr>
        <w:t>. During cell growth at 35</w:t>
      </w:r>
      <w:r w:rsidR="00A80B27" w:rsidRPr="00E57664">
        <w:rPr>
          <w:rFonts w:ascii="Times New Roman" w:hAnsi="Times New Roman"/>
        </w:rPr>
        <w:t xml:space="preserve"> °C, with shaking (200 rpm), the OD</w:t>
      </w:r>
      <w:r w:rsidR="00A80B27" w:rsidRPr="00E57664">
        <w:rPr>
          <w:rFonts w:ascii="Times New Roman" w:hAnsi="Times New Roman"/>
          <w:vertAlign w:val="subscript"/>
        </w:rPr>
        <w:t>600</w:t>
      </w:r>
      <w:r w:rsidR="00A80B27" w:rsidRPr="00E57664">
        <w:rPr>
          <w:rFonts w:ascii="Times New Roman" w:hAnsi="Times New Roman"/>
        </w:rPr>
        <w:t xml:space="preserve"> was monitored</w:t>
      </w:r>
      <w:r w:rsidRPr="00E57664">
        <w:rPr>
          <w:rFonts w:ascii="Times New Roman" w:hAnsi="Times New Roman"/>
        </w:rPr>
        <w:t xml:space="preserve"> with a Jenway Genova UV/Visible Spectrophotometer</w:t>
      </w:r>
      <w:r w:rsidR="00A80B27" w:rsidRPr="00E57664">
        <w:rPr>
          <w:rFonts w:ascii="Times New Roman" w:hAnsi="Times New Roman"/>
        </w:rPr>
        <w:t xml:space="preserve"> hourly for each sample. Aliquots </w:t>
      </w:r>
      <w:r w:rsidRPr="00E57664">
        <w:rPr>
          <w:rFonts w:ascii="Times New Roman" w:hAnsi="Times New Roman"/>
        </w:rPr>
        <w:t xml:space="preserve">were taken </w:t>
      </w:r>
      <w:r w:rsidR="00071E5E" w:rsidRPr="00E57664">
        <w:rPr>
          <w:rFonts w:ascii="Times New Roman" w:hAnsi="Times New Roman"/>
        </w:rPr>
        <w:t>at 0 hour, 4 hours, 8 hours, and 24 hours.</w:t>
      </w:r>
      <w:r w:rsidRPr="00E57664">
        <w:rPr>
          <w:rFonts w:ascii="Times New Roman" w:hAnsi="Times New Roman"/>
        </w:rPr>
        <w:t xml:space="preserve"> Each aliquot was serially diluted in fresh TSB and</w:t>
      </w:r>
      <w:r w:rsidR="00A80B27" w:rsidRPr="00E57664">
        <w:rPr>
          <w:rFonts w:ascii="Times New Roman" w:hAnsi="Times New Roman"/>
        </w:rPr>
        <w:t xml:space="preserve"> tra</w:t>
      </w:r>
      <w:r w:rsidRPr="00E57664">
        <w:rPr>
          <w:rFonts w:ascii="Times New Roman" w:hAnsi="Times New Roman"/>
        </w:rPr>
        <w:t>nsferred to TSB agar plates.</w:t>
      </w:r>
      <w:r w:rsidR="00B75BA3" w:rsidRPr="00E57664">
        <w:rPr>
          <w:rFonts w:ascii="Times New Roman" w:hAnsi="Times New Roman"/>
        </w:rPr>
        <w:t xml:space="preserve"> The agar plates were grown at 35 °</w:t>
      </w:r>
      <w:r w:rsidR="0028350D" w:rsidRPr="00E57664">
        <w:rPr>
          <w:rFonts w:ascii="Times New Roman" w:hAnsi="Times New Roman"/>
        </w:rPr>
        <w:t>C for 24 hours</w:t>
      </w:r>
      <w:r w:rsidR="00B75BA3" w:rsidRPr="00E57664">
        <w:rPr>
          <w:rFonts w:ascii="Times New Roman" w:hAnsi="Times New Roman"/>
        </w:rPr>
        <w:t xml:space="preserve">. After growth, </w:t>
      </w:r>
      <w:r w:rsidR="00A80B27" w:rsidRPr="00E57664">
        <w:rPr>
          <w:rFonts w:ascii="Times New Roman" w:hAnsi="Times New Roman"/>
        </w:rPr>
        <w:t>colony</w:t>
      </w:r>
      <w:r w:rsidR="00B75BA3" w:rsidRPr="00E57664">
        <w:rPr>
          <w:rFonts w:ascii="Times New Roman" w:hAnsi="Times New Roman"/>
        </w:rPr>
        <w:t xml:space="preserve"> forming units were counted.</w:t>
      </w:r>
      <w:r w:rsidR="00A80B27" w:rsidRPr="00E57664">
        <w:rPr>
          <w:rFonts w:ascii="Times New Roman" w:hAnsi="Times New Roman"/>
        </w:rPr>
        <w:t xml:space="preserve"> Each s</w:t>
      </w:r>
      <w:r w:rsidRPr="00E57664">
        <w:rPr>
          <w:rFonts w:ascii="Times New Roman" w:hAnsi="Times New Roman"/>
        </w:rPr>
        <w:t>tudy was done in triplicate.</w:t>
      </w:r>
    </w:p>
    <w:p w:rsidR="007F14A1" w:rsidRPr="00E57664" w:rsidRDefault="007F14A1" w:rsidP="00A80B27">
      <w:pPr>
        <w:rPr>
          <w:rFonts w:ascii="Times New Roman" w:hAnsi="Times New Roman"/>
        </w:rPr>
      </w:pPr>
    </w:p>
    <w:p w:rsidR="00B93CD9" w:rsidRPr="00E57664" w:rsidRDefault="00B93CD9" w:rsidP="00B93CD9">
      <w:pPr>
        <w:pStyle w:val="Heading2"/>
        <w:rPr>
          <w:rFonts w:ascii="Times New Roman" w:hAnsi="Times New Roman" w:cs="Times New Roman"/>
        </w:rPr>
      </w:pPr>
      <w:bookmarkStart w:id="50" w:name="_Toc515373817"/>
      <w:r w:rsidRPr="00E57664">
        <w:rPr>
          <w:rFonts w:ascii="Times New Roman" w:hAnsi="Times New Roman" w:cs="Times New Roman"/>
        </w:rPr>
        <w:t>Results and Discussion</w:t>
      </w:r>
      <w:bookmarkEnd w:id="50"/>
    </w:p>
    <w:p w:rsidR="00427C84" w:rsidRPr="00E57664" w:rsidRDefault="00266FB7" w:rsidP="004D1E6C">
      <w:pPr>
        <w:rPr>
          <w:rFonts w:ascii="Times New Roman" w:hAnsi="Times New Roman"/>
        </w:rPr>
      </w:pPr>
      <w:r w:rsidRPr="00E57664">
        <w:rPr>
          <w:rFonts w:ascii="Times New Roman" w:hAnsi="Times New Roman"/>
        </w:rPr>
        <w:tab/>
        <w:t>Methicillin was initially introduced in 1959 to treat penicillin-resistant infections, but reports of methicillin-resistance began appearing just two years later.</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&lt;EndNote&gt;&lt;Cite&gt;&lt;Author&gt;Jevons&lt;/Author&gt;&lt;Year&gt;1961&lt;/Year&gt;&lt;RecNum&gt;61&lt;/RecNum&gt;&lt;DisplayText&gt;(&lt;style face="italic"&gt;45&lt;/style&gt;)&lt;/DisplayText&gt;&lt;record&gt;&lt;rec-number&gt;61&lt;/rec-number&gt;&lt;foreign-keys&gt;&lt;key app="EN" db-id="psvpf2wzmp2xpuesd09vr2vw5d9vfdtrvxfa"&gt;61&lt;/key&gt;&lt;/foreign-keys&gt;&lt;ref-type name="Journal Article"&gt;17&lt;/ref-type&gt;&lt;contributors&gt;&lt;authors&gt;&lt;author&gt;Jevons, M. Patricia&lt;/author&gt;&lt;/authors&gt;&lt;/contributors&gt;&lt;titles&gt;&lt;title&gt;“Celbenin” - resistant Staphylococci&lt;/title&gt;&lt;secondary-title&gt;British Medical Journal&lt;/secondary-title&gt;&lt;/titles&gt;&lt;periodical&gt;&lt;full-title&gt;British Medical Journal&lt;/full-title&gt;&lt;/periodical&gt;&lt;pages&gt;124-125&lt;/pages&gt;&lt;volume&gt;1&lt;/volume&gt;&lt;number&gt;5219&lt;/number&gt;&lt;dates&gt;&lt;year&gt;1961&lt;/year&gt;&lt;/dates&gt;&lt;isbn&gt;0007-1447&lt;/isbn&gt;&lt;accession-num&gt;PMC1952888&lt;/accession-num&gt;&lt;urls&gt;&lt;related-urls&gt;&lt;url&gt;http://www.ncbi.nlm.nih.gov/pmc/articles/PMC1952888/&lt;/url&gt;&lt;/related-urls&gt;&lt;/urls&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45" w:tooltip="Jevons, 1961 #61" w:history="1">
        <w:r w:rsidR="008511A4" w:rsidRPr="005E12D2">
          <w:rPr>
            <w:rFonts w:ascii="Times New Roman" w:hAnsi="Times New Roman"/>
            <w:i/>
            <w:noProof/>
          </w:rPr>
          <w:t>45</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Today, </w:t>
      </w:r>
      <w:r w:rsidR="00B00224" w:rsidRPr="00E57664">
        <w:rPr>
          <w:rFonts w:ascii="Times New Roman" w:hAnsi="Times New Roman"/>
        </w:rPr>
        <w:t>improved</w:t>
      </w:r>
      <w:r w:rsidRPr="00E57664">
        <w:rPr>
          <w:rFonts w:ascii="Times New Roman" w:hAnsi="Times New Roman"/>
        </w:rPr>
        <w:t xml:space="preserve"> β-lactam antibiotics have clinically replaced methicillin. Some β-lactams, such as oxacillin, ampicillin, and ceftizoxime are still used to treat Staph infections, but the increased prevalence of MRSA infections has made vancomycin a first-line antibiotic against septic </w:t>
      </w:r>
      <w:r w:rsidRPr="00E57664">
        <w:rPr>
          <w:rFonts w:ascii="Times New Roman" w:hAnsi="Times New Roman"/>
          <w:i/>
        </w:rPr>
        <w:t>S. aureus</w:t>
      </w:r>
      <w:r w:rsidRPr="00E57664">
        <w:rPr>
          <w:rFonts w:ascii="Times New Roman" w:hAnsi="Times New Roman"/>
        </w:rPr>
        <w:t xml:space="preserve"> infections. Vancomycin is unable to cross the stomach lining and therefore must be given intravenously, which often requires hospitalization, can be symptomatic, and can cause complications such as hearing loss, allergic reaction, and kidney damage.</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&lt;EndNote&gt;&lt;Cite&gt;&lt;Author&gt;Mellor&lt;/Author&gt;&lt;Year&gt;1985&lt;/Year&gt;&lt;RecNum&gt;91&lt;/RecNum&gt;&lt;DisplayText&gt;(&lt;style face="italic"&gt;55&lt;/style&gt;)&lt;/DisplayText&gt;&lt;record&gt;&lt;rec-number&gt;91&lt;/rec-number&gt;&lt;foreign-keys&gt;&lt;key app="EN" db-id="psvpf2wzmp2xpuesd09vr2vw5d9vfdtrvxfa"&gt;91&lt;/key&gt;&lt;/foreign-keys&gt;&lt;ref-type name="Journal Article"&gt;17&lt;/ref-type&gt;&lt;contributors&gt;&lt;authors&gt;&lt;author&gt;Mellor, J. A.&lt;/author&gt;&lt;author&gt;Kingdom, J.&lt;/author&gt;&lt;author&gt;Cafferkey, Mary&lt;/author&gt;&lt;author&gt;Keane, C. T.&lt;/author&gt;&lt;/authors&gt;&lt;/contributors&gt;&lt;titles&gt;&lt;title&gt;Vancomycin toxicity: a prospective study&lt;/title&gt;&lt;secondary-title&gt;Journal of Antimicrobial Chemotherapy&lt;/secondary-title&gt;&lt;/titles&gt;&lt;periodical&gt;&lt;full-title&gt;Journal of Antimicrobial Chemotherapy&lt;/full-title&gt;&lt;/periodical&gt;&lt;pages&gt;773-780&lt;/pages&gt;&lt;volume&gt;15&lt;/volume&gt;&lt;number&gt;6&lt;/number&gt;&lt;dates&gt;&lt;year&gt;1985&lt;/year&gt;&lt;/dates&gt;&lt;isbn&gt;0305-7453&lt;/isbn&gt;&lt;urls&gt;&lt;related-urls&gt;&lt;url&gt;http://dx.doi.org/10.1093/jac/15.6.773&lt;/url&gt;&lt;/related-urls&gt;&lt;/urls&gt;&lt;electronic-resource-num&gt;10.1093/jac/15.6.773&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55" w:tooltip="Mellor, 1985 #91" w:history="1">
        <w:r w:rsidR="008511A4" w:rsidRPr="005E12D2">
          <w:rPr>
            <w:rFonts w:ascii="Times New Roman" w:hAnsi="Times New Roman"/>
            <w:i/>
            <w:noProof/>
          </w:rPr>
          <w:t>55</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Furthermore, cases of vancomycin-resistant </w:t>
      </w:r>
      <w:r w:rsidRPr="00E57664">
        <w:rPr>
          <w:rFonts w:ascii="Times New Roman" w:hAnsi="Times New Roman"/>
          <w:i/>
        </w:rPr>
        <w:t>S. aureus</w:t>
      </w:r>
      <w:r w:rsidRPr="00E57664">
        <w:rPr>
          <w:rFonts w:ascii="Times New Roman" w:hAnsi="Times New Roman"/>
        </w:rPr>
        <w:t xml:space="preserve"> (VRSA) have been found.</w:t>
      </w:r>
      <w:r w:rsidRPr="00E57664">
        <w:rPr>
          <w:rFonts w:ascii="Times New Roman" w:hAnsi="Times New Roman"/>
        </w:rPr>
        <w:fldChar w:fldCharType="begin">
          <w:fldData xml:space="preserve">PEVuZE5vdGU+PENpdGU+PEF1dGhvcj5BcHBlbGJhdW08L0F1dGhvcj48WWVhcj4yMDA2PC9ZZWFy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PEVuZE5vdGU+PENpdGU+PEF1dGhvcj5BcHBlbGJhdW08L0F1dGhvcj48WWVhcj4yMDA2PC9ZZWFy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Pr="00E57664">
        <w:rPr>
          <w:rFonts w:ascii="Times New Roman" w:hAnsi="Times New Roman"/>
        </w:rPr>
      </w:r>
      <w:r w:rsidRPr="00E57664">
        <w:rPr>
          <w:rFonts w:ascii="Times New Roman" w:hAnsi="Times New Roman"/>
        </w:rPr>
        <w:fldChar w:fldCharType="separate"/>
      </w:r>
      <w:r w:rsidR="005E12D2">
        <w:rPr>
          <w:rFonts w:ascii="Times New Roman" w:hAnsi="Times New Roman"/>
          <w:noProof/>
        </w:rPr>
        <w:t>(</w:t>
      </w:r>
      <w:hyperlink w:anchor="_ENREF_57" w:tooltip="Sievert, 2008 #37" w:history="1">
        <w:r w:rsidR="008511A4" w:rsidRPr="005E12D2">
          <w:rPr>
            <w:rFonts w:ascii="Times New Roman" w:hAnsi="Times New Roman"/>
            <w:i/>
            <w:noProof/>
          </w:rPr>
          <w:t>57</w:t>
        </w:r>
      </w:hyperlink>
      <w:r w:rsidR="005E12D2" w:rsidRPr="005E12D2">
        <w:rPr>
          <w:rFonts w:ascii="Times New Roman" w:hAnsi="Times New Roman"/>
          <w:i/>
          <w:noProof/>
        </w:rPr>
        <w:t xml:space="preserve">, </w:t>
      </w:r>
      <w:hyperlink w:anchor="_ENREF_108" w:tooltip="Appelbaum, 2006 #389" w:history="1">
        <w:r w:rsidR="008511A4" w:rsidRPr="005E12D2">
          <w:rPr>
            <w:rFonts w:ascii="Times New Roman" w:hAnsi="Times New Roman"/>
            <w:i/>
            <w:noProof/>
          </w:rPr>
          <w:t>108</w:t>
        </w:r>
      </w:hyperlink>
      <w:r w:rsidR="005E12D2">
        <w:rPr>
          <w:rFonts w:ascii="Times New Roman" w:hAnsi="Times New Roman"/>
          <w:noProof/>
        </w:rPr>
        <w:t>)</w:t>
      </w:r>
      <w:r w:rsidRPr="00E57664">
        <w:rPr>
          <w:rFonts w:ascii="Times New Roman" w:hAnsi="Times New Roman"/>
        </w:rPr>
        <w:fldChar w:fldCharType="end"/>
      </w:r>
      <w:r w:rsidRPr="00E57664">
        <w:rPr>
          <w:rFonts w:ascii="Times New Roman" w:hAnsi="Times New Roman"/>
        </w:rPr>
        <w:t xml:space="preserve"> Last-resort drugs such as daptomycin and linezolid are effective against MRSA but are rarely prescribed in order to slow the onset of resistance. Thus, development of an orally-administered combination therapy that employs β-lactams could replace vancomycin as a first-line MRSA treatment.</w:t>
      </w:r>
      <w:r w:rsidR="000C5FB4" w:rsidRPr="00E57664">
        <w:rPr>
          <w:rFonts w:ascii="Times New Roman" w:hAnsi="Times New Roman"/>
        </w:rPr>
        <w:t xml:space="preserve"> Because BPEI removed chloramphenicol resistance from </w:t>
      </w:r>
      <w:r w:rsidR="000C5FB4" w:rsidRPr="00E57664">
        <w:rPr>
          <w:rFonts w:ascii="Times New Roman" w:hAnsi="Times New Roman"/>
          <w:i/>
        </w:rPr>
        <w:t>B. subtilis</w:t>
      </w:r>
      <w:r w:rsidR="000C5FB4" w:rsidRPr="00E57664">
        <w:rPr>
          <w:rFonts w:ascii="Times New Roman" w:hAnsi="Times New Roman"/>
        </w:rPr>
        <w:t xml:space="preserve"> 1A578</w:t>
      </w:r>
      <w:r w:rsidR="00B00224" w:rsidRPr="00E57664">
        <w:rPr>
          <w:rFonts w:ascii="Times New Roman" w:hAnsi="Times New Roman"/>
        </w:rPr>
        <w:t xml:space="preserve"> (chloramphenicol-</w:t>
      </w:r>
      <w:r w:rsidR="00DE4790" w:rsidRPr="00E57664">
        <w:rPr>
          <w:rFonts w:ascii="Times New Roman" w:hAnsi="Times New Roman"/>
        </w:rPr>
        <w:t>re</w:t>
      </w:r>
      <w:r w:rsidR="00D47031" w:rsidRPr="00E57664">
        <w:rPr>
          <w:rFonts w:ascii="Times New Roman" w:hAnsi="Times New Roman"/>
        </w:rPr>
        <w:t>sistant strain), we hypothesized</w:t>
      </w:r>
      <w:r w:rsidR="00DE4790" w:rsidRPr="00E57664">
        <w:rPr>
          <w:rFonts w:ascii="Times New Roman" w:hAnsi="Times New Roman"/>
        </w:rPr>
        <w:t xml:space="preserve"> that BPEI could also remove MRSA’s resistance to ampicillin and other β-l</w:t>
      </w:r>
      <w:r w:rsidR="00A115F4">
        <w:rPr>
          <w:rFonts w:ascii="Times New Roman" w:hAnsi="Times New Roman"/>
        </w:rPr>
        <w:t>actams. A quick screen (Figure 6</w:t>
      </w:r>
      <w:r w:rsidR="00DE4790" w:rsidRPr="00E57664">
        <w:rPr>
          <w:rFonts w:ascii="Times New Roman" w:hAnsi="Times New Roman"/>
        </w:rPr>
        <w:t>) showed that BPEI is capable of reducing MRSA’s growth in ampicillin.</w:t>
      </w:r>
    </w:p>
    <w:p w:rsidR="009776FE" w:rsidRPr="00E57664" w:rsidRDefault="009776FE" w:rsidP="009776FE">
      <w:pPr>
        <w:keepNext/>
        <w:jc w:val="both"/>
        <w:rPr>
          <w:rFonts w:ascii="Times New Roman" w:hAnsi="Times New Roman"/>
        </w:rPr>
      </w:pPr>
      <w:r w:rsidRPr="00E57664">
        <w:rPr>
          <w:rFonts w:ascii="Times New Roman" w:hAnsi="Times New Roman"/>
          <w:noProof/>
          <w:lang w:bidi="ar-SA"/>
        </w:rPr>
        <w:drawing>
          <wp:inline distT="0" distB="0" distL="0" distR="0" wp14:anchorId="1099B734" wp14:editId="74160A99">
            <wp:extent cx="5029200" cy="4836480"/>
            <wp:effectExtent l="0" t="0" r="0" b="2540"/>
            <wp:docPr id="9" name="Picture 9" descr="JK-155F BPEI Amp MRSA 2_7ugmL Fig 1 ctrl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K-155F BPEI Amp MRSA 2_7ugmL Fig 1 ctrl chan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29200" cy="4836480"/>
                    </a:xfrm>
                    <a:prstGeom prst="rect">
                      <a:avLst/>
                    </a:prstGeom>
                    <a:noFill/>
                    <a:ln>
                      <a:noFill/>
                    </a:ln>
                  </pic:spPr>
                </pic:pic>
              </a:graphicData>
            </a:graphic>
          </wp:inline>
        </w:drawing>
      </w:r>
    </w:p>
    <w:p w:rsidR="00DE4790" w:rsidRPr="00E57664" w:rsidRDefault="009776FE" w:rsidP="004D1E6C">
      <w:pPr>
        <w:pStyle w:val="Caption"/>
        <w:rPr>
          <w:rFonts w:ascii="Times New Roman" w:hAnsi="Times New Roman"/>
          <w:b w:val="0"/>
        </w:rPr>
      </w:pPr>
      <w:bookmarkStart w:id="51" w:name="_Toc517275768"/>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6</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i/>
        </w:rPr>
        <w:t xml:space="preserve">In vitro </w:t>
      </w:r>
      <w:r w:rsidRPr="00E57664">
        <w:rPr>
          <w:rFonts w:ascii="Times New Roman" w:hAnsi="Times New Roman"/>
          <w:b w:val="0"/>
        </w:rPr>
        <w:t>assay of ampicillin against MRSA. When BPEI (2.7 µg/mL) is added, the MIC for ampicillin is between 12 and 25 µg/mL (checkered columns) while ampicillin without BPEI does not inhibit MRSA below 50 µg/mL concentration (solid red columns). The growth of MRSA was evaluated by measuring the change in OD</w:t>
      </w:r>
      <w:r w:rsidRPr="00E57664">
        <w:rPr>
          <w:rFonts w:ascii="Times New Roman" w:hAnsi="Times New Roman"/>
          <w:b w:val="0"/>
          <w:vertAlign w:val="subscript"/>
        </w:rPr>
        <w:t>600</w:t>
      </w:r>
      <w:r w:rsidRPr="00E57664">
        <w:rPr>
          <w:rFonts w:ascii="Times New Roman" w:hAnsi="Times New Roman"/>
          <w:b w:val="0"/>
        </w:rPr>
        <w:t xml:space="preserve"> after 20 hours. Cell growth in TSB without additives is denoted as Control.</w:t>
      </w:r>
      <w:bookmarkEnd w:id="51"/>
      <w:r w:rsidRPr="00E57664">
        <w:rPr>
          <w:rFonts w:ascii="Times New Roman" w:hAnsi="Times New Roman"/>
          <w:b w:val="0"/>
        </w:rPr>
        <w:t xml:space="preserve">  </w:t>
      </w:r>
    </w:p>
    <w:p w:rsidR="00266FB7" w:rsidRPr="00E57664" w:rsidRDefault="00266FB7" w:rsidP="00266FB7">
      <w:pPr>
        <w:rPr>
          <w:rFonts w:ascii="Times New Roman" w:hAnsi="Times New Roman"/>
        </w:rPr>
      </w:pPr>
    </w:p>
    <w:p w:rsidR="00A6212F" w:rsidRPr="00E57664" w:rsidRDefault="00A6212F" w:rsidP="00B93CD9">
      <w:pPr>
        <w:pStyle w:val="Heading3"/>
        <w:rPr>
          <w:rFonts w:ascii="Times New Roman" w:hAnsi="Times New Roman"/>
        </w:rPr>
      </w:pPr>
      <w:bookmarkStart w:id="52" w:name="_Toc515373818"/>
      <w:r w:rsidRPr="00E57664">
        <w:rPr>
          <w:rFonts w:ascii="Times New Roman" w:hAnsi="Times New Roman"/>
        </w:rPr>
        <w:t>BPEI has synergy with β-lactam antibiotics against MRSA</w:t>
      </w:r>
      <w:bookmarkEnd w:id="52"/>
    </w:p>
    <w:p w:rsidR="003A396E" w:rsidRPr="00E57664" w:rsidRDefault="00A6212F" w:rsidP="00A6212F">
      <w:pPr>
        <w:rPr>
          <w:rFonts w:ascii="Times New Roman" w:hAnsi="Times New Roman"/>
        </w:rPr>
      </w:pPr>
      <w:r w:rsidRPr="00E57664">
        <w:rPr>
          <w:rFonts w:ascii="Times New Roman" w:hAnsi="Times New Roman"/>
        </w:rPr>
        <w:tab/>
      </w:r>
      <w:r w:rsidR="009776FE" w:rsidRPr="00E57664">
        <w:rPr>
          <w:rFonts w:ascii="Times New Roman" w:hAnsi="Times New Roman"/>
        </w:rPr>
        <w:t>Checkerboard assays were use</w:t>
      </w:r>
      <w:r w:rsidR="00E450C3" w:rsidRPr="00E57664">
        <w:rPr>
          <w:rFonts w:ascii="Times New Roman" w:hAnsi="Times New Roman"/>
        </w:rPr>
        <w:t>d to determine synergy between BPEI and β-lactam antibiotics</w:t>
      </w:r>
      <w:r w:rsidR="009776FE" w:rsidRPr="00E57664">
        <w:rPr>
          <w:rFonts w:ascii="Times New Roman" w:hAnsi="Times New Roman"/>
        </w:rPr>
        <w:t xml:space="preserve">. </w:t>
      </w:r>
      <w:r w:rsidR="00266FB7" w:rsidRPr="00E57664">
        <w:rPr>
          <w:rFonts w:ascii="Times New Roman" w:hAnsi="Times New Roman"/>
        </w:rPr>
        <w:t>Here we look at the two most common strains of CA-MRSA: USA300 and MW2. MRSA USA300 is the most common community-associated strain, which could be partially due to its low susceptibility to over-the-counter triple antibiotic ointments.</w:t>
      </w:r>
      <w:r w:rsidR="00266FB7" w:rsidRPr="00E57664">
        <w:rPr>
          <w:rFonts w:ascii="Times New Roman" w:hAnsi="Times New Roman"/>
        </w:rPr>
        <w:fldChar w:fldCharType="begin">
          <w:fldData xml:space="preserve">PEVuZE5vdGU+PENpdGU+PEF1dGhvcj5DYXJyZWw8L0F1dGhvcj48WWVhcj4yMDE1PC9ZZWFyPjxS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PEVuZE5vdGU+PENpdGU+PEF1dGhvcj5DYXJyZWw8L0F1dGhvcj48WWVhcj4yMDE1PC9ZZWFyPjxS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6FB7" w:rsidRPr="00E57664">
        <w:rPr>
          <w:rFonts w:ascii="Times New Roman" w:hAnsi="Times New Roman"/>
        </w:rPr>
      </w:r>
      <w:r w:rsidR="00266FB7" w:rsidRPr="00E57664">
        <w:rPr>
          <w:rFonts w:ascii="Times New Roman" w:hAnsi="Times New Roman"/>
        </w:rPr>
        <w:fldChar w:fldCharType="separate"/>
      </w:r>
      <w:r w:rsidR="005E12D2">
        <w:rPr>
          <w:rFonts w:ascii="Times New Roman" w:hAnsi="Times New Roman"/>
          <w:noProof/>
        </w:rPr>
        <w:t>(</w:t>
      </w:r>
      <w:hyperlink w:anchor="_ENREF_111" w:tooltip="Suzuki, 2011 #80" w:history="1">
        <w:r w:rsidR="008511A4" w:rsidRPr="005E12D2">
          <w:rPr>
            <w:rFonts w:ascii="Times New Roman" w:hAnsi="Times New Roman"/>
            <w:i/>
            <w:noProof/>
          </w:rPr>
          <w:t>111</w:t>
        </w:r>
      </w:hyperlink>
      <w:r w:rsidR="005E12D2" w:rsidRPr="005E12D2">
        <w:rPr>
          <w:rFonts w:ascii="Times New Roman" w:hAnsi="Times New Roman"/>
          <w:i/>
          <w:noProof/>
        </w:rPr>
        <w:t xml:space="preserve">, </w:t>
      </w:r>
      <w:hyperlink w:anchor="_ENREF_113" w:tooltip="Carrel, 2015 #79" w:history="1">
        <w:r w:rsidR="008511A4" w:rsidRPr="005E12D2">
          <w:rPr>
            <w:rFonts w:ascii="Times New Roman" w:hAnsi="Times New Roman"/>
            <w:i/>
            <w:noProof/>
          </w:rPr>
          <w:t>113</w:t>
        </w:r>
      </w:hyperlink>
      <w:r w:rsidR="005E12D2" w:rsidRPr="005E12D2">
        <w:rPr>
          <w:rFonts w:ascii="Times New Roman" w:hAnsi="Times New Roman"/>
          <w:i/>
          <w:noProof/>
        </w:rPr>
        <w:t xml:space="preserve">, </w:t>
      </w:r>
      <w:hyperlink w:anchor="_ENREF_114" w:tooltip="Baba, 2002 #81" w:history="1">
        <w:r w:rsidR="008511A4" w:rsidRPr="005E12D2">
          <w:rPr>
            <w:rFonts w:ascii="Times New Roman" w:hAnsi="Times New Roman"/>
            <w:i/>
            <w:noProof/>
          </w:rPr>
          <w:t>114</w:t>
        </w:r>
      </w:hyperlink>
      <w:r w:rsidR="005E12D2">
        <w:rPr>
          <w:rFonts w:ascii="Times New Roman" w:hAnsi="Times New Roman"/>
          <w:noProof/>
        </w:rPr>
        <w:t>)</w:t>
      </w:r>
      <w:r w:rsidR="00266FB7" w:rsidRPr="00E57664">
        <w:rPr>
          <w:rFonts w:ascii="Times New Roman" w:hAnsi="Times New Roman"/>
        </w:rPr>
        <w:fldChar w:fldCharType="end"/>
      </w:r>
      <w:hyperlink w:anchor="_ENREF_11" w:tooltip="Suzuki, 2011 #80" w:history="1"/>
      <w:r w:rsidR="00266FB7" w:rsidRPr="00E57664">
        <w:rPr>
          <w:rFonts w:ascii="Times New Roman" w:hAnsi="Times New Roman"/>
        </w:rPr>
        <w:t xml:space="preserve"> MRSA MW2 (also referred to as MRSA USA400) has additional toxins that make it particularly virulent. </w:t>
      </w:r>
      <w:r w:rsidRPr="00E57664">
        <w:rPr>
          <w:rFonts w:ascii="Times New Roman" w:hAnsi="Times New Roman"/>
        </w:rPr>
        <w:t xml:space="preserve">BPEI in combination with oxacillin showed synergy against multiple </w:t>
      </w:r>
      <w:r w:rsidR="0009256D">
        <w:rPr>
          <w:rFonts w:ascii="Times New Roman" w:hAnsi="Times New Roman"/>
        </w:rPr>
        <w:t>cell lines (Table 5</w:t>
      </w:r>
      <w:r w:rsidRPr="00E57664">
        <w:rPr>
          <w:rFonts w:ascii="Times New Roman" w:hAnsi="Times New Roman"/>
        </w:rPr>
        <w:t>). The BPEI:oxacillin combination against MRSA USA300</w:t>
      </w:r>
      <w:r w:rsidR="00D47031" w:rsidRPr="00E57664">
        <w:rPr>
          <w:rFonts w:ascii="Times New Roman" w:hAnsi="Times New Roman"/>
        </w:rPr>
        <w:t xml:space="preserve"> </w:t>
      </w:r>
      <w:r w:rsidRPr="00E57664">
        <w:rPr>
          <w:rFonts w:ascii="Times New Roman" w:hAnsi="Times New Roman"/>
        </w:rPr>
        <w:t xml:space="preserve">had a fractional inhibitory concentration index (FICI) of 0.266 </w:t>
      </w:r>
      <w:r w:rsidR="00A115F4">
        <w:rPr>
          <w:rFonts w:ascii="Times New Roman" w:hAnsi="Times New Roman"/>
        </w:rPr>
        <w:t>(Figure 7</w:t>
      </w:r>
      <w:r w:rsidRPr="00E57664">
        <w:rPr>
          <w:rFonts w:ascii="Times New Roman" w:hAnsi="Times New Roman"/>
        </w:rPr>
        <w:t>A). A</w:t>
      </w:r>
      <w:r w:rsidR="00B00224" w:rsidRPr="00E57664">
        <w:rPr>
          <w:rFonts w:ascii="Times New Roman" w:hAnsi="Times New Roman"/>
        </w:rPr>
        <w:t>n</w:t>
      </w:r>
      <w:r w:rsidRPr="00E57664">
        <w:rPr>
          <w:rFonts w:ascii="Times New Roman" w:hAnsi="Times New Roman"/>
        </w:rPr>
        <w:t xml:space="preserve"> FICI less than 0.5 indicates synergy, greater than 1.0 indicates antagony, and between 0.5 and 1.0 indicates additivity. MRSA MW2, had an FICI of 0.250 for the BPEI</w:t>
      </w:r>
      <w:r w:rsidR="00A115F4">
        <w:rPr>
          <w:rFonts w:ascii="Times New Roman" w:hAnsi="Times New Roman"/>
        </w:rPr>
        <w:t>:oxacillin combination (Figure 7B</w:t>
      </w:r>
      <w:r w:rsidRPr="00E57664">
        <w:rPr>
          <w:rFonts w:ascii="Times New Roman" w:hAnsi="Times New Roman"/>
        </w:rPr>
        <w:t>). BPEI (</w:t>
      </w:r>
      <w:r w:rsidR="009F1D4E" w:rsidRPr="00E57664">
        <w:rPr>
          <w:rFonts w:ascii="Times New Roman" w:hAnsi="Times New Roman"/>
        </w:rPr>
        <w:t>4 μg/mL</w:t>
      </w:r>
      <w:r w:rsidRPr="00E57664">
        <w:rPr>
          <w:rFonts w:ascii="Times New Roman" w:hAnsi="Times New Roman"/>
        </w:rPr>
        <w:t>) reduced the MIC of ceftizoxime</w:t>
      </w:r>
      <w:r w:rsidR="009F1D4E" w:rsidRPr="00E57664">
        <w:rPr>
          <w:rFonts w:ascii="Times New Roman" w:hAnsi="Times New Roman"/>
        </w:rPr>
        <w:t xml:space="preserve"> from 256 μg/mL to 8 μg/mL</w:t>
      </w:r>
      <w:r w:rsidRPr="00E57664">
        <w:rPr>
          <w:rFonts w:ascii="Times New Roman" w:hAnsi="Times New Roman"/>
        </w:rPr>
        <w:t xml:space="preserve"> against MRSA USA300 (FICI= 0.313</w:t>
      </w:r>
      <w:r w:rsidR="00584F07" w:rsidRPr="00E57664">
        <w:rPr>
          <w:rFonts w:ascii="Times New Roman" w:hAnsi="Times New Roman"/>
        </w:rPr>
        <w:t>;</w:t>
      </w:r>
      <w:r w:rsidR="00A115F4">
        <w:rPr>
          <w:rFonts w:ascii="Times New Roman" w:hAnsi="Times New Roman"/>
        </w:rPr>
        <w:t xml:space="preserve"> Figure 7</w:t>
      </w:r>
      <w:r w:rsidRPr="00E57664">
        <w:rPr>
          <w:rFonts w:ascii="Times New Roman" w:hAnsi="Times New Roman"/>
        </w:rPr>
        <w:t>C). Similarly, BPEI (</w:t>
      </w:r>
      <w:r w:rsidR="009F1D4E" w:rsidRPr="00E57664">
        <w:rPr>
          <w:rFonts w:ascii="Times New Roman" w:hAnsi="Times New Roman"/>
        </w:rPr>
        <w:t>8 μg/mL</w:t>
      </w:r>
      <w:r w:rsidRPr="00E57664">
        <w:rPr>
          <w:rFonts w:ascii="Times New Roman" w:hAnsi="Times New Roman"/>
        </w:rPr>
        <w:t>) reduced the MIC of ceftizoxime from 256 μg/mL to</w:t>
      </w:r>
      <w:r w:rsidR="009F1D4E" w:rsidRPr="00E57664">
        <w:rPr>
          <w:rFonts w:ascii="Times New Roman" w:hAnsi="Times New Roman"/>
        </w:rPr>
        <w:t xml:space="preserve"> 16 μg/mL</w:t>
      </w:r>
      <w:r w:rsidR="00584F07" w:rsidRPr="00E57664">
        <w:rPr>
          <w:rFonts w:ascii="Times New Roman" w:hAnsi="Times New Roman"/>
        </w:rPr>
        <w:t xml:space="preserve"> against MRSA MW2 (FICI= 0.156;</w:t>
      </w:r>
      <w:r w:rsidRPr="00E57664">
        <w:rPr>
          <w:rFonts w:ascii="Times New Roman" w:hAnsi="Times New Roman"/>
        </w:rPr>
        <w:t xml:space="preserve"> Figure </w:t>
      </w:r>
      <w:r w:rsidR="00A115F4">
        <w:rPr>
          <w:rFonts w:ascii="Times New Roman" w:hAnsi="Times New Roman"/>
        </w:rPr>
        <w:t>7</w:t>
      </w:r>
      <w:r w:rsidRPr="00E57664">
        <w:rPr>
          <w:rFonts w:ascii="Times New Roman" w:hAnsi="Times New Roman"/>
        </w:rPr>
        <w:t>D). Imipenem and BPEI exhibited synergy against both MRSA USA300 (FICI=</w:t>
      </w:r>
      <w:r w:rsidR="00584F07" w:rsidRPr="00E57664">
        <w:rPr>
          <w:rFonts w:ascii="Times New Roman" w:hAnsi="Times New Roman"/>
        </w:rPr>
        <w:t xml:space="preserve"> 0.375;</w:t>
      </w:r>
      <w:r w:rsidR="00A115F4">
        <w:rPr>
          <w:rFonts w:ascii="Times New Roman" w:hAnsi="Times New Roman"/>
        </w:rPr>
        <w:t xml:space="preserve"> Figure 7</w:t>
      </w:r>
      <w:r w:rsidRPr="00E57664">
        <w:rPr>
          <w:rFonts w:ascii="Times New Roman" w:hAnsi="Times New Roman"/>
        </w:rPr>
        <w:t>E) an</w:t>
      </w:r>
      <w:r w:rsidR="00584F07" w:rsidRPr="00E57664">
        <w:rPr>
          <w:rFonts w:ascii="Times New Roman" w:hAnsi="Times New Roman"/>
        </w:rPr>
        <w:t>d MRSA MW2 (FICI= 0.25;</w:t>
      </w:r>
      <w:r w:rsidR="00A115F4">
        <w:rPr>
          <w:rFonts w:ascii="Times New Roman" w:hAnsi="Times New Roman"/>
        </w:rPr>
        <w:t xml:space="preserve"> Figure 7</w:t>
      </w:r>
      <w:r w:rsidRPr="00E57664">
        <w:rPr>
          <w:rFonts w:ascii="Times New Roman" w:hAnsi="Times New Roman"/>
        </w:rPr>
        <w:t xml:space="preserve">F). </w:t>
      </w:r>
    </w:p>
    <w:p w:rsidR="00266FB7" w:rsidRPr="00E57664" w:rsidRDefault="00266FB7" w:rsidP="00266FB7">
      <w:pPr>
        <w:keepNext/>
        <w:jc w:val="both"/>
        <w:rPr>
          <w:rFonts w:ascii="Times New Roman" w:hAnsi="Times New Roman"/>
        </w:rPr>
      </w:pPr>
      <w:r w:rsidRPr="00E57664">
        <w:rPr>
          <w:rFonts w:ascii="Times New Roman" w:hAnsi="Times New Roman"/>
          <w:noProof/>
          <w:lang w:bidi="ar-SA"/>
        </w:rPr>
        <w:drawing>
          <wp:inline distT="0" distB="0" distL="0" distR="0" wp14:anchorId="0CA17F14" wp14:editId="2A94E088">
            <wp:extent cx="5394960" cy="6068128"/>
            <wp:effectExtent l="0" t="0" r="0" b="8890"/>
            <wp:docPr id="32" name="Picture 32" descr="H:\Melissa Backup\Efficacy Manuscript\Figures\Checkerboard Assays Oxacillin Ceftizoxime and Imipene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elissa Backup\Efficacy Manuscript\Figures\Checkerboard Assays Oxacillin Ceftizoxime and Imipenem.t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94960" cy="6068128"/>
                    </a:xfrm>
                    <a:prstGeom prst="rect">
                      <a:avLst/>
                    </a:prstGeom>
                    <a:noFill/>
                    <a:ln>
                      <a:noFill/>
                    </a:ln>
                  </pic:spPr>
                </pic:pic>
              </a:graphicData>
            </a:graphic>
          </wp:inline>
        </w:drawing>
      </w:r>
    </w:p>
    <w:p w:rsidR="00266FB7" w:rsidRPr="00E57664" w:rsidRDefault="00266FB7" w:rsidP="004D1E6C">
      <w:pPr>
        <w:pStyle w:val="Caption"/>
        <w:rPr>
          <w:rFonts w:ascii="Times New Roman" w:hAnsi="Times New Roman"/>
          <w:b w:val="0"/>
          <w:noProof/>
          <w:color w:val="000000" w:themeColor="text1"/>
          <w:szCs w:val="24"/>
        </w:rPr>
      </w:pPr>
      <w:bookmarkStart w:id="53" w:name="_Toc517275769"/>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7</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color w:val="000000" w:themeColor="text1"/>
          <w:szCs w:val="24"/>
        </w:rPr>
        <w:t>Checkerboard assays show synergy between BPEI and β-lactams on MRSA USA300 and MRSA MW2.</w:t>
      </w:r>
      <w:r w:rsidRPr="00E57664">
        <w:rPr>
          <w:rFonts w:ascii="Times New Roman" w:hAnsi="Times New Roman"/>
          <w:b w:val="0"/>
          <w:noProof/>
          <w:color w:val="000000" w:themeColor="text1"/>
          <w:szCs w:val="24"/>
        </w:rPr>
        <w:t xml:space="preserve"> BPEI had synergy with oxacillin (A, B), ceftizoxime (C, D), and imipenem (E, F) against MRSA USA300 (A, C, E) and MRSA MW2 (B, D, F). Each assay was performed as three separate trials</w:t>
      </w:r>
      <w:r w:rsidR="000F4C85" w:rsidRPr="00E57664">
        <w:rPr>
          <w:rFonts w:ascii="Times New Roman" w:hAnsi="Times New Roman"/>
          <w:b w:val="0"/>
          <w:noProof/>
          <w:color w:val="000000" w:themeColor="text1"/>
          <w:szCs w:val="24"/>
        </w:rPr>
        <w:t>,</w:t>
      </w:r>
      <w:r w:rsidRPr="00E57664">
        <w:rPr>
          <w:rFonts w:ascii="Times New Roman" w:hAnsi="Times New Roman"/>
          <w:b w:val="0"/>
          <w:noProof/>
          <w:color w:val="000000" w:themeColor="text1"/>
          <w:szCs w:val="24"/>
        </w:rPr>
        <w:t xml:space="preserve"> and the presented data is shown as the average change in OD</w:t>
      </w:r>
      <w:r w:rsidRPr="00E57664">
        <w:rPr>
          <w:rFonts w:ascii="Times New Roman" w:hAnsi="Times New Roman"/>
          <w:b w:val="0"/>
          <w:noProof/>
          <w:color w:val="000000" w:themeColor="text1"/>
          <w:szCs w:val="24"/>
          <w:vertAlign w:val="subscript"/>
        </w:rPr>
        <w:t>600</w:t>
      </w:r>
      <w:r w:rsidRPr="00E57664">
        <w:rPr>
          <w:rFonts w:ascii="Times New Roman" w:hAnsi="Times New Roman"/>
          <w:b w:val="0"/>
          <w:noProof/>
          <w:color w:val="000000" w:themeColor="text1"/>
          <w:szCs w:val="24"/>
        </w:rPr>
        <w:t>.</w:t>
      </w:r>
      <w:bookmarkEnd w:id="53"/>
    </w:p>
    <w:p w:rsidR="003A396E" w:rsidRPr="00E57664" w:rsidRDefault="003A396E" w:rsidP="003A396E">
      <w:pPr>
        <w:rPr>
          <w:rFonts w:ascii="Times New Roman" w:hAnsi="Times New Roman"/>
        </w:rPr>
      </w:pPr>
    </w:p>
    <w:p w:rsidR="004D1E6C" w:rsidRPr="00E57664" w:rsidRDefault="004D1E6C" w:rsidP="003A396E">
      <w:pPr>
        <w:rPr>
          <w:rFonts w:ascii="Times New Roman" w:hAnsi="Times New Roman"/>
        </w:rPr>
      </w:pPr>
    </w:p>
    <w:p w:rsidR="004D1E6C" w:rsidRPr="00E57664" w:rsidRDefault="004D1E6C" w:rsidP="003A396E">
      <w:pPr>
        <w:rPr>
          <w:rFonts w:ascii="Times New Roman" w:hAnsi="Times New Roman"/>
        </w:rPr>
      </w:pPr>
    </w:p>
    <w:p w:rsidR="003A396E" w:rsidRPr="00E57664" w:rsidRDefault="003A396E" w:rsidP="003A396E">
      <w:pPr>
        <w:pStyle w:val="Caption"/>
        <w:rPr>
          <w:rFonts w:ascii="Times New Roman" w:hAnsi="Times New Roman"/>
        </w:rPr>
      </w:pPr>
      <w:bookmarkStart w:id="54" w:name="_Toc517275808"/>
      <w:r w:rsidRPr="00E57664">
        <w:rPr>
          <w:rFonts w:ascii="Times New Roman" w:hAnsi="Times New Roman"/>
        </w:rPr>
        <w:t xml:space="preserve">Table </w:t>
      </w:r>
      <w:r w:rsidR="00533EDE" w:rsidRPr="00E57664">
        <w:rPr>
          <w:rFonts w:ascii="Times New Roman" w:hAnsi="Times New Roman"/>
        </w:rPr>
        <w:fldChar w:fldCharType="begin"/>
      </w:r>
      <w:r w:rsidR="00533EDE" w:rsidRPr="00E57664">
        <w:rPr>
          <w:rFonts w:ascii="Times New Roman" w:hAnsi="Times New Roman"/>
        </w:rPr>
        <w:instrText xml:space="preserve"> SEQ Table \* ARABIC </w:instrText>
      </w:r>
      <w:r w:rsidR="00533EDE" w:rsidRPr="00E57664">
        <w:rPr>
          <w:rFonts w:ascii="Times New Roman" w:hAnsi="Times New Roman"/>
        </w:rPr>
        <w:fldChar w:fldCharType="separate"/>
      </w:r>
      <w:r w:rsidR="00F158D5">
        <w:rPr>
          <w:rFonts w:ascii="Times New Roman" w:hAnsi="Times New Roman"/>
          <w:noProof/>
        </w:rPr>
        <w:t>5</w:t>
      </w:r>
      <w:r w:rsidR="00533EDE" w:rsidRPr="00E57664">
        <w:rPr>
          <w:rFonts w:ascii="Times New Roman" w:hAnsi="Times New Roman"/>
        </w:rPr>
        <w:fldChar w:fldCharType="end"/>
      </w:r>
      <w:r w:rsidRPr="00E57664">
        <w:rPr>
          <w:rFonts w:ascii="Times New Roman" w:hAnsi="Times New Roman"/>
        </w:rPr>
        <w:t xml:space="preserve">. </w:t>
      </w:r>
      <w:r w:rsidRPr="00E57664">
        <w:rPr>
          <w:rFonts w:ascii="Times New Roman" w:hAnsi="Times New Roman"/>
          <w:b w:val="0"/>
        </w:rPr>
        <w:t>Min</w:t>
      </w:r>
      <w:r w:rsidR="00A55EA9" w:rsidRPr="00E57664">
        <w:rPr>
          <w:rFonts w:ascii="Times New Roman" w:hAnsi="Times New Roman"/>
          <w:b w:val="0"/>
        </w:rPr>
        <w:t xml:space="preserve">imum inhibitory concentrations and </w:t>
      </w:r>
      <w:r w:rsidRPr="00E57664">
        <w:rPr>
          <w:rFonts w:ascii="Times New Roman" w:hAnsi="Times New Roman"/>
          <w:b w:val="0"/>
        </w:rPr>
        <w:t xml:space="preserve">fractional inhibitory values of BPEI in combination with </w:t>
      </w:r>
      <w:r w:rsidR="00D47031" w:rsidRPr="00E57664">
        <w:rPr>
          <w:rFonts w:ascii="Times New Roman" w:hAnsi="Times New Roman"/>
          <w:b w:val="0"/>
        </w:rPr>
        <w:t>β-lactam</w:t>
      </w:r>
      <w:r w:rsidRPr="00E57664">
        <w:rPr>
          <w:rFonts w:ascii="Times New Roman" w:hAnsi="Times New Roman"/>
          <w:b w:val="0"/>
        </w:rPr>
        <w:t xml:space="preserve"> antibiotics against MRSA.</w:t>
      </w:r>
      <w:bookmarkEnd w:id="54"/>
    </w:p>
    <w:tbl>
      <w:tblPr>
        <w:tblStyle w:val="LightShading3"/>
        <w:tblW w:w="8568" w:type="dxa"/>
        <w:tblLayout w:type="fixed"/>
        <w:tblLook w:val="04A0" w:firstRow="1" w:lastRow="0" w:firstColumn="1" w:lastColumn="0" w:noHBand="0" w:noVBand="1"/>
      </w:tblPr>
      <w:tblGrid>
        <w:gridCol w:w="1548"/>
        <w:gridCol w:w="877"/>
        <w:gridCol w:w="878"/>
        <w:gridCol w:w="877"/>
        <w:gridCol w:w="878"/>
        <w:gridCol w:w="877"/>
        <w:gridCol w:w="878"/>
        <w:gridCol w:w="877"/>
        <w:gridCol w:w="878"/>
      </w:tblGrid>
      <w:tr w:rsidR="003A396E" w:rsidRPr="00E57664" w:rsidTr="000265A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8" w:type="dxa"/>
            <w:vMerge w:val="restart"/>
            <w:tcBorders>
              <w:top w:val="single" w:sz="4" w:space="0" w:color="auto"/>
              <w:bottom w:val="nil"/>
            </w:tcBorders>
            <w:vAlign w:val="center"/>
          </w:tcPr>
          <w:p w:rsidR="003A396E" w:rsidRPr="00E57664" w:rsidRDefault="003A396E" w:rsidP="00224552">
            <w:pPr>
              <w:spacing w:line="240" w:lineRule="auto"/>
              <w:jc w:val="center"/>
              <w:rPr>
                <w:rFonts w:ascii="Times New Roman" w:hAnsi="Times New Roman"/>
                <w:b w:val="0"/>
                <w:lang w:bidi="ar-SA"/>
              </w:rPr>
            </w:pPr>
            <w:r w:rsidRPr="00E57664">
              <w:rPr>
                <w:rFonts w:ascii="Times New Roman" w:hAnsi="Times New Roman"/>
                <w:lang w:bidi="ar-SA"/>
              </w:rPr>
              <w:t>Strain</w:t>
            </w:r>
          </w:p>
          <w:p w:rsidR="003A396E" w:rsidRPr="00E57664" w:rsidRDefault="003A396E" w:rsidP="00224552">
            <w:pPr>
              <w:spacing w:line="240" w:lineRule="auto"/>
              <w:jc w:val="center"/>
              <w:rPr>
                <w:rFonts w:ascii="Times New Roman" w:hAnsi="Times New Roman"/>
                <w:b w:val="0"/>
                <w:lang w:bidi="ar-SA"/>
              </w:rPr>
            </w:pPr>
            <w:r w:rsidRPr="00E57664">
              <w:rPr>
                <w:rFonts w:ascii="Times New Roman" w:hAnsi="Times New Roman"/>
                <w:lang w:bidi="ar-SA"/>
              </w:rPr>
              <w:t>Antibiotic</w:t>
            </w:r>
          </w:p>
        </w:tc>
        <w:tc>
          <w:tcPr>
            <w:tcW w:w="1755" w:type="dxa"/>
            <w:gridSpan w:val="2"/>
            <w:tcBorders>
              <w:top w:val="single" w:sz="4" w:space="0" w:color="auto"/>
              <w:bottom w:val="single" w:sz="4" w:space="0" w:color="auto"/>
            </w:tcBorders>
            <w:vAlign w:val="center"/>
          </w:tcPr>
          <w:p w:rsidR="003A396E" w:rsidRPr="00E57664" w:rsidRDefault="003A396E" w:rsidP="00224552">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bidi="ar-SA"/>
              </w:rPr>
            </w:pPr>
            <w:r w:rsidRPr="00E57664">
              <w:rPr>
                <w:rFonts w:ascii="Times New Roman" w:hAnsi="Times New Roman"/>
                <w:lang w:bidi="ar-SA"/>
              </w:rPr>
              <w:t>MRSA MW2</w:t>
            </w:r>
          </w:p>
        </w:tc>
        <w:tc>
          <w:tcPr>
            <w:tcW w:w="1755" w:type="dxa"/>
            <w:gridSpan w:val="2"/>
            <w:tcBorders>
              <w:top w:val="single" w:sz="4" w:space="0" w:color="auto"/>
              <w:bottom w:val="single" w:sz="4" w:space="0" w:color="auto"/>
            </w:tcBorders>
            <w:vAlign w:val="center"/>
          </w:tcPr>
          <w:p w:rsidR="003A396E" w:rsidRPr="00E57664" w:rsidRDefault="003A396E" w:rsidP="00224552">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bidi="ar-SA"/>
              </w:rPr>
            </w:pPr>
            <w:r w:rsidRPr="00E57664">
              <w:rPr>
                <w:rFonts w:ascii="Times New Roman" w:hAnsi="Times New Roman"/>
                <w:lang w:bidi="ar-SA"/>
              </w:rPr>
              <w:t>MRSA USA300</w:t>
            </w:r>
          </w:p>
        </w:tc>
        <w:tc>
          <w:tcPr>
            <w:tcW w:w="1755" w:type="dxa"/>
            <w:gridSpan w:val="2"/>
            <w:tcBorders>
              <w:top w:val="single" w:sz="4" w:space="0" w:color="auto"/>
              <w:bottom w:val="single" w:sz="4" w:space="0" w:color="auto"/>
            </w:tcBorders>
            <w:vAlign w:val="center"/>
          </w:tcPr>
          <w:p w:rsidR="003A396E" w:rsidRPr="00E57664" w:rsidRDefault="003A396E" w:rsidP="00224552">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bidi="ar-SA"/>
              </w:rPr>
            </w:pPr>
            <w:r w:rsidRPr="00E57664">
              <w:rPr>
                <w:rFonts w:ascii="Times New Roman" w:hAnsi="Times New Roman"/>
                <w:lang w:bidi="ar-SA"/>
              </w:rPr>
              <w:t>MRSA 252</w:t>
            </w:r>
          </w:p>
        </w:tc>
        <w:tc>
          <w:tcPr>
            <w:tcW w:w="1755" w:type="dxa"/>
            <w:gridSpan w:val="2"/>
            <w:tcBorders>
              <w:top w:val="single" w:sz="4" w:space="0" w:color="auto"/>
              <w:bottom w:val="single" w:sz="4" w:space="0" w:color="auto"/>
            </w:tcBorders>
            <w:vAlign w:val="center"/>
          </w:tcPr>
          <w:p w:rsidR="003A396E" w:rsidRPr="00E57664" w:rsidRDefault="003A396E" w:rsidP="00224552">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bidi="ar-SA"/>
              </w:rPr>
            </w:pPr>
            <w:r w:rsidRPr="00E57664">
              <w:rPr>
                <w:rFonts w:ascii="Times New Roman" w:hAnsi="Times New Roman"/>
                <w:lang w:bidi="ar-SA"/>
              </w:rPr>
              <w:t>MRSA 33592</w:t>
            </w:r>
          </w:p>
        </w:tc>
      </w:tr>
      <w:tr w:rsidR="003A396E" w:rsidRPr="00E57664" w:rsidTr="000265A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48" w:type="dxa"/>
            <w:vMerge/>
            <w:tcBorders>
              <w:top w:val="nil"/>
              <w:bottom w:val="single" w:sz="4" w:space="0" w:color="auto"/>
            </w:tcBorders>
            <w:vAlign w:val="center"/>
          </w:tcPr>
          <w:p w:rsidR="003A396E" w:rsidRPr="00E57664" w:rsidRDefault="003A396E" w:rsidP="00224552">
            <w:pPr>
              <w:spacing w:line="240" w:lineRule="auto"/>
              <w:jc w:val="center"/>
              <w:rPr>
                <w:rFonts w:ascii="Times New Roman" w:hAnsi="Times New Roman"/>
                <w:b w:val="0"/>
                <w:lang w:bidi="ar-SA"/>
              </w:rPr>
            </w:pPr>
          </w:p>
        </w:tc>
        <w:tc>
          <w:tcPr>
            <w:tcW w:w="877" w:type="dxa"/>
            <w:tcBorders>
              <w:top w:val="single" w:sz="4" w:space="0" w:color="auto"/>
              <w:bottom w:val="single" w:sz="4" w:space="0" w:color="auto"/>
            </w:tcBorders>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MIC</w:t>
            </w:r>
          </w:p>
        </w:tc>
        <w:tc>
          <w:tcPr>
            <w:tcW w:w="878" w:type="dxa"/>
            <w:tcBorders>
              <w:top w:val="single" w:sz="4" w:space="0" w:color="auto"/>
              <w:bottom w:val="single" w:sz="4" w:space="0" w:color="auto"/>
            </w:tcBorders>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FICI</w:t>
            </w:r>
          </w:p>
        </w:tc>
        <w:tc>
          <w:tcPr>
            <w:tcW w:w="877" w:type="dxa"/>
            <w:tcBorders>
              <w:top w:val="single" w:sz="4" w:space="0" w:color="auto"/>
              <w:bottom w:val="single" w:sz="4" w:space="0" w:color="auto"/>
            </w:tcBorders>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MIC</w:t>
            </w:r>
          </w:p>
        </w:tc>
        <w:tc>
          <w:tcPr>
            <w:tcW w:w="878" w:type="dxa"/>
            <w:tcBorders>
              <w:top w:val="single" w:sz="4" w:space="0" w:color="auto"/>
              <w:bottom w:val="single" w:sz="4" w:space="0" w:color="auto"/>
            </w:tcBorders>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FICI</w:t>
            </w:r>
          </w:p>
        </w:tc>
        <w:tc>
          <w:tcPr>
            <w:tcW w:w="877" w:type="dxa"/>
            <w:tcBorders>
              <w:top w:val="single" w:sz="4" w:space="0" w:color="auto"/>
              <w:bottom w:val="single" w:sz="4" w:space="0" w:color="auto"/>
            </w:tcBorders>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MIC</w:t>
            </w:r>
          </w:p>
        </w:tc>
        <w:tc>
          <w:tcPr>
            <w:tcW w:w="878" w:type="dxa"/>
            <w:tcBorders>
              <w:top w:val="single" w:sz="4" w:space="0" w:color="auto"/>
              <w:bottom w:val="single" w:sz="4" w:space="0" w:color="auto"/>
            </w:tcBorders>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FICI</w:t>
            </w:r>
          </w:p>
        </w:tc>
        <w:tc>
          <w:tcPr>
            <w:tcW w:w="877" w:type="dxa"/>
            <w:tcBorders>
              <w:top w:val="single" w:sz="4" w:space="0" w:color="auto"/>
              <w:bottom w:val="single" w:sz="4" w:space="0" w:color="auto"/>
            </w:tcBorders>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MIC</w:t>
            </w:r>
          </w:p>
        </w:tc>
        <w:tc>
          <w:tcPr>
            <w:tcW w:w="878" w:type="dxa"/>
            <w:tcBorders>
              <w:top w:val="single" w:sz="4" w:space="0" w:color="auto"/>
              <w:bottom w:val="single" w:sz="4" w:space="0" w:color="auto"/>
            </w:tcBorders>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FICI</w:t>
            </w:r>
          </w:p>
        </w:tc>
      </w:tr>
      <w:tr w:rsidR="003A396E" w:rsidRPr="00E57664" w:rsidTr="000265AE">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shd w:val="clear" w:color="auto" w:fill="BFBFBF" w:themeFill="background1" w:themeFillShade="BF"/>
            <w:vAlign w:val="center"/>
          </w:tcPr>
          <w:p w:rsidR="003A396E" w:rsidRPr="00E57664" w:rsidRDefault="003A396E" w:rsidP="00224552">
            <w:pPr>
              <w:spacing w:line="240" w:lineRule="auto"/>
              <w:jc w:val="center"/>
              <w:rPr>
                <w:rFonts w:ascii="Times New Roman" w:hAnsi="Times New Roman"/>
                <w:b w:val="0"/>
                <w:lang w:bidi="ar-SA"/>
              </w:rPr>
            </w:pPr>
            <w:r w:rsidRPr="00E57664">
              <w:rPr>
                <w:rFonts w:ascii="Times New Roman" w:hAnsi="Times New Roman"/>
                <w:lang w:bidi="ar-SA"/>
              </w:rPr>
              <w:t>BPEI</w:t>
            </w:r>
          </w:p>
        </w:tc>
        <w:tc>
          <w:tcPr>
            <w:tcW w:w="877" w:type="dxa"/>
            <w:tcBorders>
              <w:top w:val="single" w:sz="4" w:space="0" w:color="auto"/>
            </w:tcBorders>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64</w:t>
            </w:r>
          </w:p>
        </w:tc>
        <w:tc>
          <w:tcPr>
            <w:tcW w:w="878" w:type="dxa"/>
            <w:tcBorders>
              <w:top w:val="single" w:sz="4" w:space="0" w:color="auto"/>
            </w:tcBorders>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w:t>
            </w:r>
          </w:p>
        </w:tc>
        <w:tc>
          <w:tcPr>
            <w:tcW w:w="877" w:type="dxa"/>
            <w:tcBorders>
              <w:top w:val="single" w:sz="4" w:space="0" w:color="auto"/>
            </w:tcBorders>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32</w:t>
            </w:r>
          </w:p>
        </w:tc>
        <w:tc>
          <w:tcPr>
            <w:tcW w:w="878" w:type="dxa"/>
            <w:tcBorders>
              <w:top w:val="single" w:sz="4" w:space="0" w:color="auto"/>
            </w:tcBorders>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w:t>
            </w:r>
          </w:p>
        </w:tc>
        <w:tc>
          <w:tcPr>
            <w:tcW w:w="877" w:type="dxa"/>
            <w:tcBorders>
              <w:top w:val="single" w:sz="4" w:space="0" w:color="auto"/>
            </w:tcBorders>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32</w:t>
            </w:r>
          </w:p>
        </w:tc>
        <w:tc>
          <w:tcPr>
            <w:tcW w:w="878" w:type="dxa"/>
            <w:tcBorders>
              <w:top w:val="single" w:sz="4" w:space="0" w:color="auto"/>
            </w:tcBorders>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w:t>
            </w:r>
          </w:p>
        </w:tc>
        <w:tc>
          <w:tcPr>
            <w:tcW w:w="877" w:type="dxa"/>
            <w:tcBorders>
              <w:top w:val="single" w:sz="4" w:space="0" w:color="auto"/>
            </w:tcBorders>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32</w:t>
            </w:r>
          </w:p>
        </w:tc>
        <w:tc>
          <w:tcPr>
            <w:tcW w:w="878" w:type="dxa"/>
            <w:tcBorders>
              <w:top w:val="single" w:sz="4" w:space="0" w:color="auto"/>
            </w:tcBorders>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w:t>
            </w:r>
          </w:p>
        </w:tc>
      </w:tr>
      <w:tr w:rsidR="003A396E" w:rsidRPr="00E57664" w:rsidTr="000265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vAlign w:val="center"/>
          </w:tcPr>
          <w:p w:rsidR="003A396E" w:rsidRPr="00E57664" w:rsidRDefault="003A396E" w:rsidP="00224552">
            <w:pPr>
              <w:spacing w:line="240" w:lineRule="auto"/>
              <w:jc w:val="center"/>
              <w:rPr>
                <w:rFonts w:ascii="Times New Roman" w:hAnsi="Times New Roman"/>
                <w:b w:val="0"/>
                <w:lang w:bidi="ar-SA"/>
              </w:rPr>
            </w:pPr>
            <w:r w:rsidRPr="00E57664">
              <w:rPr>
                <w:rFonts w:ascii="Times New Roman" w:hAnsi="Times New Roman"/>
                <w:lang w:bidi="ar-SA"/>
              </w:rPr>
              <w:t>Oxacillin</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32</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0.250</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32</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0.266</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&gt;256</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0.501</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256</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0.281</w:t>
            </w:r>
          </w:p>
        </w:tc>
      </w:tr>
      <w:tr w:rsidR="003A396E" w:rsidRPr="00E57664" w:rsidTr="000265AE">
        <w:tc>
          <w:tcPr>
            <w:cnfStyle w:val="001000000000" w:firstRow="0" w:lastRow="0" w:firstColumn="1" w:lastColumn="0" w:oddVBand="0" w:evenVBand="0" w:oddHBand="0" w:evenHBand="0" w:firstRowFirstColumn="0" w:firstRowLastColumn="0" w:lastRowFirstColumn="0" w:lastRowLastColumn="0"/>
            <w:tcW w:w="1548" w:type="dxa"/>
            <w:shd w:val="clear" w:color="auto" w:fill="BFBFBF" w:themeFill="background1" w:themeFillShade="BF"/>
            <w:vAlign w:val="center"/>
          </w:tcPr>
          <w:p w:rsidR="003A396E" w:rsidRPr="00E57664" w:rsidRDefault="003A396E" w:rsidP="00224552">
            <w:pPr>
              <w:spacing w:line="240" w:lineRule="auto"/>
              <w:jc w:val="center"/>
              <w:rPr>
                <w:rFonts w:ascii="Times New Roman" w:hAnsi="Times New Roman"/>
                <w:b w:val="0"/>
                <w:lang w:bidi="ar-SA"/>
              </w:rPr>
            </w:pPr>
            <w:r w:rsidRPr="00E57664">
              <w:rPr>
                <w:rFonts w:ascii="Times New Roman" w:hAnsi="Times New Roman"/>
                <w:lang w:bidi="ar-SA"/>
              </w:rPr>
              <w:t>Ampicillin</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128</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0.188</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2</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0.516</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256</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0.375</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256</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0.516</w:t>
            </w:r>
          </w:p>
        </w:tc>
      </w:tr>
      <w:tr w:rsidR="003A396E" w:rsidRPr="00E57664" w:rsidTr="000265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vAlign w:val="center"/>
          </w:tcPr>
          <w:p w:rsidR="003A396E" w:rsidRPr="00E57664" w:rsidRDefault="003A396E" w:rsidP="00224552">
            <w:pPr>
              <w:spacing w:line="240" w:lineRule="auto"/>
              <w:jc w:val="center"/>
              <w:rPr>
                <w:rFonts w:ascii="Times New Roman" w:hAnsi="Times New Roman"/>
                <w:b w:val="0"/>
                <w:lang w:bidi="ar-SA"/>
              </w:rPr>
            </w:pPr>
            <w:r w:rsidRPr="00E57664">
              <w:rPr>
                <w:rFonts w:ascii="Times New Roman" w:hAnsi="Times New Roman"/>
                <w:lang w:bidi="ar-SA"/>
              </w:rPr>
              <w:t>Amoxicillin</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128</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0.250</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4</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0.5</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256</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0.500</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256</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0.375</w:t>
            </w:r>
          </w:p>
        </w:tc>
      </w:tr>
      <w:tr w:rsidR="003A396E" w:rsidRPr="00E57664" w:rsidTr="000265AE">
        <w:tc>
          <w:tcPr>
            <w:cnfStyle w:val="001000000000" w:firstRow="0" w:lastRow="0" w:firstColumn="1" w:lastColumn="0" w:oddVBand="0" w:evenVBand="0" w:oddHBand="0" w:evenHBand="0" w:firstRowFirstColumn="0" w:firstRowLastColumn="0" w:lastRowFirstColumn="0" w:lastRowLastColumn="0"/>
            <w:tcW w:w="1548" w:type="dxa"/>
            <w:shd w:val="clear" w:color="auto" w:fill="BFBFBF" w:themeFill="background1" w:themeFillShade="BF"/>
            <w:vAlign w:val="center"/>
          </w:tcPr>
          <w:p w:rsidR="003A396E" w:rsidRPr="00E57664" w:rsidRDefault="003A396E" w:rsidP="00224552">
            <w:pPr>
              <w:spacing w:line="240" w:lineRule="auto"/>
              <w:jc w:val="center"/>
              <w:rPr>
                <w:rFonts w:ascii="Times New Roman" w:hAnsi="Times New Roman"/>
                <w:b w:val="0"/>
                <w:lang w:bidi="ar-SA"/>
              </w:rPr>
            </w:pPr>
            <w:r w:rsidRPr="00E57664">
              <w:rPr>
                <w:rFonts w:ascii="Times New Roman" w:hAnsi="Times New Roman"/>
                <w:lang w:bidi="ar-SA"/>
              </w:rPr>
              <w:t>Meropenem</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2</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0.313</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4</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0.250</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32</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0.504</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highlight w:val="green"/>
                <w:lang w:bidi="ar-SA"/>
              </w:rPr>
            </w:pPr>
            <w:r w:rsidRPr="00E57664">
              <w:rPr>
                <w:rFonts w:ascii="Times New Roman" w:hAnsi="Times New Roman"/>
                <w:lang w:bidi="ar-SA"/>
              </w:rPr>
              <w:t>8</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0.563</w:t>
            </w:r>
          </w:p>
        </w:tc>
      </w:tr>
      <w:tr w:rsidR="003A396E" w:rsidRPr="00E57664" w:rsidTr="000265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vAlign w:val="center"/>
          </w:tcPr>
          <w:p w:rsidR="003A396E" w:rsidRPr="00E57664" w:rsidRDefault="003A396E" w:rsidP="00224552">
            <w:pPr>
              <w:spacing w:line="240" w:lineRule="auto"/>
              <w:jc w:val="center"/>
              <w:rPr>
                <w:rFonts w:ascii="Times New Roman" w:hAnsi="Times New Roman"/>
                <w:b w:val="0"/>
                <w:lang w:bidi="ar-SA"/>
              </w:rPr>
            </w:pPr>
            <w:r w:rsidRPr="00E57664">
              <w:rPr>
                <w:rFonts w:ascii="Times New Roman" w:hAnsi="Times New Roman"/>
                <w:lang w:bidi="ar-SA"/>
              </w:rPr>
              <w:t>Ceftizoxime</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&gt;256</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0.156</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256</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0.313</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&gt;256</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0.254</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&gt;256</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0.5</w:t>
            </w:r>
          </w:p>
        </w:tc>
      </w:tr>
      <w:tr w:rsidR="003A396E" w:rsidRPr="00E57664" w:rsidTr="000265AE">
        <w:tc>
          <w:tcPr>
            <w:cnfStyle w:val="001000000000" w:firstRow="0" w:lastRow="0" w:firstColumn="1" w:lastColumn="0" w:oddVBand="0" w:evenVBand="0" w:oddHBand="0" w:evenHBand="0" w:firstRowFirstColumn="0" w:firstRowLastColumn="0" w:lastRowFirstColumn="0" w:lastRowLastColumn="0"/>
            <w:tcW w:w="1548" w:type="dxa"/>
            <w:shd w:val="clear" w:color="auto" w:fill="BFBFBF" w:themeFill="background1" w:themeFillShade="BF"/>
            <w:vAlign w:val="center"/>
          </w:tcPr>
          <w:p w:rsidR="003A396E" w:rsidRPr="00E57664" w:rsidRDefault="003A396E" w:rsidP="00224552">
            <w:pPr>
              <w:spacing w:line="240" w:lineRule="auto"/>
              <w:jc w:val="center"/>
              <w:rPr>
                <w:rFonts w:ascii="Times New Roman" w:hAnsi="Times New Roman"/>
                <w:b w:val="0"/>
                <w:lang w:bidi="ar-SA"/>
              </w:rPr>
            </w:pPr>
            <w:r w:rsidRPr="00E57664">
              <w:rPr>
                <w:rFonts w:ascii="Times New Roman" w:hAnsi="Times New Roman"/>
                <w:lang w:bidi="ar-SA"/>
              </w:rPr>
              <w:t>Piperacillin</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&gt;256</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0.266</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16</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0.313</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&gt;256</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0.501</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&gt;256</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0.501</w:t>
            </w:r>
          </w:p>
        </w:tc>
      </w:tr>
      <w:tr w:rsidR="003A396E" w:rsidRPr="00E57664" w:rsidTr="000265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shd w:val="clear" w:color="auto" w:fill="FFFFFF" w:themeFill="background1"/>
            <w:vAlign w:val="center"/>
          </w:tcPr>
          <w:p w:rsidR="003A396E" w:rsidRPr="00E57664" w:rsidRDefault="003A396E" w:rsidP="00224552">
            <w:pPr>
              <w:spacing w:line="240" w:lineRule="auto"/>
              <w:jc w:val="center"/>
              <w:rPr>
                <w:rFonts w:ascii="Times New Roman" w:hAnsi="Times New Roman"/>
                <w:b w:val="0"/>
                <w:lang w:bidi="ar-SA"/>
              </w:rPr>
            </w:pPr>
            <w:r w:rsidRPr="00E57664">
              <w:rPr>
                <w:rFonts w:ascii="Times New Roman" w:hAnsi="Times New Roman"/>
                <w:lang w:bidi="ar-SA"/>
              </w:rPr>
              <w:t>Cephalothin</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4</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0.5</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2</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0.5</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32</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0.281</w:t>
            </w:r>
          </w:p>
        </w:tc>
        <w:tc>
          <w:tcPr>
            <w:tcW w:w="877"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32</w:t>
            </w:r>
          </w:p>
        </w:tc>
        <w:tc>
          <w:tcPr>
            <w:tcW w:w="878" w:type="dxa"/>
            <w:shd w:val="clear" w:color="auto" w:fill="FFFFFF" w:themeFill="background1"/>
            <w:vAlign w:val="center"/>
          </w:tcPr>
          <w:p w:rsidR="003A396E" w:rsidRPr="00E57664" w:rsidRDefault="003A396E" w:rsidP="002245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0.375</w:t>
            </w:r>
          </w:p>
        </w:tc>
      </w:tr>
      <w:tr w:rsidR="003A396E" w:rsidRPr="00E57664" w:rsidTr="000265AE">
        <w:tc>
          <w:tcPr>
            <w:cnfStyle w:val="001000000000" w:firstRow="0" w:lastRow="0" w:firstColumn="1" w:lastColumn="0" w:oddVBand="0" w:evenVBand="0" w:oddHBand="0" w:evenHBand="0" w:firstRowFirstColumn="0" w:firstRowLastColumn="0" w:lastRowFirstColumn="0" w:lastRowLastColumn="0"/>
            <w:tcW w:w="1548" w:type="dxa"/>
            <w:shd w:val="clear" w:color="auto" w:fill="BFBFBF" w:themeFill="background1" w:themeFillShade="BF"/>
            <w:vAlign w:val="center"/>
          </w:tcPr>
          <w:p w:rsidR="003A396E" w:rsidRPr="00E57664" w:rsidRDefault="003A396E" w:rsidP="00224552">
            <w:pPr>
              <w:spacing w:line="240" w:lineRule="auto"/>
              <w:jc w:val="center"/>
              <w:rPr>
                <w:rFonts w:ascii="Times New Roman" w:hAnsi="Times New Roman"/>
                <w:b w:val="0"/>
                <w:lang w:bidi="ar-SA"/>
              </w:rPr>
            </w:pPr>
            <w:r w:rsidRPr="00E57664">
              <w:rPr>
                <w:rFonts w:ascii="Times New Roman" w:hAnsi="Times New Roman"/>
                <w:lang w:bidi="ar-SA"/>
              </w:rPr>
              <w:t>Imipenem</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0.5</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0.375</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0.25</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0.25</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64</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0.508</w:t>
            </w:r>
          </w:p>
        </w:tc>
        <w:tc>
          <w:tcPr>
            <w:tcW w:w="877"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32</w:t>
            </w:r>
          </w:p>
        </w:tc>
        <w:tc>
          <w:tcPr>
            <w:tcW w:w="878" w:type="dxa"/>
            <w:shd w:val="clear" w:color="auto" w:fill="BFBFBF" w:themeFill="background1" w:themeFillShade="BF"/>
            <w:vAlign w:val="center"/>
          </w:tcPr>
          <w:p w:rsidR="003A396E" w:rsidRPr="00E57664" w:rsidRDefault="003A396E" w:rsidP="002245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bidi="ar-SA"/>
              </w:rPr>
            </w:pPr>
            <w:r w:rsidRPr="00E57664">
              <w:rPr>
                <w:rFonts w:ascii="Times New Roman" w:hAnsi="Times New Roman"/>
                <w:lang w:bidi="ar-SA"/>
              </w:rPr>
              <w:t>0.281</w:t>
            </w:r>
          </w:p>
        </w:tc>
      </w:tr>
    </w:tbl>
    <w:p w:rsidR="003A396E" w:rsidRPr="00E57664" w:rsidRDefault="003A396E" w:rsidP="003A396E">
      <w:pPr>
        <w:spacing w:line="240" w:lineRule="auto"/>
        <w:jc w:val="both"/>
        <w:rPr>
          <w:rFonts w:ascii="Times New Roman" w:eastAsia="Calibri" w:hAnsi="Times New Roman"/>
          <w:szCs w:val="22"/>
          <w:lang w:bidi="ar-SA"/>
        </w:rPr>
      </w:pPr>
      <w:r w:rsidRPr="00E57664">
        <w:rPr>
          <w:rFonts w:ascii="Times New Roman" w:eastAsia="Calibri" w:hAnsi="Times New Roman"/>
          <w:szCs w:val="22"/>
          <w:lang w:bidi="ar-SA"/>
        </w:rPr>
        <w:t xml:space="preserve">Notes: </w:t>
      </w:r>
      <w:r w:rsidR="00B00224" w:rsidRPr="00E57664">
        <w:rPr>
          <w:rFonts w:ascii="Times New Roman" w:eastAsia="Calibri" w:hAnsi="Times New Roman"/>
          <w:szCs w:val="22"/>
          <w:lang w:bidi="ar-SA"/>
        </w:rPr>
        <w:t xml:space="preserve">MIC=minimum inhibitory concentration. </w:t>
      </w:r>
      <w:r w:rsidRPr="00E57664">
        <w:rPr>
          <w:rFonts w:ascii="Times New Roman" w:eastAsia="Calibri" w:hAnsi="Times New Roman"/>
          <w:szCs w:val="22"/>
          <w:lang w:bidi="ar-SA"/>
        </w:rPr>
        <w:t>FICI=fractional inhibitory concentration</w:t>
      </w:r>
      <w:r w:rsidR="00B00224" w:rsidRPr="00E57664">
        <w:rPr>
          <w:rFonts w:ascii="Times New Roman" w:eastAsia="Calibri" w:hAnsi="Times New Roman"/>
          <w:szCs w:val="22"/>
          <w:lang w:bidi="ar-SA"/>
        </w:rPr>
        <w:t xml:space="preserve"> index</w:t>
      </w:r>
      <w:r w:rsidRPr="00E57664">
        <w:rPr>
          <w:rFonts w:ascii="Times New Roman" w:eastAsia="Calibri" w:hAnsi="Times New Roman"/>
          <w:szCs w:val="22"/>
          <w:lang w:bidi="ar-SA"/>
        </w:rPr>
        <w:t>. Each value is the average of three separate trials.</w:t>
      </w:r>
    </w:p>
    <w:p w:rsidR="00266FB7" w:rsidRPr="00E57664" w:rsidRDefault="00266FB7" w:rsidP="00266FB7">
      <w:pPr>
        <w:rPr>
          <w:rFonts w:ascii="Times New Roman" w:hAnsi="Times New Roman"/>
        </w:rPr>
      </w:pPr>
    </w:p>
    <w:p w:rsidR="00266FB7" w:rsidRPr="00E57664" w:rsidRDefault="00266FB7" w:rsidP="00266FB7">
      <w:pPr>
        <w:rPr>
          <w:rFonts w:ascii="Times New Roman" w:hAnsi="Times New Roman"/>
        </w:rPr>
      </w:pPr>
      <w:r w:rsidRPr="00E57664">
        <w:rPr>
          <w:rFonts w:ascii="Times New Roman" w:hAnsi="Times New Roman"/>
        </w:rPr>
        <w:tab/>
      </w:r>
      <w:r w:rsidR="009776FE" w:rsidRPr="00E57664">
        <w:rPr>
          <w:rFonts w:ascii="Times New Roman" w:hAnsi="Times New Roman"/>
        </w:rPr>
        <w:t>Two other commercially-available MRSA strains were also tested: MR</w:t>
      </w:r>
      <w:r w:rsidR="00934C2C" w:rsidRPr="00E57664">
        <w:rPr>
          <w:rFonts w:ascii="Times New Roman" w:hAnsi="Times New Roman"/>
        </w:rPr>
        <w:t>SA 252 and MRSA 33592. MRSA 252, a HA-MRSA strain, is one of the major strains found in the United Kingdom. Additionally, MRSA 252 is genetically diverse compared to other strains of MRSA.</w:t>
      </w:r>
      <w:r w:rsidR="00267732" w:rsidRPr="00E57664">
        <w:rPr>
          <w:rFonts w:ascii="Times New Roman" w:hAnsi="Times New Roman"/>
        </w:rPr>
        <w:fldChar w:fldCharType="begin">
          <w:fldData xml:space="preserve">PEVuZE5vdGU+PENpdGU+PEF1dGhvcj5Ib2xkZW48L0F1dGhvcj48WWVhcj4yMDA0PC9ZZWFyPjxS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=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PEVuZE5vdGU+PENpdGU+PEF1dGhvcj5Ib2xkZW48L0F1dGhvcj48WWVhcj4yMDA0PC9ZZWFyPjxS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=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15" w:tooltip="Holden, 2004 #462" w:history="1">
        <w:r w:rsidR="008511A4" w:rsidRPr="005E12D2">
          <w:rPr>
            <w:rFonts w:ascii="Times New Roman" w:hAnsi="Times New Roman"/>
            <w:i/>
            <w:noProof/>
          </w:rPr>
          <w:t>115</w:t>
        </w:r>
      </w:hyperlink>
      <w:r w:rsidR="005E12D2">
        <w:rPr>
          <w:rFonts w:ascii="Times New Roman" w:hAnsi="Times New Roman"/>
          <w:noProof/>
        </w:rPr>
        <w:t>)</w:t>
      </w:r>
      <w:r w:rsidR="00267732" w:rsidRPr="00E57664">
        <w:rPr>
          <w:rFonts w:ascii="Times New Roman" w:hAnsi="Times New Roman"/>
        </w:rPr>
        <w:fldChar w:fldCharType="end"/>
      </w:r>
      <w:r w:rsidR="00934C2C" w:rsidRPr="00E57664">
        <w:rPr>
          <w:rFonts w:ascii="Times New Roman" w:hAnsi="Times New Roman"/>
        </w:rPr>
        <w:t xml:space="preserve"> MRSA 33592 (also denoted as MRSA 1063) </w:t>
      </w:r>
      <w:r w:rsidR="002462E4" w:rsidRPr="00E57664">
        <w:rPr>
          <w:rFonts w:ascii="Times New Roman" w:hAnsi="Times New Roman"/>
        </w:rPr>
        <w:t>is a CA-MRSA strain tha</w:t>
      </w:r>
      <w:r w:rsidR="00427C84" w:rsidRPr="00E57664">
        <w:rPr>
          <w:rFonts w:ascii="Times New Roman" w:hAnsi="Times New Roman"/>
        </w:rPr>
        <w:t>t also has resistance to gentami</w:t>
      </w:r>
      <w:r w:rsidR="002462E4" w:rsidRPr="00E57664">
        <w:rPr>
          <w:rFonts w:ascii="Times New Roman" w:hAnsi="Times New Roman"/>
        </w:rPr>
        <w:t>cin.</w:t>
      </w:r>
      <w:r w:rsidR="00934C2C" w:rsidRPr="00E57664">
        <w:rPr>
          <w:rFonts w:ascii="Times New Roman" w:hAnsi="Times New Roman"/>
        </w:rPr>
        <w:t xml:space="preserve"> </w:t>
      </w:r>
      <w:r w:rsidRPr="00E57664">
        <w:rPr>
          <w:rFonts w:ascii="Times New Roman" w:hAnsi="Times New Roman"/>
        </w:rPr>
        <w:t>Other β-lactam antibiotics such as amoxicillin, meropenem, and piperacillin had synergy with B</w:t>
      </w:r>
      <w:r w:rsidR="00B1126D" w:rsidRPr="00E57664">
        <w:rPr>
          <w:rFonts w:ascii="Times New Roman" w:hAnsi="Times New Roman"/>
        </w:rPr>
        <w:t>PEI against MRSA MW2 and USA300</w:t>
      </w:r>
      <w:r w:rsidRPr="00E57664">
        <w:rPr>
          <w:rFonts w:ascii="Times New Roman" w:hAnsi="Times New Roman"/>
        </w:rPr>
        <w:t xml:space="preserve">, but the synergistic effect was less prominent against </w:t>
      </w:r>
      <w:r w:rsidR="0009256D">
        <w:rPr>
          <w:rFonts w:ascii="Times New Roman" w:hAnsi="Times New Roman"/>
        </w:rPr>
        <w:t>MRSA 252 and MRSA 33592 (Table 5</w:t>
      </w:r>
      <w:r w:rsidRPr="00E57664">
        <w:rPr>
          <w:rFonts w:ascii="Times New Roman" w:hAnsi="Times New Roman"/>
        </w:rPr>
        <w:t>). MRSA 252, a HA-MRSA strain, only had synergy between BPEI and a</w:t>
      </w:r>
      <w:r w:rsidR="00584F07" w:rsidRPr="00E57664">
        <w:rPr>
          <w:rFonts w:ascii="Times New Roman" w:hAnsi="Times New Roman"/>
        </w:rPr>
        <w:t>mpicillin (FICI=0.370;</w:t>
      </w:r>
      <w:r w:rsidR="00A115F4">
        <w:rPr>
          <w:rFonts w:ascii="Times New Roman" w:hAnsi="Times New Roman"/>
        </w:rPr>
        <w:t xml:space="preserve"> Figure 8</w:t>
      </w:r>
      <w:r w:rsidRPr="00E57664">
        <w:rPr>
          <w:rFonts w:ascii="Times New Roman" w:hAnsi="Times New Roman"/>
        </w:rPr>
        <w:t>A). BPEI had synergy with</w:t>
      </w:r>
      <w:r w:rsidR="002462E4" w:rsidRPr="00E57664">
        <w:rPr>
          <w:rFonts w:ascii="Times New Roman" w:hAnsi="Times New Roman"/>
        </w:rPr>
        <w:t xml:space="preserve"> oxacil</w:t>
      </w:r>
      <w:r w:rsidR="00584F07" w:rsidRPr="00E57664">
        <w:rPr>
          <w:rFonts w:ascii="Times New Roman" w:hAnsi="Times New Roman"/>
        </w:rPr>
        <w:t>lin (FICI=0.281;</w:t>
      </w:r>
      <w:r w:rsidR="00A115F4">
        <w:rPr>
          <w:rFonts w:ascii="Times New Roman" w:hAnsi="Times New Roman"/>
        </w:rPr>
        <w:t xml:space="preserve"> Figure 8</w:t>
      </w:r>
      <w:r w:rsidRPr="00E57664">
        <w:rPr>
          <w:rFonts w:ascii="Times New Roman" w:hAnsi="Times New Roman"/>
        </w:rPr>
        <w:t>B), amoxicillin (FICI=0.375), and cephalothin (FICI=0.375) against MRSA 33592.</w:t>
      </w:r>
      <w:r w:rsidR="002462E4" w:rsidRPr="00E57664">
        <w:rPr>
          <w:rFonts w:ascii="Times New Roman" w:hAnsi="Times New Roman"/>
        </w:rPr>
        <w:t xml:space="preserve"> </w:t>
      </w:r>
      <w:r w:rsidR="00C17ED5" w:rsidRPr="00E57664">
        <w:rPr>
          <w:rFonts w:ascii="Times New Roman" w:hAnsi="Times New Roman"/>
        </w:rPr>
        <w:t>All other tested BPEI and β-lactam combinations had only additivity or no effect against MRSA 252 or MRSA 33592.</w:t>
      </w:r>
    </w:p>
    <w:p w:rsidR="009546E9" w:rsidRDefault="000C5E01" w:rsidP="009546E9">
      <w:pPr>
        <w:keepNext/>
      </w:pPr>
      <w:r>
        <w:rPr>
          <w:rFonts w:ascii="Times New Roman" w:hAnsi="Times New Roman"/>
          <w:noProof/>
          <w:lang w:bidi="ar-SA"/>
        </w:rPr>
        <w:drawing>
          <wp:inline distT="0" distB="0" distL="0" distR="0" wp14:anchorId="2C769913" wp14:editId="5CDB354F">
            <wp:extent cx="5394960" cy="2411540"/>
            <wp:effectExtent l="0" t="0" r="0" b="8255"/>
            <wp:docPr id="39" name="Picture 39" descr="H:\Melissa Backup\Melissa Dissertation\Figures and Tables\Checkerboard Assays MRSA 252 3359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Melissa Backup\Melissa Dissertation\Figures and Tables\Checkerboard Assays MRSA 252 33592.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94960" cy="2411540"/>
                    </a:xfrm>
                    <a:prstGeom prst="rect">
                      <a:avLst/>
                    </a:prstGeom>
                    <a:noFill/>
                    <a:ln>
                      <a:noFill/>
                    </a:ln>
                  </pic:spPr>
                </pic:pic>
              </a:graphicData>
            </a:graphic>
          </wp:inline>
        </w:drawing>
      </w:r>
    </w:p>
    <w:p w:rsidR="00A6212F" w:rsidRPr="00E57664" w:rsidRDefault="009546E9" w:rsidP="002462E4">
      <w:pPr>
        <w:pStyle w:val="Caption"/>
        <w:rPr>
          <w:rFonts w:ascii="Times New Roman" w:hAnsi="Times New Roman"/>
        </w:rPr>
      </w:pPr>
      <w:bookmarkStart w:id="55" w:name="_Toc517275770"/>
      <w:r>
        <w:t xml:space="preserve">Figure </w:t>
      </w:r>
      <w:r w:rsidR="00F158D5">
        <w:fldChar w:fldCharType="begin"/>
      </w:r>
      <w:r w:rsidR="00F158D5">
        <w:instrText xml:space="preserve"> SEQ Figure \* ARABIC </w:instrText>
      </w:r>
      <w:r w:rsidR="00F158D5">
        <w:fldChar w:fldCharType="separate"/>
      </w:r>
      <w:r w:rsidR="00F158D5">
        <w:rPr>
          <w:noProof/>
        </w:rPr>
        <w:t>8</w:t>
      </w:r>
      <w:r w:rsidR="00F158D5">
        <w:rPr>
          <w:noProof/>
        </w:rPr>
        <w:fldChar w:fldCharType="end"/>
      </w:r>
      <w:r>
        <w:rPr>
          <w:rFonts w:ascii="Times New Roman" w:hAnsi="Times New Roman"/>
        </w:rPr>
        <w:t xml:space="preserve">. </w:t>
      </w:r>
      <w:r w:rsidR="002462E4" w:rsidRPr="00E57664">
        <w:rPr>
          <w:rFonts w:ascii="Times New Roman" w:hAnsi="Times New Roman"/>
          <w:b w:val="0"/>
          <w:szCs w:val="24"/>
        </w:rPr>
        <w:t xml:space="preserve">Checkerboard </w:t>
      </w:r>
      <w:r w:rsidR="002462E4" w:rsidRPr="00E57664">
        <w:rPr>
          <w:rFonts w:ascii="Times New Roman" w:hAnsi="Times New Roman"/>
          <w:b w:val="0"/>
          <w:color w:val="000000" w:themeColor="text1"/>
          <w:szCs w:val="24"/>
        </w:rPr>
        <w:t>assays show synergy between BPEI and β-lactams on MRSA 252 and MRSA 33592.</w:t>
      </w:r>
      <w:r w:rsidR="002462E4" w:rsidRPr="00E57664">
        <w:rPr>
          <w:rFonts w:ascii="Times New Roman" w:hAnsi="Times New Roman"/>
          <w:b w:val="0"/>
          <w:noProof/>
          <w:color w:val="000000" w:themeColor="text1"/>
          <w:szCs w:val="24"/>
        </w:rPr>
        <w:t xml:space="preserve"> BPEI had synergy with ampicillin against hospital-acquired MRSA 252 (A). BPEI had synergy with oxacillin against MRSA 33592 (B). Each assay was performed as three separate trials</w:t>
      </w:r>
      <w:r w:rsidR="000F4C85" w:rsidRPr="00E57664">
        <w:rPr>
          <w:rFonts w:ascii="Times New Roman" w:hAnsi="Times New Roman"/>
          <w:b w:val="0"/>
          <w:noProof/>
          <w:color w:val="000000" w:themeColor="text1"/>
          <w:szCs w:val="24"/>
        </w:rPr>
        <w:t>,</w:t>
      </w:r>
      <w:r w:rsidR="002462E4" w:rsidRPr="00E57664">
        <w:rPr>
          <w:rFonts w:ascii="Times New Roman" w:hAnsi="Times New Roman"/>
          <w:b w:val="0"/>
          <w:noProof/>
          <w:color w:val="000000" w:themeColor="text1"/>
          <w:szCs w:val="24"/>
        </w:rPr>
        <w:t xml:space="preserve"> and the presented data is shown as the average change in OD</w:t>
      </w:r>
      <w:r w:rsidR="002462E4" w:rsidRPr="00E57664">
        <w:rPr>
          <w:rFonts w:ascii="Times New Roman" w:hAnsi="Times New Roman"/>
          <w:b w:val="0"/>
          <w:noProof/>
          <w:color w:val="000000" w:themeColor="text1"/>
          <w:szCs w:val="24"/>
          <w:vertAlign w:val="subscript"/>
        </w:rPr>
        <w:t>600</w:t>
      </w:r>
      <w:r w:rsidR="002462E4" w:rsidRPr="00E57664">
        <w:rPr>
          <w:rFonts w:ascii="Times New Roman" w:hAnsi="Times New Roman"/>
          <w:b w:val="0"/>
          <w:noProof/>
          <w:color w:val="000000" w:themeColor="text1"/>
          <w:szCs w:val="24"/>
        </w:rPr>
        <w:t>.</w:t>
      </w:r>
      <w:bookmarkEnd w:id="55"/>
    </w:p>
    <w:p w:rsidR="002462E4" w:rsidRPr="00E57664" w:rsidRDefault="002462E4" w:rsidP="00A6212F">
      <w:pPr>
        <w:rPr>
          <w:rFonts w:ascii="Times New Roman" w:hAnsi="Times New Roman"/>
        </w:rPr>
      </w:pPr>
    </w:p>
    <w:p w:rsidR="00B93CD9" w:rsidRPr="00E57664" w:rsidRDefault="00B93CD9" w:rsidP="00B93CD9">
      <w:pPr>
        <w:pStyle w:val="Heading3"/>
        <w:rPr>
          <w:rFonts w:ascii="Times New Roman" w:hAnsi="Times New Roman"/>
        </w:rPr>
      </w:pPr>
      <w:bookmarkStart w:id="56" w:name="_Toc515373819"/>
      <w:r w:rsidRPr="00E57664">
        <w:rPr>
          <w:rFonts w:ascii="Times New Roman" w:hAnsi="Times New Roman"/>
        </w:rPr>
        <w:t>BPEI creates synergy with β</w:t>
      </w:r>
      <w:r w:rsidR="00A6212F" w:rsidRPr="00E57664">
        <w:rPr>
          <w:rFonts w:ascii="Times New Roman" w:hAnsi="Times New Roman"/>
        </w:rPr>
        <w:t>-lactam antibiotics to stop VI</w:t>
      </w:r>
      <w:r w:rsidRPr="00E57664">
        <w:rPr>
          <w:rFonts w:ascii="Times New Roman" w:hAnsi="Times New Roman"/>
        </w:rPr>
        <w:t>SA growth</w:t>
      </w:r>
      <w:bookmarkEnd w:id="56"/>
    </w:p>
    <w:p w:rsidR="00B93CD9" w:rsidRPr="00E57664" w:rsidRDefault="007F14A1" w:rsidP="00B93CD9">
      <w:pPr>
        <w:rPr>
          <w:rFonts w:ascii="Times New Roman" w:hAnsi="Times New Roman"/>
        </w:rPr>
      </w:pPr>
      <w:r w:rsidRPr="00E57664">
        <w:rPr>
          <w:rFonts w:ascii="Times New Roman" w:hAnsi="Times New Roman"/>
        </w:rPr>
        <w:tab/>
      </w:r>
      <w:r w:rsidR="00E76F30" w:rsidRPr="00E57664">
        <w:rPr>
          <w:rFonts w:ascii="Times New Roman" w:hAnsi="Times New Roman"/>
        </w:rPr>
        <w:t>Checkerboard assays demonstrate anti-MRSA properties of 600-Da BPEI mixed with β-lactam antibiot</w:t>
      </w:r>
      <w:r w:rsidR="0009256D">
        <w:rPr>
          <w:rFonts w:ascii="Times New Roman" w:hAnsi="Times New Roman"/>
        </w:rPr>
        <w:t>ics (Table 6</w:t>
      </w:r>
      <w:r w:rsidR="00E76F30" w:rsidRPr="00E57664">
        <w:rPr>
          <w:rFonts w:ascii="Times New Roman" w:hAnsi="Times New Roman"/>
        </w:rPr>
        <w:t xml:space="preserve">) against a MRSA strain containing PBP2a (ATCC 700787™) that is also moderately resistant to vancomycin (vancomycin-intermediate </w:t>
      </w:r>
      <w:r w:rsidR="00E76F30" w:rsidRPr="00E57664">
        <w:rPr>
          <w:rFonts w:ascii="Times New Roman" w:hAnsi="Times New Roman"/>
          <w:i/>
        </w:rPr>
        <w:t>S. aureus</w:t>
      </w:r>
      <w:r w:rsidR="00E76F30" w:rsidRPr="00E57664">
        <w:rPr>
          <w:rFonts w:ascii="Times New Roman" w:hAnsi="Times New Roman"/>
        </w:rPr>
        <w:t>, VISA). BPEI has synergy (FIC</w:t>
      </w:r>
      <w:r w:rsidR="000853BB" w:rsidRPr="00E57664">
        <w:rPr>
          <w:rFonts w:ascii="Times New Roman" w:hAnsi="Times New Roman"/>
        </w:rPr>
        <w:t>I</w:t>
      </w:r>
      <w:r w:rsidR="00E76F30" w:rsidRPr="00E57664">
        <w:rPr>
          <w:rFonts w:ascii="Times New Roman" w:hAnsi="Times New Roman"/>
        </w:rPr>
        <w:t>&lt;0.5) with oxacillin, ampicil</w:t>
      </w:r>
      <w:r w:rsidR="00C03601" w:rsidRPr="00E57664">
        <w:rPr>
          <w:rFonts w:ascii="Times New Roman" w:hAnsi="Times New Roman"/>
        </w:rPr>
        <w:t>lin, amox</w:t>
      </w:r>
      <w:r w:rsidR="00A115F4">
        <w:rPr>
          <w:rFonts w:ascii="Times New Roman" w:hAnsi="Times New Roman"/>
        </w:rPr>
        <w:t>icillin, and meropenem (Figure 9</w:t>
      </w:r>
      <w:r w:rsidR="00E76F30" w:rsidRPr="00E57664">
        <w:rPr>
          <w:rFonts w:ascii="Times New Roman" w:hAnsi="Times New Roman"/>
        </w:rPr>
        <w:t>A-C). Adding 600-Da BPEI (0.5 μg/mL) reduced the MIC of oxacillin from 64 μg/mL to 4 μg/mL against MRSA 700787. Increasing the concentration of 600-Da BPEI to 1 μg/mL resulted in a 128-fold decrease of the MIC</w:t>
      </w:r>
      <w:r w:rsidR="009F1D4E" w:rsidRPr="00E57664">
        <w:rPr>
          <w:rFonts w:ascii="Times New Roman" w:hAnsi="Times New Roman"/>
        </w:rPr>
        <w:t xml:space="preserve"> of oxacillin to 0.5 μg/mL</w:t>
      </w:r>
      <w:r w:rsidR="00E76F30" w:rsidRPr="00E57664">
        <w:rPr>
          <w:rFonts w:ascii="Times New Roman" w:hAnsi="Times New Roman"/>
        </w:rPr>
        <w:t>. Likewise, increasing the 600-Da BPEI concentration increases potentiation and decreases MIC values of amo</w:t>
      </w:r>
      <w:r w:rsidR="000853BB" w:rsidRPr="00E57664">
        <w:rPr>
          <w:rFonts w:ascii="Times New Roman" w:hAnsi="Times New Roman"/>
        </w:rPr>
        <w:t xml:space="preserve">xicillin, </w:t>
      </w:r>
      <w:r w:rsidR="00A355DE" w:rsidRPr="00E57664">
        <w:rPr>
          <w:rFonts w:ascii="Times New Roman" w:hAnsi="Times New Roman"/>
        </w:rPr>
        <w:t>ampicillin</w:t>
      </w:r>
      <w:r w:rsidR="000853BB" w:rsidRPr="00E57664">
        <w:rPr>
          <w:rFonts w:ascii="Times New Roman" w:hAnsi="Times New Roman"/>
        </w:rPr>
        <w:t xml:space="preserve">, and meropenem. However, BPEI did not have synergy with </w:t>
      </w:r>
      <w:r w:rsidR="00427C84" w:rsidRPr="00E57664">
        <w:rPr>
          <w:rFonts w:ascii="Times New Roman" w:hAnsi="Times New Roman"/>
        </w:rPr>
        <w:t>methicillin;</w:t>
      </w:r>
      <w:r w:rsidR="000853BB" w:rsidRPr="00E57664">
        <w:rPr>
          <w:rFonts w:ascii="Times New Roman" w:hAnsi="Times New Roman"/>
        </w:rPr>
        <w:t xml:space="preserve"> the FICI equals 0.563 whi</w:t>
      </w:r>
      <w:r w:rsidR="0009256D">
        <w:rPr>
          <w:rFonts w:ascii="Times New Roman" w:hAnsi="Times New Roman"/>
        </w:rPr>
        <w:t>ch indicates additivity (Table 6</w:t>
      </w:r>
      <w:r w:rsidR="000853BB" w:rsidRPr="00E57664">
        <w:rPr>
          <w:rFonts w:ascii="Times New Roman" w:hAnsi="Times New Roman"/>
        </w:rPr>
        <w:t xml:space="preserve">). </w:t>
      </w:r>
    </w:p>
    <w:p w:rsidR="00A355DE" w:rsidRPr="00E57664" w:rsidRDefault="00A355DE" w:rsidP="00B93CD9">
      <w:pPr>
        <w:rPr>
          <w:rFonts w:ascii="Times New Roman" w:hAnsi="Times New Roman"/>
        </w:rPr>
      </w:pPr>
    </w:p>
    <w:p w:rsidR="00341089" w:rsidRPr="00E57664" w:rsidRDefault="00341089" w:rsidP="00341089">
      <w:pPr>
        <w:keepNext/>
        <w:rPr>
          <w:rFonts w:ascii="Times New Roman" w:hAnsi="Times New Roman"/>
        </w:rPr>
      </w:pPr>
      <w:r w:rsidRPr="00E57664">
        <w:rPr>
          <w:rFonts w:ascii="Times New Roman" w:hAnsi="Times New Roman"/>
          <w:noProof/>
          <w:lang w:bidi="ar-SA"/>
        </w:rPr>
        <w:drawing>
          <wp:inline distT="0" distB="0" distL="0" distR="0" wp14:anchorId="6098F582" wp14:editId="670F65F3">
            <wp:extent cx="5394960" cy="3525483"/>
            <wp:effectExtent l="0" t="0" r="0" b="0"/>
            <wp:docPr id="34" name="Picture 34" descr="H:\Melissa Backup\Melissa Dissertation\Figures and Tables\Checkerboard Assays MRSA 70078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Melissa Backup\Melissa Dissertation\Figures and Tables\Checkerboard Assays MRSA 700787.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4960" cy="3525483"/>
                    </a:xfrm>
                    <a:prstGeom prst="rect">
                      <a:avLst/>
                    </a:prstGeom>
                    <a:noFill/>
                    <a:ln>
                      <a:noFill/>
                    </a:ln>
                  </pic:spPr>
                </pic:pic>
              </a:graphicData>
            </a:graphic>
          </wp:inline>
        </w:drawing>
      </w:r>
    </w:p>
    <w:p w:rsidR="00E33117" w:rsidRPr="00E57664" w:rsidRDefault="00341089" w:rsidP="00E33117">
      <w:pPr>
        <w:pStyle w:val="Caption"/>
        <w:rPr>
          <w:rFonts w:ascii="Times New Roman" w:hAnsi="Times New Roman"/>
        </w:rPr>
      </w:pPr>
      <w:bookmarkStart w:id="57" w:name="_Toc517275771"/>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9</w:t>
      </w:r>
      <w:r w:rsidR="00641DBE" w:rsidRPr="00E57664">
        <w:rPr>
          <w:rFonts w:ascii="Times New Roman" w:hAnsi="Times New Roman"/>
          <w:noProof/>
        </w:rPr>
        <w:fldChar w:fldCharType="end"/>
      </w:r>
      <w:r w:rsidRPr="00E57664">
        <w:rPr>
          <w:rFonts w:ascii="Times New Roman" w:hAnsi="Times New Roman"/>
        </w:rPr>
        <w:t xml:space="preserve">. </w:t>
      </w:r>
      <w:r w:rsidR="00E33117" w:rsidRPr="00E57664">
        <w:rPr>
          <w:rFonts w:ascii="Times New Roman" w:hAnsi="Times New Roman"/>
          <w:b w:val="0"/>
        </w:rPr>
        <w:t>BPEI potentiates β-lactam activi</w:t>
      </w:r>
      <w:r w:rsidR="00AA266B" w:rsidRPr="00E57664">
        <w:rPr>
          <w:rFonts w:ascii="Times New Roman" w:hAnsi="Times New Roman"/>
          <w:b w:val="0"/>
        </w:rPr>
        <w:t>ty against MRSA 700787</w:t>
      </w:r>
      <w:r w:rsidR="00E33117" w:rsidRPr="00E57664">
        <w:rPr>
          <w:rFonts w:ascii="Times New Roman" w:hAnsi="Times New Roman"/>
          <w:b w:val="0"/>
        </w:rPr>
        <w:t>. Checkerboard assays show that BPEI potentiates oxacillin (A), amoxicillin (B), and ampicillin (C) activity against MRSA 700787. Each assay was performed as three separate trials, and the presented data is shown as the average change in OD</w:t>
      </w:r>
      <w:r w:rsidR="00E33117" w:rsidRPr="00E57664">
        <w:rPr>
          <w:rFonts w:ascii="Times New Roman" w:hAnsi="Times New Roman"/>
          <w:b w:val="0"/>
          <w:vertAlign w:val="subscript"/>
        </w:rPr>
        <w:t>600</w:t>
      </w:r>
      <w:r w:rsidR="00E33117" w:rsidRPr="00E57664">
        <w:rPr>
          <w:rFonts w:ascii="Times New Roman" w:hAnsi="Times New Roman"/>
          <w:b w:val="0"/>
        </w:rPr>
        <w:t>.</w:t>
      </w:r>
      <w:bookmarkEnd w:id="57"/>
    </w:p>
    <w:p w:rsidR="00E33117" w:rsidRPr="00E57664" w:rsidRDefault="00E33117" w:rsidP="00E33117">
      <w:pPr>
        <w:rPr>
          <w:rFonts w:ascii="Times New Roman" w:hAnsi="Times New Roman"/>
        </w:rPr>
      </w:pPr>
    </w:p>
    <w:p w:rsidR="001B0B72" w:rsidRPr="00E57664" w:rsidRDefault="001B0B72" w:rsidP="001B0B72">
      <w:pPr>
        <w:pStyle w:val="Caption"/>
        <w:keepNext/>
        <w:rPr>
          <w:rFonts w:ascii="Times New Roman" w:hAnsi="Times New Roman"/>
        </w:rPr>
      </w:pPr>
      <w:bookmarkStart w:id="58" w:name="_Toc517275809"/>
      <w:r w:rsidRPr="00E57664">
        <w:rPr>
          <w:rFonts w:ascii="Times New Roman" w:hAnsi="Times New Roman"/>
        </w:rPr>
        <w:t xml:space="preserve">Table </w:t>
      </w:r>
      <w:r w:rsidR="00533EDE" w:rsidRPr="00E57664">
        <w:rPr>
          <w:rFonts w:ascii="Times New Roman" w:hAnsi="Times New Roman"/>
        </w:rPr>
        <w:fldChar w:fldCharType="begin"/>
      </w:r>
      <w:r w:rsidR="00533EDE" w:rsidRPr="00E57664">
        <w:rPr>
          <w:rFonts w:ascii="Times New Roman" w:hAnsi="Times New Roman"/>
        </w:rPr>
        <w:instrText xml:space="preserve"> SEQ Table \* ARABIC </w:instrText>
      </w:r>
      <w:r w:rsidR="00533EDE" w:rsidRPr="00E57664">
        <w:rPr>
          <w:rFonts w:ascii="Times New Roman" w:hAnsi="Times New Roman"/>
        </w:rPr>
        <w:fldChar w:fldCharType="separate"/>
      </w:r>
      <w:r w:rsidR="00F158D5">
        <w:rPr>
          <w:rFonts w:ascii="Times New Roman" w:hAnsi="Times New Roman"/>
          <w:noProof/>
        </w:rPr>
        <w:t>6</w:t>
      </w:r>
      <w:r w:rsidR="00533EDE" w:rsidRPr="00E57664">
        <w:rPr>
          <w:rFonts w:ascii="Times New Roman" w:hAnsi="Times New Roman"/>
        </w:rPr>
        <w:fldChar w:fldCharType="end"/>
      </w:r>
      <w:r w:rsidRPr="00E57664">
        <w:rPr>
          <w:rFonts w:ascii="Times New Roman" w:hAnsi="Times New Roman"/>
        </w:rPr>
        <w:t xml:space="preserve">. </w:t>
      </w:r>
      <w:r w:rsidRPr="00E57664">
        <w:rPr>
          <w:rFonts w:ascii="Times New Roman" w:hAnsi="Times New Roman"/>
          <w:b w:val="0"/>
        </w:rPr>
        <w:t>Synergy of 600-Da BPEI and β-lactams against MRSA 700787.</w:t>
      </w:r>
      <w:bookmarkEnd w:id="58"/>
    </w:p>
    <w:tbl>
      <w:tblPr>
        <w:tblStyle w:val="TableGrid"/>
        <w:tblW w:w="8568" w:type="dxa"/>
        <w:tblLayout w:type="fixed"/>
        <w:tblLook w:val="04A0" w:firstRow="1" w:lastRow="0" w:firstColumn="1" w:lastColumn="0" w:noHBand="0" w:noVBand="1"/>
      </w:tblPr>
      <w:tblGrid>
        <w:gridCol w:w="936"/>
        <w:gridCol w:w="1512"/>
        <w:gridCol w:w="922"/>
        <w:gridCol w:w="923"/>
        <w:gridCol w:w="315"/>
        <w:gridCol w:w="607"/>
        <w:gridCol w:w="923"/>
        <w:gridCol w:w="1170"/>
        <w:gridCol w:w="1260"/>
      </w:tblGrid>
      <w:tr w:rsidR="001B0B72" w:rsidRPr="00E57664" w:rsidTr="000265AE">
        <w:tc>
          <w:tcPr>
            <w:tcW w:w="936" w:type="dxa"/>
            <w:vMerge w:val="restart"/>
            <w:tcBorders>
              <w:left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Strain</w:t>
            </w:r>
          </w:p>
        </w:tc>
        <w:tc>
          <w:tcPr>
            <w:tcW w:w="1512" w:type="dxa"/>
            <w:vMerge w:val="restart"/>
            <w:tcBorders>
              <w:top w:val="single" w:sz="4" w:space="0" w:color="auto"/>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Antibiotic</w:t>
            </w:r>
          </w:p>
        </w:tc>
        <w:tc>
          <w:tcPr>
            <w:tcW w:w="2160" w:type="dxa"/>
            <w:gridSpan w:val="3"/>
            <w:tcBorders>
              <w:top w:val="single" w:sz="4" w:space="0" w:color="auto"/>
              <w:left w:val="nil"/>
              <w:bottom w:val="single" w:sz="4" w:space="0" w:color="auto"/>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MIC</w:t>
            </w:r>
            <w:r w:rsidRPr="00E57664">
              <w:rPr>
                <w:rFonts w:ascii="Times New Roman" w:hAnsi="Times New Roman" w:cs="Times New Roman"/>
                <w:vertAlign w:val="subscript"/>
              </w:rPr>
              <w:t>A</w:t>
            </w:r>
            <w:r w:rsidRPr="00E57664">
              <w:rPr>
                <w:rFonts w:ascii="Times New Roman" w:hAnsi="Times New Roman" w:cs="Times New Roman"/>
              </w:rPr>
              <w:t xml:space="preserve"> (μg/mL)</w:t>
            </w:r>
          </w:p>
        </w:tc>
        <w:tc>
          <w:tcPr>
            <w:tcW w:w="1530" w:type="dxa"/>
            <w:gridSpan w:val="2"/>
            <w:tcBorders>
              <w:top w:val="single" w:sz="4" w:space="0" w:color="auto"/>
              <w:left w:val="nil"/>
              <w:bottom w:val="single" w:sz="4" w:space="0" w:color="auto"/>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MIC</w:t>
            </w:r>
            <w:r w:rsidRPr="00E57664">
              <w:rPr>
                <w:rFonts w:ascii="Times New Roman" w:hAnsi="Times New Roman" w:cs="Times New Roman"/>
                <w:vertAlign w:val="subscript"/>
              </w:rPr>
              <w:t>B</w:t>
            </w:r>
            <w:r w:rsidRPr="00E57664">
              <w:rPr>
                <w:rFonts w:ascii="Times New Roman" w:hAnsi="Times New Roman" w:cs="Times New Roman"/>
              </w:rPr>
              <w:t xml:space="preserve"> (μg/mL)</w:t>
            </w:r>
          </w:p>
        </w:tc>
        <w:tc>
          <w:tcPr>
            <w:tcW w:w="1170" w:type="dxa"/>
            <w:vMerge w:val="restart"/>
            <w:tcBorders>
              <w:left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FICI</w:t>
            </w:r>
          </w:p>
        </w:tc>
        <w:tc>
          <w:tcPr>
            <w:tcW w:w="1260" w:type="dxa"/>
            <w:vMerge w:val="restart"/>
            <w:tcBorders>
              <w:left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Outcome</w:t>
            </w:r>
          </w:p>
        </w:tc>
      </w:tr>
      <w:tr w:rsidR="000853BB" w:rsidRPr="00E57664" w:rsidTr="000265AE">
        <w:tc>
          <w:tcPr>
            <w:tcW w:w="936" w:type="dxa"/>
            <w:vMerge/>
            <w:tcBorders>
              <w:left w:val="nil"/>
              <w:right w:val="nil"/>
            </w:tcBorders>
            <w:vAlign w:val="center"/>
          </w:tcPr>
          <w:p w:rsidR="000853BB" w:rsidRPr="00E57664" w:rsidRDefault="000853BB" w:rsidP="00955611">
            <w:pPr>
              <w:pStyle w:val="TCTableBody"/>
              <w:rPr>
                <w:rFonts w:ascii="Times New Roman" w:hAnsi="Times New Roman" w:cs="Times New Roman"/>
              </w:rPr>
            </w:pPr>
          </w:p>
        </w:tc>
        <w:tc>
          <w:tcPr>
            <w:tcW w:w="1512" w:type="dxa"/>
            <w:vMerge/>
            <w:tcBorders>
              <w:top w:val="nil"/>
              <w:left w:val="nil"/>
              <w:bottom w:val="single" w:sz="4" w:space="0" w:color="auto"/>
              <w:right w:val="nil"/>
            </w:tcBorders>
            <w:vAlign w:val="center"/>
          </w:tcPr>
          <w:p w:rsidR="000853BB" w:rsidRPr="00E57664" w:rsidRDefault="000853BB" w:rsidP="00955611">
            <w:pPr>
              <w:pStyle w:val="TCTableBody"/>
              <w:rPr>
                <w:rFonts w:ascii="Times New Roman" w:hAnsi="Times New Roman" w:cs="Times New Roman"/>
              </w:rPr>
            </w:pPr>
          </w:p>
        </w:tc>
        <w:tc>
          <w:tcPr>
            <w:tcW w:w="922" w:type="dxa"/>
            <w:tcBorders>
              <w:top w:val="single" w:sz="4" w:space="0" w:color="auto"/>
              <w:left w:val="nil"/>
              <w:bottom w:val="single" w:sz="4" w:space="0" w:color="auto"/>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Alone</w:t>
            </w:r>
          </w:p>
        </w:tc>
        <w:tc>
          <w:tcPr>
            <w:tcW w:w="923" w:type="dxa"/>
            <w:tcBorders>
              <w:top w:val="single" w:sz="4" w:space="0" w:color="auto"/>
              <w:left w:val="nil"/>
              <w:bottom w:val="single" w:sz="4" w:space="0" w:color="auto"/>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Comb.</w:t>
            </w:r>
          </w:p>
        </w:tc>
        <w:tc>
          <w:tcPr>
            <w:tcW w:w="922" w:type="dxa"/>
            <w:gridSpan w:val="2"/>
            <w:tcBorders>
              <w:top w:val="single" w:sz="4" w:space="0" w:color="auto"/>
              <w:left w:val="nil"/>
              <w:bottom w:val="single" w:sz="4" w:space="0" w:color="auto"/>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Alone</w:t>
            </w:r>
          </w:p>
        </w:tc>
        <w:tc>
          <w:tcPr>
            <w:tcW w:w="923" w:type="dxa"/>
            <w:tcBorders>
              <w:top w:val="single" w:sz="4" w:space="0" w:color="auto"/>
              <w:left w:val="nil"/>
              <w:bottom w:val="single" w:sz="4" w:space="0" w:color="auto"/>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Comb.</w:t>
            </w:r>
          </w:p>
        </w:tc>
        <w:tc>
          <w:tcPr>
            <w:tcW w:w="1170" w:type="dxa"/>
            <w:vMerge/>
            <w:tcBorders>
              <w:left w:val="nil"/>
              <w:bottom w:val="single" w:sz="4" w:space="0" w:color="auto"/>
              <w:right w:val="nil"/>
            </w:tcBorders>
            <w:vAlign w:val="center"/>
          </w:tcPr>
          <w:p w:rsidR="000853BB" w:rsidRPr="00E57664" w:rsidRDefault="000853BB" w:rsidP="00955611">
            <w:pPr>
              <w:pStyle w:val="TCTableBody"/>
              <w:rPr>
                <w:rFonts w:ascii="Times New Roman" w:hAnsi="Times New Roman" w:cs="Times New Roman"/>
              </w:rPr>
            </w:pPr>
          </w:p>
        </w:tc>
        <w:tc>
          <w:tcPr>
            <w:tcW w:w="1260" w:type="dxa"/>
            <w:vMerge/>
            <w:tcBorders>
              <w:left w:val="nil"/>
              <w:bottom w:val="single" w:sz="4" w:space="0" w:color="auto"/>
              <w:right w:val="nil"/>
            </w:tcBorders>
            <w:vAlign w:val="center"/>
          </w:tcPr>
          <w:p w:rsidR="000853BB" w:rsidRPr="00E57664" w:rsidRDefault="000853BB" w:rsidP="00955611">
            <w:pPr>
              <w:pStyle w:val="TCTableBody"/>
              <w:rPr>
                <w:rFonts w:ascii="Times New Roman" w:hAnsi="Times New Roman" w:cs="Times New Roman"/>
              </w:rPr>
            </w:pPr>
          </w:p>
        </w:tc>
      </w:tr>
      <w:tr w:rsidR="000853BB" w:rsidRPr="00E57664" w:rsidTr="000265AE">
        <w:tc>
          <w:tcPr>
            <w:tcW w:w="936" w:type="dxa"/>
            <w:vMerge w:val="restart"/>
            <w:tcBorders>
              <w:left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MRSA 700787</w:t>
            </w:r>
          </w:p>
        </w:tc>
        <w:tc>
          <w:tcPr>
            <w:tcW w:w="1512" w:type="dxa"/>
            <w:tcBorders>
              <w:top w:val="single" w:sz="4" w:space="0" w:color="auto"/>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Oxacillin</w:t>
            </w:r>
          </w:p>
        </w:tc>
        <w:tc>
          <w:tcPr>
            <w:tcW w:w="922" w:type="dxa"/>
            <w:tcBorders>
              <w:top w:val="single" w:sz="4" w:space="0" w:color="auto"/>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64</w:t>
            </w:r>
          </w:p>
        </w:tc>
        <w:tc>
          <w:tcPr>
            <w:tcW w:w="923" w:type="dxa"/>
            <w:tcBorders>
              <w:top w:val="single" w:sz="4" w:space="0" w:color="auto"/>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4</w:t>
            </w:r>
          </w:p>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0.5</w:t>
            </w:r>
          </w:p>
        </w:tc>
        <w:tc>
          <w:tcPr>
            <w:tcW w:w="922" w:type="dxa"/>
            <w:gridSpan w:val="2"/>
            <w:tcBorders>
              <w:top w:val="single" w:sz="4" w:space="0" w:color="auto"/>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4</w:t>
            </w:r>
          </w:p>
        </w:tc>
        <w:tc>
          <w:tcPr>
            <w:tcW w:w="923" w:type="dxa"/>
            <w:tcBorders>
              <w:top w:val="single" w:sz="4" w:space="0" w:color="auto"/>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0.5</w:t>
            </w:r>
          </w:p>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1</w:t>
            </w:r>
          </w:p>
        </w:tc>
        <w:tc>
          <w:tcPr>
            <w:tcW w:w="1170" w:type="dxa"/>
            <w:tcBorders>
              <w:top w:val="single" w:sz="4" w:space="0" w:color="auto"/>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0.188</w:t>
            </w:r>
          </w:p>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0.258</w:t>
            </w:r>
          </w:p>
        </w:tc>
        <w:tc>
          <w:tcPr>
            <w:tcW w:w="1260" w:type="dxa"/>
            <w:tcBorders>
              <w:top w:val="single" w:sz="4" w:space="0" w:color="auto"/>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Synergy</w:t>
            </w:r>
          </w:p>
        </w:tc>
      </w:tr>
      <w:tr w:rsidR="000853BB" w:rsidRPr="00E57664" w:rsidTr="000265AE">
        <w:tc>
          <w:tcPr>
            <w:tcW w:w="936" w:type="dxa"/>
            <w:vMerge/>
            <w:tcBorders>
              <w:left w:val="nil"/>
              <w:right w:val="nil"/>
            </w:tcBorders>
            <w:vAlign w:val="center"/>
          </w:tcPr>
          <w:p w:rsidR="000853BB" w:rsidRPr="00E57664" w:rsidRDefault="000853BB" w:rsidP="00955611">
            <w:pPr>
              <w:pStyle w:val="TCTableBody"/>
              <w:rPr>
                <w:rFonts w:ascii="Times New Roman" w:hAnsi="Times New Roman" w:cs="Times New Roman"/>
              </w:rPr>
            </w:pPr>
          </w:p>
        </w:tc>
        <w:tc>
          <w:tcPr>
            <w:tcW w:w="1512" w:type="dxa"/>
            <w:tcBorders>
              <w:top w:val="nil"/>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Ampicillin</w:t>
            </w:r>
          </w:p>
        </w:tc>
        <w:tc>
          <w:tcPr>
            <w:tcW w:w="922" w:type="dxa"/>
            <w:tcBorders>
              <w:top w:val="nil"/>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128</w:t>
            </w:r>
          </w:p>
        </w:tc>
        <w:tc>
          <w:tcPr>
            <w:tcW w:w="923" w:type="dxa"/>
            <w:tcBorders>
              <w:top w:val="nil"/>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8</w:t>
            </w:r>
          </w:p>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2</w:t>
            </w:r>
          </w:p>
        </w:tc>
        <w:tc>
          <w:tcPr>
            <w:tcW w:w="922" w:type="dxa"/>
            <w:gridSpan w:val="2"/>
            <w:tcBorders>
              <w:top w:val="nil"/>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4</w:t>
            </w:r>
          </w:p>
        </w:tc>
        <w:tc>
          <w:tcPr>
            <w:tcW w:w="923" w:type="dxa"/>
            <w:tcBorders>
              <w:top w:val="nil"/>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0.5</w:t>
            </w:r>
          </w:p>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1</w:t>
            </w:r>
          </w:p>
        </w:tc>
        <w:tc>
          <w:tcPr>
            <w:tcW w:w="1170" w:type="dxa"/>
            <w:tcBorders>
              <w:top w:val="nil"/>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0.188</w:t>
            </w:r>
          </w:p>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0.266</w:t>
            </w:r>
          </w:p>
        </w:tc>
        <w:tc>
          <w:tcPr>
            <w:tcW w:w="1260" w:type="dxa"/>
            <w:tcBorders>
              <w:top w:val="nil"/>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Synergy</w:t>
            </w:r>
          </w:p>
        </w:tc>
      </w:tr>
      <w:tr w:rsidR="000853BB" w:rsidRPr="00E57664" w:rsidTr="000265AE">
        <w:tc>
          <w:tcPr>
            <w:tcW w:w="936" w:type="dxa"/>
            <w:vMerge/>
            <w:tcBorders>
              <w:left w:val="nil"/>
              <w:right w:val="nil"/>
            </w:tcBorders>
            <w:vAlign w:val="center"/>
          </w:tcPr>
          <w:p w:rsidR="000853BB" w:rsidRPr="00E57664" w:rsidRDefault="000853BB" w:rsidP="00955611">
            <w:pPr>
              <w:pStyle w:val="TCTableBody"/>
              <w:rPr>
                <w:rFonts w:ascii="Times New Roman" w:hAnsi="Times New Roman" w:cs="Times New Roman"/>
              </w:rPr>
            </w:pPr>
          </w:p>
        </w:tc>
        <w:tc>
          <w:tcPr>
            <w:tcW w:w="1512" w:type="dxa"/>
            <w:tcBorders>
              <w:top w:val="nil"/>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Amoxicillin</w:t>
            </w:r>
          </w:p>
        </w:tc>
        <w:tc>
          <w:tcPr>
            <w:tcW w:w="922" w:type="dxa"/>
            <w:tcBorders>
              <w:top w:val="nil"/>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128</w:t>
            </w:r>
          </w:p>
        </w:tc>
        <w:tc>
          <w:tcPr>
            <w:tcW w:w="923" w:type="dxa"/>
            <w:tcBorders>
              <w:top w:val="nil"/>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8</w:t>
            </w:r>
          </w:p>
        </w:tc>
        <w:tc>
          <w:tcPr>
            <w:tcW w:w="922" w:type="dxa"/>
            <w:gridSpan w:val="2"/>
            <w:tcBorders>
              <w:top w:val="nil"/>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4</w:t>
            </w:r>
          </w:p>
        </w:tc>
        <w:tc>
          <w:tcPr>
            <w:tcW w:w="923" w:type="dxa"/>
            <w:tcBorders>
              <w:top w:val="nil"/>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1</w:t>
            </w:r>
          </w:p>
        </w:tc>
        <w:tc>
          <w:tcPr>
            <w:tcW w:w="1170" w:type="dxa"/>
            <w:tcBorders>
              <w:top w:val="nil"/>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0.313</w:t>
            </w:r>
          </w:p>
        </w:tc>
        <w:tc>
          <w:tcPr>
            <w:tcW w:w="1260" w:type="dxa"/>
            <w:tcBorders>
              <w:top w:val="nil"/>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Synergy</w:t>
            </w:r>
          </w:p>
        </w:tc>
      </w:tr>
      <w:tr w:rsidR="000853BB" w:rsidRPr="00E57664" w:rsidTr="000265AE">
        <w:tc>
          <w:tcPr>
            <w:tcW w:w="936" w:type="dxa"/>
            <w:vMerge/>
            <w:tcBorders>
              <w:left w:val="nil"/>
              <w:right w:val="nil"/>
            </w:tcBorders>
            <w:vAlign w:val="center"/>
          </w:tcPr>
          <w:p w:rsidR="000853BB" w:rsidRPr="00E57664" w:rsidRDefault="000853BB" w:rsidP="00955611">
            <w:pPr>
              <w:pStyle w:val="TCTableBody"/>
              <w:rPr>
                <w:rFonts w:ascii="Times New Roman" w:hAnsi="Times New Roman" w:cs="Times New Roman"/>
              </w:rPr>
            </w:pPr>
          </w:p>
        </w:tc>
        <w:tc>
          <w:tcPr>
            <w:tcW w:w="1512" w:type="dxa"/>
            <w:tcBorders>
              <w:top w:val="nil"/>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Methicillin</w:t>
            </w:r>
          </w:p>
        </w:tc>
        <w:tc>
          <w:tcPr>
            <w:tcW w:w="922" w:type="dxa"/>
            <w:tcBorders>
              <w:top w:val="nil"/>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64</w:t>
            </w:r>
          </w:p>
        </w:tc>
        <w:tc>
          <w:tcPr>
            <w:tcW w:w="923" w:type="dxa"/>
            <w:tcBorders>
              <w:top w:val="nil"/>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4</w:t>
            </w:r>
          </w:p>
        </w:tc>
        <w:tc>
          <w:tcPr>
            <w:tcW w:w="922" w:type="dxa"/>
            <w:gridSpan w:val="2"/>
            <w:tcBorders>
              <w:top w:val="nil"/>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4</w:t>
            </w:r>
          </w:p>
        </w:tc>
        <w:tc>
          <w:tcPr>
            <w:tcW w:w="923" w:type="dxa"/>
            <w:tcBorders>
              <w:top w:val="nil"/>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2</w:t>
            </w:r>
          </w:p>
        </w:tc>
        <w:tc>
          <w:tcPr>
            <w:tcW w:w="1170" w:type="dxa"/>
            <w:tcBorders>
              <w:top w:val="nil"/>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0.563</w:t>
            </w:r>
          </w:p>
        </w:tc>
        <w:tc>
          <w:tcPr>
            <w:tcW w:w="1260" w:type="dxa"/>
            <w:tcBorders>
              <w:top w:val="nil"/>
              <w:left w:val="nil"/>
              <w:bottom w:val="nil"/>
              <w:right w:val="nil"/>
            </w:tcBorders>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Additivity</w:t>
            </w:r>
          </w:p>
        </w:tc>
      </w:tr>
      <w:tr w:rsidR="000853BB" w:rsidRPr="00E57664" w:rsidTr="000265AE">
        <w:tc>
          <w:tcPr>
            <w:tcW w:w="936" w:type="dxa"/>
            <w:vMerge/>
            <w:tcBorders>
              <w:left w:val="nil"/>
              <w:right w:val="nil"/>
            </w:tcBorders>
            <w:vAlign w:val="center"/>
          </w:tcPr>
          <w:p w:rsidR="000853BB" w:rsidRPr="00E57664" w:rsidRDefault="000853BB" w:rsidP="00955611">
            <w:pPr>
              <w:pStyle w:val="TCTableBody"/>
              <w:rPr>
                <w:rFonts w:ascii="Times New Roman" w:hAnsi="Times New Roman" w:cs="Times New Roman"/>
              </w:rPr>
            </w:pPr>
          </w:p>
        </w:tc>
        <w:tc>
          <w:tcPr>
            <w:tcW w:w="1512" w:type="dxa"/>
            <w:tcBorders>
              <w:top w:val="nil"/>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Meropenem</w:t>
            </w:r>
          </w:p>
        </w:tc>
        <w:tc>
          <w:tcPr>
            <w:tcW w:w="922" w:type="dxa"/>
            <w:tcBorders>
              <w:top w:val="nil"/>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2</w:t>
            </w:r>
          </w:p>
        </w:tc>
        <w:tc>
          <w:tcPr>
            <w:tcW w:w="923" w:type="dxa"/>
            <w:tcBorders>
              <w:top w:val="nil"/>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0.5</w:t>
            </w:r>
          </w:p>
        </w:tc>
        <w:tc>
          <w:tcPr>
            <w:tcW w:w="922" w:type="dxa"/>
            <w:gridSpan w:val="2"/>
            <w:tcBorders>
              <w:top w:val="nil"/>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4</w:t>
            </w:r>
          </w:p>
        </w:tc>
        <w:tc>
          <w:tcPr>
            <w:tcW w:w="923" w:type="dxa"/>
            <w:tcBorders>
              <w:top w:val="nil"/>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0.5</w:t>
            </w:r>
          </w:p>
        </w:tc>
        <w:tc>
          <w:tcPr>
            <w:tcW w:w="1170" w:type="dxa"/>
            <w:tcBorders>
              <w:top w:val="nil"/>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0.375</w:t>
            </w:r>
          </w:p>
        </w:tc>
        <w:tc>
          <w:tcPr>
            <w:tcW w:w="1260" w:type="dxa"/>
            <w:tcBorders>
              <w:top w:val="nil"/>
              <w:left w:val="nil"/>
              <w:bottom w:val="nil"/>
              <w:right w:val="nil"/>
            </w:tcBorders>
            <w:shd w:val="clear" w:color="auto" w:fill="D9D9D9" w:themeFill="background1" w:themeFillShade="D9"/>
            <w:vAlign w:val="center"/>
          </w:tcPr>
          <w:p w:rsidR="000853BB" w:rsidRPr="00E57664" w:rsidRDefault="000853BB" w:rsidP="00955611">
            <w:pPr>
              <w:pStyle w:val="TCTableBody"/>
              <w:rPr>
                <w:rFonts w:ascii="Times New Roman" w:hAnsi="Times New Roman" w:cs="Times New Roman"/>
              </w:rPr>
            </w:pPr>
            <w:r w:rsidRPr="00E57664">
              <w:rPr>
                <w:rFonts w:ascii="Times New Roman" w:hAnsi="Times New Roman" w:cs="Times New Roman"/>
              </w:rPr>
              <w:t>Synergy</w:t>
            </w:r>
          </w:p>
        </w:tc>
      </w:tr>
    </w:tbl>
    <w:p w:rsidR="000853BB" w:rsidRPr="00E57664" w:rsidRDefault="000853BB" w:rsidP="001B0B72">
      <w:pPr>
        <w:spacing w:line="240" w:lineRule="auto"/>
        <w:rPr>
          <w:rFonts w:ascii="Times New Roman" w:eastAsiaTheme="minorEastAsia" w:hAnsi="Times New Roman"/>
        </w:rPr>
      </w:pPr>
      <w:r w:rsidRPr="00E57664">
        <w:rPr>
          <w:rFonts w:ascii="Times New Roman" w:eastAsiaTheme="minorEastAsia" w:hAnsi="Times New Roman"/>
        </w:rPr>
        <w:t>Notes: MIC</w:t>
      </w:r>
      <w:r w:rsidRPr="00E57664">
        <w:rPr>
          <w:rFonts w:ascii="Times New Roman" w:eastAsiaTheme="minorEastAsia" w:hAnsi="Times New Roman"/>
          <w:vertAlign w:val="subscript"/>
        </w:rPr>
        <w:t>A</w:t>
      </w:r>
      <w:r w:rsidRPr="00E57664">
        <w:rPr>
          <w:rFonts w:ascii="Times New Roman" w:eastAsiaTheme="minorEastAsia" w:hAnsi="Times New Roman"/>
        </w:rPr>
        <w:t xml:space="preserve"> is minimum inhibitory concentration of the antibiotic; MIC</w:t>
      </w:r>
      <w:r w:rsidRPr="00E57664">
        <w:rPr>
          <w:rFonts w:ascii="Times New Roman" w:eastAsiaTheme="minorEastAsia" w:hAnsi="Times New Roman"/>
          <w:vertAlign w:val="subscript"/>
        </w:rPr>
        <w:t>B</w:t>
      </w:r>
      <w:r w:rsidRPr="00E57664">
        <w:rPr>
          <w:rFonts w:ascii="Times New Roman" w:eastAsiaTheme="minorEastAsia" w:hAnsi="Times New Roman"/>
        </w:rPr>
        <w:t xml:space="preserve"> is minimum inhibitory concentration of BPEI; FICI is fractional inhibitory concentration index.</w:t>
      </w:r>
    </w:p>
    <w:p w:rsidR="001B0B72" w:rsidRPr="00E57664" w:rsidRDefault="001B0B72" w:rsidP="00E33117">
      <w:pPr>
        <w:rPr>
          <w:rFonts w:ascii="Times New Roman" w:hAnsi="Times New Roman"/>
        </w:rPr>
      </w:pPr>
    </w:p>
    <w:p w:rsidR="005C7EC2" w:rsidRPr="00E57664" w:rsidRDefault="005C7EC2" w:rsidP="005C7EC2">
      <w:pPr>
        <w:pStyle w:val="Heading3"/>
        <w:rPr>
          <w:rFonts w:ascii="Times New Roman" w:hAnsi="Times New Roman"/>
        </w:rPr>
      </w:pPr>
      <w:bookmarkStart w:id="59" w:name="_Toc515373820"/>
      <w:r w:rsidRPr="00E57664">
        <w:rPr>
          <w:rFonts w:ascii="Times New Roman" w:hAnsi="Times New Roman"/>
        </w:rPr>
        <w:t>BPEI potentiates oxacillin against clinical isolates of MRSA</w:t>
      </w:r>
      <w:bookmarkEnd w:id="59"/>
    </w:p>
    <w:p w:rsidR="005C7EC2" w:rsidRPr="00E57664" w:rsidRDefault="005C7EC2" w:rsidP="005C7EC2">
      <w:pPr>
        <w:rPr>
          <w:rFonts w:ascii="Times New Roman" w:hAnsi="Times New Roman"/>
        </w:rPr>
      </w:pPr>
      <w:r w:rsidRPr="00E57664">
        <w:rPr>
          <w:rFonts w:ascii="Times New Roman" w:hAnsi="Times New Roman"/>
        </w:rPr>
        <w:tab/>
        <w:t xml:space="preserve">We have been able to demonstrate synergy between BPEI and β-lactams against five commercially-available reference strains of MRSA. Since the long-term goal is for BPEI to be combined with β-lactams to treat clinical MRSA infections, clinical isolates of MRSA obtained from patients at the University of Oklahoma College of Medicine were tested. The laboratory of Cindy McCloskey </w:t>
      </w:r>
      <w:r w:rsidR="00DE5AD5" w:rsidRPr="00E57664">
        <w:rPr>
          <w:rFonts w:ascii="Times New Roman" w:hAnsi="Times New Roman"/>
        </w:rPr>
        <w:t xml:space="preserve">M.D. </w:t>
      </w:r>
      <w:r w:rsidRPr="00E57664">
        <w:rPr>
          <w:rFonts w:ascii="Times New Roman" w:hAnsi="Times New Roman"/>
        </w:rPr>
        <w:t xml:space="preserve">confirmed that each isolate contained the </w:t>
      </w:r>
      <w:r w:rsidRPr="00E57664">
        <w:rPr>
          <w:rFonts w:ascii="Times New Roman" w:hAnsi="Times New Roman"/>
          <w:i/>
        </w:rPr>
        <w:t>mecA</w:t>
      </w:r>
      <w:r w:rsidRPr="00E57664">
        <w:rPr>
          <w:rFonts w:ascii="Times New Roman" w:hAnsi="Times New Roman"/>
        </w:rPr>
        <w:t xml:space="preserve"> gene and therefore was resistant to oxacillin. The BPEI:oxacillin showed the best efficacy against the tested commercially-available MRSA panel, so this combination was used for further studies. We were motivated to see if the BPEI:oxacillin combination would be efficient against clinical isolates of MRSA. The MICs for oxacillin and BPEI </w:t>
      </w:r>
      <w:r w:rsidR="0079676B" w:rsidRPr="00E57664">
        <w:rPr>
          <w:rFonts w:ascii="Times New Roman" w:hAnsi="Times New Roman"/>
        </w:rPr>
        <w:t xml:space="preserve">separately </w:t>
      </w:r>
      <w:r w:rsidRPr="00E57664">
        <w:rPr>
          <w:rFonts w:ascii="Times New Roman" w:hAnsi="Times New Roman"/>
        </w:rPr>
        <w:t xml:space="preserve">were determined for each isolate. The minimum concentration of BPEI required to inhibit growth of the bacteria in the presence of 2 μg/mL oxacillin (the breakpoint of susceptibility) was compared to the MIC </w:t>
      </w:r>
      <w:r w:rsidR="0009256D">
        <w:rPr>
          <w:rFonts w:ascii="Times New Roman" w:hAnsi="Times New Roman"/>
        </w:rPr>
        <w:t xml:space="preserve">of BPEI alone </w:t>
      </w:r>
      <w:r w:rsidR="00A115F4">
        <w:rPr>
          <w:rFonts w:ascii="Times New Roman" w:hAnsi="Times New Roman"/>
        </w:rPr>
        <w:t>(Figure 10</w:t>
      </w:r>
      <w:r w:rsidR="0009256D">
        <w:rPr>
          <w:rFonts w:ascii="Times New Roman" w:hAnsi="Times New Roman"/>
        </w:rPr>
        <w:t>A, Table 7</w:t>
      </w:r>
      <w:r w:rsidRPr="00E57664">
        <w:rPr>
          <w:rFonts w:ascii="Times New Roman" w:hAnsi="Times New Roman"/>
        </w:rPr>
        <w:t>). In this test, eleven of the sixteen tested strains had an FICI less than 0.5. Additionally, the minimum concentration of oxacillin required to inhibit growth in the presence of 4 μg/mL BPEI was compared to the MIC of oxa</w:t>
      </w:r>
      <w:r w:rsidR="00A115F4">
        <w:rPr>
          <w:rFonts w:ascii="Times New Roman" w:hAnsi="Times New Roman"/>
        </w:rPr>
        <w:t>cillin alone (Figure 10</w:t>
      </w:r>
      <w:r w:rsidR="0009256D">
        <w:rPr>
          <w:rFonts w:ascii="Times New Roman" w:hAnsi="Times New Roman"/>
        </w:rPr>
        <w:t>B, Table 8</w:t>
      </w:r>
      <w:r w:rsidRPr="00E57664">
        <w:rPr>
          <w:rFonts w:ascii="Times New Roman" w:hAnsi="Times New Roman"/>
        </w:rPr>
        <w:t>). In this test, ten of the sixteen tested strains had an FICI less than 0.5. Between the two tests, twelve strains showed synergy and the other four strains saw a reduction in MIC representative of additivity. This data demonstrates that BPEI:oxacillin shows broad efficacy against clinical strains of MRSA.</w:t>
      </w:r>
    </w:p>
    <w:p w:rsidR="005C7EC2" w:rsidRPr="00E57664" w:rsidRDefault="005C7EC2" w:rsidP="005C7EC2">
      <w:pPr>
        <w:rPr>
          <w:rFonts w:ascii="Times New Roman" w:hAnsi="Times New Roman"/>
        </w:rPr>
      </w:pPr>
    </w:p>
    <w:p w:rsidR="00863C4E" w:rsidRPr="00E57664" w:rsidRDefault="00863C4E" w:rsidP="005C7EC2">
      <w:pPr>
        <w:rPr>
          <w:rFonts w:ascii="Times New Roman" w:hAnsi="Times New Roman"/>
        </w:rPr>
      </w:pPr>
    </w:p>
    <w:p w:rsidR="0079676B" w:rsidRPr="00E57664" w:rsidRDefault="0079676B" w:rsidP="005C7EC2">
      <w:pPr>
        <w:rPr>
          <w:rFonts w:ascii="Times New Roman" w:hAnsi="Times New Roman"/>
        </w:rPr>
      </w:pPr>
    </w:p>
    <w:p w:rsidR="00863C4E" w:rsidRPr="00E57664" w:rsidRDefault="00863C4E" w:rsidP="00863C4E">
      <w:pPr>
        <w:pStyle w:val="Caption"/>
        <w:rPr>
          <w:rFonts w:ascii="Times New Roman" w:hAnsi="Times New Roman"/>
        </w:rPr>
      </w:pPr>
      <w:bookmarkStart w:id="60" w:name="_Toc517275810"/>
      <w:r w:rsidRPr="00E57664">
        <w:rPr>
          <w:rFonts w:ascii="Times New Roman" w:hAnsi="Times New Roman"/>
        </w:rPr>
        <w:t xml:space="preserve">Table </w:t>
      </w:r>
      <w:r w:rsidR="00533EDE" w:rsidRPr="00E57664">
        <w:rPr>
          <w:rFonts w:ascii="Times New Roman" w:hAnsi="Times New Roman"/>
        </w:rPr>
        <w:fldChar w:fldCharType="begin"/>
      </w:r>
      <w:r w:rsidR="00533EDE" w:rsidRPr="00E57664">
        <w:rPr>
          <w:rFonts w:ascii="Times New Roman" w:hAnsi="Times New Roman"/>
        </w:rPr>
        <w:instrText xml:space="preserve"> SEQ Table \* ARABIC </w:instrText>
      </w:r>
      <w:r w:rsidR="00533EDE" w:rsidRPr="00E57664">
        <w:rPr>
          <w:rFonts w:ascii="Times New Roman" w:hAnsi="Times New Roman"/>
        </w:rPr>
        <w:fldChar w:fldCharType="separate"/>
      </w:r>
      <w:r w:rsidR="00F158D5">
        <w:rPr>
          <w:rFonts w:ascii="Times New Roman" w:hAnsi="Times New Roman"/>
          <w:noProof/>
        </w:rPr>
        <w:t>7</w:t>
      </w:r>
      <w:r w:rsidR="00533EDE" w:rsidRPr="00E57664">
        <w:rPr>
          <w:rFonts w:ascii="Times New Roman" w:hAnsi="Times New Roman"/>
        </w:rPr>
        <w:fldChar w:fldCharType="end"/>
      </w:r>
      <w:r w:rsidRPr="00E57664">
        <w:rPr>
          <w:rFonts w:ascii="Times New Roman" w:hAnsi="Times New Roman"/>
        </w:rPr>
        <w:t>.</w:t>
      </w:r>
      <w:r w:rsidRPr="00E57664">
        <w:rPr>
          <w:rFonts w:ascii="Times New Roman" w:hAnsi="Times New Roman"/>
          <w:bCs w:val="0"/>
          <w:color w:val="000000"/>
          <w:lang w:bidi="ar-SA"/>
        </w:rPr>
        <w:t xml:space="preserve"> </w:t>
      </w:r>
      <w:r w:rsidRPr="00E57664">
        <w:rPr>
          <w:rFonts w:ascii="Times New Roman" w:eastAsiaTheme="minorEastAsia" w:hAnsi="Times New Roman"/>
          <w:b w:val="0"/>
        </w:rPr>
        <w:t>Treatment of clinical isolates of MRSA. Data shows the concentration of BPEI required to reduce the MIC of oxacillin to the susceptibility cutoff of 2 μg/mL.</w:t>
      </w:r>
      <w:bookmarkEnd w:id="60"/>
    </w:p>
    <w:tbl>
      <w:tblPr>
        <w:tblStyle w:val="LightShading2"/>
        <w:tblW w:w="8568" w:type="dxa"/>
        <w:tblLayout w:type="fixed"/>
        <w:tblLook w:val="04A0" w:firstRow="1" w:lastRow="0" w:firstColumn="1" w:lastColumn="0" w:noHBand="0" w:noVBand="1"/>
      </w:tblPr>
      <w:tblGrid>
        <w:gridCol w:w="1278"/>
        <w:gridCol w:w="1260"/>
        <w:gridCol w:w="1890"/>
        <w:gridCol w:w="1710"/>
        <w:gridCol w:w="1260"/>
        <w:gridCol w:w="1170"/>
      </w:tblGrid>
      <w:tr w:rsidR="00863C4E" w:rsidRPr="00E57664" w:rsidTr="004D1E6C">
        <w:trPr>
          <w:cnfStyle w:val="100000000000" w:firstRow="1" w:lastRow="0" w:firstColumn="0" w:lastColumn="0" w:oddVBand="0" w:evenVBand="0" w:oddHBand="0"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1278" w:type="dxa"/>
            <w:vMerge w:val="restart"/>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Strain #</w:t>
            </w:r>
          </w:p>
        </w:tc>
        <w:tc>
          <w:tcPr>
            <w:tcW w:w="1260" w:type="dxa"/>
            <w:vMerge w:val="restart"/>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0"/>
                <w:lang w:bidi="ar-SA"/>
              </w:rPr>
            </w:pPr>
            <w:r w:rsidRPr="00E57664">
              <w:rPr>
                <w:rFonts w:ascii="Times New Roman" w:hAnsi="Times New Roman"/>
                <w:kern w:val="20"/>
                <w:lang w:bidi="ar-SA"/>
              </w:rPr>
              <w:t>Oxacillin MIC (μg/mL)</w:t>
            </w:r>
          </w:p>
        </w:tc>
        <w:tc>
          <w:tcPr>
            <w:tcW w:w="3600" w:type="dxa"/>
            <w:gridSpan w:val="2"/>
            <w:tcBorders>
              <w:top w:val="single" w:sz="4" w:space="0" w:color="auto"/>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0"/>
                <w:lang w:bidi="ar-SA"/>
              </w:rPr>
            </w:pPr>
            <w:r w:rsidRPr="00E57664">
              <w:rPr>
                <w:rFonts w:ascii="Times New Roman" w:hAnsi="Times New Roman"/>
                <w:kern w:val="20"/>
                <w:lang w:bidi="ar-SA"/>
              </w:rPr>
              <w:t>Removing Resistance</w:t>
            </w:r>
          </w:p>
        </w:tc>
        <w:tc>
          <w:tcPr>
            <w:tcW w:w="1260" w:type="dxa"/>
            <w:vMerge w:val="restart"/>
            <w:tcBorders>
              <w:left w:val="single" w:sz="4" w:space="0" w:color="auto"/>
              <w:right w:val="single" w:sz="8" w:space="0" w:color="000000" w:themeColor="text1"/>
            </w:tcBorders>
            <w:vAlign w:val="center"/>
          </w:tcPr>
          <w:p w:rsidR="00863C4E" w:rsidRPr="00E57664" w:rsidRDefault="00863C4E" w:rsidP="00863C4E">
            <w:pPr>
              <w:spacing w:before="20" w:after="6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0"/>
                <w:lang w:bidi="ar-SA"/>
              </w:rPr>
            </w:pPr>
            <w:r w:rsidRPr="00E57664">
              <w:rPr>
                <w:rFonts w:ascii="Times New Roman" w:hAnsi="Times New Roman"/>
                <w:kern w:val="20"/>
                <w:lang w:bidi="ar-SA"/>
              </w:rPr>
              <w:t>BPEI MIC      (μg/mL)</w:t>
            </w:r>
          </w:p>
        </w:tc>
        <w:tc>
          <w:tcPr>
            <w:tcW w:w="1170" w:type="dxa"/>
            <w:vMerge w:val="restart"/>
            <w:tcBorders>
              <w:right w:val="single" w:sz="8" w:space="0" w:color="000000" w:themeColor="text1"/>
            </w:tcBorders>
            <w:vAlign w:val="center"/>
          </w:tcPr>
          <w:p w:rsidR="00863C4E" w:rsidRPr="00E57664" w:rsidRDefault="00863C4E" w:rsidP="00863C4E">
            <w:pPr>
              <w:spacing w:before="20" w:after="6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0"/>
                <w:lang w:bidi="ar-SA"/>
              </w:rPr>
            </w:pPr>
            <w:r w:rsidRPr="00E57664">
              <w:rPr>
                <w:rFonts w:ascii="Times New Roman" w:hAnsi="Times New Roman"/>
                <w:kern w:val="20"/>
                <w:lang w:bidi="ar-SA"/>
              </w:rPr>
              <w:t>FICI</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p>
        </w:tc>
        <w:tc>
          <w:tcPr>
            <w:tcW w:w="1260" w:type="dxa"/>
            <w:vMerge/>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p>
        </w:tc>
        <w:tc>
          <w:tcPr>
            <w:tcW w:w="1890" w:type="dxa"/>
            <w:tcBorders>
              <w:top w:val="nil"/>
              <w:left w:val="single" w:sz="4" w:space="0" w:color="auto"/>
              <w:bottom w:val="single" w:sz="8" w:space="0" w:color="000000" w:themeColor="text1"/>
            </w:tcBorders>
            <w:shd w:val="clear" w:color="auto" w:fill="FFFFFF" w:themeFill="background1"/>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Concentration Oxacillin (μg/mL)</w:t>
            </w:r>
          </w:p>
        </w:tc>
        <w:tc>
          <w:tcPr>
            <w:tcW w:w="1710" w:type="dxa"/>
            <w:tcBorders>
              <w:top w:val="nil"/>
              <w:bottom w:val="single" w:sz="8" w:space="0" w:color="000000" w:themeColor="text1"/>
              <w:right w:val="single" w:sz="4" w:space="0" w:color="auto"/>
            </w:tcBorders>
            <w:shd w:val="clear" w:color="auto" w:fill="FFFFFF" w:themeFill="background1"/>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Concentration BPEI (μg/mL)</w:t>
            </w:r>
          </w:p>
        </w:tc>
        <w:tc>
          <w:tcPr>
            <w:tcW w:w="1260" w:type="dxa"/>
            <w:vMerge/>
            <w:tcBorders>
              <w:left w:val="single" w:sz="4" w:space="0" w:color="auto"/>
              <w:right w:val="single" w:sz="8" w:space="0" w:color="000000" w:themeColor="text1"/>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p>
        </w:tc>
        <w:tc>
          <w:tcPr>
            <w:tcW w:w="1170" w:type="dxa"/>
            <w:vMerge/>
            <w:tcBorders>
              <w:right w:val="single" w:sz="8" w:space="0" w:color="000000" w:themeColor="text1"/>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78" w:type="dxa"/>
            <w:tcBorders>
              <w:top w:val="single" w:sz="8" w:space="0" w:color="000000" w:themeColor="text1"/>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w:t>
            </w:r>
          </w:p>
        </w:tc>
        <w:tc>
          <w:tcPr>
            <w:tcW w:w="1260" w:type="dxa"/>
            <w:tcBorders>
              <w:top w:val="single" w:sz="8" w:space="0" w:color="auto"/>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256</w:t>
            </w:r>
          </w:p>
        </w:tc>
        <w:tc>
          <w:tcPr>
            <w:tcW w:w="1890" w:type="dxa"/>
            <w:tcBorders>
              <w:top w:val="single" w:sz="8" w:space="0" w:color="000000" w:themeColor="text1"/>
              <w:lef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top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260" w:type="dxa"/>
            <w:tcBorders>
              <w:top w:val="single" w:sz="8" w:space="0" w:color="auto"/>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170" w:type="dxa"/>
            <w:tcBorders>
              <w:top w:val="single" w:sz="8" w:space="0" w:color="auto"/>
              <w:left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0.508</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2</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8</w:t>
            </w:r>
          </w:p>
        </w:tc>
        <w:tc>
          <w:tcPr>
            <w:tcW w:w="1890" w:type="dxa"/>
            <w:tcBorders>
              <w:lef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w:t>
            </w:r>
          </w:p>
        </w:tc>
        <w:tc>
          <w:tcPr>
            <w:tcW w:w="1260" w:type="dxa"/>
            <w:tcBorders>
              <w:top w:val="nil"/>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170" w:type="dxa"/>
            <w:tcBorders>
              <w:top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0.281</w:t>
            </w: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3</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890" w:type="dxa"/>
            <w:tcBorders>
              <w:lef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260" w:type="dxa"/>
            <w:tcBorders>
              <w:top w:val="nil"/>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170" w:type="dxa"/>
            <w:tcBorders>
              <w:top w:val="nil"/>
              <w:left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1.03</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4</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890" w:type="dxa"/>
            <w:tcBorders>
              <w:lef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8</w:t>
            </w:r>
          </w:p>
        </w:tc>
        <w:tc>
          <w:tcPr>
            <w:tcW w:w="1260" w:type="dxa"/>
            <w:tcBorders>
              <w:top w:val="nil"/>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170" w:type="dxa"/>
            <w:tcBorders>
              <w:top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0.281</w:t>
            </w: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5</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128</w:t>
            </w:r>
          </w:p>
        </w:tc>
        <w:tc>
          <w:tcPr>
            <w:tcW w:w="1890" w:type="dxa"/>
            <w:tcBorders>
              <w:lef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260" w:type="dxa"/>
            <w:tcBorders>
              <w:top w:val="nil"/>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170" w:type="dxa"/>
            <w:tcBorders>
              <w:top w:val="nil"/>
              <w:left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0.266</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6</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890" w:type="dxa"/>
            <w:tcBorders>
              <w:lef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8</w:t>
            </w:r>
          </w:p>
        </w:tc>
        <w:tc>
          <w:tcPr>
            <w:tcW w:w="1260" w:type="dxa"/>
            <w:tcBorders>
              <w:top w:val="nil"/>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170" w:type="dxa"/>
            <w:tcBorders>
              <w:top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0.188</w:t>
            </w: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7</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128</w:t>
            </w:r>
          </w:p>
        </w:tc>
        <w:tc>
          <w:tcPr>
            <w:tcW w:w="1890" w:type="dxa"/>
            <w:tcBorders>
              <w:lef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260" w:type="dxa"/>
            <w:tcBorders>
              <w:top w:val="nil"/>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170" w:type="dxa"/>
            <w:tcBorders>
              <w:top w:val="nil"/>
              <w:left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0.266</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8</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256</w:t>
            </w:r>
          </w:p>
        </w:tc>
        <w:tc>
          <w:tcPr>
            <w:tcW w:w="1890" w:type="dxa"/>
            <w:tcBorders>
              <w:lef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8</w:t>
            </w:r>
          </w:p>
        </w:tc>
        <w:tc>
          <w:tcPr>
            <w:tcW w:w="1260" w:type="dxa"/>
            <w:tcBorders>
              <w:top w:val="nil"/>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8</w:t>
            </w:r>
          </w:p>
        </w:tc>
        <w:tc>
          <w:tcPr>
            <w:tcW w:w="1170" w:type="dxa"/>
            <w:tcBorders>
              <w:top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1.01</w:t>
            </w: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9</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890" w:type="dxa"/>
            <w:tcBorders>
              <w:lef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260" w:type="dxa"/>
            <w:tcBorders>
              <w:top w:val="nil"/>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170" w:type="dxa"/>
            <w:tcBorders>
              <w:top w:val="nil"/>
              <w:left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0.313</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10</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890" w:type="dxa"/>
            <w:tcBorders>
              <w:lef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260" w:type="dxa"/>
            <w:tcBorders>
              <w:top w:val="nil"/>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256</w:t>
            </w:r>
          </w:p>
        </w:tc>
        <w:tc>
          <w:tcPr>
            <w:tcW w:w="1170" w:type="dxa"/>
            <w:tcBorders>
              <w:top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0.25</w:t>
            </w: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11</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256</w:t>
            </w:r>
          </w:p>
        </w:tc>
        <w:tc>
          <w:tcPr>
            <w:tcW w:w="1890" w:type="dxa"/>
            <w:tcBorders>
              <w:lef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260" w:type="dxa"/>
            <w:tcBorders>
              <w:top w:val="nil"/>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170" w:type="dxa"/>
            <w:tcBorders>
              <w:top w:val="nil"/>
              <w:left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0.508</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12</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890" w:type="dxa"/>
            <w:tcBorders>
              <w:lef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260" w:type="dxa"/>
            <w:tcBorders>
              <w:top w:val="nil"/>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128</w:t>
            </w:r>
          </w:p>
        </w:tc>
        <w:tc>
          <w:tcPr>
            <w:tcW w:w="1170" w:type="dxa"/>
            <w:tcBorders>
              <w:top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0.281</w:t>
            </w: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13</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890" w:type="dxa"/>
            <w:tcBorders>
              <w:lef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260" w:type="dxa"/>
            <w:tcBorders>
              <w:top w:val="nil"/>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8</w:t>
            </w:r>
          </w:p>
        </w:tc>
        <w:tc>
          <w:tcPr>
            <w:tcW w:w="1170" w:type="dxa"/>
            <w:tcBorders>
              <w:top w:val="nil"/>
              <w:left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0.625</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14</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890" w:type="dxa"/>
            <w:tcBorders>
              <w:lef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8</w:t>
            </w:r>
          </w:p>
        </w:tc>
        <w:tc>
          <w:tcPr>
            <w:tcW w:w="1260" w:type="dxa"/>
            <w:tcBorders>
              <w:top w:val="nil"/>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170" w:type="dxa"/>
            <w:tcBorders>
              <w:top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0.188</w:t>
            </w: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15</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890" w:type="dxa"/>
            <w:tcBorders>
              <w:lef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260" w:type="dxa"/>
            <w:tcBorders>
              <w:top w:val="nil"/>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256</w:t>
            </w:r>
          </w:p>
        </w:tc>
        <w:tc>
          <w:tcPr>
            <w:tcW w:w="1170" w:type="dxa"/>
            <w:tcBorders>
              <w:top w:val="nil"/>
              <w:left w:val="nil"/>
              <w:bottom w:val="nil"/>
              <w:right w:val="single" w:sz="4" w:space="0" w:color="auto"/>
            </w:tcBorders>
            <w:vAlign w:val="center"/>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0.133</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left w:val="single" w:sz="8" w:space="0" w:color="000000" w:themeColor="text1"/>
              <w:bottom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16</w:t>
            </w:r>
          </w:p>
        </w:tc>
        <w:tc>
          <w:tcPr>
            <w:tcW w:w="1260" w:type="dxa"/>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890" w:type="dxa"/>
            <w:tcBorders>
              <w:left w:val="single" w:sz="4" w:space="0" w:color="auto"/>
              <w:bottom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710" w:type="dxa"/>
            <w:tcBorders>
              <w:bottom w:val="single" w:sz="4" w:space="0" w:color="auto"/>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260" w:type="dxa"/>
            <w:tcBorders>
              <w:top w:val="nil"/>
              <w:left w:val="single" w:sz="4" w:space="0" w:color="auto"/>
              <w:bottom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256</w:t>
            </w:r>
          </w:p>
        </w:tc>
        <w:tc>
          <w:tcPr>
            <w:tcW w:w="1170" w:type="dxa"/>
            <w:tcBorders>
              <w:top w:val="nil"/>
              <w:bottom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0.125</w:t>
            </w:r>
          </w:p>
        </w:tc>
      </w:tr>
    </w:tbl>
    <w:p w:rsidR="00863C4E" w:rsidRPr="00E57664" w:rsidRDefault="00863C4E" w:rsidP="007C7CB6">
      <w:pPr>
        <w:spacing w:before="200" w:line="240" w:lineRule="auto"/>
        <w:rPr>
          <w:rFonts w:ascii="Times New Roman" w:eastAsia="Calibri" w:hAnsi="Times New Roman"/>
          <w:lang w:bidi="ar-SA"/>
        </w:rPr>
      </w:pPr>
      <w:r w:rsidRPr="00E57664">
        <w:rPr>
          <w:rFonts w:ascii="Times New Roman" w:eastAsia="Calibri" w:hAnsi="Times New Roman"/>
          <w:lang w:bidi="ar-SA"/>
        </w:rPr>
        <w:t xml:space="preserve">Notes: FICI is the fractional inhibitory concentration. </w:t>
      </w:r>
      <w:r w:rsidR="00427C84" w:rsidRPr="00E57664">
        <w:rPr>
          <w:rFonts w:ascii="Times New Roman" w:eastAsia="Calibri" w:hAnsi="Times New Roman"/>
          <w:lang w:bidi="ar-SA"/>
        </w:rPr>
        <w:t xml:space="preserve">MIC is the minimum inhibitory concentration. </w:t>
      </w:r>
      <w:r w:rsidRPr="00E57664">
        <w:rPr>
          <w:rFonts w:ascii="Times New Roman" w:eastAsia="Calibri" w:hAnsi="Times New Roman"/>
          <w:lang w:bidi="ar-SA"/>
        </w:rPr>
        <w:t>Each value is the average of four trials.</w:t>
      </w:r>
    </w:p>
    <w:p w:rsidR="007C7CB6" w:rsidRPr="00E57664" w:rsidRDefault="007C7CB6" w:rsidP="007C7CB6">
      <w:pPr>
        <w:spacing w:before="200" w:line="240" w:lineRule="auto"/>
        <w:rPr>
          <w:rFonts w:ascii="Times New Roman" w:eastAsia="Calibri" w:hAnsi="Times New Roman"/>
          <w:lang w:bidi="ar-SA"/>
        </w:rPr>
      </w:pPr>
    </w:p>
    <w:p w:rsidR="004D1E6C" w:rsidRPr="00E57664" w:rsidRDefault="004D1E6C" w:rsidP="007C7CB6">
      <w:pPr>
        <w:spacing w:before="200" w:line="240" w:lineRule="auto"/>
        <w:rPr>
          <w:rFonts w:ascii="Times New Roman" w:eastAsia="Calibri" w:hAnsi="Times New Roman"/>
          <w:lang w:bidi="ar-SA"/>
        </w:rPr>
      </w:pPr>
    </w:p>
    <w:p w:rsidR="004D1E6C" w:rsidRPr="00E57664" w:rsidRDefault="004D1E6C" w:rsidP="007C7CB6">
      <w:pPr>
        <w:spacing w:before="200" w:line="240" w:lineRule="auto"/>
        <w:rPr>
          <w:rFonts w:ascii="Times New Roman" w:eastAsia="Calibri" w:hAnsi="Times New Roman"/>
          <w:lang w:bidi="ar-SA"/>
        </w:rPr>
      </w:pPr>
    </w:p>
    <w:p w:rsidR="004D1E6C" w:rsidRPr="00E57664" w:rsidRDefault="004D1E6C" w:rsidP="007C7CB6">
      <w:pPr>
        <w:spacing w:before="200" w:line="240" w:lineRule="auto"/>
        <w:rPr>
          <w:rFonts w:ascii="Times New Roman" w:eastAsia="Calibri" w:hAnsi="Times New Roman"/>
          <w:lang w:bidi="ar-SA"/>
        </w:rPr>
      </w:pPr>
    </w:p>
    <w:p w:rsidR="004D1E6C" w:rsidRPr="00E57664" w:rsidRDefault="004D1E6C" w:rsidP="007C7CB6">
      <w:pPr>
        <w:spacing w:before="200" w:line="240" w:lineRule="auto"/>
        <w:rPr>
          <w:rFonts w:ascii="Times New Roman" w:eastAsia="Calibri" w:hAnsi="Times New Roman"/>
          <w:lang w:bidi="ar-SA"/>
        </w:rPr>
      </w:pPr>
    </w:p>
    <w:p w:rsidR="004D1E6C" w:rsidRPr="00E57664" w:rsidRDefault="004D1E6C" w:rsidP="007C7CB6">
      <w:pPr>
        <w:spacing w:before="200" w:line="240" w:lineRule="auto"/>
        <w:rPr>
          <w:rFonts w:ascii="Times New Roman" w:eastAsia="Calibri" w:hAnsi="Times New Roman"/>
          <w:lang w:bidi="ar-SA"/>
        </w:rPr>
      </w:pPr>
    </w:p>
    <w:p w:rsidR="004D1E6C" w:rsidRPr="00E57664" w:rsidRDefault="004D1E6C" w:rsidP="007C7CB6">
      <w:pPr>
        <w:spacing w:before="200" w:line="240" w:lineRule="auto"/>
        <w:rPr>
          <w:rFonts w:ascii="Times New Roman" w:eastAsia="Calibri" w:hAnsi="Times New Roman"/>
          <w:lang w:bidi="ar-SA"/>
        </w:rPr>
      </w:pPr>
    </w:p>
    <w:p w:rsidR="004D1E6C" w:rsidRPr="00E57664" w:rsidRDefault="004D1E6C" w:rsidP="007C7CB6">
      <w:pPr>
        <w:spacing w:before="200" w:line="240" w:lineRule="auto"/>
        <w:rPr>
          <w:rFonts w:ascii="Times New Roman" w:eastAsia="Calibri" w:hAnsi="Times New Roman"/>
          <w:lang w:bidi="ar-SA"/>
        </w:rPr>
      </w:pPr>
    </w:p>
    <w:p w:rsidR="004D1E6C" w:rsidRPr="00E57664" w:rsidRDefault="004D1E6C" w:rsidP="007C7CB6">
      <w:pPr>
        <w:spacing w:before="200" w:line="240" w:lineRule="auto"/>
        <w:rPr>
          <w:rFonts w:ascii="Times New Roman" w:eastAsia="Calibri" w:hAnsi="Times New Roman"/>
          <w:lang w:bidi="ar-SA"/>
        </w:rPr>
      </w:pPr>
    </w:p>
    <w:p w:rsidR="004D1E6C" w:rsidRPr="00E57664" w:rsidRDefault="004D1E6C" w:rsidP="007C7CB6">
      <w:pPr>
        <w:spacing w:before="200" w:line="240" w:lineRule="auto"/>
        <w:rPr>
          <w:rFonts w:ascii="Times New Roman" w:eastAsia="Calibri" w:hAnsi="Times New Roman"/>
          <w:lang w:bidi="ar-SA"/>
        </w:rPr>
      </w:pPr>
    </w:p>
    <w:p w:rsidR="004D1E6C" w:rsidRPr="00E57664" w:rsidRDefault="004D1E6C" w:rsidP="007C7CB6">
      <w:pPr>
        <w:spacing w:before="200" w:line="240" w:lineRule="auto"/>
        <w:rPr>
          <w:rFonts w:ascii="Times New Roman" w:eastAsia="Calibri" w:hAnsi="Times New Roman"/>
          <w:lang w:bidi="ar-SA"/>
        </w:rPr>
      </w:pPr>
    </w:p>
    <w:p w:rsidR="004D1E6C" w:rsidRPr="00E57664" w:rsidRDefault="004D1E6C" w:rsidP="007C7CB6">
      <w:pPr>
        <w:spacing w:before="200" w:line="240" w:lineRule="auto"/>
        <w:rPr>
          <w:rFonts w:ascii="Times New Roman" w:eastAsia="Calibri" w:hAnsi="Times New Roman"/>
          <w:lang w:bidi="ar-SA"/>
        </w:rPr>
      </w:pPr>
    </w:p>
    <w:p w:rsidR="00863C4E" w:rsidRPr="00E57664" w:rsidRDefault="00863C4E" w:rsidP="00863C4E">
      <w:pPr>
        <w:pStyle w:val="Caption"/>
        <w:rPr>
          <w:rFonts w:ascii="Times New Roman" w:hAnsi="Times New Roman"/>
        </w:rPr>
      </w:pPr>
      <w:bookmarkStart w:id="61" w:name="_Toc517275811"/>
      <w:r w:rsidRPr="00E57664">
        <w:rPr>
          <w:rFonts w:ascii="Times New Roman" w:hAnsi="Times New Roman"/>
        </w:rPr>
        <w:t xml:space="preserve">Table </w:t>
      </w:r>
      <w:r w:rsidR="00533EDE" w:rsidRPr="00E57664">
        <w:rPr>
          <w:rFonts w:ascii="Times New Roman" w:hAnsi="Times New Roman"/>
        </w:rPr>
        <w:fldChar w:fldCharType="begin"/>
      </w:r>
      <w:r w:rsidR="00533EDE" w:rsidRPr="00E57664">
        <w:rPr>
          <w:rFonts w:ascii="Times New Roman" w:hAnsi="Times New Roman"/>
        </w:rPr>
        <w:instrText xml:space="preserve"> SEQ Table \* ARABIC </w:instrText>
      </w:r>
      <w:r w:rsidR="00533EDE" w:rsidRPr="00E57664">
        <w:rPr>
          <w:rFonts w:ascii="Times New Roman" w:hAnsi="Times New Roman"/>
        </w:rPr>
        <w:fldChar w:fldCharType="separate"/>
      </w:r>
      <w:r w:rsidR="00F158D5">
        <w:rPr>
          <w:rFonts w:ascii="Times New Roman" w:hAnsi="Times New Roman"/>
          <w:noProof/>
        </w:rPr>
        <w:t>8</w:t>
      </w:r>
      <w:r w:rsidR="00533EDE" w:rsidRPr="00E57664">
        <w:rPr>
          <w:rFonts w:ascii="Times New Roman" w:hAnsi="Times New Roman"/>
        </w:rPr>
        <w:fldChar w:fldCharType="end"/>
      </w:r>
      <w:r w:rsidRPr="00E57664">
        <w:rPr>
          <w:rFonts w:ascii="Times New Roman" w:hAnsi="Times New Roman"/>
        </w:rPr>
        <w:t>.</w:t>
      </w:r>
      <w:r w:rsidRPr="00E57664">
        <w:rPr>
          <w:rFonts w:ascii="Times New Roman" w:hAnsi="Times New Roman"/>
          <w:bCs w:val="0"/>
          <w:color w:val="000000"/>
          <w:lang w:bidi="ar-SA"/>
        </w:rPr>
        <w:t xml:space="preserve"> </w:t>
      </w:r>
      <w:r w:rsidRPr="00E57664">
        <w:rPr>
          <w:rFonts w:ascii="Times New Roman" w:hAnsi="Times New Roman"/>
          <w:b w:val="0"/>
        </w:rPr>
        <w:t>Treatment of clinical isolates of MRSA. Data</w:t>
      </w:r>
      <w:r w:rsidR="00021DE4" w:rsidRPr="00E57664">
        <w:rPr>
          <w:rFonts w:ascii="Times New Roman" w:hAnsi="Times New Roman"/>
          <w:b w:val="0"/>
        </w:rPr>
        <w:t xml:space="preserve"> shows the concentration of oxacillin</w:t>
      </w:r>
      <w:r w:rsidRPr="00E57664">
        <w:rPr>
          <w:rFonts w:ascii="Times New Roman" w:hAnsi="Times New Roman"/>
          <w:b w:val="0"/>
        </w:rPr>
        <w:t xml:space="preserve"> required to reduce the MIC of </w:t>
      </w:r>
      <w:r w:rsidR="00021DE4" w:rsidRPr="00E57664">
        <w:rPr>
          <w:rFonts w:ascii="Times New Roman" w:hAnsi="Times New Roman"/>
          <w:b w:val="0"/>
        </w:rPr>
        <w:t>BPEI</w:t>
      </w:r>
      <w:r w:rsidRPr="00E57664">
        <w:rPr>
          <w:rFonts w:ascii="Times New Roman" w:hAnsi="Times New Roman"/>
          <w:b w:val="0"/>
        </w:rPr>
        <w:t xml:space="preserve"> to </w:t>
      </w:r>
      <w:r w:rsidR="00021DE4" w:rsidRPr="00E57664">
        <w:rPr>
          <w:rFonts w:ascii="Times New Roman" w:hAnsi="Times New Roman"/>
          <w:b w:val="0"/>
        </w:rPr>
        <w:t>4</w:t>
      </w:r>
      <w:r w:rsidRPr="00E57664">
        <w:rPr>
          <w:rFonts w:ascii="Times New Roman" w:hAnsi="Times New Roman"/>
          <w:b w:val="0"/>
        </w:rPr>
        <w:t xml:space="preserve"> μg/mL.</w:t>
      </w:r>
      <w:bookmarkEnd w:id="61"/>
    </w:p>
    <w:tbl>
      <w:tblPr>
        <w:tblStyle w:val="LightShading11"/>
        <w:tblW w:w="8568" w:type="dxa"/>
        <w:tblLayout w:type="fixed"/>
        <w:tblLook w:val="04A0" w:firstRow="1" w:lastRow="0" w:firstColumn="1" w:lastColumn="0" w:noHBand="0" w:noVBand="1"/>
      </w:tblPr>
      <w:tblGrid>
        <w:gridCol w:w="1269"/>
        <w:gridCol w:w="1269"/>
        <w:gridCol w:w="1800"/>
        <w:gridCol w:w="1800"/>
        <w:gridCol w:w="1215"/>
        <w:gridCol w:w="1215"/>
      </w:tblGrid>
      <w:tr w:rsidR="00863C4E" w:rsidRPr="00E57664" w:rsidTr="004D1E6C">
        <w:trPr>
          <w:cnfStyle w:val="100000000000" w:firstRow="1" w:lastRow="0" w:firstColumn="0" w:lastColumn="0" w:oddVBand="0" w:evenVBand="0" w:oddHBand="0"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1269" w:type="dxa"/>
            <w:vMerge w:val="restart"/>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Strain #</w:t>
            </w:r>
          </w:p>
        </w:tc>
        <w:tc>
          <w:tcPr>
            <w:tcW w:w="1269" w:type="dxa"/>
            <w:vMerge w:val="restart"/>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0"/>
                <w:lang w:bidi="ar-SA"/>
              </w:rPr>
            </w:pPr>
            <w:r w:rsidRPr="00E57664">
              <w:rPr>
                <w:rFonts w:ascii="Times New Roman" w:hAnsi="Times New Roman"/>
                <w:kern w:val="20"/>
                <w:lang w:bidi="ar-SA"/>
              </w:rPr>
              <w:t>BPEI MIC      (μg/mL)</w:t>
            </w:r>
          </w:p>
        </w:tc>
        <w:tc>
          <w:tcPr>
            <w:tcW w:w="3600" w:type="dxa"/>
            <w:gridSpan w:val="2"/>
            <w:tcBorders>
              <w:top w:val="single" w:sz="4" w:space="0" w:color="auto"/>
              <w:left w:val="single" w:sz="4" w:space="0" w:color="auto"/>
              <w:bottom w:val="nil"/>
              <w:right w:val="single" w:sz="4" w:space="0" w:color="auto"/>
            </w:tcBorders>
            <w:vAlign w:val="center"/>
          </w:tcPr>
          <w:p w:rsidR="00863C4E" w:rsidRPr="00E57664" w:rsidRDefault="00863C4E" w:rsidP="00863C4E">
            <w:pPr>
              <w:spacing w:before="20" w:after="6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0"/>
                <w:lang w:bidi="ar-SA"/>
              </w:rPr>
            </w:pPr>
            <w:r w:rsidRPr="00E57664">
              <w:rPr>
                <w:rFonts w:ascii="Times New Roman" w:hAnsi="Times New Roman"/>
                <w:kern w:val="20"/>
                <w:lang w:bidi="ar-SA"/>
              </w:rPr>
              <w:t>Removing Resistance</w:t>
            </w:r>
          </w:p>
        </w:tc>
        <w:tc>
          <w:tcPr>
            <w:tcW w:w="1215" w:type="dxa"/>
            <w:vMerge w:val="restart"/>
            <w:tcBorders>
              <w:left w:val="single" w:sz="4" w:space="0" w:color="auto"/>
              <w:right w:val="single" w:sz="8" w:space="0" w:color="000000" w:themeColor="text1"/>
            </w:tcBorders>
            <w:vAlign w:val="center"/>
          </w:tcPr>
          <w:p w:rsidR="00863C4E" w:rsidRPr="00E57664" w:rsidRDefault="00863C4E" w:rsidP="00863C4E">
            <w:pPr>
              <w:spacing w:before="20" w:after="6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0"/>
                <w:lang w:bidi="ar-SA"/>
              </w:rPr>
            </w:pPr>
            <w:r w:rsidRPr="00E57664">
              <w:rPr>
                <w:rFonts w:ascii="Times New Roman" w:hAnsi="Times New Roman"/>
                <w:kern w:val="20"/>
                <w:lang w:bidi="ar-SA"/>
              </w:rPr>
              <w:t>Oxacillin MIC      (μg/mL)</w:t>
            </w:r>
          </w:p>
        </w:tc>
        <w:tc>
          <w:tcPr>
            <w:tcW w:w="1215" w:type="dxa"/>
            <w:vMerge w:val="restart"/>
            <w:tcBorders>
              <w:right w:val="single" w:sz="8" w:space="0" w:color="000000" w:themeColor="text1"/>
            </w:tcBorders>
            <w:vAlign w:val="center"/>
          </w:tcPr>
          <w:p w:rsidR="00863C4E" w:rsidRPr="00E57664" w:rsidRDefault="00863C4E" w:rsidP="00863C4E">
            <w:pPr>
              <w:spacing w:before="20" w:after="6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kern w:val="20"/>
                <w:lang w:bidi="ar-SA"/>
              </w:rPr>
            </w:pPr>
            <w:r w:rsidRPr="00E57664">
              <w:rPr>
                <w:rFonts w:ascii="Times New Roman" w:hAnsi="Times New Roman"/>
                <w:kern w:val="20"/>
                <w:lang w:bidi="ar-SA"/>
              </w:rPr>
              <w:t>FICI</w:t>
            </w:r>
          </w:p>
        </w:tc>
      </w:tr>
      <w:tr w:rsidR="004D1E6C" w:rsidRPr="00E57664" w:rsidTr="004D1E6C">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269" w:type="dxa"/>
            <w:vMerge/>
            <w:tcBorders>
              <w:left w:val="single" w:sz="8" w:space="0" w:color="000000" w:themeColor="text1"/>
              <w:right w:val="single" w:sz="8" w:space="0" w:color="000000" w:themeColor="text1"/>
            </w:tcBorders>
            <w:vAlign w:val="center"/>
          </w:tcPr>
          <w:p w:rsidR="00863C4E" w:rsidRPr="00E57664" w:rsidRDefault="00863C4E" w:rsidP="00863C4E">
            <w:pPr>
              <w:spacing w:before="20" w:after="60" w:line="240" w:lineRule="auto"/>
              <w:contextualSpacing/>
              <w:jc w:val="center"/>
              <w:rPr>
                <w:rFonts w:ascii="Times New Roman" w:hAnsi="Times New Roman"/>
                <w:kern w:val="20"/>
                <w:lang w:bidi="ar-SA"/>
              </w:rPr>
            </w:pPr>
          </w:p>
        </w:tc>
        <w:tc>
          <w:tcPr>
            <w:tcW w:w="1269" w:type="dxa"/>
            <w:vMerge/>
            <w:tcBorders>
              <w:left w:val="single" w:sz="8" w:space="0" w:color="000000" w:themeColor="text1"/>
              <w:right w:val="single" w:sz="4" w:space="0" w:color="auto"/>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p>
        </w:tc>
        <w:tc>
          <w:tcPr>
            <w:tcW w:w="1800" w:type="dxa"/>
            <w:tcBorders>
              <w:top w:val="nil"/>
              <w:left w:val="single" w:sz="4" w:space="0" w:color="auto"/>
              <w:bottom w:val="single" w:sz="8" w:space="0" w:color="000000" w:themeColor="text1"/>
            </w:tcBorders>
            <w:shd w:val="clear" w:color="auto" w:fill="FFFFFF" w:themeFill="background1"/>
            <w:vAlign w:val="center"/>
          </w:tcPr>
          <w:p w:rsidR="00863C4E" w:rsidRPr="00E57664" w:rsidRDefault="00863C4E" w:rsidP="004D1E6C">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Concentration       BPEI (μg/mL)</w:t>
            </w:r>
          </w:p>
        </w:tc>
        <w:tc>
          <w:tcPr>
            <w:tcW w:w="1800" w:type="dxa"/>
            <w:tcBorders>
              <w:top w:val="nil"/>
              <w:bottom w:val="single" w:sz="8" w:space="0" w:color="000000" w:themeColor="text1"/>
              <w:right w:val="single" w:sz="4" w:space="0" w:color="auto"/>
            </w:tcBorders>
            <w:shd w:val="clear" w:color="auto" w:fill="FFFFFF" w:themeFill="background1"/>
            <w:vAlign w:val="center"/>
          </w:tcPr>
          <w:p w:rsidR="00863C4E" w:rsidRPr="00E57664" w:rsidRDefault="00863C4E" w:rsidP="004D1E6C">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Concentration Oxacillin (μg/mL)</w:t>
            </w:r>
          </w:p>
        </w:tc>
        <w:tc>
          <w:tcPr>
            <w:tcW w:w="1215" w:type="dxa"/>
            <w:vMerge/>
            <w:tcBorders>
              <w:left w:val="single" w:sz="4" w:space="0" w:color="auto"/>
              <w:right w:val="single" w:sz="8" w:space="0" w:color="000000" w:themeColor="text1"/>
            </w:tcBorders>
            <w:vAlign w:val="center"/>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p>
        </w:tc>
        <w:tc>
          <w:tcPr>
            <w:tcW w:w="1215" w:type="dxa"/>
            <w:vMerge/>
            <w:tcBorders>
              <w:right w:val="single" w:sz="8" w:space="0" w:color="000000" w:themeColor="text1"/>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69" w:type="dxa"/>
            <w:tcBorders>
              <w:top w:val="single" w:sz="8" w:space="0" w:color="000000" w:themeColor="text1"/>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w:t>
            </w:r>
          </w:p>
        </w:tc>
        <w:tc>
          <w:tcPr>
            <w:tcW w:w="1269" w:type="dxa"/>
            <w:tcBorders>
              <w:top w:val="single" w:sz="8" w:space="0" w:color="auto"/>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800" w:type="dxa"/>
            <w:tcBorders>
              <w:top w:val="single" w:sz="8" w:space="0" w:color="000000" w:themeColor="text1"/>
              <w:lef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top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128</w:t>
            </w:r>
          </w:p>
        </w:tc>
        <w:tc>
          <w:tcPr>
            <w:tcW w:w="1215" w:type="dxa"/>
            <w:tcBorders>
              <w:top w:val="single" w:sz="8" w:space="0" w:color="auto"/>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256</w:t>
            </w:r>
          </w:p>
        </w:tc>
        <w:tc>
          <w:tcPr>
            <w:tcW w:w="1215" w:type="dxa"/>
            <w:tcBorders>
              <w:top w:val="single" w:sz="8" w:space="0" w:color="auto"/>
              <w:left w:val="nil"/>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0.625</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2</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800" w:type="dxa"/>
            <w:tcBorders>
              <w:lef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215" w:type="dxa"/>
            <w:tcBorders>
              <w:top w:val="nil"/>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8</w:t>
            </w:r>
          </w:p>
        </w:tc>
        <w:tc>
          <w:tcPr>
            <w:tcW w:w="1215" w:type="dxa"/>
            <w:tcBorders>
              <w:top w:val="nil"/>
              <w:bottom w:val="nil"/>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0.375</w:t>
            </w: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3</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800" w:type="dxa"/>
            <w:tcBorders>
              <w:lef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215" w:type="dxa"/>
            <w:tcBorders>
              <w:top w:val="nil"/>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215" w:type="dxa"/>
            <w:tcBorders>
              <w:top w:val="nil"/>
              <w:left w:val="nil"/>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0.5</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4</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800" w:type="dxa"/>
            <w:tcBorders>
              <w:lef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8</w:t>
            </w:r>
          </w:p>
        </w:tc>
        <w:tc>
          <w:tcPr>
            <w:tcW w:w="1215" w:type="dxa"/>
            <w:tcBorders>
              <w:top w:val="nil"/>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215" w:type="dxa"/>
            <w:tcBorders>
              <w:top w:val="nil"/>
              <w:bottom w:val="nil"/>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0.25</w:t>
            </w: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5</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800" w:type="dxa"/>
            <w:tcBorders>
              <w:lef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215" w:type="dxa"/>
            <w:tcBorders>
              <w:top w:val="nil"/>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128</w:t>
            </w:r>
          </w:p>
        </w:tc>
        <w:tc>
          <w:tcPr>
            <w:tcW w:w="1215" w:type="dxa"/>
            <w:tcBorders>
              <w:top w:val="nil"/>
              <w:left w:val="nil"/>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0.188</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6</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800" w:type="dxa"/>
            <w:tcBorders>
              <w:lef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0.5</w:t>
            </w:r>
          </w:p>
        </w:tc>
        <w:tc>
          <w:tcPr>
            <w:tcW w:w="1215" w:type="dxa"/>
            <w:tcBorders>
              <w:top w:val="nil"/>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215" w:type="dxa"/>
            <w:tcBorders>
              <w:top w:val="nil"/>
              <w:bottom w:val="nil"/>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0.078</w:t>
            </w: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7</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800" w:type="dxa"/>
            <w:tcBorders>
              <w:lef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215" w:type="dxa"/>
            <w:tcBorders>
              <w:top w:val="nil"/>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128</w:t>
            </w:r>
          </w:p>
        </w:tc>
        <w:tc>
          <w:tcPr>
            <w:tcW w:w="1215" w:type="dxa"/>
            <w:tcBorders>
              <w:top w:val="nil"/>
              <w:left w:val="nil"/>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0.563</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8</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8</w:t>
            </w:r>
          </w:p>
        </w:tc>
        <w:tc>
          <w:tcPr>
            <w:tcW w:w="1800" w:type="dxa"/>
            <w:tcBorders>
              <w:lef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215" w:type="dxa"/>
            <w:tcBorders>
              <w:top w:val="nil"/>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256</w:t>
            </w:r>
          </w:p>
        </w:tc>
        <w:tc>
          <w:tcPr>
            <w:tcW w:w="1215" w:type="dxa"/>
            <w:tcBorders>
              <w:top w:val="nil"/>
              <w:bottom w:val="nil"/>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0.75</w:t>
            </w: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9</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800" w:type="dxa"/>
            <w:tcBorders>
              <w:lef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215" w:type="dxa"/>
            <w:tcBorders>
              <w:top w:val="nil"/>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215" w:type="dxa"/>
            <w:tcBorders>
              <w:top w:val="nil"/>
              <w:left w:val="nil"/>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0.563</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10</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256</w:t>
            </w:r>
          </w:p>
        </w:tc>
        <w:tc>
          <w:tcPr>
            <w:tcW w:w="1800" w:type="dxa"/>
            <w:tcBorders>
              <w:lef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215" w:type="dxa"/>
            <w:tcBorders>
              <w:top w:val="nil"/>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215" w:type="dxa"/>
            <w:tcBorders>
              <w:top w:val="nil"/>
              <w:bottom w:val="nil"/>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0.266</w:t>
            </w: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11</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800" w:type="dxa"/>
            <w:tcBorders>
              <w:lef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215" w:type="dxa"/>
            <w:tcBorders>
              <w:top w:val="nil"/>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256</w:t>
            </w:r>
          </w:p>
        </w:tc>
        <w:tc>
          <w:tcPr>
            <w:tcW w:w="1215" w:type="dxa"/>
            <w:tcBorders>
              <w:top w:val="nil"/>
              <w:left w:val="nil"/>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0.188</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12</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128</w:t>
            </w:r>
          </w:p>
        </w:tc>
        <w:tc>
          <w:tcPr>
            <w:tcW w:w="1800" w:type="dxa"/>
            <w:tcBorders>
              <w:lef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8</w:t>
            </w:r>
          </w:p>
        </w:tc>
        <w:tc>
          <w:tcPr>
            <w:tcW w:w="1215" w:type="dxa"/>
            <w:tcBorders>
              <w:top w:val="nil"/>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215" w:type="dxa"/>
            <w:tcBorders>
              <w:top w:val="nil"/>
              <w:bottom w:val="nil"/>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0.156</w:t>
            </w: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13</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8</w:t>
            </w:r>
          </w:p>
        </w:tc>
        <w:tc>
          <w:tcPr>
            <w:tcW w:w="1800" w:type="dxa"/>
            <w:tcBorders>
              <w:lef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0.125</w:t>
            </w:r>
          </w:p>
        </w:tc>
        <w:tc>
          <w:tcPr>
            <w:tcW w:w="1215" w:type="dxa"/>
            <w:tcBorders>
              <w:top w:val="nil"/>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215" w:type="dxa"/>
            <w:tcBorders>
              <w:top w:val="nil"/>
              <w:left w:val="nil"/>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0.508</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14</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64</w:t>
            </w:r>
          </w:p>
        </w:tc>
        <w:tc>
          <w:tcPr>
            <w:tcW w:w="1800" w:type="dxa"/>
            <w:tcBorders>
              <w:lef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215" w:type="dxa"/>
            <w:tcBorders>
              <w:top w:val="nil"/>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215" w:type="dxa"/>
            <w:tcBorders>
              <w:top w:val="nil"/>
              <w:bottom w:val="nil"/>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0.188</w:t>
            </w:r>
          </w:p>
        </w:tc>
      </w:tr>
      <w:tr w:rsidR="00863C4E" w:rsidRPr="00E57664" w:rsidTr="004D1E6C">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15</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256</w:t>
            </w:r>
          </w:p>
        </w:tc>
        <w:tc>
          <w:tcPr>
            <w:tcW w:w="1800" w:type="dxa"/>
            <w:tcBorders>
              <w:lef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w:t>
            </w:r>
          </w:p>
        </w:tc>
        <w:tc>
          <w:tcPr>
            <w:tcW w:w="1215" w:type="dxa"/>
            <w:tcBorders>
              <w:top w:val="nil"/>
              <w:left w:val="single" w:sz="4" w:space="0" w:color="auto"/>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16</w:t>
            </w:r>
          </w:p>
        </w:tc>
        <w:tc>
          <w:tcPr>
            <w:tcW w:w="1215" w:type="dxa"/>
            <w:tcBorders>
              <w:top w:val="nil"/>
              <w:left w:val="nil"/>
              <w:bottom w:val="nil"/>
              <w:right w:val="single" w:sz="4" w:space="0" w:color="auto"/>
            </w:tcBorders>
          </w:tcPr>
          <w:p w:rsidR="00863C4E" w:rsidRPr="00E57664" w:rsidRDefault="00863C4E" w:rsidP="00863C4E">
            <w:pPr>
              <w:spacing w:before="20" w:after="6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0.141</w:t>
            </w:r>
          </w:p>
        </w:tc>
      </w:tr>
      <w:tr w:rsidR="00863C4E"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9" w:type="dxa"/>
            <w:tcBorders>
              <w:left w:val="single" w:sz="8" w:space="0" w:color="000000" w:themeColor="text1"/>
              <w:bottom w:val="single" w:sz="8" w:space="0" w:color="000000" w:themeColor="text1"/>
              <w:right w:val="single" w:sz="8" w:space="0" w:color="000000" w:themeColor="text1"/>
            </w:tcBorders>
          </w:tcPr>
          <w:p w:rsidR="00863C4E" w:rsidRPr="00E57664" w:rsidRDefault="00863C4E" w:rsidP="00863C4E">
            <w:pPr>
              <w:spacing w:before="20" w:after="60" w:line="240" w:lineRule="auto"/>
              <w:contextualSpacing/>
              <w:jc w:val="center"/>
              <w:rPr>
                <w:rFonts w:ascii="Times New Roman" w:hAnsi="Times New Roman"/>
                <w:kern w:val="20"/>
                <w:lang w:bidi="ar-SA"/>
              </w:rPr>
            </w:pPr>
            <w:r w:rsidRPr="00E57664">
              <w:rPr>
                <w:rFonts w:ascii="Times New Roman" w:hAnsi="Times New Roman"/>
                <w:kern w:val="20"/>
                <w:lang w:bidi="ar-SA"/>
              </w:rPr>
              <w:t>16</w:t>
            </w:r>
          </w:p>
        </w:tc>
        <w:tc>
          <w:tcPr>
            <w:tcW w:w="1269" w:type="dxa"/>
            <w:tcBorders>
              <w:left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256</w:t>
            </w:r>
          </w:p>
        </w:tc>
        <w:tc>
          <w:tcPr>
            <w:tcW w:w="1800" w:type="dxa"/>
            <w:tcBorders>
              <w:left w:val="single" w:sz="4" w:space="0" w:color="auto"/>
              <w:bottom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4</w:t>
            </w:r>
          </w:p>
        </w:tc>
        <w:tc>
          <w:tcPr>
            <w:tcW w:w="1800" w:type="dxa"/>
            <w:tcBorders>
              <w:bottom w:val="single" w:sz="4" w:space="0" w:color="auto"/>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8</w:t>
            </w:r>
          </w:p>
        </w:tc>
        <w:tc>
          <w:tcPr>
            <w:tcW w:w="1215" w:type="dxa"/>
            <w:tcBorders>
              <w:top w:val="nil"/>
              <w:left w:val="single" w:sz="4" w:space="0" w:color="auto"/>
              <w:bottom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32</w:t>
            </w:r>
          </w:p>
        </w:tc>
        <w:tc>
          <w:tcPr>
            <w:tcW w:w="1215" w:type="dxa"/>
            <w:tcBorders>
              <w:top w:val="nil"/>
              <w:bottom w:val="single" w:sz="8" w:space="0" w:color="000000" w:themeColor="text1"/>
              <w:right w:val="single" w:sz="4" w:space="0" w:color="auto"/>
            </w:tcBorders>
          </w:tcPr>
          <w:p w:rsidR="00863C4E" w:rsidRPr="00E57664" w:rsidRDefault="00863C4E" w:rsidP="00863C4E">
            <w:pPr>
              <w:spacing w:before="20" w:after="6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kern w:val="20"/>
                <w:lang w:bidi="ar-SA"/>
              </w:rPr>
            </w:pPr>
            <w:r w:rsidRPr="00E57664">
              <w:rPr>
                <w:rFonts w:ascii="Times New Roman" w:hAnsi="Times New Roman"/>
                <w:bCs/>
                <w:kern w:val="20"/>
                <w:lang w:bidi="ar-SA"/>
              </w:rPr>
              <w:t>0.266</w:t>
            </w:r>
          </w:p>
        </w:tc>
      </w:tr>
    </w:tbl>
    <w:p w:rsidR="00863C4E" w:rsidRPr="00E57664" w:rsidRDefault="00863C4E" w:rsidP="007C7CB6">
      <w:pPr>
        <w:spacing w:before="200" w:line="240" w:lineRule="auto"/>
        <w:rPr>
          <w:rFonts w:ascii="Times New Roman" w:hAnsi="Times New Roman"/>
          <w:lang w:bidi="ar-SA"/>
        </w:rPr>
      </w:pPr>
      <w:r w:rsidRPr="00E57664">
        <w:rPr>
          <w:rFonts w:ascii="Times New Roman" w:hAnsi="Times New Roman"/>
          <w:lang w:bidi="ar-SA"/>
        </w:rPr>
        <w:t xml:space="preserve">Notes: FICI is the fractional inhibitory concentration. </w:t>
      </w:r>
      <w:r w:rsidR="00427C84" w:rsidRPr="00E57664">
        <w:rPr>
          <w:rFonts w:ascii="Times New Roman" w:hAnsi="Times New Roman"/>
          <w:lang w:bidi="ar-SA"/>
        </w:rPr>
        <w:t xml:space="preserve">MIC is the minimum inhibitory concentration. </w:t>
      </w:r>
      <w:r w:rsidRPr="00E57664">
        <w:rPr>
          <w:rFonts w:ascii="Times New Roman" w:hAnsi="Times New Roman"/>
          <w:lang w:bidi="ar-SA"/>
        </w:rPr>
        <w:t>Each value is the average of four trials.</w:t>
      </w:r>
    </w:p>
    <w:p w:rsidR="004D1E6C" w:rsidRPr="00E57664" w:rsidRDefault="004D1E6C" w:rsidP="007C7CB6">
      <w:pPr>
        <w:spacing w:before="200" w:line="240" w:lineRule="auto"/>
        <w:rPr>
          <w:rFonts w:ascii="Times New Roman" w:hAnsi="Times New Roman"/>
          <w:lang w:bidi="ar-SA"/>
        </w:rPr>
      </w:pPr>
    </w:p>
    <w:p w:rsidR="00A7672B" w:rsidRDefault="00A7672B" w:rsidP="00A7672B">
      <w:pPr>
        <w:keepNext/>
      </w:pPr>
      <w:r>
        <w:rPr>
          <w:rFonts w:ascii="Times New Roman" w:hAnsi="Times New Roman"/>
          <w:noProof/>
          <w:lang w:bidi="ar-SA"/>
        </w:rPr>
        <w:drawing>
          <wp:inline distT="0" distB="0" distL="0" distR="0" wp14:anchorId="54C7006E" wp14:editId="71685E0A">
            <wp:extent cx="5394960" cy="2179496"/>
            <wp:effectExtent l="0" t="0" r="0" b="0"/>
            <wp:docPr id="42" name="Picture 42" descr="H:\Melissa Backup\Efficacy Manuscript\Figures\Supplemental Clinical Isolate Scans MRSA OU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Melissa Backup\Efficacy Manuscript\Figures\Supplemental Clinical Isolate Scans MRSA OU14.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94960" cy="2179496"/>
                    </a:xfrm>
                    <a:prstGeom prst="rect">
                      <a:avLst/>
                    </a:prstGeom>
                    <a:noFill/>
                    <a:ln>
                      <a:noFill/>
                    </a:ln>
                  </pic:spPr>
                </pic:pic>
              </a:graphicData>
            </a:graphic>
          </wp:inline>
        </w:drawing>
      </w:r>
    </w:p>
    <w:p w:rsidR="00DE0168" w:rsidRPr="00E57664" w:rsidRDefault="00A7672B" w:rsidP="004D1E6C">
      <w:pPr>
        <w:pStyle w:val="Caption"/>
        <w:rPr>
          <w:rFonts w:ascii="Times New Roman" w:hAnsi="Times New Roman"/>
        </w:rPr>
      </w:pPr>
      <w:bookmarkStart w:id="62" w:name="_Toc517275772"/>
      <w:r>
        <w:t xml:space="preserve">Figure </w:t>
      </w:r>
      <w:r w:rsidR="00F158D5">
        <w:fldChar w:fldCharType="begin"/>
      </w:r>
      <w:r w:rsidR="00F158D5">
        <w:instrText xml:space="preserve"> SEQ Figure \* ARABIC </w:instrText>
      </w:r>
      <w:r w:rsidR="00F158D5">
        <w:fldChar w:fldCharType="separate"/>
      </w:r>
      <w:r w:rsidR="00F158D5">
        <w:rPr>
          <w:noProof/>
        </w:rPr>
        <w:t>10</w:t>
      </w:r>
      <w:r w:rsidR="00F158D5">
        <w:rPr>
          <w:noProof/>
        </w:rPr>
        <w:fldChar w:fldCharType="end"/>
      </w:r>
      <w:r>
        <w:rPr>
          <w:rFonts w:ascii="Times New Roman" w:hAnsi="Times New Roman"/>
        </w:rPr>
        <w:t xml:space="preserve">. </w:t>
      </w:r>
      <w:r w:rsidR="007C7CB6" w:rsidRPr="00E57664">
        <w:rPr>
          <w:rFonts w:ascii="Times New Roman" w:hAnsi="Times New Roman"/>
          <w:b w:val="0"/>
          <w:szCs w:val="24"/>
        </w:rPr>
        <w:t xml:space="preserve">BPEI and oxacillin together are effective at preventing growth of a clinical isolate of MRSA. The concentration of BPEI required to inhibit MRSA OU14 was reduced when simultaneously grown in 2 μg/mL oxacillin (A). </w:t>
      </w:r>
      <w:r w:rsidR="00021DE4" w:rsidRPr="00E57664">
        <w:rPr>
          <w:rFonts w:ascii="Times New Roman" w:hAnsi="Times New Roman"/>
          <w:b w:val="0"/>
          <w:szCs w:val="24"/>
        </w:rPr>
        <w:t>Similarly</w:t>
      </w:r>
      <w:r w:rsidR="007C7CB6" w:rsidRPr="00E57664">
        <w:rPr>
          <w:rFonts w:ascii="Times New Roman" w:hAnsi="Times New Roman"/>
          <w:b w:val="0"/>
          <w:szCs w:val="24"/>
        </w:rPr>
        <w:t>, the concentration of oxacillin required to inhibit growth was reduced while simultaneously treated with 4 μg/mL of BPEI (B). The black line indicates the cutoff for growth at a change in OD</w:t>
      </w:r>
      <w:r w:rsidR="007C7CB6" w:rsidRPr="00E57664">
        <w:rPr>
          <w:rFonts w:ascii="Times New Roman" w:hAnsi="Times New Roman"/>
          <w:b w:val="0"/>
          <w:szCs w:val="24"/>
          <w:vertAlign w:val="subscript"/>
        </w:rPr>
        <w:t xml:space="preserve">600 </w:t>
      </w:r>
      <w:r w:rsidR="007C7CB6" w:rsidRPr="00E57664">
        <w:rPr>
          <w:rFonts w:ascii="Times New Roman" w:hAnsi="Times New Roman"/>
          <w:b w:val="0"/>
          <w:szCs w:val="24"/>
        </w:rPr>
        <w:t>of 0.05. Each data point is reported as the average of four trials.</w:t>
      </w:r>
      <w:bookmarkEnd w:id="62"/>
    </w:p>
    <w:p w:rsidR="00A355DE" w:rsidRPr="00E57664" w:rsidRDefault="00A355DE" w:rsidP="00A355DE">
      <w:pPr>
        <w:pStyle w:val="Heading3"/>
        <w:rPr>
          <w:rFonts w:ascii="Times New Roman" w:hAnsi="Times New Roman"/>
        </w:rPr>
      </w:pPr>
      <w:bookmarkStart w:id="63" w:name="_Toc515373821"/>
      <w:r w:rsidRPr="00E57664">
        <w:rPr>
          <w:rFonts w:ascii="Times New Roman" w:hAnsi="Times New Roman"/>
        </w:rPr>
        <w:t>Intermediate molecular weight BPEI has higher efficacy</w:t>
      </w:r>
      <w:bookmarkEnd w:id="63"/>
    </w:p>
    <w:p w:rsidR="00A355DE" w:rsidRPr="00E57664" w:rsidRDefault="00A355DE" w:rsidP="00A355DE">
      <w:pPr>
        <w:rPr>
          <w:rFonts w:ascii="Times New Roman" w:hAnsi="Times New Roman"/>
        </w:rPr>
      </w:pPr>
      <w:r w:rsidRPr="00E57664">
        <w:rPr>
          <w:rFonts w:ascii="Times New Roman" w:hAnsi="Times New Roman"/>
        </w:rPr>
        <w:tab/>
        <w:t>BPEI is commercially available in a wide range of sizes (600 to 1,000,000-Da). W</w:t>
      </w:r>
      <w:r w:rsidR="001A3195" w:rsidRPr="00E57664">
        <w:rPr>
          <w:rFonts w:ascii="Times New Roman" w:hAnsi="Times New Roman"/>
        </w:rPr>
        <w:t>e were motivated to determine whether</w:t>
      </w:r>
      <w:r w:rsidRPr="00E57664">
        <w:rPr>
          <w:rFonts w:ascii="Times New Roman" w:hAnsi="Times New Roman"/>
        </w:rPr>
        <w:t xml:space="preserve"> increasing</w:t>
      </w:r>
      <w:r w:rsidR="001A3195" w:rsidRPr="00E57664">
        <w:rPr>
          <w:rFonts w:ascii="Times New Roman" w:hAnsi="Times New Roman"/>
        </w:rPr>
        <w:t xml:space="preserve"> the</w:t>
      </w:r>
      <w:r w:rsidRPr="00E57664">
        <w:rPr>
          <w:rFonts w:ascii="Times New Roman" w:hAnsi="Times New Roman"/>
        </w:rPr>
        <w:t xml:space="preserve"> molecular weight of BPEI increases </w:t>
      </w:r>
      <w:r w:rsidR="001A3195" w:rsidRPr="00E57664">
        <w:rPr>
          <w:rFonts w:ascii="Times New Roman" w:hAnsi="Times New Roman"/>
        </w:rPr>
        <w:t xml:space="preserve">its </w:t>
      </w:r>
      <w:r w:rsidRPr="00E57664">
        <w:rPr>
          <w:rFonts w:ascii="Times New Roman" w:hAnsi="Times New Roman"/>
        </w:rPr>
        <w:t>efficacy against MRSA</w:t>
      </w:r>
      <w:r w:rsidR="000F3518" w:rsidRPr="00E57664">
        <w:rPr>
          <w:rFonts w:ascii="Times New Roman" w:hAnsi="Times New Roman"/>
        </w:rPr>
        <w:t xml:space="preserve"> 700787</w:t>
      </w:r>
      <w:r w:rsidR="00C018D1">
        <w:rPr>
          <w:rFonts w:ascii="Times New Roman" w:hAnsi="Times New Roman"/>
        </w:rPr>
        <w:t>. The MICs of 1</w:t>
      </w:r>
      <w:r w:rsidRPr="00E57664">
        <w:rPr>
          <w:rFonts w:ascii="Times New Roman" w:hAnsi="Times New Roman"/>
        </w:rPr>
        <w:t>200</w:t>
      </w:r>
      <w:r w:rsidR="00C018D1">
        <w:rPr>
          <w:rFonts w:ascii="Times New Roman" w:hAnsi="Times New Roman"/>
        </w:rPr>
        <w:t>-Da and 1</w:t>
      </w:r>
      <w:r w:rsidR="007106FA" w:rsidRPr="00E57664">
        <w:rPr>
          <w:rFonts w:ascii="Times New Roman" w:hAnsi="Times New Roman"/>
        </w:rPr>
        <w:t>800-Da BPEI alone (0.5</w:t>
      </w:r>
      <w:r w:rsidRPr="00E57664">
        <w:rPr>
          <w:rFonts w:ascii="Times New Roman" w:hAnsi="Times New Roman"/>
        </w:rPr>
        <w:t xml:space="preserve"> μg/mL) were lower compared to that of 600-Da BPEI alone (4 μg/mL</w:t>
      </w:r>
      <w:r w:rsidR="00A115F4">
        <w:rPr>
          <w:rFonts w:ascii="Times New Roman" w:hAnsi="Times New Roman"/>
        </w:rPr>
        <w:t>; Figure 11 A</w:t>
      </w:r>
      <w:r w:rsidRPr="00E57664">
        <w:rPr>
          <w:rFonts w:ascii="Times New Roman" w:hAnsi="Times New Roman"/>
        </w:rPr>
        <w:t xml:space="preserve">). The </w:t>
      </w:r>
      <w:r w:rsidR="00C018D1">
        <w:rPr>
          <w:rFonts w:ascii="Times New Roman" w:hAnsi="Times New Roman"/>
        </w:rPr>
        <w:t>1200 and 1</w:t>
      </w:r>
      <w:r w:rsidRPr="00E57664">
        <w:rPr>
          <w:rFonts w:ascii="Times New Roman" w:hAnsi="Times New Roman"/>
        </w:rPr>
        <w:t xml:space="preserve">800-Da BPEI had synergy with </w:t>
      </w:r>
      <w:r w:rsidR="007106FA" w:rsidRPr="00E57664">
        <w:rPr>
          <w:rFonts w:ascii="Times New Roman" w:hAnsi="Times New Roman"/>
        </w:rPr>
        <w:t>oxacillin</w:t>
      </w:r>
      <w:r w:rsidRPr="00E57664">
        <w:rPr>
          <w:rFonts w:ascii="Times New Roman" w:hAnsi="Times New Roman"/>
        </w:rPr>
        <w:t xml:space="preserve"> (Figure </w:t>
      </w:r>
      <w:r w:rsidR="00A115F4">
        <w:rPr>
          <w:rFonts w:ascii="Times New Roman" w:hAnsi="Times New Roman"/>
        </w:rPr>
        <w:t>11</w:t>
      </w:r>
      <w:r w:rsidR="007106FA" w:rsidRPr="00E57664">
        <w:rPr>
          <w:rFonts w:ascii="Times New Roman" w:hAnsi="Times New Roman"/>
        </w:rPr>
        <w:t>B,</w:t>
      </w:r>
      <w:r w:rsidR="000F4C85" w:rsidRPr="00E57664">
        <w:rPr>
          <w:rFonts w:ascii="Times New Roman" w:hAnsi="Times New Roman"/>
        </w:rPr>
        <w:t xml:space="preserve"> </w:t>
      </w:r>
      <w:r w:rsidR="007106FA" w:rsidRPr="00E57664">
        <w:rPr>
          <w:rFonts w:ascii="Times New Roman" w:hAnsi="Times New Roman"/>
        </w:rPr>
        <w:t>C</w:t>
      </w:r>
      <w:r w:rsidR="00571322" w:rsidRPr="00E57664">
        <w:rPr>
          <w:rFonts w:ascii="Times New Roman" w:hAnsi="Times New Roman"/>
        </w:rPr>
        <w:t>). Only 0.</w:t>
      </w:r>
      <w:r w:rsidR="007106FA" w:rsidRPr="00E57664">
        <w:rPr>
          <w:rFonts w:ascii="Times New Roman" w:hAnsi="Times New Roman"/>
        </w:rPr>
        <w:t>1</w:t>
      </w:r>
      <w:r w:rsidR="00C018D1">
        <w:rPr>
          <w:rFonts w:ascii="Times New Roman" w:hAnsi="Times New Roman"/>
        </w:rPr>
        <w:t>25 μg/mL 1</w:t>
      </w:r>
      <w:r w:rsidRPr="00E57664">
        <w:rPr>
          <w:rFonts w:ascii="Times New Roman" w:hAnsi="Times New Roman"/>
        </w:rPr>
        <w:t xml:space="preserve">200-Da BPEI was required to reduce the MIC of </w:t>
      </w:r>
      <w:r w:rsidR="007106FA" w:rsidRPr="00E57664">
        <w:rPr>
          <w:rFonts w:ascii="Times New Roman" w:hAnsi="Times New Roman"/>
        </w:rPr>
        <w:t>oxacillin</w:t>
      </w:r>
      <w:r w:rsidR="00571322" w:rsidRPr="00E57664">
        <w:rPr>
          <w:rFonts w:ascii="Times New Roman" w:hAnsi="Times New Roman"/>
        </w:rPr>
        <w:t xml:space="preserve"> from 128</w:t>
      </w:r>
      <w:r w:rsidRPr="00E57664">
        <w:rPr>
          <w:rFonts w:ascii="Times New Roman" w:hAnsi="Times New Roman"/>
        </w:rPr>
        <w:t xml:space="preserve"> μg/mL</w:t>
      </w:r>
      <w:r w:rsidR="007106FA" w:rsidRPr="00E57664">
        <w:rPr>
          <w:rFonts w:ascii="Times New Roman" w:hAnsi="Times New Roman"/>
        </w:rPr>
        <w:t xml:space="preserve"> to 8</w:t>
      </w:r>
      <w:r w:rsidRPr="00E57664">
        <w:rPr>
          <w:rFonts w:ascii="Times New Roman" w:hAnsi="Times New Roman"/>
        </w:rPr>
        <w:t xml:space="preserve"> μg</w:t>
      </w:r>
      <w:r w:rsidR="00E57664">
        <w:rPr>
          <w:rFonts w:ascii="Times New Roman" w:hAnsi="Times New Roman"/>
        </w:rPr>
        <w:t>/mL against MRSA 700787. 10-k</w:t>
      </w:r>
      <w:r w:rsidRPr="00E57664">
        <w:rPr>
          <w:rFonts w:ascii="Times New Roman" w:hAnsi="Times New Roman"/>
        </w:rPr>
        <w:t xml:space="preserve">Da </w:t>
      </w:r>
      <w:r w:rsidR="0079676B" w:rsidRPr="00E57664">
        <w:rPr>
          <w:rFonts w:ascii="Times New Roman" w:hAnsi="Times New Roman"/>
        </w:rPr>
        <w:t>BPEI had an MIC of 4 μg/mL</w:t>
      </w:r>
      <w:r w:rsidRPr="00E57664">
        <w:rPr>
          <w:rFonts w:ascii="Times New Roman" w:hAnsi="Times New Roman"/>
        </w:rPr>
        <w:t xml:space="preserve"> but did not demonstrate sy</w:t>
      </w:r>
      <w:r w:rsidR="00704147" w:rsidRPr="00E57664">
        <w:rPr>
          <w:rFonts w:ascii="Times New Roman" w:hAnsi="Times New Roman"/>
        </w:rPr>
        <w:t>nergy with oxacillin (</w:t>
      </w:r>
      <w:r w:rsidR="004B783F" w:rsidRPr="00E57664">
        <w:rPr>
          <w:rFonts w:ascii="Times New Roman" w:hAnsi="Times New Roman"/>
        </w:rPr>
        <w:t xml:space="preserve">FICI= </w:t>
      </w:r>
      <w:r w:rsidR="00A115F4">
        <w:rPr>
          <w:rFonts w:ascii="Times New Roman" w:hAnsi="Times New Roman"/>
        </w:rPr>
        <w:t>Figure 11D</w:t>
      </w:r>
      <w:r w:rsidRPr="00E57664">
        <w:rPr>
          <w:rFonts w:ascii="Times New Roman" w:hAnsi="Times New Roman"/>
        </w:rPr>
        <w:t>). Compared to the 600-Da BPEI</w:t>
      </w:r>
      <w:r w:rsidR="001A3195" w:rsidRPr="00E57664">
        <w:rPr>
          <w:rFonts w:ascii="Times New Roman" w:hAnsi="Times New Roman"/>
        </w:rPr>
        <w:t xml:space="preserve"> </w:t>
      </w:r>
      <w:r w:rsidRPr="00E57664">
        <w:rPr>
          <w:rFonts w:ascii="Times New Roman" w:hAnsi="Times New Roman"/>
        </w:rPr>
        <w:t xml:space="preserve">+ β-lactam </w:t>
      </w:r>
      <w:r w:rsidR="00C018D1">
        <w:rPr>
          <w:rFonts w:ascii="Times New Roman" w:hAnsi="Times New Roman"/>
        </w:rPr>
        <w:t>combination, the 1200-Da and 1</w:t>
      </w:r>
      <w:r w:rsidRPr="00E57664">
        <w:rPr>
          <w:rFonts w:ascii="Times New Roman" w:hAnsi="Times New Roman"/>
        </w:rPr>
        <w:t xml:space="preserve">800 Da + β-lactam combinations have superior </w:t>
      </w:r>
      <w:r w:rsidRPr="00E57664">
        <w:rPr>
          <w:rFonts w:ascii="Times New Roman" w:hAnsi="Times New Roman"/>
          <w:i/>
        </w:rPr>
        <w:t>in vitro</w:t>
      </w:r>
      <w:r w:rsidRPr="00E57664">
        <w:rPr>
          <w:rFonts w:ascii="Times New Roman" w:hAnsi="Times New Roman"/>
        </w:rPr>
        <w:t xml:space="preserve"> efficacy. However</w:t>
      </w:r>
      <w:r w:rsidR="000F3518" w:rsidRPr="00E57664">
        <w:rPr>
          <w:rFonts w:ascii="Times New Roman" w:hAnsi="Times New Roman"/>
        </w:rPr>
        <w:t>, as shown previously</w:t>
      </w:r>
      <w:r w:rsidRPr="00E57664">
        <w:rPr>
          <w:rFonts w:ascii="Times New Roman" w:hAnsi="Times New Roman"/>
        </w:rPr>
        <w:t xml:space="preserve">, 600-Da BPEI shows negligible </w:t>
      </w:r>
      <w:r w:rsidRPr="00E57664">
        <w:rPr>
          <w:rFonts w:ascii="Times New Roman" w:hAnsi="Times New Roman"/>
          <w:i/>
        </w:rPr>
        <w:t>in vitro</w:t>
      </w:r>
      <w:r w:rsidRPr="00E57664">
        <w:rPr>
          <w:rFonts w:ascii="Times New Roman" w:hAnsi="Times New Roman"/>
        </w:rPr>
        <w:t xml:space="preserve"> cytotoxicity against mammalian cells whereas toxicity increas</w:t>
      </w:r>
      <w:r w:rsidR="00E57664">
        <w:rPr>
          <w:rFonts w:ascii="Times New Roman" w:hAnsi="Times New Roman"/>
        </w:rPr>
        <w:t xml:space="preserve">es </w:t>
      </w:r>
      <w:r w:rsidR="00C018D1">
        <w:rPr>
          <w:rFonts w:ascii="Times New Roman" w:hAnsi="Times New Roman"/>
        </w:rPr>
        <w:t>for 1</w:t>
      </w:r>
      <w:r w:rsidR="00E57664">
        <w:rPr>
          <w:rFonts w:ascii="Times New Roman" w:hAnsi="Times New Roman"/>
        </w:rPr>
        <w:t>200</w:t>
      </w:r>
      <w:r w:rsidR="00C018D1">
        <w:rPr>
          <w:rFonts w:ascii="Times New Roman" w:hAnsi="Times New Roman"/>
        </w:rPr>
        <w:t>-Da, 1</w:t>
      </w:r>
      <w:r w:rsidR="00E57664">
        <w:rPr>
          <w:rFonts w:ascii="Times New Roman" w:hAnsi="Times New Roman"/>
        </w:rPr>
        <w:t>800</w:t>
      </w:r>
      <w:r w:rsidR="00C018D1">
        <w:rPr>
          <w:rFonts w:ascii="Times New Roman" w:hAnsi="Times New Roman"/>
        </w:rPr>
        <w:t>-Da</w:t>
      </w:r>
      <w:r w:rsidR="00E57664">
        <w:rPr>
          <w:rFonts w:ascii="Times New Roman" w:hAnsi="Times New Roman"/>
        </w:rPr>
        <w:t>, and 10-k</w:t>
      </w:r>
      <w:r w:rsidRPr="00E57664">
        <w:rPr>
          <w:rFonts w:ascii="Times New Roman" w:hAnsi="Times New Roman"/>
        </w:rPr>
        <w:t>Da BPEI.</w:t>
      </w:r>
      <w:r w:rsidR="00E33117" w:rsidRPr="00E57664">
        <w:rPr>
          <w:rFonts w:ascii="Times New Roman" w:hAnsi="Times New Roman"/>
        </w:rPr>
        <w:t xml:space="preserve"> Also, we did not anti</w:t>
      </w:r>
      <w:r w:rsidR="001A3195" w:rsidRPr="00E57664">
        <w:rPr>
          <w:rFonts w:ascii="Times New Roman" w:hAnsi="Times New Roman"/>
        </w:rPr>
        <w:t>cipate LPEI would have activity; a</w:t>
      </w:r>
      <w:r w:rsidR="006D17CC" w:rsidRPr="00E57664">
        <w:rPr>
          <w:rFonts w:ascii="Times New Roman" w:hAnsi="Times New Roman"/>
        </w:rPr>
        <w:t xml:space="preserve"> short study confirmed this hypothesis. The 600-Da form of LPEI did not inhibit MRSA growth and did not potentiate ampicillin unless the concentra</w:t>
      </w:r>
      <w:r w:rsidR="00A115F4">
        <w:rPr>
          <w:rFonts w:ascii="Times New Roman" w:hAnsi="Times New Roman"/>
        </w:rPr>
        <w:t>tion was high (54 μg/mL; Figure12</w:t>
      </w:r>
      <w:r w:rsidR="006D17CC" w:rsidRPr="00E57664">
        <w:rPr>
          <w:rFonts w:ascii="Times New Roman" w:hAnsi="Times New Roman"/>
        </w:rPr>
        <w:t>). Because</w:t>
      </w:r>
      <w:r w:rsidR="000C3CAA" w:rsidRPr="00E57664">
        <w:rPr>
          <w:rFonts w:ascii="Times New Roman" w:hAnsi="Times New Roman"/>
        </w:rPr>
        <w:t xml:space="preserve"> 600-Da BPEI was determined to </w:t>
      </w:r>
      <w:r w:rsidR="006D17CC" w:rsidRPr="00E57664">
        <w:rPr>
          <w:rFonts w:ascii="Times New Roman" w:hAnsi="Times New Roman"/>
        </w:rPr>
        <w:t xml:space="preserve">be the lead potentiator, no more studies were done on other PEIs. </w:t>
      </w:r>
    </w:p>
    <w:p w:rsidR="006D17CC" w:rsidRPr="00E57664" w:rsidRDefault="006D17CC" w:rsidP="00A355DE">
      <w:pPr>
        <w:rPr>
          <w:rFonts w:ascii="Times New Roman" w:hAnsi="Times New Roman"/>
        </w:rPr>
      </w:pPr>
    </w:p>
    <w:p w:rsidR="00281449" w:rsidRPr="00E57664" w:rsidRDefault="00281449" w:rsidP="00281449">
      <w:pPr>
        <w:keepNext/>
        <w:rPr>
          <w:rFonts w:ascii="Times New Roman" w:hAnsi="Times New Roman"/>
        </w:rPr>
      </w:pPr>
      <w:r w:rsidRPr="00E57664">
        <w:rPr>
          <w:rFonts w:ascii="Times New Roman" w:hAnsi="Times New Roman"/>
          <w:noProof/>
          <w:lang w:bidi="ar-SA"/>
        </w:rPr>
        <w:drawing>
          <wp:inline distT="0" distB="0" distL="0" distR="0" wp14:anchorId="4BEC9CEB" wp14:editId="4F4CC3CE">
            <wp:extent cx="5394960" cy="4112287"/>
            <wp:effectExtent l="0" t="0" r="0" b="2540"/>
            <wp:docPr id="36" name="Picture 36" descr="H:\Melissa Backup\Melissa Dissertation\Figures and Tables\Checkerboard Assays Different MW of BPE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elissa Backup\Melissa Dissertation\Figures and Tables\Checkerboard Assays Different MW of BPEI.t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94960" cy="4112287"/>
                    </a:xfrm>
                    <a:prstGeom prst="rect">
                      <a:avLst/>
                    </a:prstGeom>
                    <a:noFill/>
                    <a:ln>
                      <a:noFill/>
                    </a:ln>
                  </pic:spPr>
                </pic:pic>
              </a:graphicData>
            </a:graphic>
          </wp:inline>
        </w:drawing>
      </w:r>
    </w:p>
    <w:p w:rsidR="000F3518" w:rsidRPr="00E57664" w:rsidRDefault="00281449" w:rsidP="00341089">
      <w:pPr>
        <w:pStyle w:val="Caption"/>
        <w:rPr>
          <w:rFonts w:ascii="Times New Roman" w:hAnsi="Times New Roman"/>
        </w:rPr>
      </w:pPr>
      <w:bookmarkStart w:id="64" w:name="_Toc517275773"/>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11</w:t>
      </w:r>
      <w:r w:rsidR="00641DBE" w:rsidRPr="00E57664">
        <w:rPr>
          <w:rFonts w:ascii="Times New Roman" w:hAnsi="Times New Roman"/>
          <w:noProof/>
        </w:rPr>
        <w:fldChar w:fldCharType="end"/>
      </w:r>
      <w:r w:rsidRPr="00E57664">
        <w:rPr>
          <w:rFonts w:ascii="Times New Roman" w:hAnsi="Times New Roman"/>
        </w:rPr>
        <w:t xml:space="preserve">. </w:t>
      </w:r>
      <w:r w:rsidR="00704147" w:rsidRPr="00E57664">
        <w:rPr>
          <w:rFonts w:ascii="Times New Roman" w:hAnsi="Times New Roman"/>
          <w:b w:val="0"/>
        </w:rPr>
        <w:t xml:space="preserve">Low and intermediate MW </w:t>
      </w:r>
      <w:r w:rsidR="00704147" w:rsidRPr="00E57664">
        <w:rPr>
          <w:rFonts w:ascii="Times New Roman" w:hAnsi="Times New Roman"/>
          <w:b w:val="0"/>
          <w:noProof/>
          <w:szCs w:val="24"/>
        </w:rPr>
        <w:t xml:space="preserve">BPEI </w:t>
      </w:r>
      <w:r w:rsidR="007106FA" w:rsidRPr="00E57664">
        <w:rPr>
          <w:rFonts w:ascii="Times New Roman" w:hAnsi="Times New Roman"/>
          <w:b w:val="0"/>
          <w:noProof/>
          <w:szCs w:val="24"/>
        </w:rPr>
        <w:t>potentiate MRSA to oxacillin</w:t>
      </w:r>
      <w:r w:rsidR="00C018D1">
        <w:rPr>
          <w:rFonts w:ascii="Times New Roman" w:hAnsi="Times New Roman"/>
          <w:b w:val="0"/>
          <w:noProof/>
          <w:szCs w:val="24"/>
        </w:rPr>
        <w:t>. 600-Da BPEI (A), 1200-Da BPEI (B) and 1</w:t>
      </w:r>
      <w:r w:rsidR="00704147" w:rsidRPr="00E57664">
        <w:rPr>
          <w:rFonts w:ascii="Times New Roman" w:hAnsi="Times New Roman"/>
          <w:b w:val="0"/>
          <w:noProof/>
          <w:szCs w:val="24"/>
        </w:rPr>
        <w:t xml:space="preserve">800-Da </w:t>
      </w:r>
      <w:r w:rsidR="00306622" w:rsidRPr="00E57664">
        <w:rPr>
          <w:rFonts w:ascii="Times New Roman" w:hAnsi="Times New Roman"/>
          <w:b w:val="0"/>
          <w:noProof/>
          <w:szCs w:val="24"/>
        </w:rPr>
        <w:t>BPEI (C</w:t>
      </w:r>
      <w:r w:rsidR="00704147" w:rsidRPr="00E57664">
        <w:rPr>
          <w:rFonts w:ascii="Times New Roman" w:hAnsi="Times New Roman"/>
          <w:b w:val="0"/>
          <w:noProof/>
          <w:szCs w:val="24"/>
        </w:rPr>
        <w:t xml:space="preserve">) potentiate </w:t>
      </w:r>
      <w:r w:rsidR="007106FA" w:rsidRPr="00E57664">
        <w:rPr>
          <w:rFonts w:ascii="Times New Roman" w:hAnsi="Times New Roman"/>
          <w:b w:val="0"/>
          <w:noProof/>
          <w:szCs w:val="24"/>
        </w:rPr>
        <w:t>oxacilli</w:t>
      </w:r>
      <w:r w:rsidR="00704147" w:rsidRPr="00E57664">
        <w:rPr>
          <w:rFonts w:ascii="Times New Roman" w:hAnsi="Times New Roman"/>
          <w:b w:val="0"/>
          <w:noProof/>
          <w:szCs w:val="24"/>
        </w:rPr>
        <w:t>n acitivity against M</w:t>
      </w:r>
      <w:r w:rsidR="00E57664">
        <w:rPr>
          <w:rFonts w:ascii="Times New Roman" w:hAnsi="Times New Roman"/>
          <w:b w:val="0"/>
          <w:noProof/>
          <w:szCs w:val="24"/>
        </w:rPr>
        <w:t>RSA 700787 but 10-k</w:t>
      </w:r>
      <w:r w:rsidR="00306622" w:rsidRPr="00E57664">
        <w:rPr>
          <w:rFonts w:ascii="Times New Roman" w:hAnsi="Times New Roman"/>
          <w:b w:val="0"/>
          <w:noProof/>
          <w:szCs w:val="24"/>
        </w:rPr>
        <w:t>Da BPEI (D</w:t>
      </w:r>
      <w:r w:rsidR="00704147" w:rsidRPr="00E57664">
        <w:rPr>
          <w:rFonts w:ascii="Times New Roman" w:hAnsi="Times New Roman"/>
          <w:b w:val="0"/>
          <w:noProof/>
          <w:szCs w:val="24"/>
        </w:rPr>
        <w:t>) does not. Each assay was performed as three separate trials</w:t>
      </w:r>
      <w:r w:rsidR="000F4C85" w:rsidRPr="00E57664">
        <w:rPr>
          <w:rFonts w:ascii="Times New Roman" w:hAnsi="Times New Roman"/>
          <w:b w:val="0"/>
          <w:noProof/>
          <w:szCs w:val="24"/>
        </w:rPr>
        <w:t>,</w:t>
      </w:r>
      <w:r w:rsidR="00704147" w:rsidRPr="00E57664">
        <w:rPr>
          <w:rFonts w:ascii="Times New Roman" w:hAnsi="Times New Roman"/>
          <w:b w:val="0"/>
          <w:noProof/>
          <w:szCs w:val="24"/>
        </w:rPr>
        <w:t xml:space="preserve"> and the presented data is shown as the average change in OD</w:t>
      </w:r>
      <w:r w:rsidR="00704147" w:rsidRPr="00E57664">
        <w:rPr>
          <w:rFonts w:ascii="Times New Roman" w:hAnsi="Times New Roman"/>
          <w:b w:val="0"/>
          <w:noProof/>
          <w:szCs w:val="24"/>
          <w:vertAlign w:val="subscript"/>
        </w:rPr>
        <w:t>600</w:t>
      </w:r>
      <w:r w:rsidR="00704147" w:rsidRPr="00E57664">
        <w:rPr>
          <w:rFonts w:ascii="Times New Roman" w:hAnsi="Times New Roman"/>
          <w:b w:val="0"/>
          <w:noProof/>
          <w:szCs w:val="24"/>
        </w:rPr>
        <w:t>.</w:t>
      </w:r>
      <w:bookmarkEnd w:id="64"/>
    </w:p>
    <w:p w:rsidR="006D17CC" w:rsidRPr="00E57664" w:rsidRDefault="006D17CC" w:rsidP="006D17CC">
      <w:pPr>
        <w:rPr>
          <w:rFonts w:ascii="Times New Roman" w:hAnsi="Times New Roman"/>
        </w:rPr>
      </w:pPr>
    </w:p>
    <w:p w:rsidR="006D17CC" w:rsidRPr="00E57664" w:rsidRDefault="006D17CC" w:rsidP="006D17CC">
      <w:pPr>
        <w:keepNext/>
        <w:rPr>
          <w:rFonts w:ascii="Times New Roman" w:hAnsi="Times New Roman"/>
        </w:rPr>
      </w:pPr>
      <w:r w:rsidRPr="00E57664">
        <w:rPr>
          <w:rFonts w:ascii="Times New Roman" w:hAnsi="Times New Roman"/>
          <w:noProof/>
          <w:lang w:bidi="ar-SA"/>
        </w:rPr>
        <w:drawing>
          <wp:inline distT="0" distB="0" distL="0" distR="0" wp14:anchorId="4F0086E8" wp14:editId="624460A6">
            <wp:extent cx="5394960" cy="4636294"/>
            <wp:effectExtent l="0" t="0" r="0" b="0"/>
            <wp:docPr id="22" name="Picture 22" descr="JK-155V LPEI MRSA Synergy Test Supp 7 ctrl chan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JK-155V LPEI MRSA Synergy Test Supp 7 ctrl chang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94960" cy="4636294"/>
                    </a:xfrm>
                    <a:prstGeom prst="rect">
                      <a:avLst/>
                    </a:prstGeom>
                    <a:noFill/>
                    <a:ln>
                      <a:noFill/>
                    </a:ln>
                  </pic:spPr>
                </pic:pic>
              </a:graphicData>
            </a:graphic>
          </wp:inline>
        </w:drawing>
      </w:r>
    </w:p>
    <w:p w:rsidR="006D17CC" w:rsidRPr="00E57664" w:rsidRDefault="006D17CC" w:rsidP="006D17CC">
      <w:pPr>
        <w:pStyle w:val="Caption"/>
        <w:rPr>
          <w:rFonts w:ascii="Times New Roman" w:hAnsi="Times New Roman"/>
        </w:rPr>
      </w:pPr>
      <w:bookmarkStart w:id="65" w:name="_Toc517275774"/>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12</w:t>
      </w:r>
      <w:r w:rsidR="00641DBE" w:rsidRPr="00E57664">
        <w:rPr>
          <w:rFonts w:ascii="Times New Roman" w:hAnsi="Times New Roman"/>
          <w:noProof/>
        </w:rPr>
        <w:fldChar w:fldCharType="end"/>
      </w:r>
      <w:r w:rsidRPr="00E57664">
        <w:rPr>
          <w:rFonts w:ascii="Times New Roman" w:hAnsi="Times New Roman"/>
        </w:rPr>
        <w:t>.</w:t>
      </w:r>
      <w:r w:rsidRPr="00E57664">
        <w:rPr>
          <w:rFonts w:ascii="Times New Roman" w:hAnsi="Times New Roman"/>
          <w:i/>
        </w:rPr>
        <w:t xml:space="preserve">  </w:t>
      </w:r>
      <w:r w:rsidRPr="00E57664">
        <w:rPr>
          <w:rFonts w:ascii="Times New Roman" w:hAnsi="Times New Roman"/>
          <w:b w:val="0"/>
          <w:i/>
        </w:rPr>
        <w:t>In vitro</w:t>
      </w:r>
      <w:r w:rsidRPr="00E57664">
        <w:rPr>
          <w:rFonts w:ascii="Times New Roman" w:hAnsi="Times New Roman"/>
          <w:b w:val="0"/>
        </w:rPr>
        <w:t xml:space="preserve"> linear PEI assay against MRSA. LPEI alone does not affect the growth of MRSA through 54 µg/mL (striped red columns); addition of 9.3 µg/mL ampicillin provides some effect, though not enough to inhibit MRSA growth (thatched red columns). Growth of MRSA was evaluated by measuring the change in OD</w:t>
      </w:r>
      <w:r w:rsidRPr="00E57664">
        <w:rPr>
          <w:rFonts w:ascii="Times New Roman" w:hAnsi="Times New Roman"/>
          <w:b w:val="0"/>
          <w:vertAlign w:val="subscript"/>
        </w:rPr>
        <w:t>600</w:t>
      </w:r>
      <w:r w:rsidRPr="00E57664">
        <w:rPr>
          <w:rFonts w:ascii="Times New Roman" w:hAnsi="Times New Roman"/>
          <w:b w:val="0"/>
        </w:rPr>
        <w:t xml:space="preserve"> after 20 hours. Cell growth in media (Control) or media with 1% DMSO show the increase in OD</w:t>
      </w:r>
      <w:r w:rsidRPr="00E57664">
        <w:rPr>
          <w:rFonts w:ascii="Times New Roman" w:hAnsi="Times New Roman"/>
          <w:b w:val="0"/>
          <w:vertAlign w:val="subscript"/>
        </w:rPr>
        <w:t>600</w:t>
      </w:r>
      <w:r w:rsidRPr="00E57664">
        <w:rPr>
          <w:rFonts w:ascii="Times New Roman" w:hAnsi="Times New Roman"/>
          <w:b w:val="0"/>
        </w:rPr>
        <w:t xml:space="preserve"> (solid red columns), while 50 µg/mL chloramphenicol serves as a negative control.</w:t>
      </w:r>
      <w:bookmarkEnd w:id="65"/>
    </w:p>
    <w:p w:rsidR="00704147" w:rsidRPr="00E57664" w:rsidRDefault="00704147" w:rsidP="00704147">
      <w:pPr>
        <w:rPr>
          <w:rFonts w:ascii="Times New Roman" w:hAnsi="Times New Roman"/>
        </w:rPr>
      </w:pPr>
    </w:p>
    <w:p w:rsidR="00B93CD9" w:rsidRPr="00E57664" w:rsidRDefault="00B93CD9" w:rsidP="00B93CD9">
      <w:pPr>
        <w:pStyle w:val="Heading3"/>
        <w:rPr>
          <w:rFonts w:ascii="Times New Roman" w:hAnsi="Times New Roman"/>
        </w:rPr>
      </w:pPr>
      <w:bookmarkStart w:id="66" w:name="_Toc515373822"/>
      <w:r w:rsidRPr="00E57664">
        <w:rPr>
          <w:rFonts w:ascii="Times New Roman" w:hAnsi="Times New Roman"/>
        </w:rPr>
        <w:t>BPEI:oxacillin combination is bactericidal</w:t>
      </w:r>
      <w:bookmarkEnd w:id="66"/>
    </w:p>
    <w:p w:rsidR="00C5453D" w:rsidRPr="00E57664" w:rsidRDefault="00E76F30" w:rsidP="00B93CD9">
      <w:pPr>
        <w:rPr>
          <w:rFonts w:ascii="Times New Roman" w:eastAsia="Calibri" w:hAnsi="Times New Roman"/>
        </w:rPr>
      </w:pPr>
      <w:r w:rsidRPr="00E57664">
        <w:rPr>
          <w:rFonts w:ascii="Times New Roman" w:eastAsia="Calibri" w:hAnsi="Times New Roman"/>
        </w:rPr>
        <w:tab/>
      </w:r>
      <w:r w:rsidR="00533C5D" w:rsidRPr="00E57664">
        <w:rPr>
          <w:rFonts w:ascii="Times New Roman" w:eastAsia="Calibri" w:hAnsi="Times New Roman"/>
        </w:rPr>
        <w:t>Monitoring the growth of MRSA 700787 reveals that bacteria exposed to sub-inhibitory concentrations of BPEI and oxacillin fail to reach exponential phase when the two compounds are com</w:t>
      </w:r>
      <w:r w:rsidR="00A115F4">
        <w:rPr>
          <w:rFonts w:ascii="Times New Roman" w:eastAsia="Calibri" w:hAnsi="Times New Roman"/>
        </w:rPr>
        <w:t>bined (Figure 13</w:t>
      </w:r>
      <w:r w:rsidR="00533C5D" w:rsidRPr="00E57664">
        <w:rPr>
          <w:rFonts w:ascii="Times New Roman" w:eastAsia="Calibri" w:hAnsi="Times New Roman"/>
        </w:rPr>
        <w:t xml:space="preserve">A). Aliquots were transferred to agar plates, and </w:t>
      </w:r>
      <w:r w:rsidR="00071E5E" w:rsidRPr="00E57664">
        <w:rPr>
          <w:rFonts w:ascii="Times New Roman" w:eastAsia="Calibri" w:hAnsi="Times New Roman"/>
        </w:rPr>
        <w:t xml:space="preserve">CFUs were </w:t>
      </w:r>
      <w:r w:rsidR="000A2BBD" w:rsidRPr="00E57664">
        <w:rPr>
          <w:rFonts w:ascii="Times New Roman" w:eastAsia="Calibri" w:hAnsi="Times New Roman"/>
        </w:rPr>
        <w:t>counted from the 0 hour, 4 hour, 8 hour, and 24 hour</w:t>
      </w:r>
      <w:r w:rsidR="00533C5D" w:rsidRPr="00E57664">
        <w:rPr>
          <w:rFonts w:ascii="Times New Roman" w:eastAsia="Calibri" w:hAnsi="Times New Roman"/>
        </w:rPr>
        <w:t xml:space="preserve"> time points to determine if the lack of growth observed for the BPEI and oxacillin combination was bacteriostatic or bactericidal. After 8 hours, the control sample had the highest cell density (1 x 10</w:t>
      </w:r>
      <w:r w:rsidR="00533C5D" w:rsidRPr="00E57664">
        <w:rPr>
          <w:rFonts w:ascii="Times New Roman" w:eastAsia="Calibri" w:hAnsi="Times New Roman"/>
          <w:vertAlign w:val="superscript"/>
        </w:rPr>
        <w:t>9</w:t>
      </w:r>
      <w:r w:rsidR="00533C5D" w:rsidRPr="00E57664">
        <w:rPr>
          <w:rFonts w:ascii="Times New Roman" w:eastAsia="Calibri" w:hAnsi="Times New Roman"/>
        </w:rPr>
        <w:t xml:space="preserve"> cells/μL). The samples that contained BPEI or oxacillin had lower viable cell numbers in comparison to the control sample, but these values were still higher than the initial cell density (&gt;1 x 10</w:t>
      </w:r>
      <w:r w:rsidR="00533C5D" w:rsidRPr="00E57664">
        <w:rPr>
          <w:rFonts w:ascii="Times New Roman" w:eastAsia="Calibri" w:hAnsi="Times New Roman"/>
          <w:vertAlign w:val="superscript"/>
        </w:rPr>
        <w:t>5</w:t>
      </w:r>
      <w:r w:rsidR="00533C5D" w:rsidRPr="00E57664">
        <w:rPr>
          <w:rFonts w:ascii="Times New Roman" w:eastAsia="Calibri" w:hAnsi="Times New Roman"/>
        </w:rPr>
        <w:t xml:space="preserve"> cells/μL). The viable cell count decreased for growth in both BPEI and oxacillin (47 CFUs/μL at 8 hours growth) and did not increase after 24 </w:t>
      </w:r>
      <w:r w:rsidR="00A115F4">
        <w:rPr>
          <w:rFonts w:ascii="Times New Roman" w:eastAsia="Calibri" w:hAnsi="Times New Roman"/>
        </w:rPr>
        <w:t>hours (Figure 13</w:t>
      </w:r>
      <w:r w:rsidRPr="00E57664">
        <w:rPr>
          <w:rFonts w:ascii="Times New Roman" w:eastAsia="Calibri" w:hAnsi="Times New Roman"/>
        </w:rPr>
        <w:t>B</w:t>
      </w:r>
      <w:r w:rsidR="00533C5D" w:rsidRPr="00E57664">
        <w:rPr>
          <w:rFonts w:ascii="Times New Roman" w:eastAsia="Calibri" w:hAnsi="Times New Roman"/>
        </w:rPr>
        <w:t xml:space="preserve">). This data demonstrates that the mechanism by which BPEI and oxacillin prevents growth of MRSA is bactericidal. </w:t>
      </w:r>
    </w:p>
    <w:p w:rsidR="00C5453D" w:rsidRPr="00E57664" w:rsidRDefault="005A6FBC" w:rsidP="00C5453D">
      <w:pPr>
        <w:keepNext/>
        <w:rPr>
          <w:rFonts w:ascii="Times New Roman" w:hAnsi="Times New Roman"/>
        </w:rPr>
      </w:pPr>
      <w:r w:rsidRPr="00E57664">
        <w:rPr>
          <w:rFonts w:ascii="Times New Roman" w:hAnsi="Times New Roman"/>
          <w:noProof/>
          <w:lang w:bidi="ar-SA"/>
        </w:rPr>
        <w:drawing>
          <wp:inline distT="0" distB="0" distL="0" distR="0" wp14:anchorId="743CAF7F" wp14:editId="57258A41">
            <wp:extent cx="4857750" cy="6534150"/>
            <wp:effectExtent l="0" t="0" r="0" b="0"/>
            <wp:docPr id="19" name="Picture 19" descr="H:\Melissa Backup\Melissa Dissertation\Figures and Tables\Growth Curve Kill Curve 70078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Melissa Backup\Melissa Dissertation\Figures and Tables\Growth Curve Kill Curve 700787.t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57750" cy="6534150"/>
                    </a:xfrm>
                    <a:prstGeom prst="rect">
                      <a:avLst/>
                    </a:prstGeom>
                    <a:noFill/>
                    <a:ln>
                      <a:noFill/>
                    </a:ln>
                  </pic:spPr>
                </pic:pic>
              </a:graphicData>
            </a:graphic>
          </wp:inline>
        </w:drawing>
      </w:r>
    </w:p>
    <w:p w:rsidR="00C5453D" w:rsidRPr="00E57664" w:rsidRDefault="00C5453D" w:rsidP="00C5453D">
      <w:pPr>
        <w:pStyle w:val="Caption"/>
        <w:rPr>
          <w:rFonts w:ascii="Times New Roman" w:hAnsi="Times New Roman"/>
          <w:b w:val="0"/>
        </w:rPr>
      </w:pPr>
      <w:bookmarkStart w:id="67" w:name="_Toc517275775"/>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13</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rPr>
        <w:t>600-Da BPEI and oxacillin comprise a bactericidal combination in MRSA 700787. Cells treated individually with BPEI or oxacillin were still able to grow but growth was inhibited when both BPEI and oxacillin were used (A). A time-kill curve shows that the combination has a bactericidal mechanism of action as seen with the drop in viable cell counts after 4 hours (B). Error bars denote standard deviation (n=3).</w:t>
      </w:r>
      <w:bookmarkEnd w:id="67"/>
    </w:p>
    <w:p w:rsidR="00E76F30" w:rsidRPr="00E57664" w:rsidRDefault="00E76F30" w:rsidP="00E76F30">
      <w:pPr>
        <w:spacing w:line="240" w:lineRule="auto"/>
        <w:rPr>
          <w:rFonts w:ascii="Times New Roman" w:eastAsia="Calibri" w:hAnsi="Times New Roman"/>
        </w:rPr>
      </w:pPr>
    </w:p>
    <w:p w:rsidR="00C10B54" w:rsidRPr="00E57664" w:rsidRDefault="00E76F30" w:rsidP="00E76F30">
      <w:pPr>
        <w:rPr>
          <w:rFonts w:ascii="Times New Roman" w:eastAsia="Calibri" w:hAnsi="Times New Roman"/>
        </w:rPr>
      </w:pPr>
      <w:r w:rsidRPr="00E57664">
        <w:rPr>
          <w:rFonts w:ascii="Times New Roman" w:eastAsia="Calibri" w:hAnsi="Times New Roman"/>
        </w:rPr>
        <w:tab/>
        <w:t xml:space="preserve">To support this conclusion, </w:t>
      </w:r>
      <w:r w:rsidR="000A2BBD" w:rsidRPr="00E57664">
        <w:rPr>
          <w:rFonts w:ascii="Times New Roman" w:eastAsia="Calibri" w:hAnsi="Times New Roman"/>
        </w:rPr>
        <w:t>minimum biocidal concentrations (</w:t>
      </w:r>
      <w:r w:rsidRPr="00E57664">
        <w:rPr>
          <w:rFonts w:ascii="Times New Roman" w:eastAsia="Calibri" w:hAnsi="Times New Roman"/>
        </w:rPr>
        <w:t>MBCs</w:t>
      </w:r>
      <w:r w:rsidR="000A2BBD" w:rsidRPr="00E57664">
        <w:rPr>
          <w:rFonts w:ascii="Times New Roman" w:eastAsia="Calibri" w:hAnsi="Times New Roman"/>
        </w:rPr>
        <w:t>)</w:t>
      </w:r>
      <w:r w:rsidRPr="00E57664">
        <w:rPr>
          <w:rFonts w:ascii="Times New Roman" w:eastAsia="Calibri" w:hAnsi="Times New Roman"/>
        </w:rPr>
        <w:t xml:space="preserve"> were determined from a checkerboard assay of MRSA containing BPEI and oxacillin. The MBC of BPEI was the same as the MIC (4 μg/mL) while the MBC for oxacillin was at least twice as large as the MIC (MIC= 64 μg/mL; MBC&gt;128 μg/mL). The MBCs for the combination (1 μg/mL BPEI, 2 μg/mL oxacill</w:t>
      </w:r>
      <w:r w:rsidR="00A115F4">
        <w:rPr>
          <w:rFonts w:ascii="Times New Roman" w:eastAsia="Calibri" w:hAnsi="Times New Roman"/>
        </w:rPr>
        <w:t>in; Figure 14</w:t>
      </w:r>
      <w:r w:rsidRPr="00E57664">
        <w:rPr>
          <w:rFonts w:ascii="Times New Roman" w:eastAsia="Calibri" w:hAnsi="Times New Roman"/>
        </w:rPr>
        <w:t>) were 2-fold greater than the combination’s MICs (1 μg/mL BPEI, 1 μg/mL oxacillin). If the MBC is less than 4-fold the MIC, the drug is considered bactericidal and does not require the assistance of host defenses.</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&lt;EndNote&gt;&lt;Cite&gt;&lt;Author&gt;Levison&lt;/Author&gt;&lt;Year&gt;2009&lt;/Year&gt;&lt;RecNum&gt;47&lt;/RecNum&gt;&lt;DisplayText&gt;(&lt;style face="italic"&gt;116&lt;/style&gt;)&lt;/DisplayText&gt;&lt;record&gt;&lt;rec-number&gt;47&lt;/rec-number&gt;&lt;foreign-keys&gt;&lt;key app="EN" db-id="psvpf2wzmp2xpuesd09vr2vw5d9vfdtrvxfa"&gt;47&lt;/key&gt;&lt;/foreign-keys&gt;&lt;ref-type name="Journal Article"&gt;17&lt;/ref-type&gt;&lt;contributors&gt;&lt;authors&gt;&lt;author&gt;Levison, Matthew E.&lt;/author&gt;&lt;author&gt;Levison, Julie H.&lt;/author&gt;&lt;/authors&gt;&lt;/contributors&gt;&lt;titles&gt;&lt;title&gt;Pharmacokinetics and Pharmacodynamics of Antibacterial Agents&lt;/title&gt;&lt;secondary-title&gt;Infectious disease clinics of North America&lt;/secondary-title&gt;&lt;/titles&gt;&lt;periodical&gt;&lt;full-title&gt;Infectious disease clinics of North America&lt;/full-title&gt;&lt;/periodical&gt;&lt;pages&gt;791-vii&lt;/pages&gt;&lt;volume&gt;23&lt;/volume&gt;&lt;number&gt;4&lt;/number&gt;&lt;dates&gt;&lt;year&gt;2009&lt;/year&gt;&lt;/dates&gt;&lt;isbn&gt;0891-5520&amp;#xD;1557-9824&lt;/isbn&gt;&lt;accession-num&gt;PMC3675903&lt;/accession-num&gt;&lt;urls&gt;&lt;related-urls&gt;&lt;url&gt;http://www.ncbi.nlm.nih.gov/pmc/articles/PMC3675903/&lt;/url&gt;&lt;/related-urls&gt;&lt;/urls&gt;&lt;electronic-resource-num&gt;10.1016/j.idc.2009.06.008&lt;/electronic-resource-num&gt;&lt;remote-database-name&gt;Pmc&lt;/remote-database-name&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16" w:tooltip="Levison, 2009 #47" w:history="1">
        <w:r w:rsidR="008511A4" w:rsidRPr="005E12D2">
          <w:rPr>
            <w:rFonts w:ascii="Times New Roman" w:eastAsia="Calibri" w:hAnsi="Times New Roman"/>
            <w:i/>
            <w:noProof/>
          </w:rPr>
          <w:t>116</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Pr="00E57664">
        <w:rPr>
          <w:rFonts w:ascii="Times New Roman" w:eastAsia="Calibri" w:hAnsi="Times New Roman"/>
        </w:rPr>
        <w:t xml:space="preserve"> Since the MBC for BPEI and its oxacillin combination is not greater than four times the MIC, both BPEI alone and the BPEI: oxacillin combination is bactericidal.</w:t>
      </w:r>
    </w:p>
    <w:p w:rsidR="00E76F30" w:rsidRPr="00E57664" w:rsidRDefault="00E76F30" w:rsidP="00E76F30">
      <w:pPr>
        <w:keepNext/>
        <w:rPr>
          <w:rFonts w:ascii="Times New Roman" w:hAnsi="Times New Roman"/>
        </w:rPr>
      </w:pPr>
      <w:r w:rsidRPr="00E57664">
        <w:rPr>
          <w:rFonts w:ascii="Times New Roman" w:hAnsi="Times New Roman"/>
          <w:noProof/>
          <w:lang w:bidi="ar-SA"/>
        </w:rPr>
        <w:drawing>
          <wp:inline distT="0" distB="0" distL="0" distR="0" wp14:anchorId="5635C7D6" wp14:editId="68404FFB">
            <wp:extent cx="5394960" cy="4662222"/>
            <wp:effectExtent l="0" t="0" r="0" b="5080"/>
            <wp:docPr id="8" name="Picture 8" descr="H:\Melissa Backup\BPEI mechanism paper\Figures for Manuscript\MBC vs MIC data 700787 oxa and BPE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elissa Backup\BPEI mechanism paper\Figures for Manuscript\MBC vs MIC data 700787 oxa and BPEI.t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94960" cy="4662222"/>
                    </a:xfrm>
                    <a:prstGeom prst="rect">
                      <a:avLst/>
                    </a:prstGeom>
                    <a:noFill/>
                    <a:ln>
                      <a:noFill/>
                    </a:ln>
                  </pic:spPr>
                </pic:pic>
              </a:graphicData>
            </a:graphic>
          </wp:inline>
        </w:drawing>
      </w:r>
    </w:p>
    <w:p w:rsidR="00E76F30" w:rsidRPr="00E57664" w:rsidRDefault="00E76F30" w:rsidP="00E76F30">
      <w:pPr>
        <w:pStyle w:val="Caption"/>
        <w:rPr>
          <w:rFonts w:ascii="Times New Roman" w:hAnsi="Times New Roman"/>
          <w:b w:val="0"/>
          <w:szCs w:val="24"/>
        </w:rPr>
      </w:pPr>
      <w:bookmarkStart w:id="68" w:name="_Toc517275776"/>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14</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szCs w:val="24"/>
        </w:rPr>
        <w:t>BPEI: oxacillin combination is bactericidal against MRSA. Dark shaded circles indicate wells where the bacteria grew as determined by an OD</w:t>
      </w:r>
      <w:r w:rsidRPr="00E57664">
        <w:rPr>
          <w:rFonts w:ascii="Times New Roman" w:hAnsi="Times New Roman"/>
          <w:b w:val="0"/>
          <w:szCs w:val="24"/>
          <w:vertAlign w:val="subscript"/>
        </w:rPr>
        <w:t>600</w:t>
      </w:r>
      <w:r w:rsidRPr="00E57664">
        <w:rPr>
          <w:rFonts w:ascii="Times New Roman" w:hAnsi="Times New Roman"/>
          <w:b w:val="0"/>
          <w:szCs w:val="24"/>
        </w:rPr>
        <w:t xml:space="preserve"> greater than 0.05. Lighter shaded circles show where cells were not killed but did not reach an OD</w:t>
      </w:r>
      <w:r w:rsidRPr="00E57664">
        <w:rPr>
          <w:rFonts w:ascii="Times New Roman" w:hAnsi="Times New Roman"/>
          <w:b w:val="0"/>
          <w:szCs w:val="24"/>
          <w:vertAlign w:val="subscript"/>
        </w:rPr>
        <w:t>600</w:t>
      </w:r>
      <w:r w:rsidRPr="00E57664">
        <w:rPr>
          <w:rFonts w:ascii="Times New Roman" w:hAnsi="Times New Roman"/>
          <w:b w:val="0"/>
          <w:szCs w:val="24"/>
        </w:rPr>
        <w:t xml:space="preserve"> of 0.05. Unshaded circles had less than 500 cells/μl. Bolded circles show an FIC less than 0.5.</w:t>
      </w:r>
      <w:bookmarkEnd w:id="68"/>
    </w:p>
    <w:p w:rsidR="00704147" w:rsidRPr="00E57664" w:rsidRDefault="00704147" w:rsidP="00704147">
      <w:pPr>
        <w:rPr>
          <w:rFonts w:ascii="Times New Roman" w:hAnsi="Times New Roman"/>
        </w:rPr>
      </w:pPr>
    </w:p>
    <w:p w:rsidR="00B93CD9" w:rsidRPr="00E57664" w:rsidRDefault="00B93CD9" w:rsidP="00B93CD9">
      <w:pPr>
        <w:pStyle w:val="Heading3"/>
        <w:rPr>
          <w:rFonts w:ascii="Times New Roman" w:hAnsi="Times New Roman"/>
        </w:rPr>
      </w:pPr>
      <w:bookmarkStart w:id="69" w:name="_Toc515373823"/>
      <w:r w:rsidRPr="00E57664">
        <w:rPr>
          <w:rFonts w:ascii="Times New Roman" w:hAnsi="Times New Roman"/>
        </w:rPr>
        <w:t>BPEI does not have synergy with other antibiotics</w:t>
      </w:r>
      <w:bookmarkEnd w:id="69"/>
    </w:p>
    <w:p w:rsidR="00037299" w:rsidRPr="00E57664" w:rsidRDefault="00A6212F" w:rsidP="00B93CD9">
      <w:pPr>
        <w:rPr>
          <w:rFonts w:ascii="Times New Roman" w:hAnsi="Times New Roman"/>
        </w:rPr>
      </w:pPr>
      <w:r w:rsidRPr="00E57664">
        <w:rPr>
          <w:rFonts w:ascii="Times New Roman" w:hAnsi="Times New Roman"/>
        </w:rPr>
        <w:tab/>
      </w:r>
      <w:r w:rsidR="00021DE4" w:rsidRPr="00E57664">
        <w:rPr>
          <w:rFonts w:ascii="Times New Roman" w:hAnsi="Times New Roman"/>
        </w:rPr>
        <w:t>Since</w:t>
      </w:r>
      <w:r w:rsidR="00F37ECB" w:rsidRPr="00E57664">
        <w:rPr>
          <w:rFonts w:ascii="Times New Roman" w:hAnsi="Times New Roman"/>
        </w:rPr>
        <w:t xml:space="preserve"> BPEI has synergy with most of the tested β-lactams antibiotics, non-β-lactam antibiotics were also tested. Vancomycin, linezolid, and chloramphenicol each have different mechanism of actions. Vancomycin is a large </w:t>
      </w:r>
      <w:r w:rsidRPr="00E57664">
        <w:rPr>
          <w:rFonts w:ascii="Times New Roman" w:hAnsi="Times New Roman"/>
        </w:rPr>
        <w:t xml:space="preserve">a glycopeptide that targets </w:t>
      </w:r>
      <w:r w:rsidR="00F37ECB" w:rsidRPr="00E57664">
        <w:rPr>
          <w:rFonts w:ascii="Times New Roman" w:hAnsi="Times New Roman"/>
        </w:rPr>
        <w:t>c</w:t>
      </w:r>
      <w:r w:rsidR="00144F2C" w:rsidRPr="00E57664">
        <w:rPr>
          <w:rFonts w:ascii="Times New Roman" w:hAnsi="Times New Roman"/>
        </w:rPr>
        <w:t>ell wall synthesis. Linezolid,</w:t>
      </w:r>
      <w:r w:rsidR="00F37ECB" w:rsidRPr="00E57664">
        <w:rPr>
          <w:rFonts w:ascii="Times New Roman" w:hAnsi="Times New Roman"/>
        </w:rPr>
        <w:t xml:space="preserve"> </w:t>
      </w:r>
      <w:r w:rsidRPr="00E57664">
        <w:rPr>
          <w:rFonts w:ascii="Times New Roman" w:hAnsi="Times New Roman"/>
        </w:rPr>
        <w:t>an oxazolidinone</w:t>
      </w:r>
      <w:r w:rsidR="00144F2C" w:rsidRPr="00E57664">
        <w:rPr>
          <w:rFonts w:ascii="Times New Roman" w:hAnsi="Times New Roman"/>
        </w:rPr>
        <w:t>,</w:t>
      </w:r>
      <w:r w:rsidR="00F37ECB" w:rsidRPr="00E57664">
        <w:rPr>
          <w:rFonts w:ascii="Times New Roman" w:hAnsi="Times New Roman"/>
        </w:rPr>
        <w:t xml:space="preserve"> inhibits protein synthesis and localizes intracellularly. Va</w:t>
      </w:r>
      <w:r w:rsidR="000A2BBD" w:rsidRPr="00E57664">
        <w:rPr>
          <w:rFonts w:ascii="Times New Roman" w:hAnsi="Times New Roman"/>
        </w:rPr>
        <w:t xml:space="preserve">ncomycin and linezolid are prescribed </w:t>
      </w:r>
      <w:r w:rsidR="00F37ECB" w:rsidRPr="00E57664">
        <w:rPr>
          <w:rFonts w:ascii="Times New Roman" w:hAnsi="Times New Roman"/>
        </w:rPr>
        <w:t xml:space="preserve">to treat systemic MRSA </w:t>
      </w:r>
      <w:r w:rsidR="0041626A" w:rsidRPr="00E57664">
        <w:rPr>
          <w:rFonts w:ascii="Times New Roman" w:hAnsi="Times New Roman"/>
        </w:rPr>
        <w:t>infections. Chloramphenicol</w:t>
      </w:r>
      <w:r w:rsidR="00F37ECB" w:rsidRPr="00E57664">
        <w:rPr>
          <w:rFonts w:ascii="Times New Roman" w:hAnsi="Times New Roman"/>
        </w:rPr>
        <w:t xml:space="preserve"> inhibits protein synthesis </w:t>
      </w:r>
      <w:r w:rsidR="0041626A" w:rsidRPr="00E57664">
        <w:rPr>
          <w:rFonts w:ascii="Times New Roman" w:hAnsi="Times New Roman"/>
        </w:rPr>
        <w:t>but is not used to treat MRSA</w:t>
      </w:r>
      <w:r w:rsidR="00450762" w:rsidRPr="00E57664">
        <w:rPr>
          <w:rFonts w:ascii="Times New Roman" w:hAnsi="Times New Roman"/>
        </w:rPr>
        <w:t xml:space="preserve"> infections</w:t>
      </w:r>
      <w:r w:rsidR="0041626A" w:rsidRPr="00E57664">
        <w:rPr>
          <w:rFonts w:ascii="Times New Roman" w:hAnsi="Times New Roman"/>
        </w:rPr>
        <w:t xml:space="preserve">. </w:t>
      </w:r>
      <w:r w:rsidR="00F37ECB" w:rsidRPr="00E57664">
        <w:rPr>
          <w:rFonts w:ascii="Times New Roman" w:hAnsi="Times New Roman"/>
        </w:rPr>
        <w:t xml:space="preserve">Vancomycin, linezolid, and chloramphenicol </w:t>
      </w:r>
      <w:r w:rsidRPr="00E57664">
        <w:rPr>
          <w:rFonts w:ascii="Times New Roman" w:hAnsi="Times New Roman"/>
        </w:rPr>
        <w:t>did not yield significant MIC reductions in the presence of BPEI against any of the tested strains</w:t>
      </w:r>
      <w:r w:rsidR="0009256D">
        <w:rPr>
          <w:rFonts w:ascii="Times New Roman" w:hAnsi="Times New Roman"/>
        </w:rPr>
        <w:t xml:space="preserve"> (Table 9</w:t>
      </w:r>
      <w:r w:rsidR="00DD7126" w:rsidRPr="00E57664">
        <w:rPr>
          <w:rFonts w:ascii="Times New Roman" w:hAnsi="Times New Roman"/>
        </w:rPr>
        <w:t>)</w:t>
      </w:r>
      <w:r w:rsidRPr="00E57664">
        <w:rPr>
          <w:rFonts w:ascii="Times New Roman" w:hAnsi="Times New Roman"/>
        </w:rPr>
        <w:t>. For both MRSA USA300 and MRSA MW2, the FICI for vancomy</w:t>
      </w:r>
      <w:r w:rsidR="00A115F4">
        <w:rPr>
          <w:rFonts w:ascii="Times New Roman" w:hAnsi="Times New Roman"/>
        </w:rPr>
        <w:t>cin and BPEI was 1.00 (Figure 15</w:t>
      </w:r>
      <w:r w:rsidRPr="00E57664">
        <w:rPr>
          <w:rFonts w:ascii="Times New Roman" w:hAnsi="Times New Roman"/>
        </w:rPr>
        <w:t>A,</w:t>
      </w:r>
      <w:r w:rsidR="000F4C85" w:rsidRPr="00E57664">
        <w:rPr>
          <w:rFonts w:ascii="Times New Roman" w:hAnsi="Times New Roman"/>
        </w:rPr>
        <w:t xml:space="preserve"> </w:t>
      </w:r>
      <w:r w:rsidRPr="00E57664">
        <w:rPr>
          <w:rFonts w:ascii="Times New Roman" w:hAnsi="Times New Roman"/>
        </w:rPr>
        <w:t>B). Linezolid showed additivity with BPEI against MR</w:t>
      </w:r>
      <w:r w:rsidR="000F4C85" w:rsidRPr="00E57664">
        <w:rPr>
          <w:rFonts w:ascii="Times New Roman" w:hAnsi="Times New Roman"/>
        </w:rPr>
        <w:t>SA USA300 (FICI= 0.5;</w:t>
      </w:r>
      <w:r w:rsidR="00A115F4">
        <w:rPr>
          <w:rFonts w:ascii="Times New Roman" w:hAnsi="Times New Roman"/>
        </w:rPr>
        <w:t xml:space="preserve"> Figure 15</w:t>
      </w:r>
      <w:r w:rsidR="00DD7126" w:rsidRPr="00E57664">
        <w:rPr>
          <w:rFonts w:ascii="Times New Roman" w:hAnsi="Times New Roman"/>
        </w:rPr>
        <w:t>C</w:t>
      </w:r>
      <w:r w:rsidRPr="00E57664">
        <w:rPr>
          <w:rFonts w:ascii="Times New Roman" w:hAnsi="Times New Roman"/>
        </w:rPr>
        <w:t>) and</w:t>
      </w:r>
      <w:r w:rsidR="000F4C85" w:rsidRPr="00E57664">
        <w:rPr>
          <w:rFonts w:ascii="Times New Roman" w:hAnsi="Times New Roman"/>
        </w:rPr>
        <w:t xml:space="preserve"> MRSA MW2 (FICI= 0.5;</w:t>
      </w:r>
      <w:r w:rsidR="00A115F4">
        <w:rPr>
          <w:rFonts w:ascii="Times New Roman" w:hAnsi="Times New Roman"/>
        </w:rPr>
        <w:t xml:space="preserve"> Figure 15</w:t>
      </w:r>
      <w:r w:rsidR="00DD7126" w:rsidRPr="00E57664">
        <w:rPr>
          <w:rFonts w:ascii="Times New Roman" w:hAnsi="Times New Roman"/>
        </w:rPr>
        <w:t>D</w:t>
      </w:r>
      <w:r w:rsidRPr="00E57664">
        <w:rPr>
          <w:rFonts w:ascii="Times New Roman" w:hAnsi="Times New Roman"/>
        </w:rPr>
        <w:t>).</w:t>
      </w:r>
      <w:r w:rsidR="00DD7126" w:rsidRPr="00E57664">
        <w:rPr>
          <w:rFonts w:ascii="Times New Roman" w:hAnsi="Times New Roman"/>
        </w:rPr>
        <w:t xml:space="preserve"> Chloramphenicol was only tested against MRSA 700787 and only showed</w:t>
      </w:r>
      <w:r w:rsidR="000F4C85" w:rsidRPr="00E57664">
        <w:rPr>
          <w:rFonts w:ascii="Times New Roman" w:hAnsi="Times New Roman"/>
        </w:rPr>
        <w:t xml:space="preserve"> additivity with BPEI (FICI=0.5;</w:t>
      </w:r>
      <w:r w:rsidR="00A115F4">
        <w:rPr>
          <w:rFonts w:ascii="Times New Roman" w:hAnsi="Times New Roman"/>
        </w:rPr>
        <w:t xml:space="preserve"> Figure 15</w:t>
      </w:r>
      <w:r w:rsidR="00DD7126" w:rsidRPr="00E57664">
        <w:rPr>
          <w:rFonts w:ascii="Times New Roman" w:hAnsi="Times New Roman"/>
        </w:rPr>
        <w:t>E).</w:t>
      </w:r>
      <w:r w:rsidR="004E2C07" w:rsidRPr="00E57664">
        <w:rPr>
          <w:rFonts w:ascii="Times New Roman" w:hAnsi="Times New Roman"/>
        </w:rPr>
        <w:t xml:space="preserve"> BPEI’s efficacy at potentiating antibiotics is specific to β-lactam antibiotics which indicates that the mechanism of action involves PBPs.</w:t>
      </w:r>
    </w:p>
    <w:p w:rsidR="00450762" w:rsidRPr="00E57664" w:rsidRDefault="00450762" w:rsidP="00B93CD9">
      <w:pPr>
        <w:rPr>
          <w:rFonts w:ascii="Times New Roman" w:hAnsi="Times New Roman"/>
        </w:rPr>
      </w:pPr>
    </w:p>
    <w:p w:rsidR="00037299" w:rsidRPr="00E57664" w:rsidRDefault="00037299" w:rsidP="00037299">
      <w:pPr>
        <w:pStyle w:val="Caption"/>
        <w:rPr>
          <w:rFonts w:ascii="Times New Roman" w:hAnsi="Times New Roman"/>
          <w:b w:val="0"/>
        </w:rPr>
      </w:pPr>
      <w:bookmarkStart w:id="70" w:name="_Toc517275812"/>
      <w:r w:rsidRPr="00E57664">
        <w:rPr>
          <w:rFonts w:ascii="Times New Roman" w:hAnsi="Times New Roman"/>
        </w:rPr>
        <w:t xml:space="preserve">Table </w:t>
      </w:r>
      <w:r w:rsidR="00533EDE" w:rsidRPr="00E57664">
        <w:rPr>
          <w:rFonts w:ascii="Times New Roman" w:hAnsi="Times New Roman"/>
        </w:rPr>
        <w:fldChar w:fldCharType="begin"/>
      </w:r>
      <w:r w:rsidR="00533EDE" w:rsidRPr="00E57664">
        <w:rPr>
          <w:rFonts w:ascii="Times New Roman" w:hAnsi="Times New Roman"/>
        </w:rPr>
        <w:instrText xml:space="preserve"> SEQ Table \* ARABIC </w:instrText>
      </w:r>
      <w:r w:rsidR="00533EDE" w:rsidRPr="00E57664">
        <w:rPr>
          <w:rFonts w:ascii="Times New Roman" w:hAnsi="Times New Roman"/>
        </w:rPr>
        <w:fldChar w:fldCharType="separate"/>
      </w:r>
      <w:r w:rsidR="00F158D5">
        <w:rPr>
          <w:rFonts w:ascii="Times New Roman" w:hAnsi="Times New Roman"/>
          <w:noProof/>
        </w:rPr>
        <w:t>9</w:t>
      </w:r>
      <w:r w:rsidR="00533EDE" w:rsidRPr="00E57664">
        <w:rPr>
          <w:rFonts w:ascii="Times New Roman" w:hAnsi="Times New Roman"/>
        </w:rPr>
        <w:fldChar w:fldCharType="end"/>
      </w:r>
      <w:r w:rsidRPr="00E57664">
        <w:rPr>
          <w:rFonts w:ascii="Times New Roman" w:hAnsi="Times New Roman"/>
        </w:rPr>
        <w:t xml:space="preserve">. </w:t>
      </w:r>
      <w:r w:rsidRPr="00E57664">
        <w:rPr>
          <w:rFonts w:ascii="Times New Roman" w:hAnsi="Times New Roman"/>
          <w:b w:val="0"/>
        </w:rPr>
        <w:t>Mi</w:t>
      </w:r>
      <w:r w:rsidR="002F2F26" w:rsidRPr="00E57664">
        <w:rPr>
          <w:rFonts w:ascii="Times New Roman" w:hAnsi="Times New Roman"/>
          <w:b w:val="0"/>
        </w:rPr>
        <w:t>nimum inhibitory concentrations and</w:t>
      </w:r>
      <w:r w:rsidRPr="00E57664">
        <w:rPr>
          <w:rFonts w:ascii="Times New Roman" w:hAnsi="Times New Roman"/>
          <w:b w:val="0"/>
        </w:rPr>
        <w:t xml:space="preserve"> fractional inhibitory values of BPEI in combination with </w:t>
      </w:r>
      <w:r w:rsidR="003A396E" w:rsidRPr="00E57664">
        <w:rPr>
          <w:rFonts w:ascii="Times New Roman" w:hAnsi="Times New Roman"/>
          <w:b w:val="0"/>
        </w:rPr>
        <w:t>non-β-lactam</w:t>
      </w:r>
      <w:r w:rsidRPr="00E57664">
        <w:rPr>
          <w:rFonts w:ascii="Times New Roman" w:hAnsi="Times New Roman"/>
          <w:b w:val="0"/>
        </w:rPr>
        <w:t xml:space="preserve"> antibiotics against MRSA.</w:t>
      </w:r>
      <w:bookmarkEnd w:id="70"/>
    </w:p>
    <w:tbl>
      <w:tblPr>
        <w:tblStyle w:val="LightShading4"/>
        <w:tblW w:w="8568" w:type="dxa"/>
        <w:tblLayout w:type="fixed"/>
        <w:tblLook w:val="04A0" w:firstRow="1" w:lastRow="0" w:firstColumn="1" w:lastColumn="0" w:noHBand="0" w:noVBand="1"/>
      </w:tblPr>
      <w:tblGrid>
        <w:gridCol w:w="1546"/>
        <w:gridCol w:w="702"/>
        <w:gridCol w:w="702"/>
        <w:gridCol w:w="702"/>
        <w:gridCol w:w="702"/>
        <w:gridCol w:w="703"/>
        <w:gridCol w:w="702"/>
        <w:gridCol w:w="702"/>
        <w:gridCol w:w="702"/>
        <w:gridCol w:w="702"/>
        <w:gridCol w:w="703"/>
      </w:tblGrid>
      <w:tr w:rsidR="00836A88" w:rsidRPr="00E57664" w:rsidTr="000265A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6" w:type="dxa"/>
            <w:vMerge w:val="restart"/>
            <w:tcBorders>
              <w:top w:val="single" w:sz="4" w:space="0" w:color="auto"/>
              <w:bottom w:val="nil"/>
            </w:tcBorders>
            <w:vAlign w:val="center"/>
          </w:tcPr>
          <w:p w:rsidR="00836A88" w:rsidRPr="00E57664" w:rsidRDefault="00836A88" w:rsidP="00836A88">
            <w:pPr>
              <w:spacing w:line="240" w:lineRule="auto"/>
              <w:jc w:val="center"/>
              <w:rPr>
                <w:rFonts w:ascii="Times New Roman" w:hAnsi="Times New Roman"/>
                <w:b w:val="0"/>
                <w:szCs w:val="22"/>
                <w:lang w:bidi="ar-SA"/>
              </w:rPr>
            </w:pPr>
            <w:r w:rsidRPr="00E57664">
              <w:rPr>
                <w:rFonts w:ascii="Times New Roman" w:hAnsi="Times New Roman"/>
                <w:szCs w:val="22"/>
                <w:lang w:bidi="ar-SA"/>
              </w:rPr>
              <w:t>Strain</w:t>
            </w:r>
          </w:p>
          <w:p w:rsidR="00836A88" w:rsidRPr="00E57664" w:rsidRDefault="00836A88" w:rsidP="00836A88">
            <w:pPr>
              <w:spacing w:line="240" w:lineRule="auto"/>
              <w:jc w:val="center"/>
              <w:rPr>
                <w:rFonts w:ascii="Times New Roman" w:hAnsi="Times New Roman"/>
                <w:b w:val="0"/>
                <w:szCs w:val="22"/>
                <w:lang w:bidi="ar-SA"/>
              </w:rPr>
            </w:pPr>
            <w:r w:rsidRPr="00E57664">
              <w:rPr>
                <w:rFonts w:ascii="Times New Roman" w:hAnsi="Times New Roman"/>
                <w:szCs w:val="22"/>
                <w:lang w:bidi="ar-SA"/>
              </w:rPr>
              <w:t>Antibiotic</w:t>
            </w:r>
          </w:p>
        </w:tc>
        <w:tc>
          <w:tcPr>
            <w:tcW w:w="1404" w:type="dxa"/>
            <w:gridSpan w:val="2"/>
            <w:tcBorders>
              <w:top w:val="single" w:sz="4" w:space="0" w:color="auto"/>
              <w:bottom w:val="single" w:sz="4" w:space="0" w:color="auto"/>
            </w:tcBorders>
            <w:vAlign w:val="center"/>
          </w:tcPr>
          <w:p w:rsidR="00836A88" w:rsidRPr="00E57664" w:rsidRDefault="00836A88" w:rsidP="00836A8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22"/>
                <w:lang w:bidi="ar-SA"/>
              </w:rPr>
            </w:pPr>
            <w:r w:rsidRPr="00E57664">
              <w:rPr>
                <w:rFonts w:ascii="Times New Roman" w:hAnsi="Times New Roman"/>
                <w:szCs w:val="22"/>
                <w:lang w:bidi="ar-SA"/>
              </w:rPr>
              <w:t>MRSA MW2</w:t>
            </w:r>
          </w:p>
        </w:tc>
        <w:tc>
          <w:tcPr>
            <w:tcW w:w="1404" w:type="dxa"/>
            <w:gridSpan w:val="2"/>
            <w:tcBorders>
              <w:top w:val="single" w:sz="4" w:space="0" w:color="auto"/>
              <w:bottom w:val="single" w:sz="4" w:space="0" w:color="auto"/>
            </w:tcBorders>
            <w:vAlign w:val="center"/>
          </w:tcPr>
          <w:p w:rsidR="00836A88" w:rsidRPr="00E57664" w:rsidRDefault="00836A88" w:rsidP="00836A8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22"/>
                <w:lang w:bidi="ar-SA"/>
              </w:rPr>
            </w:pPr>
            <w:r w:rsidRPr="00E57664">
              <w:rPr>
                <w:rFonts w:ascii="Times New Roman" w:hAnsi="Times New Roman"/>
                <w:szCs w:val="22"/>
                <w:lang w:bidi="ar-SA"/>
              </w:rPr>
              <w:t>MRSA USA300</w:t>
            </w:r>
          </w:p>
        </w:tc>
        <w:tc>
          <w:tcPr>
            <w:tcW w:w="1405" w:type="dxa"/>
            <w:gridSpan w:val="2"/>
            <w:tcBorders>
              <w:top w:val="single" w:sz="4" w:space="0" w:color="auto"/>
              <w:bottom w:val="single" w:sz="4" w:space="0" w:color="auto"/>
            </w:tcBorders>
            <w:vAlign w:val="center"/>
          </w:tcPr>
          <w:p w:rsidR="003A396E" w:rsidRPr="00E57664" w:rsidRDefault="00836A88" w:rsidP="00836A8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 xml:space="preserve">MRSA </w:t>
            </w:r>
          </w:p>
          <w:p w:rsidR="00836A88" w:rsidRPr="00E57664" w:rsidRDefault="00836A88" w:rsidP="00836A8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22"/>
                <w:lang w:bidi="ar-SA"/>
              </w:rPr>
            </w:pPr>
            <w:r w:rsidRPr="00E57664">
              <w:rPr>
                <w:rFonts w:ascii="Times New Roman" w:hAnsi="Times New Roman"/>
                <w:szCs w:val="22"/>
                <w:lang w:bidi="ar-SA"/>
              </w:rPr>
              <w:t>252</w:t>
            </w:r>
          </w:p>
        </w:tc>
        <w:tc>
          <w:tcPr>
            <w:tcW w:w="1404" w:type="dxa"/>
            <w:gridSpan w:val="2"/>
            <w:tcBorders>
              <w:top w:val="single" w:sz="4" w:space="0" w:color="auto"/>
              <w:bottom w:val="single" w:sz="4" w:space="0" w:color="auto"/>
            </w:tcBorders>
            <w:vAlign w:val="center"/>
          </w:tcPr>
          <w:p w:rsidR="00836A88" w:rsidRPr="00E57664" w:rsidRDefault="00836A88" w:rsidP="00836A8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Cs w:val="22"/>
                <w:lang w:bidi="ar-SA"/>
              </w:rPr>
            </w:pPr>
            <w:r w:rsidRPr="00E57664">
              <w:rPr>
                <w:rFonts w:ascii="Times New Roman" w:hAnsi="Times New Roman"/>
                <w:szCs w:val="22"/>
                <w:lang w:bidi="ar-SA"/>
              </w:rPr>
              <w:t>MRSA 33592</w:t>
            </w:r>
          </w:p>
        </w:tc>
        <w:tc>
          <w:tcPr>
            <w:tcW w:w="1405" w:type="dxa"/>
            <w:gridSpan w:val="2"/>
            <w:tcBorders>
              <w:top w:val="single" w:sz="4" w:space="0" w:color="auto"/>
              <w:bottom w:val="single" w:sz="4" w:space="0" w:color="auto"/>
            </w:tcBorders>
            <w:vAlign w:val="center"/>
          </w:tcPr>
          <w:p w:rsidR="003A396E" w:rsidRPr="00E57664" w:rsidRDefault="00836A88" w:rsidP="00836A8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MRSA</w:t>
            </w:r>
          </w:p>
          <w:p w:rsidR="00836A88" w:rsidRPr="00E57664" w:rsidRDefault="00836A88" w:rsidP="00836A88">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22"/>
                <w:lang w:bidi="ar-SA"/>
              </w:rPr>
            </w:pPr>
            <w:r w:rsidRPr="00E57664">
              <w:rPr>
                <w:rFonts w:ascii="Times New Roman" w:hAnsi="Times New Roman"/>
                <w:szCs w:val="22"/>
                <w:lang w:bidi="ar-SA"/>
              </w:rPr>
              <w:t>700787</w:t>
            </w:r>
          </w:p>
        </w:tc>
      </w:tr>
      <w:tr w:rsidR="00836A88" w:rsidRPr="00E57664" w:rsidTr="000265A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46" w:type="dxa"/>
            <w:vMerge/>
            <w:tcBorders>
              <w:top w:val="nil"/>
              <w:bottom w:val="single" w:sz="4" w:space="0" w:color="auto"/>
            </w:tcBorders>
            <w:vAlign w:val="center"/>
          </w:tcPr>
          <w:p w:rsidR="00836A88" w:rsidRPr="00E57664" w:rsidRDefault="00836A88" w:rsidP="00836A88">
            <w:pPr>
              <w:spacing w:line="240" w:lineRule="auto"/>
              <w:jc w:val="center"/>
              <w:rPr>
                <w:rFonts w:ascii="Times New Roman" w:hAnsi="Times New Roman"/>
                <w:b w:val="0"/>
                <w:szCs w:val="22"/>
                <w:lang w:bidi="ar-SA"/>
              </w:rPr>
            </w:pPr>
          </w:p>
        </w:tc>
        <w:tc>
          <w:tcPr>
            <w:tcW w:w="702" w:type="dxa"/>
            <w:tcBorders>
              <w:top w:val="single" w:sz="4" w:space="0" w:color="auto"/>
              <w:bottom w:val="single" w:sz="4" w:space="0" w:color="auto"/>
            </w:tcBorders>
            <w:shd w:val="clear" w:color="auto" w:fill="FFFFFF" w:themeFill="background1"/>
            <w:vAlign w:val="center"/>
          </w:tcPr>
          <w:p w:rsidR="00836A88" w:rsidRPr="00E57664" w:rsidRDefault="00836A88"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MIC</w:t>
            </w:r>
          </w:p>
        </w:tc>
        <w:tc>
          <w:tcPr>
            <w:tcW w:w="702" w:type="dxa"/>
            <w:tcBorders>
              <w:top w:val="single" w:sz="4" w:space="0" w:color="auto"/>
              <w:bottom w:val="single" w:sz="4" w:space="0" w:color="auto"/>
            </w:tcBorders>
            <w:shd w:val="clear" w:color="auto" w:fill="FFFFFF" w:themeFill="background1"/>
            <w:vAlign w:val="center"/>
          </w:tcPr>
          <w:p w:rsidR="00836A88" w:rsidRPr="00E57664" w:rsidRDefault="00836A88"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FICI</w:t>
            </w:r>
          </w:p>
        </w:tc>
        <w:tc>
          <w:tcPr>
            <w:tcW w:w="702" w:type="dxa"/>
            <w:tcBorders>
              <w:top w:val="single" w:sz="4" w:space="0" w:color="auto"/>
              <w:bottom w:val="single" w:sz="4" w:space="0" w:color="auto"/>
            </w:tcBorders>
            <w:shd w:val="clear" w:color="auto" w:fill="FFFFFF" w:themeFill="background1"/>
            <w:vAlign w:val="center"/>
          </w:tcPr>
          <w:p w:rsidR="00836A88" w:rsidRPr="00E57664" w:rsidRDefault="00836A88"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MIC</w:t>
            </w:r>
          </w:p>
        </w:tc>
        <w:tc>
          <w:tcPr>
            <w:tcW w:w="702" w:type="dxa"/>
            <w:tcBorders>
              <w:top w:val="single" w:sz="4" w:space="0" w:color="auto"/>
              <w:bottom w:val="single" w:sz="4" w:space="0" w:color="auto"/>
            </w:tcBorders>
            <w:shd w:val="clear" w:color="auto" w:fill="FFFFFF" w:themeFill="background1"/>
            <w:vAlign w:val="center"/>
          </w:tcPr>
          <w:p w:rsidR="00836A88" w:rsidRPr="00E57664" w:rsidRDefault="00836A88"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FICI</w:t>
            </w:r>
          </w:p>
        </w:tc>
        <w:tc>
          <w:tcPr>
            <w:tcW w:w="703" w:type="dxa"/>
            <w:tcBorders>
              <w:top w:val="single" w:sz="4" w:space="0" w:color="auto"/>
              <w:bottom w:val="single" w:sz="4" w:space="0" w:color="auto"/>
            </w:tcBorders>
            <w:shd w:val="clear" w:color="auto" w:fill="FFFFFF" w:themeFill="background1"/>
            <w:vAlign w:val="center"/>
          </w:tcPr>
          <w:p w:rsidR="00836A88" w:rsidRPr="00E57664" w:rsidRDefault="00836A88"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MIC</w:t>
            </w:r>
          </w:p>
        </w:tc>
        <w:tc>
          <w:tcPr>
            <w:tcW w:w="702" w:type="dxa"/>
            <w:tcBorders>
              <w:top w:val="single" w:sz="4" w:space="0" w:color="auto"/>
              <w:bottom w:val="single" w:sz="4" w:space="0" w:color="auto"/>
            </w:tcBorders>
            <w:shd w:val="clear" w:color="auto" w:fill="FFFFFF" w:themeFill="background1"/>
            <w:vAlign w:val="center"/>
          </w:tcPr>
          <w:p w:rsidR="00836A88" w:rsidRPr="00E57664" w:rsidRDefault="00836A88"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FICI</w:t>
            </w:r>
          </w:p>
        </w:tc>
        <w:tc>
          <w:tcPr>
            <w:tcW w:w="702" w:type="dxa"/>
            <w:tcBorders>
              <w:top w:val="single" w:sz="4" w:space="0" w:color="auto"/>
              <w:bottom w:val="single" w:sz="4" w:space="0" w:color="auto"/>
            </w:tcBorders>
            <w:shd w:val="clear" w:color="auto" w:fill="FFFFFF" w:themeFill="background1"/>
            <w:vAlign w:val="center"/>
          </w:tcPr>
          <w:p w:rsidR="00836A88" w:rsidRPr="00E57664" w:rsidRDefault="00836A88"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MIC</w:t>
            </w:r>
          </w:p>
        </w:tc>
        <w:tc>
          <w:tcPr>
            <w:tcW w:w="702" w:type="dxa"/>
            <w:tcBorders>
              <w:top w:val="single" w:sz="4" w:space="0" w:color="auto"/>
              <w:bottom w:val="single" w:sz="4" w:space="0" w:color="auto"/>
            </w:tcBorders>
            <w:shd w:val="clear" w:color="auto" w:fill="FFFFFF" w:themeFill="background1"/>
            <w:vAlign w:val="center"/>
          </w:tcPr>
          <w:p w:rsidR="00836A88" w:rsidRPr="00E57664" w:rsidRDefault="00836A88"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FICI</w:t>
            </w:r>
          </w:p>
        </w:tc>
        <w:tc>
          <w:tcPr>
            <w:tcW w:w="702" w:type="dxa"/>
            <w:tcBorders>
              <w:top w:val="single" w:sz="4" w:space="0" w:color="auto"/>
              <w:bottom w:val="single" w:sz="4" w:space="0" w:color="auto"/>
            </w:tcBorders>
            <w:shd w:val="clear" w:color="auto" w:fill="FFFFFF" w:themeFill="background1"/>
            <w:vAlign w:val="center"/>
          </w:tcPr>
          <w:p w:rsidR="00836A88" w:rsidRPr="00E57664" w:rsidRDefault="00836A88"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MIC</w:t>
            </w:r>
          </w:p>
        </w:tc>
        <w:tc>
          <w:tcPr>
            <w:tcW w:w="703" w:type="dxa"/>
            <w:tcBorders>
              <w:top w:val="single" w:sz="4" w:space="0" w:color="auto"/>
              <w:bottom w:val="single" w:sz="4" w:space="0" w:color="auto"/>
            </w:tcBorders>
            <w:shd w:val="clear" w:color="auto" w:fill="FFFFFF" w:themeFill="background1"/>
            <w:vAlign w:val="center"/>
          </w:tcPr>
          <w:p w:rsidR="00836A88" w:rsidRPr="00E57664" w:rsidRDefault="00836A88"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FICI</w:t>
            </w:r>
          </w:p>
        </w:tc>
      </w:tr>
      <w:tr w:rsidR="00836A88" w:rsidRPr="00E57664" w:rsidTr="000265AE">
        <w:tc>
          <w:tcPr>
            <w:cnfStyle w:val="001000000000" w:firstRow="0" w:lastRow="0" w:firstColumn="1" w:lastColumn="0" w:oddVBand="0" w:evenVBand="0" w:oddHBand="0" w:evenHBand="0" w:firstRowFirstColumn="0" w:firstRowLastColumn="0" w:lastRowFirstColumn="0" w:lastRowLastColumn="0"/>
            <w:tcW w:w="1546" w:type="dxa"/>
            <w:tcBorders>
              <w:top w:val="single" w:sz="4" w:space="0" w:color="auto"/>
            </w:tcBorders>
            <w:shd w:val="clear" w:color="auto" w:fill="BFBFBF" w:themeFill="background1" w:themeFillShade="BF"/>
            <w:vAlign w:val="center"/>
          </w:tcPr>
          <w:p w:rsidR="00836A88" w:rsidRPr="00E57664" w:rsidRDefault="00836A88" w:rsidP="00836A88">
            <w:pPr>
              <w:spacing w:line="240" w:lineRule="auto"/>
              <w:jc w:val="center"/>
              <w:rPr>
                <w:rFonts w:ascii="Times New Roman" w:hAnsi="Times New Roman"/>
                <w:b w:val="0"/>
                <w:szCs w:val="22"/>
                <w:lang w:bidi="ar-SA"/>
              </w:rPr>
            </w:pPr>
            <w:r w:rsidRPr="00E57664">
              <w:rPr>
                <w:rFonts w:ascii="Times New Roman" w:hAnsi="Times New Roman"/>
                <w:szCs w:val="22"/>
                <w:lang w:bidi="ar-SA"/>
              </w:rPr>
              <w:t>BPEI</w:t>
            </w:r>
          </w:p>
        </w:tc>
        <w:tc>
          <w:tcPr>
            <w:tcW w:w="702" w:type="dxa"/>
            <w:tcBorders>
              <w:top w:val="single" w:sz="4" w:space="0" w:color="auto"/>
            </w:tcBorders>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64</w:t>
            </w:r>
          </w:p>
        </w:tc>
        <w:tc>
          <w:tcPr>
            <w:tcW w:w="702" w:type="dxa"/>
            <w:tcBorders>
              <w:top w:val="single" w:sz="4" w:space="0" w:color="auto"/>
            </w:tcBorders>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w:t>
            </w:r>
          </w:p>
        </w:tc>
        <w:tc>
          <w:tcPr>
            <w:tcW w:w="702" w:type="dxa"/>
            <w:tcBorders>
              <w:top w:val="single" w:sz="4" w:space="0" w:color="auto"/>
            </w:tcBorders>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32</w:t>
            </w:r>
          </w:p>
        </w:tc>
        <w:tc>
          <w:tcPr>
            <w:tcW w:w="702" w:type="dxa"/>
            <w:tcBorders>
              <w:top w:val="single" w:sz="4" w:space="0" w:color="auto"/>
            </w:tcBorders>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w:t>
            </w:r>
          </w:p>
        </w:tc>
        <w:tc>
          <w:tcPr>
            <w:tcW w:w="703" w:type="dxa"/>
            <w:tcBorders>
              <w:top w:val="single" w:sz="4" w:space="0" w:color="auto"/>
            </w:tcBorders>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32</w:t>
            </w:r>
          </w:p>
        </w:tc>
        <w:tc>
          <w:tcPr>
            <w:tcW w:w="702" w:type="dxa"/>
            <w:tcBorders>
              <w:top w:val="single" w:sz="4" w:space="0" w:color="auto"/>
            </w:tcBorders>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w:t>
            </w:r>
          </w:p>
        </w:tc>
        <w:tc>
          <w:tcPr>
            <w:tcW w:w="702" w:type="dxa"/>
            <w:tcBorders>
              <w:top w:val="single" w:sz="4" w:space="0" w:color="auto"/>
            </w:tcBorders>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32</w:t>
            </w:r>
          </w:p>
        </w:tc>
        <w:tc>
          <w:tcPr>
            <w:tcW w:w="702" w:type="dxa"/>
            <w:tcBorders>
              <w:top w:val="single" w:sz="4" w:space="0" w:color="auto"/>
            </w:tcBorders>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w:t>
            </w:r>
          </w:p>
        </w:tc>
        <w:tc>
          <w:tcPr>
            <w:tcW w:w="702" w:type="dxa"/>
            <w:tcBorders>
              <w:top w:val="single" w:sz="4" w:space="0" w:color="auto"/>
            </w:tcBorders>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4</w:t>
            </w:r>
          </w:p>
        </w:tc>
        <w:tc>
          <w:tcPr>
            <w:tcW w:w="703" w:type="dxa"/>
            <w:tcBorders>
              <w:top w:val="single" w:sz="4" w:space="0" w:color="auto"/>
            </w:tcBorders>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w:t>
            </w:r>
          </w:p>
        </w:tc>
      </w:tr>
      <w:tr w:rsidR="00836A88" w:rsidRPr="00E57664" w:rsidTr="000265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shd w:val="clear" w:color="auto" w:fill="FFFFFF" w:themeFill="background1"/>
            <w:vAlign w:val="center"/>
          </w:tcPr>
          <w:p w:rsidR="00836A88" w:rsidRPr="00E57664" w:rsidRDefault="00836A88" w:rsidP="00836A88">
            <w:pPr>
              <w:spacing w:line="240" w:lineRule="auto"/>
              <w:jc w:val="center"/>
              <w:rPr>
                <w:rFonts w:ascii="Times New Roman" w:hAnsi="Times New Roman"/>
                <w:b w:val="0"/>
                <w:szCs w:val="22"/>
                <w:lang w:bidi="ar-SA"/>
              </w:rPr>
            </w:pPr>
            <w:r w:rsidRPr="00E57664">
              <w:rPr>
                <w:rFonts w:ascii="Times New Roman" w:hAnsi="Times New Roman"/>
                <w:szCs w:val="22"/>
                <w:lang w:bidi="ar-SA"/>
              </w:rPr>
              <w:t>Vancomycin</w:t>
            </w:r>
          </w:p>
        </w:tc>
        <w:tc>
          <w:tcPr>
            <w:tcW w:w="702" w:type="dxa"/>
            <w:shd w:val="clear" w:color="auto" w:fill="FFFFFF" w:themeFill="background1"/>
            <w:vAlign w:val="center"/>
          </w:tcPr>
          <w:p w:rsidR="00836A88" w:rsidRPr="00E57664" w:rsidRDefault="00836A88"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1</w:t>
            </w:r>
          </w:p>
        </w:tc>
        <w:tc>
          <w:tcPr>
            <w:tcW w:w="702" w:type="dxa"/>
            <w:shd w:val="clear" w:color="auto" w:fill="FFFFFF" w:themeFill="background1"/>
            <w:vAlign w:val="center"/>
          </w:tcPr>
          <w:p w:rsidR="00836A88" w:rsidRPr="00E57664" w:rsidRDefault="00836A88"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1</w:t>
            </w:r>
          </w:p>
        </w:tc>
        <w:tc>
          <w:tcPr>
            <w:tcW w:w="702" w:type="dxa"/>
            <w:shd w:val="clear" w:color="auto" w:fill="FFFFFF" w:themeFill="background1"/>
            <w:vAlign w:val="center"/>
          </w:tcPr>
          <w:p w:rsidR="00836A88" w:rsidRPr="00E57664" w:rsidRDefault="00836A88"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1</w:t>
            </w:r>
          </w:p>
        </w:tc>
        <w:tc>
          <w:tcPr>
            <w:tcW w:w="702" w:type="dxa"/>
            <w:shd w:val="clear" w:color="auto" w:fill="FFFFFF" w:themeFill="background1"/>
            <w:vAlign w:val="center"/>
          </w:tcPr>
          <w:p w:rsidR="00836A88" w:rsidRPr="00E57664" w:rsidRDefault="003A396E"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1</w:t>
            </w:r>
          </w:p>
        </w:tc>
        <w:tc>
          <w:tcPr>
            <w:tcW w:w="703" w:type="dxa"/>
            <w:shd w:val="clear" w:color="auto" w:fill="FFFFFF" w:themeFill="background1"/>
            <w:vAlign w:val="center"/>
          </w:tcPr>
          <w:p w:rsidR="00836A88" w:rsidRPr="00E57664" w:rsidRDefault="003A396E"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1</w:t>
            </w:r>
          </w:p>
        </w:tc>
        <w:tc>
          <w:tcPr>
            <w:tcW w:w="702" w:type="dxa"/>
            <w:shd w:val="clear" w:color="auto" w:fill="FFFFFF" w:themeFill="background1"/>
            <w:vAlign w:val="center"/>
          </w:tcPr>
          <w:p w:rsidR="00836A88" w:rsidRPr="00E57664" w:rsidRDefault="003A396E"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1</w:t>
            </w:r>
          </w:p>
        </w:tc>
        <w:tc>
          <w:tcPr>
            <w:tcW w:w="702" w:type="dxa"/>
            <w:shd w:val="clear" w:color="auto" w:fill="FFFFFF" w:themeFill="background1"/>
            <w:vAlign w:val="center"/>
          </w:tcPr>
          <w:p w:rsidR="00836A88" w:rsidRPr="00E57664" w:rsidRDefault="003A396E"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2</w:t>
            </w:r>
          </w:p>
        </w:tc>
        <w:tc>
          <w:tcPr>
            <w:tcW w:w="702" w:type="dxa"/>
            <w:shd w:val="clear" w:color="auto" w:fill="FFFFFF" w:themeFill="background1"/>
            <w:vAlign w:val="center"/>
          </w:tcPr>
          <w:p w:rsidR="00836A88" w:rsidRPr="00E57664" w:rsidRDefault="003A396E"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0.5</w:t>
            </w:r>
          </w:p>
        </w:tc>
        <w:tc>
          <w:tcPr>
            <w:tcW w:w="702" w:type="dxa"/>
            <w:shd w:val="clear" w:color="auto" w:fill="FFFFFF" w:themeFill="background1"/>
            <w:vAlign w:val="center"/>
          </w:tcPr>
          <w:p w:rsidR="00836A88" w:rsidRPr="00E57664" w:rsidRDefault="00836A88"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2</w:t>
            </w:r>
          </w:p>
        </w:tc>
        <w:tc>
          <w:tcPr>
            <w:tcW w:w="703" w:type="dxa"/>
            <w:shd w:val="clear" w:color="auto" w:fill="FFFFFF" w:themeFill="background1"/>
            <w:vAlign w:val="center"/>
          </w:tcPr>
          <w:p w:rsidR="00836A88" w:rsidRPr="00E57664" w:rsidRDefault="003A396E"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1</w:t>
            </w:r>
          </w:p>
        </w:tc>
      </w:tr>
      <w:tr w:rsidR="00836A88" w:rsidRPr="00E57664" w:rsidTr="000265AE">
        <w:tc>
          <w:tcPr>
            <w:cnfStyle w:val="001000000000" w:firstRow="0" w:lastRow="0" w:firstColumn="1" w:lastColumn="0" w:oddVBand="0" w:evenVBand="0" w:oddHBand="0" w:evenHBand="0" w:firstRowFirstColumn="0" w:firstRowLastColumn="0" w:lastRowFirstColumn="0" w:lastRowLastColumn="0"/>
            <w:tcW w:w="1546" w:type="dxa"/>
            <w:shd w:val="clear" w:color="auto" w:fill="BFBFBF" w:themeFill="background1" w:themeFillShade="BF"/>
            <w:vAlign w:val="center"/>
          </w:tcPr>
          <w:p w:rsidR="00836A88" w:rsidRPr="00E57664" w:rsidRDefault="00836A88" w:rsidP="00836A88">
            <w:pPr>
              <w:spacing w:line="240" w:lineRule="auto"/>
              <w:jc w:val="center"/>
              <w:rPr>
                <w:rFonts w:ascii="Times New Roman" w:hAnsi="Times New Roman"/>
                <w:b w:val="0"/>
                <w:szCs w:val="22"/>
                <w:lang w:bidi="ar-SA"/>
              </w:rPr>
            </w:pPr>
            <w:r w:rsidRPr="00E57664">
              <w:rPr>
                <w:rFonts w:ascii="Times New Roman" w:hAnsi="Times New Roman"/>
                <w:szCs w:val="22"/>
                <w:lang w:bidi="ar-SA"/>
              </w:rPr>
              <w:t>Linezolid</w:t>
            </w:r>
          </w:p>
        </w:tc>
        <w:tc>
          <w:tcPr>
            <w:tcW w:w="702" w:type="dxa"/>
            <w:shd w:val="clear" w:color="auto" w:fill="BFBFBF" w:themeFill="background1" w:themeFillShade="BF"/>
            <w:vAlign w:val="center"/>
          </w:tcPr>
          <w:p w:rsidR="00836A88" w:rsidRPr="00E57664" w:rsidRDefault="003A396E"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2</w:t>
            </w:r>
          </w:p>
        </w:tc>
        <w:tc>
          <w:tcPr>
            <w:tcW w:w="702" w:type="dxa"/>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0.5</w:t>
            </w:r>
          </w:p>
        </w:tc>
        <w:tc>
          <w:tcPr>
            <w:tcW w:w="702" w:type="dxa"/>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1</w:t>
            </w:r>
          </w:p>
        </w:tc>
        <w:tc>
          <w:tcPr>
            <w:tcW w:w="702" w:type="dxa"/>
            <w:shd w:val="clear" w:color="auto" w:fill="BFBFBF" w:themeFill="background1" w:themeFillShade="BF"/>
            <w:vAlign w:val="center"/>
          </w:tcPr>
          <w:p w:rsidR="00836A88" w:rsidRPr="00E57664" w:rsidRDefault="003A396E"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0.5</w:t>
            </w:r>
          </w:p>
        </w:tc>
        <w:tc>
          <w:tcPr>
            <w:tcW w:w="703" w:type="dxa"/>
            <w:shd w:val="clear" w:color="auto" w:fill="BFBFBF" w:themeFill="background1" w:themeFillShade="BF"/>
            <w:vAlign w:val="center"/>
          </w:tcPr>
          <w:p w:rsidR="00836A88" w:rsidRPr="00E57664" w:rsidRDefault="003A396E"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1</w:t>
            </w:r>
          </w:p>
        </w:tc>
        <w:tc>
          <w:tcPr>
            <w:tcW w:w="702" w:type="dxa"/>
            <w:shd w:val="clear" w:color="auto" w:fill="BFBFBF" w:themeFill="background1" w:themeFillShade="BF"/>
            <w:vAlign w:val="center"/>
          </w:tcPr>
          <w:p w:rsidR="00836A88" w:rsidRPr="00E57664" w:rsidRDefault="003A396E"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0.5</w:t>
            </w:r>
          </w:p>
        </w:tc>
        <w:tc>
          <w:tcPr>
            <w:tcW w:w="702" w:type="dxa"/>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1</w:t>
            </w:r>
          </w:p>
        </w:tc>
        <w:tc>
          <w:tcPr>
            <w:tcW w:w="702" w:type="dxa"/>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0.5</w:t>
            </w:r>
          </w:p>
        </w:tc>
        <w:tc>
          <w:tcPr>
            <w:tcW w:w="702" w:type="dxa"/>
            <w:shd w:val="clear" w:color="auto" w:fill="BFBFBF" w:themeFill="background1" w:themeFillShade="BF"/>
            <w:vAlign w:val="center"/>
          </w:tcPr>
          <w:p w:rsidR="00836A88" w:rsidRPr="00E57664" w:rsidRDefault="003A396E"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2</w:t>
            </w:r>
          </w:p>
        </w:tc>
        <w:tc>
          <w:tcPr>
            <w:tcW w:w="703" w:type="dxa"/>
            <w:shd w:val="clear" w:color="auto" w:fill="BFBFBF" w:themeFill="background1" w:themeFillShade="BF"/>
            <w:vAlign w:val="center"/>
          </w:tcPr>
          <w:p w:rsidR="00836A88" w:rsidRPr="00E57664" w:rsidRDefault="00836A88" w:rsidP="00836A8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0.5</w:t>
            </w:r>
          </w:p>
        </w:tc>
      </w:tr>
      <w:tr w:rsidR="00037299" w:rsidRPr="00E57664" w:rsidTr="000265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shd w:val="clear" w:color="auto" w:fill="FFFFFF" w:themeFill="background1"/>
            <w:vAlign w:val="center"/>
          </w:tcPr>
          <w:p w:rsidR="00037299" w:rsidRPr="00E57664" w:rsidRDefault="00037299" w:rsidP="00836A88">
            <w:pPr>
              <w:spacing w:line="240" w:lineRule="auto"/>
              <w:jc w:val="center"/>
              <w:rPr>
                <w:rFonts w:ascii="Times New Roman" w:hAnsi="Times New Roman"/>
                <w:bCs w:val="0"/>
                <w:szCs w:val="22"/>
                <w:lang w:bidi="ar-SA"/>
              </w:rPr>
            </w:pPr>
            <w:r w:rsidRPr="00E57664">
              <w:rPr>
                <w:rFonts w:ascii="Times New Roman" w:hAnsi="Times New Roman"/>
                <w:bCs w:val="0"/>
                <w:szCs w:val="22"/>
                <w:lang w:bidi="ar-SA"/>
              </w:rPr>
              <w:t>Chloramph-enicol</w:t>
            </w:r>
          </w:p>
        </w:tc>
        <w:tc>
          <w:tcPr>
            <w:tcW w:w="702" w:type="dxa"/>
            <w:shd w:val="clear" w:color="auto" w:fill="FFFFFF" w:themeFill="background1"/>
            <w:vAlign w:val="center"/>
          </w:tcPr>
          <w:p w:rsidR="00037299" w:rsidRPr="00E57664" w:rsidRDefault="00037299"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w:t>
            </w:r>
          </w:p>
        </w:tc>
        <w:tc>
          <w:tcPr>
            <w:tcW w:w="702" w:type="dxa"/>
            <w:shd w:val="clear" w:color="auto" w:fill="FFFFFF" w:themeFill="background1"/>
            <w:vAlign w:val="center"/>
          </w:tcPr>
          <w:p w:rsidR="00037299" w:rsidRPr="00E57664" w:rsidRDefault="00037299"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w:t>
            </w:r>
          </w:p>
        </w:tc>
        <w:tc>
          <w:tcPr>
            <w:tcW w:w="702" w:type="dxa"/>
            <w:shd w:val="clear" w:color="auto" w:fill="FFFFFF" w:themeFill="background1"/>
            <w:vAlign w:val="center"/>
          </w:tcPr>
          <w:p w:rsidR="00037299" w:rsidRPr="00E57664" w:rsidRDefault="00037299"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w:t>
            </w:r>
          </w:p>
        </w:tc>
        <w:tc>
          <w:tcPr>
            <w:tcW w:w="702" w:type="dxa"/>
            <w:shd w:val="clear" w:color="auto" w:fill="FFFFFF" w:themeFill="background1"/>
            <w:vAlign w:val="center"/>
          </w:tcPr>
          <w:p w:rsidR="00037299" w:rsidRPr="00E57664" w:rsidRDefault="00037299"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w:t>
            </w:r>
          </w:p>
        </w:tc>
        <w:tc>
          <w:tcPr>
            <w:tcW w:w="703" w:type="dxa"/>
            <w:shd w:val="clear" w:color="auto" w:fill="FFFFFF" w:themeFill="background1"/>
            <w:vAlign w:val="center"/>
          </w:tcPr>
          <w:p w:rsidR="00037299" w:rsidRPr="00E57664" w:rsidRDefault="00037299"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w:t>
            </w:r>
          </w:p>
        </w:tc>
        <w:tc>
          <w:tcPr>
            <w:tcW w:w="702" w:type="dxa"/>
            <w:shd w:val="clear" w:color="auto" w:fill="FFFFFF" w:themeFill="background1"/>
            <w:vAlign w:val="center"/>
          </w:tcPr>
          <w:p w:rsidR="00037299" w:rsidRPr="00E57664" w:rsidRDefault="00037299"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w:t>
            </w:r>
          </w:p>
        </w:tc>
        <w:tc>
          <w:tcPr>
            <w:tcW w:w="702" w:type="dxa"/>
            <w:shd w:val="clear" w:color="auto" w:fill="FFFFFF" w:themeFill="background1"/>
            <w:vAlign w:val="center"/>
          </w:tcPr>
          <w:p w:rsidR="00037299" w:rsidRPr="00E57664" w:rsidRDefault="00037299"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w:t>
            </w:r>
          </w:p>
        </w:tc>
        <w:tc>
          <w:tcPr>
            <w:tcW w:w="702" w:type="dxa"/>
            <w:shd w:val="clear" w:color="auto" w:fill="FFFFFF" w:themeFill="background1"/>
            <w:vAlign w:val="center"/>
          </w:tcPr>
          <w:p w:rsidR="00037299" w:rsidRPr="00E57664" w:rsidRDefault="00037299"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w:t>
            </w:r>
          </w:p>
        </w:tc>
        <w:tc>
          <w:tcPr>
            <w:tcW w:w="702" w:type="dxa"/>
            <w:shd w:val="clear" w:color="auto" w:fill="FFFFFF" w:themeFill="background1"/>
            <w:vAlign w:val="center"/>
          </w:tcPr>
          <w:p w:rsidR="00037299" w:rsidRPr="00E57664" w:rsidRDefault="003A396E"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8</w:t>
            </w:r>
          </w:p>
        </w:tc>
        <w:tc>
          <w:tcPr>
            <w:tcW w:w="703" w:type="dxa"/>
            <w:shd w:val="clear" w:color="auto" w:fill="FFFFFF" w:themeFill="background1"/>
            <w:vAlign w:val="center"/>
          </w:tcPr>
          <w:p w:rsidR="00037299" w:rsidRPr="00E57664" w:rsidRDefault="003A396E" w:rsidP="00836A8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2"/>
                <w:lang w:bidi="ar-SA"/>
              </w:rPr>
            </w:pPr>
            <w:r w:rsidRPr="00E57664">
              <w:rPr>
                <w:rFonts w:ascii="Times New Roman" w:hAnsi="Times New Roman"/>
                <w:szCs w:val="22"/>
                <w:lang w:bidi="ar-SA"/>
              </w:rPr>
              <w:t>0.5</w:t>
            </w:r>
          </w:p>
        </w:tc>
      </w:tr>
    </w:tbl>
    <w:p w:rsidR="009019B5" w:rsidRPr="00E57664" w:rsidRDefault="009019B5" w:rsidP="009019B5">
      <w:pPr>
        <w:spacing w:line="240" w:lineRule="auto"/>
        <w:jc w:val="both"/>
        <w:rPr>
          <w:rFonts w:ascii="Times New Roman" w:eastAsia="Calibri" w:hAnsi="Times New Roman"/>
          <w:szCs w:val="22"/>
          <w:lang w:bidi="ar-SA"/>
        </w:rPr>
      </w:pPr>
      <w:r w:rsidRPr="00E57664">
        <w:rPr>
          <w:rFonts w:ascii="Times New Roman" w:eastAsia="Calibri" w:hAnsi="Times New Roman"/>
          <w:szCs w:val="22"/>
          <w:lang w:bidi="ar-SA"/>
        </w:rPr>
        <w:t xml:space="preserve">Notes: </w:t>
      </w:r>
      <w:r w:rsidR="002F2F26" w:rsidRPr="00E57664">
        <w:rPr>
          <w:rFonts w:ascii="Times New Roman" w:eastAsia="Calibri" w:hAnsi="Times New Roman"/>
          <w:szCs w:val="22"/>
          <w:lang w:bidi="ar-SA"/>
        </w:rPr>
        <w:t xml:space="preserve">MIC= minimum inhibitory concentration. </w:t>
      </w:r>
      <w:r w:rsidRPr="00E57664">
        <w:rPr>
          <w:rFonts w:ascii="Times New Roman" w:eastAsia="Calibri" w:hAnsi="Times New Roman"/>
          <w:szCs w:val="22"/>
          <w:lang w:bidi="ar-SA"/>
        </w:rPr>
        <w:t>FICI=fractional inhibitory concentration. Each value is the average of three separate trials.</w:t>
      </w:r>
    </w:p>
    <w:p w:rsidR="00A6212F" w:rsidRPr="00E57664" w:rsidRDefault="00A6212F" w:rsidP="00B93CD9">
      <w:pPr>
        <w:rPr>
          <w:rFonts w:ascii="Times New Roman" w:hAnsi="Times New Roman"/>
        </w:rPr>
      </w:pPr>
    </w:p>
    <w:p w:rsidR="003475AB" w:rsidRPr="00E57664" w:rsidRDefault="003475AB" w:rsidP="003475AB">
      <w:pPr>
        <w:keepNext/>
        <w:rPr>
          <w:rFonts w:ascii="Times New Roman" w:hAnsi="Times New Roman"/>
        </w:rPr>
      </w:pPr>
      <w:r w:rsidRPr="00E57664">
        <w:rPr>
          <w:rFonts w:ascii="Times New Roman" w:hAnsi="Times New Roman"/>
          <w:noProof/>
          <w:lang w:bidi="ar-SA"/>
        </w:rPr>
        <w:drawing>
          <wp:inline distT="0" distB="0" distL="0" distR="0" wp14:anchorId="064937F7" wp14:editId="41F4A1CC">
            <wp:extent cx="5394960" cy="5545964"/>
            <wp:effectExtent l="0" t="0" r="0" b="0"/>
            <wp:docPr id="37" name="Picture 37" descr="H:\Melissa Backup\Melissa Dissertation\Figures and Tables\Checkerboard Assays non-B-lacta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Melissa Backup\Melissa Dissertation\Figures and Tables\Checkerboard Assays non-B-lactams.t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4960" cy="5545964"/>
                    </a:xfrm>
                    <a:prstGeom prst="rect">
                      <a:avLst/>
                    </a:prstGeom>
                    <a:noFill/>
                    <a:ln>
                      <a:noFill/>
                    </a:ln>
                  </pic:spPr>
                </pic:pic>
              </a:graphicData>
            </a:graphic>
          </wp:inline>
        </w:drawing>
      </w:r>
    </w:p>
    <w:p w:rsidR="004E2C07" w:rsidRPr="00E57664" w:rsidRDefault="003475AB" w:rsidP="004E2C07">
      <w:pPr>
        <w:pStyle w:val="Caption"/>
        <w:rPr>
          <w:rFonts w:ascii="Times New Roman" w:hAnsi="Times New Roman"/>
        </w:rPr>
      </w:pPr>
      <w:bookmarkStart w:id="71" w:name="_Toc517275777"/>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15</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szCs w:val="24"/>
        </w:rPr>
        <w:t xml:space="preserve">BPEI does not potentiate synergy with vancomycin or linezolid. </w:t>
      </w:r>
      <w:r w:rsidRPr="00E57664">
        <w:rPr>
          <w:rFonts w:ascii="Times New Roman" w:hAnsi="Times New Roman"/>
          <w:b w:val="0"/>
          <w:noProof/>
          <w:color w:val="000000" w:themeColor="text1"/>
          <w:szCs w:val="24"/>
        </w:rPr>
        <w:t xml:space="preserve"> Checkerboard assays show that BPEI did not have synergy with vancomycin (A,B) or linezolid (C,D) against MRSA USA300 or MRSA MW2. Chloramphenicol and BPEI do not have synergy against MRSA 700787 (E). Each assay was performed as three separate trials</w:t>
      </w:r>
      <w:r w:rsidR="00E57664" w:rsidRPr="00E57664">
        <w:rPr>
          <w:rFonts w:ascii="Times New Roman" w:hAnsi="Times New Roman"/>
          <w:b w:val="0"/>
          <w:noProof/>
          <w:color w:val="000000" w:themeColor="text1"/>
          <w:szCs w:val="24"/>
        </w:rPr>
        <w:t>,</w:t>
      </w:r>
      <w:r w:rsidRPr="00E57664">
        <w:rPr>
          <w:rFonts w:ascii="Times New Roman" w:hAnsi="Times New Roman"/>
          <w:b w:val="0"/>
          <w:noProof/>
          <w:color w:val="000000" w:themeColor="text1"/>
          <w:szCs w:val="24"/>
        </w:rPr>
        <w:t xml:space="preserve"> and the presented data is shown as the average change in OD</w:t>
      </w:r>
      <w:r w:rsidRPr="00E57664">
        <w:rPr>
          <w:rFonts w:ascii="Times New Roman" w:hAnsi="Times New Roman"/>
          <w:b w:val="0"/>
          <w:noProof/>
          <w:color w:val="000000" w:themeColor="text1"/>
          <w:szCs w:val="24"/>
          <w:vertAlign w:val="subscript"/>
        </w:rPr>
        <w:t>600</w:t>
      </w:r>
      <w:r w:rsidRPr="00E57664">
        <w:rPr>
          <w:rFonts w:ascii="Times New Roman" w:hAnsi="Times New Roman"/>
          <w:b w:val="0"/>
          <w:noProof/>
          <w:color w:val="000000" w:themeColor="text1"/>
          <w:szCs w:val="24"/>
        </w:rPr>
        <w:t>.</w:t>
      </w:r>
      <w:bookmarkEnd w:id="71"/>
    </w:p>
    <w:p w:rsidR="003475AB" w:rsidRPr="00E57664" w:rsidRDefault="003475AB" w:rsidP="003475AB">
      <w:pPr>
        <w:rPr>
          <w:rFonts w:ascii="Times New Roman" w:hAnsi="Times New Roman"/>
        </w:rPr>
      </w:pPr>
    </w:p>
    <w:p w:rsidR="00B93CD9" w:rsidRPr="00E57664" w:rsidRDefault="00B93CD9" w:rsidP="00B93CD9">
      <w:pPr>
        <w:pStyle w:val="Heading3"/>
        <w:rPr>
          <w:rFonts w:ascii="Times New Roman" w:hAnsi="Times New Roman"/>
        </w:rPr>
      </w:pPr>
      <w:bookmarkStart w:id="72" w:name="_Toc515373824"/>
      <w:r w:rsidRPr="00E57664">
        <w:rPr>
          <w:rFonts w:ascii="Times New Roman" w:hAnsi="Times New Roman"/>
        </w:rPr>
        <w:t>BPEI:β-lactam efficacy is specific to MRSA</w:t>
      </w:r>
      <w:bookmarkEnd w:id="72"/>
    </w:p>
    <w:p w:rsidR="007F1782" w:rsidRPr="00E57664" w:rsidRDefault="00704147" w:rsidP="00A80B27">
      <w:pPr>
        <w:rPr>
          <w:rFonts w:ascii="Times New Roman" w:hAnsi="Times New Roman"/>
        </w:rPr>
      </w:pPr>
      <w:r w:rsidRPr="00E57664">
        <w:rPr>
          <w:rFonts w:ascii="Times New Roman" w:hAnsi="Times New Roman"/>
        </w:rPr>
        <w:tab/>
      </w:r>
      <w:r w:rsidR="00074F04" w:rsidRPr="00E57664">
        <w:rPr>
          <w:rFonts w:ascii="Times New Roman" w:hAnsi="Times New Roman"/>
        </w:rPr>
        <w:t xml:space="preserve">BPEI potentiation of β-lactam antibiotics is specific to MRSA. A methicillin-susceptible </w:t>
      </w:r>
      <w:r w:rsidR="00074F04" w:rsidRPr="00E57664">
        <w:rPr>
          <w:rFonts w:ascii="Times New Roman" w:hAnsi="Times New Roman"/>
          <w:i/>
        </w:rPr>
        <w:t>S. aureus</w:t>
      </w:r>
      <w:r w:rsidR="00074F04" w:rsidRPr="00E57664">
        <w:rPr>
          <w:rFonts w:ascii="Times New Roman" w:hAnsi="Times New Roman"/>
        </w:rPr>
        <w:t xml:space="preserve"> strain (MSSA 25923) was tested. </w:t>
      </w:r>
      <w:r w:rsidRPr="00E57664">
        <w:rPr>
          <w:rFonts w:ascii="Times New Roman" w:hAnsi="Times New Roman"/>
        </w:rPr>
        <w:t>BPEI only had modest additivity with oxacillin (</w:t>
      </w:r>
      <w:r w:rsidR="0016636F" w:rsidRPr="00E57664">
        <w:rPr>
          <w:rFonts w:ascii="Times New Roman" w:hAnsi="Times New Roman"/>
        </w:rPr>
        <w:t>FICI=</w:t>
      </w:r>
      <w:r w:rsidR="00074F04" w:rsidRPr="00E57664">
        <w:rPr>
          <w:rFonts w:ascii="Times New Roman" w:hAnsi="Times New Roman"/>
        </w:rPr>
        <w:t>0.750</w:t>
      </w:r>
      <w:r w:rsidRPr="00E57664">
        <w:rPr>
          <w:rFonts w:ascii="Times New Roman" w:hAnsi="Times New Roman"/>
        </w:rPr>
        <w:t>),</w:t>
      </w:r>
      <w:r w:rsidR="009019B5" w:rsidRPr="00E57664">
        <w:rPr>
          <w:rFonts w:ascii="Times New Roman" w:hAnsi="Times New Roman"/>
        </w:rPr>
        <w:t xml:space="preserve"> ampicillin (</w:t>
      </w:r>
      <w:r w:rsidR="00074F04" w:rsidRPr="00E57664">
        <w:rPr>
          <w:rFonts w:ascii="Times New Roman" w:hAnsi="Times New Roman"/>
        </w:rPr>
        <w:t>FICI=0.7</w:t>
      </w:r>
      <w:r w:rsidR="000F4C85" w:rsidRPr="00E57664">
        <w:rPr>
          <w:rFonts w:ascii="Times New Roman" w:hAnsi="Times New Roman"/>
        </w:rPr>
        <w:t>50;</w:t>
      </w:r>
      <w:r w:rsidR="00074F04" w:rsidRPr="00E57664">
        <w:rPr>
          <w:rFonts w:ascii="Times New Roman" w:hAnsi="Times New Roman"/>
        </w:rPr>
        <w:t xml:space="preserve"> </w:t>
      </w:r>
      <w:r w:rsidR="009625DA">
        <w:rPr>
          <w:rFonts w:ascii="Times New Roman" w:hAnsi="Times New Roman"/>
        </w:rPr>
        <w:t>Figure 16</w:t>
      </w:r>
      <w:r w:rsidR="009019B5" w:rsidRPr="00E57664">
        <w:rPr>
          <w:rFonts w:ascii="Times New Roman" w:hAnsi="Times New Roman"/>
        </w:rPr>
        <w:t>B</w:t>
      </w:r>
      <w:r w:rsidRPr="00E57664">
        <w:rPr>
          <w:rFonts w:ascii="Times New Roman" w:hAnsi="Times New Roman"/>
        </w:rPr>
        <w:t>), and amoxicillin (</w:t>
      </w:r>
      <w:r w:rsidR="00074F04" w:rsidRPr="00E57664">
        <w:rPr>
          <w:rFonts w:ascii="Times New Roman" w:hAnsi="Times New Roman"/>
        </w:rPr>
        <w:t>FICI=0.750</w:t>
      </w:r>
      <w:r w:rsidRPr="00E57664">
        <w:rPr>
          <w:rFonts w:ascii="Times New Roman" w:hAnsi="Times New Roman"/>
        </w:rPr>
        <w:t>) against MSS</w:t>
      </w:r>
      <w:r w:rsidR="00074F04" w:rsidRPr="00E57664">
        <w:rPr>
          <w:rFonts w:ascii="Times New Roman" w:hAnsi="Times New Roman"/>
        </w:rPr>
        <w:t>A 25923</w:t>
      </w:r>
      <w:r w:rsidR="0009256D">
        <w:rPr>
          <w:rFonts w:ascii="Times New Roman" w:hAnsi="Times New Roman"/>
        </w:rPr>
        <w:t xml:space="preserve"> (Table 10</w:t>
      </w:r>
      <w:r w:rsidRPr="00E57664">
        <w:rPr>
          <w:rFonts w:ascii="Times New Roman" w:hAnsi="Times New Roman"/>
        </w:rPr>
        <w:t xml:space="preserve">). The different BPEI potentiation effects against MRSA versus MSSA support a mechanism involving PBP2a, which is present in MRSA but not in MSSA. </w:t>
      </w:r>
      <w:r w:rsidR="00074F04" w:rsidRPr="00E57664">
        <w:rPr>
          <w:rFonts w:ascii="Times New Roman" w:hAnsi="Times New Roman"/>
        </w:rPr>
        <w:t xml:space="preserve">We also report that the combination of BPEI and </w:t>
      </w:r>
      <w:r w:rsidR="0016636F" w:rsidRPr="00E57664">
        <w:rPr>
          <w:rFonts w:ascii="Times New Roman" w:hAnsi="Times New Roman"/>
        </w:rPr>
        <w:t>ampicillin</w:t>
      </w:r>
      <w:r w:rsidR="00074F04" w:rsidRPr="00E57664">
        <w:rPr>
          <w:rFonts w:ascii="Times New Roman" w:hAnsi="Times New Roman"/>
        </w:rPr>
        <w:t xml:space="preserve"> does not have synergy against Gram-positive </w:t>
      </w:r>
      <w:r w:rsidR="00074F04" w:rsidRPr="00E57664">
        <w:rPr>
          <w:rFonts w:ascii="Times New Roman" w:hAnsi="Times New Roman"/>
          <w:i/>
        </w:rPr>
        <w:t>B. subtilis</w:t>
      </w:r>
      <w:r w:rsidR="0016636F" w:rsidRPr="00E57664">
        <w:rPr>
          <w:rFonts w:ascii="Times New Roman" w:hAnsi="Times New Roman"/>
        </w:rPr>
        <w:t xml:space="preserve"> 6051 (FICI=1.0</w:t>
      </w:r>
      <w:r w:rsidR="009625DA">
        <w:rPr>
          <w:rFonts w:ascii="Times New Roman" w:hAnsi="Times New Roman"/>
        </w:rPr>
        <w:t>; Figure 16</w:t>
      </w:r>
      <w:r w:rsidR="0016636F" w:rsidRPr="00E57664">
        <w:rPr>
          <w:rFonts w:ascii="Times New Roman" w:hAnsi="Times New Roman"/>
        </w:rPr>
        <w:t>C</w:t>
      </w:r>
      <w:r w:rsidR="00074F04" w:rsidRPr="00E57664">
        <w:rPr>
          <w:rFonts w:ascii="Times New Roman" w:hAnsi="Times New Roman"/>
        </w:rPr>
        <w:t xml:space="preserve">) or Gram-negative </w:t>
      </w:r>
      <w:r w:rsidR="00074F04" w:rsidRPr="00E57664">
        <w:rPr>
          <w:rFonts w:ascii="Times New Roman" w:hAnsi="Times New Roman"/>
          <w:i/>
        </w:rPr>
        <w:t xml:space="preserve">E. coli </w:t>
      </w:r>
      <w:r w:rsidR="000F4C85" w:rsidRPr="00E57664">
        <w:rPr>
          <w:rFonts w:ascii="Times New Roman" w:hAnsi="Times New Roman"/>
        </w:rPr>
        <w:t>11775 (FICI=1.0;</w:t>
      </w:r>
      <w:r w:rsidR="009625DA">
        <w:rPr>
          <w:rFonts w:ascii="Times New Roman" w:hAnsi="Times New Roman"/>
        </w:rPr>
        <w:t xml:space="preserve"> Figure 16</w:t>
      </w:r>
      <w:r w:rsidR="0016636F" w:rsidRPr="00E57664">
        <w:rPr>
          <w:rFonts w:ascii="Times New Roman" w:hAnsi="Times New Roman"/>
        </w:rPr>
        <w:t>D</w:t>
      </w:r>
      <w:r w:rsidR="00074F04" w:rsidRPr="00E57664">
        <w:rPr>
          <w:rFonts w:ascii="Times New Roman" w:hAnsi="Times New Roman"/>
        </w:rPr>
        <w:t>). These data lead us to believe that the mechanism by which BPEI potentiates β-lactams is specific for MRSA.</w:t>
      </w:r>
    </w:p>
    <w:p w:rsidR="00087677" w:rsidRPr="00E57664" w:rsidRDefault="00087677" w:rsidP="00A80B27">
      <w:pPr>
        <w:rPr>
          <w:rFonts w:ascii="Times New Roman" w:hAnsi="Times New Roman"/>
        </w:rPr>
      </w:pPr>
    </w:p>
    <w:p w:rsidR="00955611" w:rsidRPr="00E57664" w:rsidRDefault="00955611" w:rsidP="00955611">
      <w:pPr>
        <w:pStyle w:val="VDTableTitle"/>
      </w:pPr>
      <w:bookmarkStart w:id="73" w:name="_Toc517275813"/>
      <w:r w:rsidRPr="00E57664">
        <w:t xml:space="preserve">Table </w:t>
      </w:r>
      <w:r w:rsidR="00F158D5">
        <w:fldChar w:fldCharType="begin"/>
      </w:r>
      <w:r w:rsidR="00F158D5">
        <w:instrText xml:space="preserve"> SEQ Table \* ARABIC </w:instrText>
      </w:r>
      <w:r w:rsidR="00F158D5">
        <w:fldChar w:fldCharType="separate"/>
      </w:r>
      <w:r w:rsidR="00F158D5">
        <w:rPr>
          <w:noProof/>
        </w:rPr>
        <w:t>10</w:t>
      </w:r>
      <w:r w:rsidR="00F158D5">
        <w:rPr>
          <w:noProof/>
        </w:rPr>
        <w:fldChar w:fldCharType="end"/>
      </w:r>
      <w:r w:rsidRPr="00E57664">
        <w:t xml:space="preserve">. Lack of </w:t>
      </w:r>
      <w:r w:rsidR="00074F04" w:rsidRPr="00E57664">
        <w:t>s</w:t>
      </w:r>
      <w:r w:rsidRPr="00E57664">
        <w:t>ynergy of 600-Da BPEI and β-lactams against MSSA 25923.</w:t>
      </w:r>
      <w:bookmarkEnd w:id="73"/>
    </w:p>
    <w:tbl>
      <w:tblPr>
        <w:tblStyle w:val="TableGrid"/>
        <w:tblW w:w="8568" w:type="dxa"/>
        <w:tblLook w:val="04A0" w:firstRow="1" w:lastRow="0" w:firstColumn="1" w:lastColumn="0" w:noHBand="0" w:noVBand="1"/>
      </w:tblPr>
      <w:tblGrid>
        <w:gridCol w:w="857"/>
        <w:gridCol w:w="1376"/>
        <w:gridCol w:w="1160"/>
        <w:gridCol w:w="985"/>
        <w:gridCol w:w="864"/>
        <w:gridCol w:w="884"/>
        <w:gridCol w:w="670"/>
        <w:gridCol w:w="1772"/>
      </w:tblGrid>
      <w:tr w:rsidR="00955611" w:rsidRPr="00E57664" w:rsidTr="000265AE">
        <w:trPr>
          <w:trHeight w:val="286"/>
        </w:trPr>
        <w:tc>
          <w:tcPr>
            <w:tcW w:w="857" w:type="dxa"/>
            <w:vMerge w:val="restart"/>
            <w:tcBorders>
              <w:left w:val="nil"/>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Strain</w:t>
            </w:r>
          </w:p>
        </w:tc>
        <w:tc>
          <w:tcPr>
            <w:tcW w:w="1376" w:type="dxa"/>
            <w:vMerge w:val="restart"/>
            <w:tcBorders>
              <w:top w:val="single" w:sz="4" w:space="0" w:color="auto"/>
              <w:left w:val="nil"/>
              <w:bottom w:val="nil"/>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Antibiotic</w:t>
            </w:r>
          </w:p>
        </w:tc>
        <w:tc>
          <w:tcPr>
            <w:tcW w:w="2145" w:type="dxa"/>
            <w:gridSpan w:val="2"/>
            <w:tcBorders>
              <w:top w:val="single" w:sz="4" w:space="0" w:color="auto"/>
              <w:left w:val="nil"/>
              <w:bottom w:val="single" w:sz="4" w:space="0" w:color="auto"/>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MIC</w:t>
            </w:r>
            <w:r w:rsidRPr="00E57664">
              <w:rPr>
                <w:rFonts w:ascii="Times New Roman" w:hAnsi="Times New Roman" w:cs="Times New Roman"/>
                <w:vertAlign w:val="subscript"/>
              </w:rPr>
              <w:t>A</w:t>
            </w:r>
            <w:r w:rsidRPr="00E57664">
              <w:rPr>
                <w:rFonts w:ascii="Times New Roman" w:hAnsi="Times New Roman" w:cs="Times New Roman"/>
              </w:rPr>
              <w:t xml:space="preserve"> (μg/mL)</w:t>
            </w:r>
          </w:p>
        </w:tc>
        <w:tc>
          <w:tcPr>
            <w:tcW w:w="1748" w:type="dxa"/>
            <w:gridSpan w:val="2"/>
            <w:tcBorders>
              <w:top w:val="single" w:sz="4" w:space="0" w:color="auto"/>
              <w:left w:val="nil"/>
              <w:bottom w:val="single" w:sz="4" w:space="0" w:color="auto"/>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MIC</w:t>
            </w:r>
            <w:r w:rsidRPr="00E57664">
              <w:rPr>
                <w:rFonts w:ascii="Times New Roman" w:hAnsi="Times New Roman" w:cs="Times New Roman"/>
                <w:vertAlign w:val="subscript"/>
              </w:rPr>
              <w:t>B</w:t>
            </w:r>
            <w:r w:rsidRPr="00E57664">
              <w:rPr>
                <w:rFonts w:ascii="Times New Roman" w:hAnsi="Times New Roman" w:cs="Times New Roman"/>
              </w:rPr>
              <w:t xml:space="preserve"> (μg/mL)</w:t>
            </w:r>
          </w:p>
        </w:tc>
        <w:tc>
          <w:tcPr>
            <w:tcW w:w="670" w:type="dxa"/>
            <w:vMerge w:val="restart"/>
            <w:tcBorders>
              <w:left w:val="nil"/>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FICI</w:t>
            </w:r>
          </w:p>
        </w:tc>
        <w:tc>
          <w:tcPr>
            <w:tcW w:w="1772" w:type="dxa"/>
            <w:vMerge w:val="restart"/>
            <w:tcBorders>
              <w:left w:val="nil"/>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Outcome</w:t>
            </w:r>
          </w:p>
        </w:tc>
      </w:tr>
      <w:tr w:rsidR="00955611" w:rsidRPr="00E57664" w:rsidTr="000265AE">
        <w:trPr>
          <w:trHeight w:val="162"/>
        </w:trPr>
        <w:tc>
          <w:tcPr>
            <w:tcW w:w="857" w:type="dxa"/>
            <w:vMerge/>
            <w:tcBorders>
              <w:left w:val="nil"/>
              <w:right w:val="nil"/>
            </w:tcBorders>
            <w:vAlign w:val="center"/>
          </w:tcPr>
          <w:p w:rsidR="00955611" w:rsidRPr="00E57664" w:rsidRDefault="00955611" w:rsidP="00955611">
            <w:pPr>
              <w:pStyle w:val="TCTableBody"/>
              <w:rPr>
                <w:rFonts w:ascii="Times New Roman" w:hAnsi="Times New Roman" w:cs="Times New Roman"/>
              </w:rPr>
            </w:pPr>
          </w:p>
        </w:tc>
        <w:tc>
          <w:tcPr>
            <w:tcW w:w="1376" w:type="dxa"/>
            <w:vMerge/>
            <w:tcBorders>
              <w:top w:val="nil"/>
              <w:left w:val="nil"/>
              <w:bottom w:val="single" w:sz="4" w:space="0" w:color="auto"/>
              <w:right w:val="nil"/>
            </w:tcBorders>
            <w:vAlign w:val="center"/>
          </w:tcPr>
          <w:p w:rsidR="00955611" w:rsidRPr="00E57664" w:rsidRDefault="00955611" w:rsidP="00955611">
            <w:pPr>
              <w:pStyle w:val="TCTableBody"/>
              <w:rPr>
                <w:rFonts w:ascii="Times New Roman" w:hAnsi="Times New Roman" w:cs="Times New Roman"/>
              </w:rPr>
            </w:pPr>
          </w:p>
        </w:tc>
        <w:tc>
          <w:tcPr>
            <w:tcW w:w="1160" w:type="dxa"/>
            <w:tcBorders>
              <w:top w:val="single" w:sz="4" w:space="0" w:color="auto"/>
              <w:left w:val="nil"/>
              <w:bottom w:val="single" w:sz="4" w:space="0" w:color="auto"/>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Alone</w:t>
            </w:r>
          </w:p>
        </w:tc>
        <w:tc>
          <w:tcPr>
            <w:tcW w:w="985" w:type="dxa"/>
            <w:tcBorders>
              <w:top w:val="single" w:sz="4" w:space="0" w:color="auto"/>
              <w:left w:val="nil"/>
              <w:bottom w:val="single" w:sz="4" w:space="0" w:color="auto"/>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Comb.</w:t>
            </w:r>
          </w:p>
        </w:tc>
        <w:tc>
          <w:tcPr>
            <w:tcW w:w="864" w:type="dxa"/>
            <w:tcBorders>
              <w:top w:val="single" w:sz="4" w:space="0" w:color="auto"/>
              <w:left w:val="nil"/>
              <w:bottom w:val="single" w:sz="4" w:space="0" w:color="auto"/>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Alone</w:t>
            </w:r>
          </w:p>
        </w:tc>
        <w:tc>
          <w:tcPr>
            <w:tcW w:w="884" w:type="dxa"/>
            <w:tcBorders>
              <w:top w:val="single" w:sz="4" w:space="0" w:color="auto"/>
              <w:left w:val="nil"/>
              <w:bottom w:val="single" w:sz="4" w:space="0" w:color="auto"/>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Comb.</w:t>
            </w:r>
          </w:p>
        </w:tc>
        <w:tc>
          <w:tcPr>
            <w:tcW w:w="670" w:type="dxa"/>
            <w:vMerge/>
            <w:tcBorders>
              <w:left w:val="nil"/>
              <w:bottom w:val="single" w:sz="4" w:space="0" w:color="auto"/>
              <w:right w:val="nil"/>
            </w:tcBorders>
            <w:vAlign w:val="center"/>
          </w:tcPr>
          <w:p w:rsidR="00955611" w:rsidRPr="00E57664" w:rsidRDefault="00955611" w:rsidP="00955611">
            <w:pPr>
              <w:pStyle w:val="TCTableBody"/>
              <w:rPr>
                <w:rFonts w:ascii="Times New Roman" w:hAnsi="Times New Roman" w:cs="Times New Roman"/>
              </w:rPr>
            </w:pPr>
          </w:p>
        </w:tc>
        <w:tc>
          <w:tcPr>
            <w:tcW w:w="1772" w:type="dxa"/>
            <w:vMerge/>
            <w:tcBorders>
              <w:left w:val="nil"/>
              <w:bottom w:val="single" w:sz="4" w:space="0" w:color="auto"/>
              <w:right w:val="nil"/>
            </w:tcBorders>
            <w:vAlign w:val="center"/>
          </w:tcPr>
          <w:p w:rsidR="00955611" w:rsidRPr="00E57664" w:rsidRDefault="00955611" w:rsidP="00955611">
            <w:pPr>
              <w:pStyle w:val="TCTableBody"/>
              <w:rPr>
                <w:rFonts w:ascii="Times New Roman" w:hAnsi="Times New Roman" w:cs="Times New Roman"/>
              </w:rPr>
            </w:pPr>
          </w:p>
        </w:tc>
      </w:tr>
      <w:tr w:rsidR="00955611" w:rsidRPr="00E57664" w:rsidTr="000265AE">
        <w:trPr>
          <w:trHeight w:val="353"/>
        </w:trPr>
        <w:tc>
          <w:tcPr>
            <w:tcW w:w="857" w:type="dxa"/>
            <w:vMerge w:val="restart"/>
            <w:tcBorders>
              <w:left w:val="nil"/>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MSSA 25923</w:t>
            </w:r>
          </w:p>
        </w:tc>
        <w:tc>
          <w:tcPr>
            <w:tcW w:w="1376" w:type="dxa"/>
            <w:tcBorders>
              <w:top w:val="single" w:sz="4" w:space="0" w:color="auto"/>
              <w:left w:val="nil"/>
              <w:bottom w:val="nil"/>
              <w:right w:val="nil"/>
            </w:tcBorders>
            <w:shd w:val="clear" w:color="auto" w:fill="D9D9D9" w:themeFill="background1" w:themeFillShade="D9"/>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Oxacillin</w:t>
            </w:r>
          </w:p>
        </w:tc>
        <w:tc>
          <w:tcPr>
            <w:tcW w:w="1160" w:type="dxa"/>
            <w:tcBorders>
              <w:top w:val="single" w:sz="4" w:space="0" w:color="auto"/>
              <w:left w:val="nil"/>
              <w:bottom w:val="nil"/>
              <w:right w:val="nil"/>
            </w:tcBorders>
            <w:shd w:val="clear" w:color="auto" w:fill="D9D9D9" w:themeFill="background1" w:themeFillShade="D9"/>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0.064</w:t>
            </w:r>
          </w:p>
        </w:tc>
        <w:tc>
          <w:tcPr>
            <w:tcW w:w="985" w:type="dxa"/>
            <w:tcBorders>
              <w:top w:val="single" w:sz="4" w:space="0" w:color="auto"/>
              <w:left w:val="nil"/>
              <w:bottom w:val="nil"/>
              <w:right w:val="nil"/>
            </w:tcBorders>
            <w:shd w:val="clear" w:color="auto" w:fill="D9D9D9" w:themeFill="background1" w:themeFillShade="D9"/>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0.032</w:t>
            </w:r>
          </w:p>
        </w:tc>
        <w:tc>
          <w:tcPr>
            <w:tcW w:w="864" w:type="dxa"/>
            <w:tcBorders>
              <w:top w:val="single" w:sz="4" w:space="0" w:color="auto"/>
              <w:left w:val="nil"/>
              <w:bottom w:val="nil"/>
              <w:right w:val="nil"/>
            </w:tcBorders>
            <w:shd w:val="clear" w:color="auto" w:fill="D9D9D9" w:themeFill="background1" w:themeFillShade="D9"/>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32</w:t>
            </w:r>
          </w:p>
        </w:tc>
        <w:tc>
          <w:tcPr>
            <w:tcW w:w="884" w:type="dxa"/>
            <w:tcBorders>
              <w:top w:val="single" w:sz="4" w:space="0" w:color="auto"/>
              <w:left w:val="nil"/>
              <w:bottom w:val="nil"/>
              <w:right w:val="nil"/>
            </w:tcBorders>
            <w:shd w:val="clear" w:color="auto" w:fill="D9D9D9" w:themeFill="background1" w:themeFillShade="D9"/>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8</w:t>
            </w:r>
          </w:p>
        </w:tc>
        <w:tc>
          <w:tcPr>
            <w:tcW w:w="670" w:type="dxa"/>
            <w:tcBorders>
              <w:top w:val="single" w:sz="4" w:space="0" w:color="auto"/>
              <w:left w:val="nil"/>
              <w:bottom w:val="nil"/>
              <w:right w:val="nil"/>
            </w:tcBorders>
            <w:shd w:val="clear" w:color="auto" w:fill="D9D9D9" w:themeFill="background1" w:themeFillShade="D9"/>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0.75</w:t>
            </w:r>
          </w:p>
        </w:tc>
        <w:tc>
          <w:tcPr>
            <w:tcW w:w="1772" w:type="dxa"/>
            <w:tcBorders>
              <w:top w:val="single" w:sz="4" w:space="0" w:color="auto"/>
              <w:left w:val="nil"/>
              <w:bottom w:val="nil"/>
              <w:right w:val="nil"/>
            </w:tcBorders>
            <w:shd w:val="clear" w:color="auto" w:fill="D9D9D9" w:themeFill="background1" w:themeFillShade="D9"/>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Additivity</w:t>
            </w:r>
          </w:p>
        </w:tc>
      </w:tr>
      <w:tr w:rsidR="00955611" w:rsidRPr="00E57664" w:rsidTr="000265AE">
        <w:trPr>
          <w:trHeight w:val="162"/>
        </w:trPr>
        <w:tc>
          <w:tcPr>
            <w:tcW w:w="857" w:type="dxa"/>
            <w:vMerge/>
            <w:tcBorders>
              <w:left w:val="nil"/>
              <w:right w:val="nil"/>
            </w:tcBorders>
            <w:vAlign w:val="center"/>
          </w:tcPr>
          <w:p w:rsidR="00955611" w:rsidRPr="00E57664" w:rsidRDefault="00955611" w:rsidP="00955611">
            <w:pPr>
              <w:pStyle w:val="TCTableBody"/>
              <w:rPr>
                <w:rFonts w:ascii="Times New Roman" w:hAnsi="Times New Roman" w:cs="Times New Roman"/>
              </w:rPr>
            </w:pPr>
          </w:p>
        </w:tc>
        <w:tc>
          <w:tcPr>
            <w:tcW w:w="1376" w:type="dxa"/>
            <w:tcBorders>
              <w:top w:val="nil"/>
              <w:left w:val="nil"/>
              <w:bottom w:val="nil"/>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Ampicillin</w:t>
            </w:r>
          </w:p>
        </w:tc>
        <w:tc>
          <w:tcPr>
            <w:tcW w:w="1160" w:type="dxa"/>
            <w:tcBorders>
              <w:top w:val="nil"/>
              <w:left w:val="nil"/>
              <w:bottom w:val="nil"/>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0.064</w:t>
            </w:r>
          </w:p>
        </w:tc>
        <w:tc>
          <w:tcPr>
            <w:tcW w:w="985" w:type="dxa"/>
            <w:tcBorders>
              <w:top w:val="nil"/>
              <w:left w:val="nil"/>
              <w:bottom w:val="nil"/>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0.032</w:t>
            </w:r>
          </w:p>
        </w:tc>
        <w:tc>
          <w:tcPr>
            <w:tcW w:w="864" w:type="dxa"/>
            <w:tcBorders>
              <w:top w:val="nil"/>
              <w:left w:val="nil"/>
              <w:bottom w:val="nil"/>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32</w:t>
            </w:r>
          </w:p>
        </w:tc>
        <w:tc>
          <w:tcPr>
            <w:tcW w:w="884" w:type="dxa"/>
            <w:tcBorders>
              <w:top w:val="nil"/>
              <w:left w:val="nil"/>
              <w:bottom w:val="nil"/>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8</w:t>
            </w:r>
          </w:p>
        </w:tc>
        <w:tc>
          <w:tcPr>
            <w:tcW w:w="670" w:type="dxa"/>
            <w:tcBorders>
              <w:top w:val="nil"/>
              <w:left w:val="nil"/>
              <w:bottom w:val="nil"/>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0.75</w:t>
            </w:r>
          </w:p>
        </w:tc>
        <w:tc>
          <w:tcPr>
            <w:tcW w:w="1772" w:type="dxa"/>
            <w:tcBorders>
              <w:top w:val="nil"/>
              <w:left w:val="nil"/>
              <w:bottom w:val="nil"/>
              <w:right w:val="nil"/>
            </w:tcBorders>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Additivity</w:t>
            </w:r>
          </w:p>
        </w:tc>
      </w:tr>
      <w:tr w:rsidR="00955611" w:rsidRPr="00E57664" w:rsidTr="000265AE">
        <w:trPr>
          <w:trHeight w:val="162"/>
        </w:trPr>
        <w:tc>
          <w:tcPr>
            <w:tcW w:w="857" w:type="dxa"/>
            <w:vMerge/>
            <w:tcBorders>
              <w:left w:val="nil"/>
              <w:right w:val="nil"/>
            </w:tcBorders>
            <w:vAlign w:val="center"/>
          </w:tcPr>
          <w:p w:rsidR="00955611" w:rsidRPr="00E57664" w:rsidRDefault="00955611" w:rsidP="00955611">
            <w:pPr>
              <w:pStyle w:val="TCTableBody"/>
              <w:rPr>
                <w:rFonts w:ascii="Times New Roman" w:hAnsi="Times New Roman" w:cs="Times New Roman"/>
              </w:rPr>
            </w:pPr>
          </w:p>
        </w:tc>
        <w:tc>
          <w:tcPr>
            <w:tcW w:w="1376" w:type="dxa"/>
            <w:tcBorders>
              <w:top w:val="nil"/>
              <w:left w:val="nil"/>
              <w:bottom w:val="single" w:sz="4" w:space="0" w:color="auto"/>
              <w:right w:val="nil"/>
            </w:tcBorders>
            <w:shd w:val="clear" w:color="auto" w:fill="D9D9D9" w:themeFill="background1" w:themeFillShade="D9"/>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Amoxicillin</w:t>
            </w:r>
          </w:p>
        </w:tc>
        <w:tc>
          <w:tcPr>
            <w:tcW w:w="1160" w:type="dxa"/>
            <w:tcBorders>
              <w:top w:val="nil"/>
              <w:left w:val="nil"/>
              <w:bottom w:val="single" w:sz="4" w:space="0" w:color="auto"/>
              <w:right w:val="nil"/>
            </w:tcBorders>
            <w:shd w:val="clear" w:color="auto" w:fill="D9D9D9" w:themeFill="background1" w:themeFillShade="D9"/>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0.064</w:t>
            </w:r>
          </w:p>
        </w:tc>
        <w:tc>
          <w:tcPr>
            <w:tcW w:w="985" w:type="dxa"/>
            <w:tcBorders>
              <w:top w:val="nil"/>
              <w:left w:val="nil"/>
              <w:bottom w:val="single" w:sz="4" w:space="0" w:color="auto"/>
              <w:right w:val="nil"/>
            </w:tcBorders>
            <w:shd w:val="clear" w:color="auto" w:fill="D9D9D9" w:themeFill="background1" w:themeFillShade="D9"/>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0.016</w:t>
            </w:r>
          </w:p>
        </w:tc>
        <w:tc>
          <w:tcPr>
            <w:tcW w:w="864" w:type="dxa"/>
            <w:tcBorders>
              <w:top w:val="nil"/>
              <w:left w:val="nil"/>
              <w:bottom w:val="single" w:sz="4" w:space="0" w:color="auto"/>
              <w:right w:val="nil"/>
            </w:tcBorders>
            <w:shd w:val="clear" w:color="auto" w:fill="D9D9D9" w:themeFill="background1" w:themeFillShade="D9"/>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32</w:t>
            </w:r>
          </w:p>
        </w:tc>
        <w:tc>
          <w:tcPr>
            <w:tcW w:w="884" w:type="dxa"/>
            <w:tcBorders>
              <w:top w:val="nil"/>
              <w:left w:val="nil"/>
              <w:bottom w:val="single" w:sz="4" w:space="0" w:color="auto"/>
              <w:right w:val="nil"/>
            </w:tcBorders>
            <w:shd w:val="clear" w:color="auto" w:fill="D9D9D9" w:themeFill="background1" w:themeFillShade="D9"/>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16</w:t>
            </w:r>
          </w:p>
        </w:tc>
        <w:tc>
          <w:tcPr>
            <w:tcW w:w="670" w:type="dxa"/>
            <w:tcBorders>
              <w:top w:val="nil"/>
              <w:left w:val="nil"/>
              <w:bottom w:val="single" w:sz="4" w:space="0" w:color="auto"/>
              <w:right w:val="nil"/>
            </w:tcBorders>
            <w:shd w:val="clear" w:color="auto" w:fill="D9D9D9" w:themeFill="background1" w:themeFillShade="D9"/>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0.75</w:t>
            </w:r>
          </w:p>
        </w:tc>
        <w:tc>
          <w:tcPr>
            <w:tcW w:w="1772" w:type="dxa"/>
            <w:tcBorders>
              <w:top w:val="nil"/>
              <w:left w:val="nil"/>
              <w:bottom w:val="single" w:sz="4" w:space="0" w:color="auto"/>
              <w:right w:val="nil"/>
            </w:tcBorders>
            <w:shd w:val="clear" w:color="auto" w:fill="D9D9D9" w:themeFill="background1" w:themeFillShade="D9"/>
            <w:vAlign w:val="center"/>
          </w:tcPr>
          <w:p w:rsidR="00955611" w:rsidRPr="00E57664" w:rsidRDefault="00955611" w:rsidP="00955611">
            <w:pPr>
              <w:pStyle w:val="TCTableBody"/>
              <w:rPr>
                <w:rFonts w:ascii="Times New Roman" w:hAnsi="Times New Roman" w:cs="Times New Roman"/>
              </w:rPr>
            </w:pPr>
            <w:r w:rsidRPr="00E57664">
              <w:rPr>
                <w:rFonts w:ascii="Times New Roman" w:hAnsi="Times New Roman" w:cs="Times New Roman"/>
              </w:rPr>
              <w:t>Additivity</w:t>
            </w:r>
          </w:p>
        </w:tc>
      </w:tr>
    </w:tbl>
    <w:p w:rsidR="00A80B27" w:rsidRPr="009546E9" w:rsidRDefault="00955611" w:rsidP="009546E9">
      <w:pPr>
        <w:pStyle w:val="FETableFootnote"/>
      </w:pPr>
      <w:r w:rsidRPr="00E57664">
        <w:t>Notes: MIC</w:t>
      </w:r>
      <w:r w:rsidRPr="00E57664">
        <w:rPr>
          <w:vertAlign w:val="subscript"/>
        </w:rPr>
        <w:t>A</w:t>
      </w:r>
      <w:r w:rsidRPr="00E57664">
        <w:t xml:space="preserve"> is minimum inhibitory concentration of the antibiotic; MIC</w:t>
      </w:r>
      <w:r w:rsidRPr="00E57664">
        <w:rPr>
          <w:vertAlign w:val="subscript"/>
        </w:rPr>
        <w:t>B</w:t>
      </w:r>
      <w:r w:rsidRPr="00E57664">
        <w:t xml:space="preserve"> is minimum inhibitory concentration of BPEI; FICI is fractional inhibitory concentration index.</w:t>
      </w:r>
      <w:r w:rsidR="007F1782" w:rsidRPr="00E57664">
        <w:tab/>
      </w:r>
    </w:p>
    <w:p w:rsidR="009546E9" w:rsidRDefault="009546E9" w:rsidP="009546E9">
      <w:pPr>
        <w:keepNext/>
      </w:pPr>
      <w:r>
        <w:rPr>
          <w:rFonts w:ascii="Times New Roman" w:hAnsi="Times New Roman"/>
          <w:noProof/>
          <w:lang w:bidi="ar-SA"/>
        </w:rPr>
        <w:drawing>
          <wp:inline distT="0" distB="0" distL="0" distR="0" wp14:anchorId="60EFE93F" wp14:editId="6ED4036E">
            <wp:extent cx="5394960" cy="4244216"/>
            <wp:effectExtent l="0" t="0" r="0" b="4445"/>
            <wp:docPr id="41" name="Picture 41" descr="H:\Melissa Backup\Melissa Dissertation\Figures and Tables\Non-MRSA strain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Melissa Backup\Melissa Dissertation\Figures and Tables\Non-MRSA strains.t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94960" cy="4244216"/>
                    </a:xfrm>
                    <a:prstGeom prst="rect">
                      <a:avLst/>
                    </a:prstGeom>
                    <a:noFill/>
                    <a:ln>
                      <a:noFill/>
                    </a:ln>
                  </pic:spPr>
                </pic:pic>
              </a:graphicData>
            </a:graphic>
          </wp:inline>
        </w:drawing>
      </w:r>
    </w:p>
    <w:p w:rsidR="00704147" w:rsidRPr="009546E9" w:rsidRDefault="009546E9" w:rsidP="00704147">
      <w:pPr>
        <w:pStyle w:val="Caption"/>
        <w:rPr>
          <w:rFonts w:ascii="Times New Roman" w:hAnsi="Times New Roman"/>
        </w:rPr>
      </w:pPr>
      <w:bookmarkStart w:id="74" w:name="_Toc517275778"/>
      <w:r>
        <w:t xml:space="preserve">Figure </w:t>
      </w:r>
      <w:r w:rsidR="00F158D5">
        <w:fldChar w:fldCharType="begin"/>
      </w:r>
      <w:r w:rsidR="00F158D5">
        <w:instrText xml:space="preserve"> SEQ Figure \* ARABIC </w:instrText>
      </w:r>
      <w:r w:rsidR="00F158D5">
        <w:fldChar w:fldCharType="separate"/>
      </w:r>
      <w:r w:rsidR="00F158D5">
        <w:rPr>
          <w:noProof/>
        </w:rPr>
        <w:t>16</w:t>
      </w:r>
      <w:r w:rsidR="00F158D5">
        <w:rPr>
          <w:noProof/>
        </w:rPr>
        <w:fldChar w:fldCharType="end"/>
      </w:r>
      <w:r>
        <w:rPr>
          <w:rFonts w:ascii="Times New Roman" w:hAnsi="Times New Roman"/>
        </w:rPr>
        <w:t xml:space="preserve">. </w:t>
      </w:r>
      <w:r w:rsidR="00704147" w:rsidRPr="00E57664">
        <w:rPr>
          <w:rFonts w:ascii="Times New Roman" w:hAnsi="Times New Roman"/>
          <w:b w:val="0"/>
          <w:noProof/>
          <w:szCs w:val="24"/>
        </w:rPr>
        <w:t xml:space="preserve">BPEI does not potentiates β-lactam activity against MSSA 25923, </w:t>
      </w:r>
      <w:r w:rsidR="00704147" w:rsidRPr="00E57664">
        <w:rPr>
          <w:rFonts w:ascii="Times New Roman" w:hAnsi="Times New Roman"/>
          <w:b w:val="0"/>
          <w:i/>
          <w:noProof/>
          <w:szCs w:val="24"/>
        </w:rPr>
        <w:t>B. subtilis</w:t>
      </w:r>
      <w:r w:rsidR="00704147" w:rsidRPr="00E57664">
        <w:rPr>
          <w:rFonts w:ascii="Times New Roman" w:hAnsi="Times New Roman"/>
          <w:b w:val="0"/>
          <w:noProof/>
          <w:szCs w:val="24"/>
        </w:rPr>
        <w:t xml:space="preserve"> 6051, or </w:t>
      </w:r>
      <w:r w:rsidR="00704147" w:rsidRPr="00E57664">
        <w:rPr>
          <w:rFonts w:ascii="Times New Roman" w:hAnsi="Times New Roman"/>
          <w:b w:val="0"/>
          <w:i/>
          <w:noProof/>
          <w:szCs w:val="24"/>
        </w:rPr>
        <w:t>E. coli</w:t>
      </w:r>
      <w:r w:rsidR="00704147" w:rsidRPr="00E57664">
        <w:rPr>
          <w:rFonts w:ascii="Times New Roman" w:hAnsi="Times New Roman"/>
          <w:b w:val="0"/>
          <w:noProof/>
          <w:szCs w:val="24"/>
        </w:rPr>
        <w:t xml:space="preserve"> 11775. BPEI and ampicillin have synergy against MRSA MW2 (A). Checkerboard assays show that BPEI not potentiates ampicillin (B) activity against MSSA 25923. No synergy is seen between β-lactams and BPEI against </w:t>
      </w:r>
      <w:r w:rsidR="00704147" w:rsidRPr="00E57664">
        <w:rPr>
          <w:rFonts w:ascii="Times New Roman" w:hAnsi="Times New Roman"/>
          <w:b w:val="0"/>
          <w:i/>
          <w:noProof/>
          <w:szCs w:val="24"/>
        </w:rPr>
        <w:t>B. subtilis</w:t>
      </w:r>
      <w:r w:rsidR="00087677" w:rsidRPr="00E57664">
        <w:rPr>
          <w:rFonts w:ascii="Times New Roman" w:hAnsi="Times New Roman"/>
          <w:b w:val="0"/>
          <w:noProof/>
          <w:szCs w:val="24"/>
        </w:rPr>
        <w:t xml:space="preserve"> 6051 (C</w:t>
      </w:r>
      <w:r w:rsidR="00704147" w:rsidRPr="00E57664">
        <w:rPr>
          <w:rFonts w:ascii="Times New Roman" w:hAnsi="Times New Roman"/>
          <w:b w:val="0"/>
          <w:noProof/>
          <w:szCs w:val="24"/>
        </w:rPr>
        <w:t xml:space="preserve">) or </w:t>
      </w:r>
      <w:r w:rsidR="00704147" w:rsidRPr="00E57664">
        <w:rPr>
          <w:rFonts w:ascii="Times New Roman" w:hAnsi="Times New Roman"/>
          <w:b w:val="0"/>
          <w:i/>
          <w:noProof/>
          <w:szCs w:val="24"/>
        </w:rPr>
        <w:t>E. coli</w:t>
      </w:r>
      <w:r w:rsidR="00704147" w:rsidRPr="00E57664">
        <w:rPr>
          <w:rFonts w:ascii="Times New Roman" w:hAnsi="Times New Roman"/>
          <w:b w:val="0"/>
          <w:noProof/>
          <w:szCs w:val="24"/>
        </w:rPr>
        <w:t xml:space="preserve"> 11775</w:t>
      </w:r>
      <w:r w:rsidR="00087677" w:rsidRPr="00E57664">
        <w:rPr>
          <w:rFonts w:ascii="Times New Roman" w:hAnsi="Times New Roman"/>
          <w:b w:val="0"/>
          <w:noProof/>
          <w:szCs w:val="24"/>
        </w:rPr>
        <w:t xml:space="preserve"> (D)</w:t>
      </w:r>
      <w:r w:rsidR="00704147" w:rsidRPr="00E57664">
        <w:rPr>
          <w:rFonts w:ascii="Times New Roman" w:hAnsi="Times New Roman"/>
          <w:b w:val="0"/>
          <w:noProof/>
          <w:szCs w:val="24"/>
        </w:rPr>
        <w:t>. Each assay was performed as three separate trials</w:t>
      </w:r>
      <w:r w:rsidR="0016636F" w:rsidRPr="00E57664">
        <w:rPr>
          <w:rFonts w:ascii="Times New Roman" w:hAnsi="Times New Roman"/>
          <w:b w:val="0"/>
          <w:noProof/>
          <w:szCs w:val="24"/>
        </w:rPr>
        <w:t>,</w:t>
      </w:r>
      <w:r w:rsidR="00704147" w:rsidRPr="00E57664">
        <w:rPr>
          <w:rFonts w:ascii="Times New Roman" w:hAnsi="Times New Roman"/>
          <w:b w:val="0"/>
          <w:noProof/>
          <w:szCs w:val="24"/>
        </w:rPr>
        <w:t xml:space="preserve"> and the presented data is shown as the average change in OD</w:t>
      </w:r>
      <w:r w:rsidR="00704147" w:rsidRPr="00E57664">
        <w:rPr>
          <w:rFonts w:ascii="Times New Roman" w:hAnsi="Times New Roman"/>
          <w:b w:val="0"/>
          <w:noProof/>
          <w:szCs w:val="24"/>
          <w:vertAlign w:val="subscript"/>
        </w:rPr>
        <w:t>600</w:t>
      </w:r>
      <w:r w:rsidR="00704147" w:rsidRPr="00E57664">
        <w:rPr>
          <w:rFonts w:ascii="Times New Roman" w:hAnsi="Times New Roman"/>
          <w:b w:val="0"/>
          <w:noProof/>
          <w:szCs w:val="24"/>
        </w:rPr>
        <w:t>.</w:t>
      </w:r>
      <w:bookmarkEnd w:id="74"/>
    </w:p>
    <w:p w:rsidR="00704147" w:rsidRPr="00E57664" w:rsidRDefault="00704147" w:rsidP="00704147">
      <w:pPr>
        <w:rPr>
          <w:rFonts w:ascii="Times New Roman" w:hAnsi="Times New Roman"/>
        </w:rPr>
      </w:pPr>
    </w:p>
    <w:p w:rsidR="00B93CD9" w:rsidRPr="00E57664" w:rsidRDefault="00B93CD9" w:rsidP="00B93CD9">
      <w:pPr>
        <w:pStyle w:val="Heading2"/>
        <w:rPr>
          <w:rFonts w:ascii="Times New Roman" w:hAnsi="Times New Roman" w:cs="Times New Roman"/>
        </w:rPr>
      </w:pPr>
      <w:bookmarkStart w:id="75" w:name="_Toc515373825"/>
      <w:r w:rsidRPr="00E57664">
        <w:rPr>
          <w:rFonts w:ascii="Times New Roman" w:hAnsi="Times New Roman" w:cs="Times New Roman"/>
        </w:rPr>
        <w:t>Conclusions</w:t>
      </w:r>
      <w:bookmarkEnd w:id="75"/>
    </w:p>
    <w:p w:rsidR="00C17586" w:rsidRPr="00E57664" w:rsidRDefault="001B0B72" w:rsidP="001B0B72">
      <w:pPr>
        <w:rPr>
          <w:rFonts w:ascii="Times New Roman" w:hAnsi="Times New Roman"/>
        </w:rPr>
      </w:pPr>
      <w:r w:rsidRPr="00E57664">
        <w:rPr>
          <w:rFonts w:ascii="Times New Roman" w:hAnsi="Times New Roman"/>
        </w:rPr>
        <w:tab/>
        <w:t xml:space="preserve">Rather than developing new inhibitors which require exhaustive clinical testing, we have discovered that some FDA-approved β-lactam antibiotics, such as oxacillin, can regain their efficacy against MRSA. </w:t>
      </w:r>
      <w:r w:rsidR="00013529" w:rsidRPr="00E57664">
        <w:rPr>
          <w:rFonts w:ascii="Times New Roman" w:hAnsi="Times New Roman"/>
        </w:rPr>
        <w:t>The cost to the patient for treating Staph infections caused by MRSA is $695 to $29,000 more than treating MSSA infections.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&lt;EndNote&gt;&lt;Cite&gt;&lt;Author&gt;Gandra&lt;/Author&gt;&lt;Year&gt;2014&lt;/Year&gt;&lt;RecNum&gt;86&lt;/RecNum&gt;&lt;DisplayText&gt;(&lt;style face="italic"&gt;6&lt;/style&gt;)&lt;/DisplayText&gt;&lt;record&gt;&lt;rec-number&gt;86&lt;/rec-number&gt;&lt;foreign-keys&gt;&lt;key app="EN" db-id="psvpf2wzmp2xpuesd09vr2vw5d9vfdtrvxfa"&gt;86&lt;/key&gt;&lt;/foreign-keys&gt;&lt;ref-type name="Journal Article"&gt;17&lt;/ref-type&gt;&lt;contributors&gt;&lt;authors&gt;&lt;author&gt;Gandra, S.&lt;/author&gt;&lt;author&gt;Barter, D. M.&lt;/author&gt;&lt;author&gt;Laxminarayan, R.&lt;/author&gt;&lt;/authors&gt;&lt;/contributors&gt;&lt;titles&gt;&lt;title&gt;Economic burden of antibiotic resistance: how much do we really know?&lt;/title&gt;&lt;secondary-title&gt;Clinical Microbiology and Infection&lt;/secondary-title&gt;&lt;/titles&gt;&lt;periodical&gt;&lt;full-title&gt;Clinical Microbiology and Infection&lt;/full-title&gt;&lt;/periodical&gt;&lt;pages&gt;973-979&lt;/pages&gt;&lt;volume&gt;20&lt;/volume&gt;&lt;number&gt;10&lt;/number&gt;&lt;keywords&gt;&lt;keyword&gt;Antibiotic resistance&lt;/keyword&gt;&lt;keyword&gt;attributable morbidity and mortality&lt;/keyword&gt;&lt;keyword&gt;economics&lt;/keyword&gt;&lt;/keywords&gt;&lt;dates&gt;&lt;year&gt;2014&lt;/year&gt;&lt;/dates&gt;&lt;isbn&gt;1469-0691&lt;/isbn&gt;&lt;urls&gt;&lt;related-urls&gt;&lt;url&gt;http://dx.doi.org/10.1111/1469-0691.12798&lt;/url&gt;&lt;/related-urls&gt;&lt;/urls&gt;&lt;electronic-resource-num&gt;10.1111/1469-0691.12798&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6" w:tooltip="Gandra, 2014 #86" w:history="1">
        <w:r w:rsidR="008511A4" w:rsidRPr="005E12D2">
          <w:rPr>
            <w:rFonts w:ascii="Times New Roman" w:hAnsi="Times New Roman"/>
            <w:i/>
            <w:noProof/>
          </w:rPr>
          <w:t>6</w:t>
        </w:r>
      </w:hyperlink>
      <w:r w:rsidR="005E12D2">
        <w:rPr>
          <w:rFonts w:ascii="Times New Roman" w:hAnsi="Times New Roman"/>
          <w:noProof/>
        </w:rPr>
        <w:t>)</w:t>
      </w:r>
      <w:r w:rsidR="00267732" w:rsidRPr="00E57664">
        <w:rPr>
          <w:rFonts w:ascii="Times New Roman" w:hAnsi="Times New Roman"/>
        </w:rPr>
        <w:fldChar w:fldCharType="end"/>
      </w:r>
      <w:r w:rsidR="00013529" w:rsidRPr="00E57664">
        <w:rPr>
          <w:rFonts w:ascii="Times New Roman" w:hAnsi="Times New Roman"/>
        </w:rPr>
        <w:t xml:space="preserve"> </w:t>
      </w:r>
      <w:r w:rsidRPr="00E57664">
        <w:rPr>
          <w:rFonts w:ascii="Times New Roman" w:hAnsi="Times New Roman"/>
        </w:rPr>
        <w:t xml:space="preserve">The benefits to human health could be dramatic if the β-lactam + BPEI combination, used as a routine antibiotic therapy, can eliminate </w:t>
      </w:r>
      <w:r w:rsidR="0016636F" w:rsidRPr="00E57664">
        <w:rPr>
          <w:rFonts w:ascii="Times New Roman" w:hAnsi="Times New Roman"/>
        </w:rPr>
        <w:t>MSSA</w:t>
      </w:r>
      <w:r w:rsidRPr="00E57664">
        <w:rPr>
          <w:rFonts w:ascii="Times New Roman" w:hAnsi="Times New Roman"/>
          <w:i/>
        </w:rPr>
        <w:t xml:space="preserve"> </w:t>
      </w:r>
      <w:r w:rsidRPr="00E57664">
        <w:rPr>
          <w:rFonts w:ascii="Times New Roman" w:hAnsi="Times New Roman"/>
        </w:rPr>
        <w:t xml:space="preserve">infections while simultaneously preventing the growth of MRSA. Importantly, the data for </w:t>
      </w:r>
      <w:r w:rsidRPr="00E57664">
        <w:rPr>
          <w:rFonts w:ascii="Times New Roman" w:hAnsi="Times New Roman"/>
          <w:i/>
        </w:rPr>
        <w:t>S. aureus</w:t>
      </w:r>
      <w:r w:rsidRPr="00E57664">
        <w:rPr>
          <w:rFonts w:ascii="Times New Roman" w:hAnsi="Times New Roman"/>
        </w:rPr>
        <w:t xml:space="preserve"> ATCC 25923 provide a potential route to</w:t>
      </w:r>
      <w:r w:rsidR="004327AF" w:rsidRPr="00E57664">
        <w:rPr>
          <w:rFonts w:ascii="Times New Roman" w:hAnsi="Times New Roman"/>
        </w:rPr>
        <w:t xml:space="preserve"> treat, and prevent, antibiotic-</w:t>
      </w:r>
      <w:r w:rsidRPr="00E57664">
        <w:rPr>
          <w:rFonts w:ascii="Times New Roman" w:hAnsi="Times New Roman"/>
        </w:rPr>
        <w:t xml:space="preserve">resistant infections. By using a combination of BPEI and oxacillin to treat a non-resistant </w:t>
      </w:r>
      <w:r w:rsidRPr="00E57664">
        <w:rPr>
          <w:rFonts w:ascii="Times New Roman" w:hAnsi="Times New Roman"/>
          <w:i/>
        </w:rPr>
        <w:t>S. aureus</w:t>
      </w:r>
      <w:r w:rsidRPr="00E57664">
        <w:rPr>
          <w:rFonts w:ascii="Times New Roman" w:hAnsi="Times New Roman"/>
        </w:rPr>
        <w:t xml:space="preserve"> infec</w:t>
      </w:r>
      <w:r w:rsidR="004327AF" w:rsidRPr="00E57664">
        <w:rPr>
          <w:rFonts w:ascii="Times New Roman" w:hAnsi="Times New Roman"/>
        </w:rPr>
        <w:t>tion, the emergence of β-lactam-</w:t>
      </w:r>
      <w:r w:rsidRPr="00E57664">
        <w:rPr>
          <w:rFonts w:ascii="Times New Roman" w:hAnsi="Times New Roman"/>
        </w:rPr>
        <w:t xml:space="preserve">resistant strains </w:t>
      </w:r>
      <w:r w:rsidRPr="00E57664">
        <w:rPr>
          <w:rFonts w:ascii="Times New Roman" w:hAnsi="Times New Roman"/>
          <w:i/>
        </w:rPr>
        <w:t>in vivo</w:t>
      </w:r>
      <w:r w:rsidRPr="00E57664">
        <w:rPr>
          <w:rFonts w:ascii="Times New Roman" w:hAnsi="Times New Roman"/>
        </w:rPr>
        <w:t xml:space="preserve"> could be slowed. This benefit would not be possible with oxacillin alone. Currently, if a patient goes to the doctor with a Staph infection, the doctor will often prescribe antibiotics that </w:t>
      </w:r>
      <w:r w:rsidR="00321B90" w:rsidRPr="00E57664">
        <w:rPr>
          <w:rFonts w:ascii="Times New Roman" w:hAnsi="Times New Roman"/>
        </w:rPr>
        <w:t xml:space="preserve">are only </w:t>
      </w:r>
      <w:r w:rsidRPr="00E57664">
        <w:rPr>
          <w:rFonts w:ascii="Times New Roman" w:hAnsi="Times New Roman"/>
        </w:rPr>
        <w:t xml:space="preserve">effective if the infection is methicillin-susceptible. However, if the infectious agent is MRSA, the patient will have to undergo more vigorous treatments, such as intravenously antibiotics or amputation/ excision. </w:t>
      </w:r>
      <w:r w:rsidR="00C17586" w:rsidRPr="00E57664">
        <w:rPr>
          <w:rFonts w:ascii="Times New Roman" w:hAnsi="Times New Roman"/>
        </w:rPr>
        <w:t>Even still, one in seven patients infected with MRSA will end up dying from their infection.</w:t>
      </w:r>
      <w:r w:rsidR="00267732" w:rsidRPr="00E57664">
        <w:rPr>
          <w:rFonts w:ascii="Times New Roman" w:hAnsi="Times New Roman"/>
        </w:rPr>
        <w:fldChar w:fldCharType="begin">
          <w:fldData xml:space="preserve">PEVuZE5vdGU+PENpdGU+PEF1dGhvcj5EYW50ZXM8L0F1dGhvcj48WWVhcj4yMDEzPC9ZZWFyPjxS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PEVuZE5vdGU+PENpdGU+PEF1dGhvcj5EYW50ZXM8L0F1dGhvcj48WWVhcj4yMDEzPC9ZZWFyPjxS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 w:tooltip="Dantes, 2013 #9" w:history="1">
        <w:r w:rsidR="008511A4" w:rsidRPr="005E12D2">
          <w:rPr>
            <w:rFonts w:ascii="Times New Roman" w:hAnsi="Times New Roman"/>
            <w:i/>
            <w:noProof/>
          </w:rPr>
          <w:t>1</w:t>
        </w:r>
      </w:hyperlink>
      <w:r w:rsidR="005E12D2">
        <w:rPr>
          <w:rFonts w:ascii="Times New Roman" w:hAnsi="Times New Roman"/>
          <w:noProof/>
        </w:rPr>
        <w:t>)</w:t>
      </w:r>
      <w:r w:rsidR="00267732" w:rsidRPr="00E57664">
        <w:rPr>
          <w:rFonts w:ascii="Times New Roman" w:hAnsi="Times New Roman"/>
        </w:rPr>
        <w:fldChar w:fldCharType="end"/>
      </w:r>
      <w:r w:rsidR="00C17586" w:rsidRPr="00E57664">
        <w:rPr>
          <w:rFonts w:ascii="Times New Roman" w:hAnsi="Times New Roman"/>
        </w:rPr>
        <w:t xml:space="preserve"> Our proposal is that all patients with Staph infections will be prescribed BPEI in combi</w:t>
      </w:r>
      <w:r w:rsidR="009625DA">
        <w:rPr>
          <w:rFonts w:ascii="Times New Roman" w:hAnsi="Times New Roman"/>
        </w:rPr>
        <w:t>nation with a β-lactam (Figure 17</w:t>
      </w:r>
      <w:r w:rsidR="00C17586" w:rsidRPr="00E57664">
        <w:rPr>
          <w:rFonts w:ascii="Times New Roman" w:hAnsi="Times New Roman"/>
        </w:rPr>
        <w:t xml:space="preserve">). This would prevent the infection from getting worse in case the infectious agent is in fact MRSA; and therefore, increase the likelihood of success. </w:t>
      </w:r>
    </w:p>
    <w:p w:rsidR="000C3CAA" w:rsidRPr="00E57664" w:rsidRDefault="00C17586" w:rsidP="000C3CAA">
      <w:pPr>
        <w:keepNext/>
        <w:rPr>
          <w:rFonts w:ascii="Times New Roman" w:hAnsi="Times New Roman"/>
        </w:rPr>
      </w:pPr>
      <w:r w:rsidRPr="00E57664">
        <w:rPr>
          <w:rFonts w:ascii="Times New Roman" w:hAnsi="Times New Roman"/>
          <w:noProof/>
          <w:lang w:bidi="ar-SA"/>
        </w:rPr>
        <w:drawing>
          <wp:inline distT="0" distB="0" distL="0" distR="0" wp14:anchorId="5694823A" wp14:editId="1A54E13C">
            <wp:extent cx="5486400" cy="36036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86400" cy="3603695"/>
                    </a:xfrm>
                    <a:prstGeom prst="rect">
                      <a:avLst/>
                    </a:prstGeom>
                    <a:noFill/>
                  </pic:spPr>
                </pic:pic>
              </a:graphicData>
            </a:graphic>
          </wp:inline>
        </w:drawing>
      </w:r>
    </w:p>
    <w:p w:rsidR="000C3CAA" w:rsidRPr="00E57664" w:rsidRDefault="000C3CAA" w:rsidP="000C3CAA">
      <w:pPr>
        <w:pStyle w:val="Caption"/>
        <w:rPr>
          <w:rFonts w:ascii="Times New Roman" w:hAnsi="Times New Roman"/>
          <w:b w:val="0"/>
        </w:rPr>
      </w:pPr>
      <w:bookmarkStart w:id="76" w:name="_Toc517275779"/>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17</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rPr>
        <w:t>Proposed clinical application.</w:t>
      </w:r>
      <w:bookmarkEnd w:id="76"/>
      <w:r w:rsidRPr="00E57664">
        <w:rPr>
          <w:rFonts w:ascii="Times New Roman" w:hAnsi="Times New Roman"/>
          <w:b w:val="0"/>
        </w:rPr>
        <w:t xml:space="preserve"> </w:t>
      </w:r>
    </w:p>
    <w:p w:rsidR="00B93CD9" w:rsidRPr="00E57664" w:rsidRDefault="00B93CD9" w:rsidP="001B0B72">
      <w:pPr>
        <w:rPr>
          <w:rFonts w:ascii="Times New Roman" w:hAnsi="Times New Roman"/>
          <w:b/>
          <w:bCs/>
          <w:iCs/>
          <w:szCs w:val="28"/>
        </w:rPr>
      </w:pPr>
      <w:r w:rsidRPr="00E57664">
        <w:rPr>
          <w:rFonts w:ascii="Times New Roman" w:hAnsi="Times New Roman"/>
        </w:rPr>
        <w:br w:type="page"/>
      </w:r>
    </w:p>
    <w:p w:rsidR="00B93CD9" w:rsidRPr="00E57664" w:rsidRDefault="00B93CD9" w:rsidP="00C5453D">
      <w:pPr>
        <w:pStyle w:val="Heading1"/>
        <w:rPr>
          <w:rFonts w:ascii="Times New Roman" w:hAnsi="Times New Roman"/>
        </w:rPr>
      </w:pPr>
      <w:bookmarkStart w:id="77" w:name="_Toc515373826"/>
      <w:r w:rsidRPr="00E57664">
        <w:rPr>
          <w:rFonts w:ascii="Times New Roman" w:hAnsi="Times New Roman"/>
        </w:rPr>
        <w:t xml:space="preserve">Chapter 4: Targeting Wall Teichoic Acid </w:t>
      </w:r>
      <w:r w:rsidRPr="00E57664">
        <w:rPr>
          <w:rFonts w:ascii="Times New Roman" w:hAnsi="Times New Roman"/>
          <w:i/>
        </w:rPr>
        <w:t>In Situ</w:t>
      </w:r>
      <w:r w:rsidRPr="00E57664">
        <w:rPr>
          <w:rFonts w:ascii="Times New Roman" w:hAnsi="Times New Roman"/>
        </w:rPr>
        <w:t xml:space="preserve"> with Branched Polyethylenimine Potentiates β-Lactam Efficacy against MRSA</w:t>
      </w:r>
      <w:bookmarkEnd w:id="77"/>
    </w:p>
    <w:p w:rsidR="00B93CD9" w:rsidRPr="00E57664" w:rsidRDefault="00B93CD9" w:rsidP="00B93CD9">
      <w:pPr>
        <w:pStyle w:val="Heading2"/>
        <w:rPr>
          <w:rFonts w:ascii="Times New Roman" w:hAnsi="Times New Roman" w:cs="Times New Roman"/>
        </w:rPr>
      </w:pPr>
      <w:bookmarkStart w:id="78" w:name="_Toc515373827"/>
      <w:r w:rsidRPr="00E57664">
        <w:rPr>
          <w:rFonts w:ascii="Times New Roman" w:hAnsi="Times New Roman" w:cs="Times New Roman"/>
        </w:rPr>
        <w:t>Background</w:t>
      </w:r>
      <w:bookmarkEnd w:id="78"/>
    </w:p>
    <w:p w:rsidR="00B93CD9" w:rsidRPr="00E57664" w:rsidRDefault="0059126E" w:rsidP="00B93CD9">
      <w:pPr>
        <w:rPr>
          <w:rFonts w:ascii="Times New Roman" w:hAnsi="Times New Roman"/>
        </w:rPr>
      </w:pPr>
      <w:r w:rsidRPr="00E57664">
        <w:rPr>
          <w:rFonts w:ascii="Times New Roman" w:hAnsi="Times New Roman"/>
        </w:rPr>
        <w:tab/>
        <w:t xml:space="preserve">The ability of BPEI to potentiate β-lactams </w:t>
      </w:r>
      <w:r w:rsidR="00780912" w:rsidRPr="00E57664">
        <w:rPr>
          <w:rFonts w:ascii="Times New Roman" w:hAnsi="Times New Roman"/>
        </w:rPr>
        <w:t xml:space="preserve">against MRSA shows an interesting way of disabling resistance. BPEI was only able to potentiate β-lactams and </w:t>
      </w:r>
      <w:r w:rsidR="00E504DC" w:rsidRPr="00E57664">
        <w:rPr>
          <w:rFonts w:ascii="Times New Roman" w:hAnsi="Times New Roman"/>
        </w:rPr>
        <w:t>did not have synergy with</w:t>
      </w:r>
      <w:r w:rsidR="00780912" w:rsidRPr="00E57664">
        <w:rPr>
          <w:rFonts w:ascii="Times New Roman" w:hAnsi="Times New Roman"/>
        </w:rPr>
        <w:t xml:space="preserve"> any </w:t>
      </w:r>
      <w:r w:rsidR="00E504DC" w:rsidRPr="00E57664">
        <w:rPr>
          <w:rFonts w:ascii="Times New Roman" w:hAnsi="Times New Roman"/>
        </w:rPr>
        <w:t xml:space="preserve">of the </w:t>
      </w:r>
      <w:r w:rsidR="00780912" w:rsidRPr="00E57664">
        <w:rPr>
          <w:rFonts w:ascii="Times New Roman" w:hAnsi="Times New Roman"/>
        </w:rPr>
        <w:t>other antibiotic class</w:t>
      </w:r>
      <w:r w:rsidR="00E504DC" w:rsidRPr="00E57664">
        <w:rPr>
          <w:rFonts w:ascii="Times New Roman" w:hAnsi="Times New Roman"/>
        </w:rPr>
        <w:t>es</w:t>
      </w:r>
      <w:r w:rsidR="00780912" w:rsidRPr="00E57664">
        <w:rPr>
          <w:rFonts w:ascii="Times New Roman" w:hAnsi="Times New Roman"/>
        </w:rPr>
        <w:t xml:space="preserve"> tested. Additionally, the BPEI: β-lactam combination was only effective against MRSA which indicates a narrow-spect</w:t>
      </w:r>
      <w:r w:rsidR="00E504DC" w:rsidRPr="00E57664">
        <w:rPr>
          <w:rFonts w:ascii="Times New Roman" w:hAnsi="Times New Roman"/>
        </w:rPr>
        <w:t>rum mechanism of action. A new</w:t>
      </w:r>
      <w:r w:rsidR="00780912" w:rsidRPr="00E57664">
        <w:rPr>
          <w:rFonts w:ascii="Times New Roman" w:hAnsi="Times New Roman"/>
        </w:rPr>
        <w:t xml:space="preserve"> focus to antibiotic development has been for narrow-spectrum agents because more available targets </w:t>
      </w:r>
      <w:r w:rsidR="00F67631" w:rsidRPr="00E57664">
        <w:rPr>
          <w:rFonts w:ascii="Times New Roman" w:hAnsi="Times New Roman"/>
        </w:rPr>
        <w:t>exist</w:t>
      </w:r>
      <w:r w:rsidR="00780912" w:rsidRPr="00E57664">
        <w:rPr>
          <w:rFonts w:ascii="Times New Roman" w:hAnsi="Times New Roman"/>
        </w:rPr>
        <w:t xml:space="preserve"> compared to broad-spectrum.</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&lt;EndNote&gt;&lt;Cite&gt;&lt;Author&gt;Brown&lt;/Author&gt;&lt;Year&gt;2016&lt;/Year&gt;&lt;RecNum&gt;423&lt;/RecNum&gt;&lt;DisplayText&gt;(&lt;style face="italic"&gt;94&lt;/style&gt;)&lt;/DisplayText&gt;&lt;record&gt;&lt;rec-number&gt;423&lt;/rec-number&gt;&lt;foreign-keys&gt;&lt;key app="EN" db-id="psvpf2wzmp2xpuesd09vr2vw5d9vfdtrvxfa"&gt;423&lt;/key&gt;&lt;/foreign-keys&gt;&lt;ref-type name="Journal Article"&gt;17&lt;/ref-type&gt;&lt;contributors&gt;&lt;authors&gt;&lt;author&gt;Brown, Eric D.&lt;/author&gt;&lt;author&gt;Wright, Gerard D.&lt;/author&gt;&lt;/authors&gt;&lt;/contributors&gt;&lt;titles&gt;&lt;title&gt;Antibacterial drug discovery in the resistance era&lt;/title&gt;&lt;secondary-title&gt;Nature&lt;/secondary-title&gt;&lt;/titles&gt;&lt;periodical&gt;&lt;full-title&gt;Nature&lt;/full-title&gt;&lt;/periodical&gt;&lt;pages&gt;336&lt;/pages&gt;&lt;volume&gt;529&lt;/volume&gt;&lt;dates&gt;&lt;year&gt;2016&lt;/year&gt;&lt;/dates&gt;&lt;publisher&gt;Nature Publishing Group, a division of Macmillan Publishers Limited. All Rights Reserved.&lt;/publisher&gt;&lt;urls&gt;&lt;related-urls&gt;&lt;url&gt;http://dx.doi.org/10.1038/nature17042&lt;/url&gt;&lt;/related-urls&gt;&lt;/urls&gt;&lt;electronic-resource-num&gt;10.1038/nature17042&lt;/electronic-resource-num&gt;&lt;/record&gt;&lt;/Cite&gt;&lt;/EndNote&gt;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94" w:tooltip="Brown, 2016 #423" w:history="1">
        <w:r w:rsidR="008511A4" w:rsidRPr="005E12D2">
          <w:rPr>
            <w:rFonts w:ascii="Times New Roman" w:hAnsi="Times New Roman"/>
            <w:i/>
            <w:noProof/>
          </w:rPr>
          <w:t>94</w:t>
        </w:r>
      </w:hyperlink>
      <w:r w:rsidR="005E12D2">
        <w:rPr>
          <w:rFonts w:ascii="Times New Roman" w:hAnsi="Times New Roman"/>
          <w:noProof/>
        </w:rPr>
        <w:t>)</w:t>
      </w:r>
      <w:r w:rsidR="00267732" w:rsidRPr="00E57664">
        <w:rPr>
          <w:rFonts w:ascii="Times New Roman" w:hAnsi="Times New Roman"/>
        </w:rPr>
        <w:fldChar w:fldCharType="end"/>
      </w:r>
      <w:r w:rsidR="00780912" w:rsidRPr="00E57664">
        <w:rPr>
          <w:rFonts w:ascii="Times New Roman" w:hAnsi="Times New Roman"/>
        </w:rPr>
        <w:t xml:space="preserve"> Thus, understanding the mechanism by which BPEI re-sensitizes MRSA to β-lactams would potentially open a</w:t>
      </w:r>
      <w:r w:rsidR="00F67631" w:rsidRPr="00E57664">
        <w:rPr>
          <w:rFonts w:ascii="Times New Roman" w:hAnsi="Times New Roman"/>
        </w:rPr>
        <w:t xml:space="preserve"> new target and area for antibiotic</w:t>
      </w:r>
      <w:r w:rsidR="00780912" w:rsidRPr="00E57664">
        <w:rPr>
          <w:rFonts w:ascii="Times New Roman" w:hAnsi="Times New Roman"/>
        </w:rPr>
        <w:t xml:space="preserve"> development. </w:t>
      </w:r>
    </w:p>
    <w:p w:rsidR="00141C96" w:rsidRPr="00E57664" w:rsidRDefault="00141C96" w:rsidP="00FE22AF">
      <w:pPr>
        <w:ind w:firstLine="720"/>
        <w:rPr>
          <w:rFonts w:ascii="Times New Roman" w:hAnsi="Times New Roman"/>
        </w:rPr>
      </w:pPr>
      <w:r w:rsidRPr="00E57664">
        <w:rPr>
          <w:rFonts w:ascii="Times New Roman" w:hAnsi="Times New Roman"/>
        </w:rPr>
        <w:t>The cell envelope of Gram-positive bacteria is composed of a membrane, peptidoglycan, and teichoic acids. Methicillin, a β-lactam antibiotic, occupies the active site of penicillin binding proteins (PBP)</w:t>
      </w:r>
      <w:r w:rsidR="00BE627B" w:rsidRPr="00E57664">
        <w:rPr>
          <w:rFonts w:ascii="Times New Roman" w:hAnsi="Times New Roman"/>
        </w:rPr>
        <w:t xml:space="preserve"> 1, 2, and</w:t>
      </w:r>
      <w:r w:rsidRPr="00E57664">
        <w:rPr>
          <w:rFonts w:ascii="Times New Roman" w:hAnsi="Times New Roman"/>
        </w:rPr>
        <w:t xml:space="preserve"> 3 to prevent the enzymatic cell-wall synthesis function</w:t>
      </w:r>
      <w:r w:rsidR="00FA4F42" w:rsidRPr="00E57664">
        <w:rPr>
          <w:rFonts w:ascii="Times New Roman" w:hAnsi="Times New Roman"/>
        </w:rPr>
        <w:t xml:space="preserve"> in </w:t>
      </w:r>
      <w:r w:rsidR="00FA4F42" w:rsidRPr="00E57664">
        <w:rPr>
          <w:rFonts w:ascii="Times New Roman" w:hAnsi="Times New Roman"/>
          <w:i/>
        </w:rPr>
        <w:t>S. aureus</w:t>
      </w:r>
      <w:r w:rsidRPr="00E57664">
        <w:rPr>
          <w:rFonts w:ascii="Times New Roman" w:hAnsi="Times New Roman"/>
        </w:rPr>
        <w:t xml:space="preserve">. </w:t>
      </w:r>
      <w:r w:rsidR="00FA4F42" w:rsidRPr="00E57664">
        <w:rPr>
          <w:rFonts w:ascii="Times New Roman" w:hAnsi="Times New Roman"/>
        </w:rPr>
        <w:t xml:space="preserve">In the presence of β-lactam antibiotics, </w:t>
      </w:r>
      <w:r w:rsidRPr="00E57664">
        <w:rPr>
          <w:rFonts w:ascii="Times New Roman" w:hAnsi="Times New Roman"/>
        </w:rPr>
        <w:t>MRSA performs cell-wall synthesis using PBP2a, a transpeptidase enzyme with very low affinity for β-lactams. Hartman and Tomasz recognized and identified PBP2a in MRSA.</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&lt;EndNote&gt;&lt;Cite&gt;&lt;Author&gt;Hartman&lt;/Author&gt;&lt;Year&gt;1984&lt;/Year&gt;&lt;RecNum&gt;124&lt;/RecNum&gt;&lt;DisplayText&gt;(&lt;style face="italic"&gt;117&lt;/style&gt;)&lt;/DisplayText&gt;&lt;record&gt;&lt;rec-number&gt;124&lt;/rec-number&gt;&lt;foreign-keys&gt;&lt;key app="EN" db-id="psvpf2wzmp2xpuesd09vr2vw5d9vfdtrvxfa"&gt;124&lt;/key&gt;&lt;/foreign-keys&gt;&lt;ref-type name="Journal Article"&gt;17&lt;/ref-type&gt;&lt;contributors&gt;&lt;authors&gt;&lt;author&gt;Hartman, Barry J.&lt;/author&gt;&lt;author&gt;Tomasz, Alexander&lt;/author&gt;&lt;/authors&gt;&lt;/contributors&gt;&lt;titles&gt;&lt;title&gt;Low-affinity penicillin-binding protein associated with β-lactam resistance in Staphylococcus aureus&lt;/title&gt;&lt;secondary-title&gt;J. Bacteriol.&lt;/secondary-title&gt;&lt;/titles&gt;&lt;periodical&gt;&lt;full-title&gt;J. Bacteriol.&lt;/full-title&gt;&lt;/periodical&gt;&lt;pages&gt;513-16&lt;/pages&gt;&lt;volume&gt;158&lt;/volume&gt;&lt;number&gt;2&lt;/number&gt;&lt;keywords&gt;&lt;keyword&gt;Staphylococcus penicillin binding protein during resistance&lt;/keyword&gt;&lt;keyword&gt;methicillin resistance Staphylococcus protein&lt;/keyword&gt;&lt;/keywords&gt;&lt;dates&gt;&lt;year&gt;1984&lt;/year&gt;&lt;pub-dates&gt;&lt;date&gt;//&lt;/date&gt;&lt;/pub-dates&gt;&lt;/dates&gt;&lt;isbn&gt;0021-9193&lt;/isbn&gt;&lt;urls&gt;&lt;/urls&gt;&lt;/record&gt;&lt;/Cite&gt;&lt;/EndNote&gt;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17" w:tooltip="Hartman, 1984 #124" w:history="1">
        <w:r w:rsidR="008511A4" w:rsidRPr="005E12D2">
          <w:rPr>
            <w:rFonts w:ascii="Times New Roman" w:hAnsi="Times New Roman"/>
            <w:i/>
            <w:noProof/>
          </w:rPr>
          <w:t>117</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The β-lactam/transpeptidase complex is stable; however, resistance arises because the rate of complex formation is much slower than the </w:t>
      </w:r>
      <w:r w:rsidRPr="00E57664">
        <w:rPr>
          <w:rFonts w:ascii="Times New Roman" w:hAnsi="Times New Roman"/>
          <w:i/>
        </w:rPr>
        <w:t>S. aureus</w:t>
      </w:r>
      <w:r w:rsidRPr="00E57664">
        <w:rPr>
          <w:rFonts w:ascii="Times New Roman" w:hAnsi="Times New Roman"/>
        </w:rPr>
        <w:t xml:space="preserve"> cell division time. Thus, it is nearly impossible for the complex to form </w:t>
      </w:r>
      <w:r w:rsidRPr="00E57664">
        <w:rPr>
          <w:rFonts w:ascii="Times New Roman" w:hAnsi="Times New Roman"/>
          <w:i/>
        </w:rPr>
        <w:t>in vivo.</w:t>
      </w:r>
      <w:r w:rsidR="00267732" w:rsidRPr="00E57664">
        <w:rPr>
          <w:rFonts w:ascii="Times New Roman" w:hAnsi="Times New Roman"/>
          <w:i/>
        </w:rPr>
        <w:fldChar w:fldCharType="begin"/>
      </w:r>
      <w:r w:rsidR="005E12D2">
        <w:rPr>
          <w:rFonts w:ascii="Times New Roman" w:hAnsi="Times New Roman"/>
          <w:i/>
        </w:rPr>
        <w:instrText xml:space="preserve"> ADDIN EN.CITE &lt;EndNote&gt;&lt;Cite&gt;&lt;Author&gt;Fuda&lt;/Author&gt;&lt;Year&gt;2004&lt;/Year&gt;&lt;RecNum&gt;82&lt;/RecNum&gt;&lt;DisplayText&gt;(&lt;style face="italic"&gt;118&lt;/style&gt;)&lt;/DisplayText&gt;&lt;record&gt;&lt;rec-number&gt;82&lt;/rec-number&gt;&lt;foreign-keys&gt;&lt;key app="EN" db-id="psvpf2wzmp2xpuesd09vr2vw5d9vfdtrvxfa"&gt;82&lt;/key&gt;&lt;/foreign-keys&gt;&lt;ref-type name="Journal Article"&gt;17&lt;/ref-type&gt;&lt;contributors&gt;&lt;authors&gt;&lt;author&gt;Fuda, Cosimo&lt;/author&gt;&lt;author&gt;Suvorov, Maxim&lt;/author&gt;&lt;author&gt;Vakulenko, Sergei B.&lt;/author&gt;&lt;author&gt;Mobashery, Shahriar&lt;/author&gt;&lt;/authors&gt;&lt;/contributors&gt;&lt;titles&gt;&lt;title&gt;The Basis for Resistance to β-Lactam Antibiotics by Penicillin-binding Protein 2a of Methicillin-resistant Staphylococcus aureus&lt;/title&gt;&lt;secondary-title&gt;Journal of Biological Chemistry&lt;/secondary-title&gt;&lt;/titles&gt;&lt;periodical&gt;&lt;full-title&gt;Journal of Biological Chemistry&lt;/full-title&gt;&lt;/periodical&gt;&lt;pages&gt;40802-40806&lt;/pages&gt;&lt;volume&gt;279&lt;/volume&gt;&lt;number&gt;39&lt;/number&gt;&lt;dates&gt;&lt;year&gt;2004&lt;/year&gt;&lt;/dates&gt;&lt;urls&gt;&lt;related-urls&gt;&lt;url&gt;http://www.jbc.org/content/279/39/40802.abstract&lt;/url&gt;&lt;/related-urls&gt;&lt;/urls&gt;&lt;/record&gt;&lt;/Cite&gt;&lt;/EndNote&gt;</w:instrText>
      </w:r>
      <w:r w:rsidR="00267732" w:rsidRPr="00E57664">
        <w:rPr>
          <w:rFonts w:ascii="Times New Roman" w:hAnsi="Times New Roman"/>
          <w:i/>
        </w:rPr>
        <w:fldChar w:fldCharType="separate"/>
      </w:r>
      <w:r w:rsidR="005E12D2">
        <w:rPr>
          <w:rFonts w:ascii="Times New Roman" w:hAnsi="Times New Roman"/>
          <w:i/>
          <w:noProof/>
        </w:rPr>
        <w:t>(</w:t>
      </w:r>
      <w:hyperlink w:anchor="_ENREF_118" w:tooltip="Fuda, 2004 #82" w:history="1">
        <w:r w:rsidR="008511A4">
          <w:rPr>
            <w:rFonts w:ascii="Times New Roman" w:hAnsi="Times New Roman"/>
            <w:i/>
            <w:noProof/>
          </w:rPr>
          <w:t>118</w:t>
        </w:r>
      </w:hyperlink>
      <w:r w:rsidR="005E12D2">
        <w:rPr>
          <w:rFonts w:ascii="Times New Roman" w:hAnsi="Times New Roman"/>
          <w:i/>
          <w:noProof/>
        </w:rPr>
        <w:t>)</w:t>
      </w:r>
      <w:r w:rsidR="00267732" w:rsidRPr="00E57664">
        <w:rPr>
          <w:rFonts w:ascii="Times New Roman" w:hAnsi="Times New Roman"/>
          <w:i/>
        </w:rPr>
        <w:fldChar w:fldCharType="end"/>
      </w:r>
      <w:r w:rsidRPr="00E57664">
        <w:rPr>
          <w:rFonts w:ascii="Times New Roman" w:hAnsi="Times New Roman"/>
        </w:rPr>
        <w:t xml:space="preserve"> Fuda et al.</w:t>
      </w:r>
      <w:r w:rsidRPr="00E57664">
        <w:rPr>
          <w:rFonts w:ascii="Times New Roman" w:hAnsi="Times New Roman"/>
          <w:i/>
        </w:rPr>
        <w:t xml:space="preserve"> </w:t>
      </w:r>
      <w:r w:rsidRPr="00E57664">
        <w:rPr>
          <w:rFonts w:ascii="Times New Roman" w:hAnsi="Times New Roman"/>
        </w:rPr>
        <w:t>also presented a structure of PBP2a with no realistic access to the active site, suggesting there had to be a conformational change that took place as a result of binding non-crosslinked peptidoglycan at a location other than the active site, setting the groundwork for future allosteric regulation papers.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&lt;EndNote&gt;&lt;Cite&gt;&lt;Author&gt;Fuda&lt;/Author&gt;&lt;Year&gt;2004&lt;/Year&gt;&lt;RecNum&gt;82&lt;/RecNum&gt;&lt;DisplayText&gt;(&lt;style face="italic"&gt;118&lt;/style&gt;)&lt;/DisplayText&gt;&lt;record&gt;&lt;rec-number&gt;82&lt;/rec-number&gt;&lt;foreign-keys&gt;&lt;key app="EN" db-id="psvpf2wzmp2xpuesd09vr2vw5d9vfdtrvxfa"&gt;82&lt;/key&gt;&lt;/foreign-keys&gt;&lt;ref-type name="Journal Article"&gt;17&lt;/ref-type&gt;&lt;contributors&gt;&lt;authors&gt;&lt;author&gt;Fuda, Cosimo&lt;/author&gt;&lt;author&gt;Suvorov, Maxim&lt;/author&gt;&lt;author&gt;Vakulenko, Sergei B.&lt;/author&gt;&lt;author&gt;Mobashery, Shahriar&lt;/author&gt;&lt;/authors&gt;&lt;/contributors&gt;&lt;titles&gt;&lt;title&gt;The Basis for Resistance to β-Lactam Antibiotics by Penicillin-binding Protein 2a of Methicillin-resistant Staphylococcus aureus&lt;/title&gt;&lt;secondary-title&gt;Journal of Biological Chemistry&lt;/secondary-title&gt;&lt;/titles&gt;&lt;periodical&gt;&lt;full-title&gt;Journal of Biological Chemistry&lt;/full-title&gt;&lt;/periodical&gt;&lt;pages&gt;40802-40806&lt;/pages&gt;&lt;volume&gt;279&lt;/volume&gt;&lt;number&gt;39&lt;/number&gt;&lt;dates&gt;&lt;year&gt;2004&lt;/year&gt;&lt;/dates&gt;&lt;urls&gt;&lt;related-urls&gt;&lt;url&gt;http://www.jbc.org/content/279/39/40802.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18" w:tooltip="Fuda, 2004 #82" w:history="1">
        <w:r w:rsidR="008511A4" w:rsidRPr="005E12D2">
          <w:rPr>
            <w:rFonts w:ascii="Times New Roman" w:hAnsi="Times New Roman"/>
            <w:i/>
            <w:noProof/>
          </w:rPr>
          <w:t>118</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Nevertheless, the cell wall remains an especially rich antimicrobial target, containing many opportunities for disruption, such as peptidoglycan, teichoic acids,</w:t>
      </w:r>
      <w:r w:rsidRPr="00E57664">
        <w:rPr>
          <w:rFonts w:ascii="Times New Roman" w:hAnsi="Times New Roman"/>
        </w:rPr>
        <w:fldChar w:fldCharType="begin">
          <w:fldData xml:space="preserve">PEVuZE5vdGU+PENpdGU+PEF1dGhvcj5GYXJoYTwvQXV0aG9yPjxZZWFyPjIwMTM8L1llYXI+PFJl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PEVuZE5vdGU+PENpdGU+PEF1dGhvcj5GYXJoYTwvQXV0aG9yPjxZZWFyPjIwMTM8L1llYXI+PFJl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Pr="00E57664">
        <w:rPr>
          <w:rFonts w:ascii="Times New Roman" w:hAnsi="Times New Roman"/>
        </w:rPr>
      </w:r>
      <w:r w:rsidRPr="00E57664">
        <w:rPr>
          <w:rFonts w:ascii="Times New Roman" w:hAnsi="Times New Roman"/>
        </w:rPr>
        <w:fldChar w:fldCharType="separate"/>
      </w:r>
      <w:r w:rsidR="005E12D2">
        <w:rPr>
          <w:rFonts w:ascii="Times New Roman" w:hAnsi="Times New Roman"/>
          <w:noProof/>
        </w:rPr>
        <w:t>(</w:t>
      </w:r>
      <w:hyperlink w:anchor="_ENREF_41" w:tooltip="Farha, 2013 #172" w:history="1">
        <w:r w:rsidR="008511A4" w:rsidRPr="005E12D2">
          <w:rPr>
            <w:rFonts w:ascii="Times New Roman" w:hAnsi="Times New Roman"/>
            <w:i/>
            <w:noProof/>
          </w:rPr>
          <w:t>41</w:t>
        </w:r>
      </w:hyperlink>
      <w:r w:rsidR="005E12D2" w:rsidRPr="005E12D2">
        <w:rPr>
          <w:rFonts w:ascii="Times New Roman" w:hAnsi="Times New Roman"/>
          <w:i/>
          <w:noProof/>
        </w:rPr>
        <w:t xml:space="preserve">, </w:t>
      </w:r>
      <w:hyperlink w:anchor="_ENREF_119" w:tooltip="Wang, 2013 #176" w:history="1">
        <w:r w:rsidR="008511A4" w:rsidRPr="005E12D2">
          <w:rPr>
            <w:rFonts w:ascii="Times New Roman" w:hAnsi="Times New Roman"/>
            <w:i/>
            <w:noProof/>
          </w:rPr>
          <w:t>119</w:t>
        </w:r>
      </w:hyperlink>
      <w:r w:rsidR="005E12D2">
        <w:rPr>
          <w:rFonts w:ascii="Times New Roman" w:hAnsi="Times New Roman"/>
          <w:noProof/>
        </w:rPr>
        <w:t>)</w:t>
      </w:r>
      <w:r w:rsidRPr="00E57664">
        <w:rPr>
          <w:rFonts w:ascii="Times New Roman" w:hAnsi="Times New Roman"/>
        </w:rPr>
        <w:fldChar w:fldCharType="end"/>
      </w:r>
      <w:r w:rsidRPr="00E57664">
        <w:rPr>
          <w:rFonts w:ascii="Times New Roman" w:hAnsi="Times New Roman"/>
        </w:rPr>
        <w:t xml:space="preserve"> and novel proteins.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&lt;EndNote&gt;&lt;Cite&gt;&lt;Author&gt;Belcheva&lt;/Author&gt;&lt;Year&gt;2008&lt;/Year&gt;&lt;RecNum&gt;394&lt;/RecNum&gt;&lt;DisplayText&gt;(&lt;style face="italic"&gt;120&lt;/style&gt;)&lt;/DisplayText&gt;&lt;record&gt;&lt;rec-number&gt;394&lt;/rec-number&gt;&lt;foreign-keys&gt;&lt;key app="EN" db-id="psvpf2wzmp2xpuesd09vr2vw5d9vfdtrvxfa"&gt;394&lt;/key&gt;&lt;/foreign-keys&gt;&lt;ref-type name="Journal Article"&gt;17&lt;/ref-type&gt;&lt;contributors&gt;&lt;authors&gt;&lt;author&gt;Belcheva, A.&lt;/author&gt;&lt;author&gt;Golemi-Kotra, D.&lt;/author&gt;&lt;/authors&gt;&lt;/contributors&gt;&lt;auth-address&gt;Golemi-Kotra, D&amp;#xD;York Univ, Dept Biol, 4700 Keele St, N York, ON M3J 1P3, Canada&amp;#xD;York Univ, Dept Biol, 4700 Keele St, N York, ON M3J 1P3, Canada&amp;#xD;York Univ, Dept Biol, N York, ON M3J 1P3, Canada&amp;#xD;York Univ, Dept Chem, N York, ON M3J 1P3, Canada&lt;/auth-address&gt;&lt;titles&gt;&lt;title&gt;A close-up view of the VraSR two-component system - A mediator of staphylococcus aureus response to cell wall damage&lt;/title&gt;&lt;secondary-title&gt;Journal of Biological Chemistry&lt;/secondary-title&gt;&lt;alt-title&gt;J Biol Chem&lt;/alt-title&gt;&lt;/titles&gt;&lt;periodical&gt;&lt;full-title&gt;Journal of Biological Chemistry&lt;/full-title&gt;&lt;/periodical&gt;&lt;pages&gt;12354-12364&lt;/pages&gt;&lt;volume&gt;283&lt;/volume&gt;&lt;number&gt;18&lt;/number&gt;&lt;keywords&gt;&lt;keyword&gt;signal-transduction systems&lt;/keyword&gt;&lt;keyword&gt;escherichia-coli&lt;/keyword&gt;&lt;keyword&gt;bacillus-subtilis&lt;/keyword&gt;&lt;keyword&gt;histidine kinases&lt;/keyword&gt;&lt;keyword&gt;envelope stress&lt;/keyword&gt;&lt;keyword&gt;protein-kinase&lt;/keyword&gt;&lt;keyword&gt;in-vitro&lt;/keyword&gt;&lt;keyword&gt;binding&lt;/keyword&gt;&lt;keyword&gt;phosphorylation&lt;/keyword&gt;&lt;keyword&gt;regulator&lt;/keyword&gt;&lt;/keywords&gt;&lt;dates&gt;&lt;year&gt;2008&lt;/year&gt;&lt;pub-dates&gt;&lt;date&gt;May 2&lt;/date&gt;&lt;/pub-dates&gt;&lt;/dates&gt;&lt;isbn&gt;0021-9258&lt;/isbn&gt;&lt;accession-num&gt;ISI:000255340000052&lt;/accession-num&gt;&lt;urls&gt;&lt;related-urls&gt;&lt;url&gt;&amp;lt;Go to ISI&amp;gt;://000255340000052&lt;/url&gt;&lt;/related-urls&gt;&lt;/urls&gt;&lt;electronic-resource-num&gt;DOI 10.1074/jbc.M710010200&lt;/electronic-resource-num&gt;&lt;language&gt;English&lt;/language&gt;&lt;/record&gt;&lt;/Cite&gt;&lt;/EndNote&gt;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20" w:tooltip="Belcheva, 2008 #394" w:history="1">
        <w:r w:rsidR="008511A4" w:rsidRPr="005E12D2">
          <w:rPr>
            <w:rFonts w:ascii="Times New Roman" w:hAnsi="Times New Roman"/>
            <w:i/>
            <w:noProof/>
          </w:rPr>
          <w:t>120</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While these targets have shown promise, side-effects and slow progress towards clinical usage have hindered efforts to reduce the rate of MRSA infection and mortality.</w:t>
      </w:r>
      <w:r w:rsidR="00267732" w:rsidRPr="00E57664">
        <w:rPr>
          <w:rFonts w:ascii="Times New Roman" w:hAnsi="Times New Roman"/>
        </w:rPr>
        <w:fldChar w:fldCharType="begin">
          <w:fldData xml:space="preserve">PEVuZE5vdGU+PENpdGU+PEF1dGhvcj5Sb2VtZXI8L0F1dGhvcj48WWVhcj4yMDEzPC9ZZWFyPjxS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=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PEVuZE5vdGU+PENpdGU+PEF1dGhvcj5Sb2VtZXI8L0F1dGhvcj48WWVhcj4yMDEzPC9ZZWFyPjxS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=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21" w:tooltip="Roemer, 2013 #395" w:history="1">
        <w:r w:rsidR="008511A4" w:rsidRPr="005E12D2">
          <w:rPr>
            <w:rFonts w:ascii="Times New Roman" w:hAnsi="Times New Roman"/>
            <w:i/>
            <w:noProof/>
          </w:rPr>
          <w:t>121</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While it is possible to stop teichoic acid expression in the cytoplasm, thereby disabling the function of PBP2a,</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&lt;EndNote&gt;&lt;Cite&gt;&lt;Author&gt;Farha&lt;/Author&gt;&lt;Year&gt;2013&lt;/Year&gt;&lt;RecNum&gt;172&lt;/RecNum&gt;&lt;DisplayText&gt;(&lt;style face="italic"&gt;41&lt;/style&gt;)&lt;/DisplayText&gt;&lt;record&gt;&lt;rec-number&gt;172&lt;/rec-number&gt;&lt;foreign-keys&gt;&lt;key app="EN" db-id="psvpf2wzmp2xpuesd09vr2vw5d9vfdtrvxfa"&gt;172&lt;/key&gt;&lt;/foreign-keys&gt;&lt;ref-type name="Journal Article"&gt;17&lt;/ref-type&gt;&lt;contributors&gt;&lt;authors&gt;&lt;author&gt;Farha, Maya A.&lt;/author&gt;&lt;author&gt;Leung, Alexander&lt;/author&gt;&lt;author&gt;Sewell, Edward W.&lt;/author&gt;&lt;author&gt;D&amp;apos;Elia, Michael A.&lt;/author&gt;&lt;author&gt;Allison, Sarah E.&lt;/author&gt;&lt;author&gt;Ejim, Linda&lt;/author&gt;&lt;author&gt;Pereira, Pedro M.&lt;/author&gt;&lt;author&gt;Pinho, Mariana G.&lt;/author&gt;&lt;author&gt;Wright, Gerard D.&lt;/author&gt;&lt;author&gt;Brown, Eric D.&lt;/author&gt;&lt;/authors&gt;&lt;/contributors&gt;&lt;titles&gt;&lt;title&gt;Inhibition of WTA Synthesis Blocks the Cooperative Action of PBPs and Sensitizes MRSA to β-Lactams&lt;/title&gt;&lt;secondary-title&gt;ACS Chem. Biol.&lt;/secondary-title&gt;&lt;/titles&gt;&lt;periodical&gt;&lt;full-title&gt;ACS Chem. Biol.&lt;/full-title&gt;&lt;/periodical&gt;&lt;pages&gt;226-233&lt;/pages&gt;&lt;volume&gt;8&lt;/volume&gt;&lt;number&gt;1&lt;/number&gt;&lt;keywords&gt;&lt;keyword&gt;MRSA cell wall teichoate biosynthesis beta lactam susceptibility PBP&lt;/keyword&gt;&lt;/keywords&gt;&lt;dates&gt;&lt;year&gt;2013&lt;/year&gt;&lt;pub-dates&gt;&lt;date&gt;//&lt;/date&gt;&lt;/pub-dates&gt;&lt;/dates&gt;&lt;publisher&gt;American Chemical Society&lt;/publisher&gt;&lt;isbn&gt;1554-8929&lt;/isbn&gt;&lt;work-type&gt;10.1021/cb300413m&lt;/work-type&gt;&lt;urls&gt;&lt;/urls&gt;&lt;electronic-resource-num&gt;10.1021/cb300413m&lt;/electronic-resource-num&gt;&lt;/record&gt;&lt;/Cite&gt;&lt;/EndNote&gt;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41" w:tooltip="Farha, 2013 #172" w:history="1">
        <w:r w:rsidR="008511A4" w:rsidRPr="005E12D2">
          <w:rPr>
            <w:rFonts w:ascii="Times New Roman" w:hAnsi="Times New Roman"/>
            <w:i/>
            <w:noProof/>
          </w:rPr>
          <w:t>41</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the quantity of drug required for activity prevent</w:t>
      </w:r>
      <w:r w:rsidR="00FA4F42" w:rsidRPr="00E57664">
        <w:rPr>
          <w:rFonts w:ascii="Times New Roman" w:hAnsi="Times New Roman"/>
        </w:rPr>
        <w:t>ed</w:t>
      </w:r>
      <w:r w:rsidRPr="00E57664">
        <w:rPr>
          <w:rFonts w:ascii="Times New Roman" w:hAnsi="Times New Roman"/>
        </w:rPr>
        <w:t xml:space="preserve"> development into a clinical MRSA treatment.</w:t>
      </w:r>
      <w:r w:rsidR="00267732" w:rsidRPr="00E57664">
        <w:rPr>
          <w:rFonts w:ascii="Times New Roman" w:hAnsi="Times New Roman"/>
        </w:rPr>
        <w:fldChar w:fldCharType="begin">
          <w:fldData xml:space="preserve">PEVuZE5vdGU+PENpdGU+PEF1dGhvcj5Sb2VtZXI8L0F1dGhvcj48WWVhcj4yMDEzPC9ZZWFyPjxS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=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PEVuZE5vdGU+PENpdGU+PEF1dGhvcj5Sb2VtZXI8L0F1dGhvcj48WWVhcj4yMDEzPC9ZZWFyPjxS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=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21" w:tooltip="Roemer, 2013 #395" w:history="1">
        <w:r w:rsidR="008511A4" w:rsidRPr="005E12D2">
          <w:rPr>
            <w:rFonts w:ascii="Times New Roman" w:hAnsi="Times New Roman"/>
            <w:i/>
            <w:noProof/>
          </w:rPr>
          <w:t>121</w:t>
        </w:r>
      </w:hyperlink>
      <w:r w:rsidR="005E12D2">
        <w:rPr>
          <w:rFonts w:ascii="Times New Roman" w:hAnsi="Times New Roman"/>
          <w:noProof/>
        </w:rPr>
        <w:t>)</w:t>
      </w:r>
      <w:r w:rsidR="00267732" w:rsidRPr="00E57664">
        <w:rPr>
          <w:rFonts w:ascii="Times New Roman" w:hAnsi="Times New Roman"/>
        </w:rPr>
        <w:fldChar w:fldCharType="end"/>
      </w:r>
    </w:p>
    <w:p w:rsidR="00780912" w:rsidRPr="00E57664" w:rsidRDefault="00780912" w:rsidP="00B93CD9">
      <w:pPr>
        <w:rPr>
          <w:rFonts w:ascii="Times New Roman" w:hAnsi="Times New Roman"/>
        </w:rPr>
      </w:pPr>
    </w:p>
    <w:p w:rsidR="00B93CD9" w:rsidRPr="00E57664" w:rsidRDefault="00B93CD9" w:rsidP="00B93CD9">
      <w:pPr>
        <w:pStyle w:val="Heading2"/>
        <w:rPr>
          <w:rFonts w:ascii="Times New Roman" w:hAnsi="Times New Roman" w:cs="Times New Roman"/>
        </w:rPr>
      </w:pPr>
      <w:bookmarkStart w:id="79" w:name="_Toc515373828"/>
      <w:r w:rsidRPr="00E57664">
        <w:rPr>
          <w:rFonts w:ascii="Times New Roman" w:hAnsi="Times New Roman" w:cs="Times New Roman"/>
        </w:rPr>
        <w:t>Structure and Function of Teichoic Acids</w:t>
      </w:r>
      <w:bookmarkEnd w:id="79"/>
    </w:p>
    <w:p w:rsidR="00B93CD9" w:rsidRPr="00E57664" w:rsidRDefault="00DF5426" w:rsidP="00B93CD9">
      <w:pPr>
        <w:rPr>
          <w:rFonts w:ascii="Times New Roman" w:hAnsi="Times New Roman"/>
        </w:rPr>
      </w:pPr>
      <w:r w:rsidRPr="00E57664">
        <w:rPr>
          <w:rFonts w:ascii="Times New Roman" w:hAnsi="Times New Roman"/>
        </w:rPr>
        <w:tab/>
        <w:t xml:space="preserve">Teichoic acids are </w:t>
      </w:r>
      <w:r w:rsidR="000D6353" w:rsidRPr="00E57664">
        <w:rPr>
          <w:rFonts w:ascii="Times New Roman" w:hAnsi="Times New Roman"/>
        </w:rPr>
        <w:t xml:space="preserve">anionic </w:t>
      </w:r>
      <w:r w:rsidRPr="00E57664">
        <w:rPr>
          <w:rFonts w:ascii="Times New Roman" w:hAnsi="Times New Roman"/>
        </w:rPr>
        <w:t xml:space="preserve">polymers that span the length of peptidoglycan in </w:t>
      </w:r>
      <w:r w:rsidR="000D6353" w:rsidRPr="00E57664">
        <w:rPr>
          <w:rFonts w:ascii="Times New Roman" w:hAnsi="Times New Roman"/>
        </w:rPr>
        <w:t xml:space="preserve">the cell walls of </w:t>
      </w:r>
      <w:r w:rsidRPr="00E57664">
        <w:rPr>
          <w:rFonts w:ascii="Times New Roman" w:hAnsi="Times New Roman"/>
        </w:rPr>
        <w:t xml:space="preserve">Gram-positive bacteria. </w:t>
      </w:r>
      <w:r w:rsidR="000D6353" w:rsidRPr="00E57664">
        <w:rPr>
          <w:rFonts w:ascii="Times New Roman" w:hAnsi="Times New Roman"/>
        </w:rPr>
        <w:t>Two types of teichoic acids exist</w:t>
      </w:r>
      <w:r w:rsidR="00A669F0" w:rsidRPr="00E57664">
        <w:rPr>
          <w:rFonts w:ascii="Times New Roman" w:hAnsi="Times New Roman"/>
        </w:rPr>
        <w:t>:</w:t>
      </w:r>
      <w:r w:rsidR="000D6353" w:rsidRPr="00E57664">
        <w:rPr>
          <w:rFonts w:ascii="Times New Roman" w:hAnsi="Times New Roman"/>
        </w:rPr>
        <w:t xml:space="preserve"> wall teichoic acid (WTA) and lipoteichoic acid (LTA). The teichoic acid portion</w:t>
      </w:r>
      <w:r w:rsidR="00A669F0" w:rsidRPr="00E57664">
        <w:rPr>
          <w:rFonts w:ascii="Times New Roman" w:hAnsi="Times New Roman"/>
        </w:rPr>
        <w:t>s</w:t>
      </w:r>
      <w:r w:rsidR="000D6353" w:rsidRPr="00E57664">
        <w:rPr>
          <w:rFonts w:ascii="Times New Roman" w:hAnsi="Times New Roman"/>
        </w:rPr>
        <w:t xml:space="preserve"> of WTA and LTA </w:t>
      </w:r>
      <w:r w:rsidR="00A669F0" w:rsidRPr="00E57664">
        <w:rPr>
          <w:rFonts w:ascii="Times New Roman" w:hAnsi="Times New Roman"/>
        </w:rPr>
        <w:t>have</w:t>
      </w:r>
      <w:r w:rsidR="000D6353" w:rsidRPr="00E57664">
        <w:rPr>
          <w:rFonts w:ascii="Times New Roman" w:hAnsi="Times New Roman"/>
        </w:rPr>
        <w:t xml:space="preserve"> similar</w:t>
      </w:r>
      <w:r w:rsidR="00A669F0" w:rsidRPr="00E57664">
        <w:rPr>
          <w:rFonts w:ascii="Times New Roman" w:hAnsi="Times New Roman"/>
        </w:rPr>
        <w:t xml:space="preserve"> chemical structures</w:t>
      </w:r>
      <w:r w:rsidR="00482F8B" w:rsidRPr="00E57664">
        <w:rPr>
          <w:rFonts w:ascii="Times New Roman" w:hAnsi="Times New Roman"/>
        </w:rPr>
        <w:t>,</w:t>
      </w:r>
      <w:r w:rsidR="00BE627B" w:rsidRPr="00E57664">
        <w:rPr>
          <w:rFonts w:ascii="Times New Roman" w:hAnsi="Times New Roman"/>
        </w:rPr>
        <w:t xml:space="preserve"> but </w:t>
      </w:r>
      <w:r w:rsidR="00482F8B" w:rsidRPr="00E57664">
        <w:rPr>
          <w:rFonts w:ascii="Times New Roman" w:hAnsi="Times New Roman"/>
        </w:rPr>
        <w:t>they are linked to different cell regions</w:t>
      </w:r>
      <w:r w:rsidR="00A669F0" w:rsidRPr="00E57664">
        <w:rPr>
          <w:rFonts w:ascii="Times New Roman" w:hAnsi="Times New Roman"/>
        </w:rPr>
        <w:t xml:space="preserve">. WTA </w:t>
      </w:r>
      <w:r w:rsidRPr="00E57664">
        <w:rPr>
          <w:rFonts w:ascii="Times New Roman" w:hAnsi="Times New Roman"/>
        </w:rPr>
        <w:t xml:space="preserve">covalently </w:t>
      </w:r>
      <w:r w:rsidR="00A669F0" w:rsidRPr="00E57664">
        <w:rPr>
          <w:rFonts w:ascii="Times New Roman" w:hAnsi="Times New Roman"/>
        </w:rPr>
        <w:t>attaches</w:t>
      </w:r>
      <w:r w:rsidRPr="00E57664">
        <w:rPr>
          <w:rFonts w:ascii="Times New Roman" w:hAnsi="Times New Roman"/>
        </w:rPr>
        <w:t xml:space="preserve"> to</w:t>
      </w:r>
      <w:r w:rsidR="0055148F" w:rsidRPr="00E57664">
        <w:rPr>
          <w:rFonts w:ascii="Times New Roman" w:hAnsi="Times New Roman"/>
        </w:rPr>
        <w:t xml:space="preserve"> the NAM groups of</w:t>
      </w:r>
      <w:r w:rsidRPr="00E57664">
        <w:rPr>
          <w:rFonts w:ascii="Times New Roman" w:hAnsi="Times New Roman"/>
        </w:rPr>
        <w:t xml:space="preserve"> peptidoglycan and extend</w:t>
      </w:r>
      <w:r w:rsidR="00482F8B" w:rsidRPr="00E57664">
        <w:rPr>
          <w:rFonts w:ascii="Times New Roman" w:hAnsi="Times New Roman"/>
        </w:rPr>
        <w:t>s</w:t>
      </w:r>
      <w:r w:rsidRPr="00E57664">
        <w:rPr>
          <w:rFonts w:ascii="Times New Roman" w:hAnsi="Times New Roman"/>
        </w:rPr>
        <w:t xml:space="preserve"> to the extracellular space. </w:t>
      </w:r>
      <w:r w:rsidR="00A669F0" w:rsidRPr="00E57664">
        <w:rPr>
          <w:rFonts w:ascii="Times New Roman" w:hAnsi="Times New Roman"/>
        </w:rPr>
        <w:t>LTA anchors</w:t>
      </w:r>
      <w:r w:rsidRPr="00E57664">
        <w:rPr>
          <w:rFonts w:ascii="Times New Roman" w:hAnsi="Times New Roman"/>
        </w:rPr>
        <w:t xml:space="preserve"> to the lipid bilayer</w:t>
      </w:r>
      <w:r w:rsidR="00A669F0" w:rsidRPr="00E57664">
        <w:rPr>
          <w:rFonts w:ascii="Times New Roman" w:hAnsi="Times New Roman"/>
        </w:rPr>
        <w:t xml:space="preserve"> of the inner membrane</w:t>
      </w:r>
      <w:r w:rsidR="00DF4F51" w:rsidRPr="00E57664">
        <w:rPr>
          <w:rFonts w:ascii="Times New Roman" w:hAnsi="Times New Roman"/>
        </w:rPr>
        <w:t xml:space="preserve"> </w:t>
      </w:r>
      <w:r w:rsidR="00A013F4" w:rsidRPr="00E57664">
        <w:rPr>
          <w:rFonts w:ascii="Times New Roman" w:hAnsi="Times New Roman"/>
        </w:rPr>
        <w:t>with a linker</w:t>
      </w:r>
      <w:r w:rsidRPr="00E57664">
        <w:rPr>
          <w:rFonts w:ascii="Times New Roman" w:hAnsi="Times New Roman"/>
        </w:rPr>
        <w:t xml:space="preserve"> and also extend</w:t>
      </w:r>
      <w:r w:rsidR="00482F8B" w:rsidRPr="00E57664">
        <w:rPr>
          <w:rFonts w:ascii="Times New Roman" w:hAnsi="Times New Roman"/>
        </w:rPr>
        <w:t>s</w:t>
      </w:r>
      <w:r w:rsidRPr="00E57664">
        <w:rPr>
          <w:rFonts w:ascii="Times New Roman" w:hAnsi="Times New Roman"/>
        </w:rPr>
        <w:t xml:space="preserve"> to the extracellular space.</w:t>
      </w:r>
      <w:r w:rsidR="00A013F4" w:rsidRPr="00E57664">
        <w:rPr>
          <w:rFonts w:ascii="Times New Roman" w:hAnsi="Times New Roman"/>
        </w:rPr>
        <w:t xml:space="preserve"> </w:t>
      </w:r>
      <w:r w:rsidR="0055148F" w:rsidRPr="00E57664">
        <w:rPr>
          <w:rFonts w:ascii="Times New Roman" w:hAnsi="Times New Roman"/>
        </w:rPr>
        <w:t>Each teichoic acid consists of ribitol or glycerol phosphate groups and carbohydrates linked together with phosphodiester bonds</w:t>
      </w:r>
      <w:r w:rsidR="009625DA">
        <w:rPr>
          <w:rFonts w:ascii="Times New Roman" w:hAnsi="Times New Roman"/>
        </w:rPr>
        <w:t xml:space="preserve"> (Figure 18</w:t>
      </w:r>
      <w:r w:rsidR="00482F8B" w:rsidRPr="00E57664">
        <w:rPr>
          <w:rFonts w:ascii="Times New Roman" w:hAnsi="Times New Roman"/>
        </w:rPr>
        <w:t>). D</w:t>
      </w:r>
      <w:r w:rsidR="0055148F" w:rsidRPr="00E57664">
        <w:rPr>
          <w:rFonts w:ascii="Times New Roman" w:hAnsi="Times New Roman"/>
        </w:rPr>
        <w:t xml:space="preserve">iversity </w:t>
      </w:r>
      <w:r w:rsidR="00482F8B" w:rsidRPr="00E57664">
        <w:rPr>
          <w:rFonts w:ascii="Times New Roman" w:hAnsi="Times New Roman"/>
        </w:rPr>
        <w:t xml:space="preserve">exists for </w:t>
      </w:r>
      <w:r w:rsidR="0055148F" w:rsidRPr="00E57664">
        <w:rPr>
          <w:rFonts w:ascii="Times New Roman" w:hAnsi="Times New Roman"/>
        </w:rPr>
        <w:t>the</w:t>
      </w:r>
      <w:r w:rsidR="00482F8B" w:rsidRPr="00E57664">
        <w:rPr>
          <w:rFonts w:ascii="Times New Roman" w:hAnsi="Times New Roman"/>
        </w:rPr>
        <w:t xml:space="preserve"> chemical</w:t>
      </w:r>
      <w:r w:rsidR="0055148F" w:rsidRPr="00E57664">
        <w:rPr>
          <w:rFonts w:ascii="Times New Roman" w:hAnsi="Times New Roman"/>
        </w:rPr>
        <w:t xml:space="preserve"> structure of teichoic acids among bacterial species. Typically, </w:t>
      </w:r>
      <w:r w:rsidR="0055148F" w:rsidRPr="00E57664">
        <w:rPr>
          <w:rFonts w:ascii="Times New Roman" w:hAnsi="Times New Roman"/>
          <w:i/>
        </w:rPr>
        <w:t>S. aureus</w:t>
      </w:r>
      <w:r w:rsidR="0055148F" w:rsidRPr="00E57664">
        <w:rPr>
          <w:rFonts w:ascii="Times New Roman" w:hAnsi="Times New Roman"/>
        </w:rPr>
        <w:t xml:space="preserve"> contains 1,5-D-ribitol-phosphates</w:t>
      </w:r>
      <w:r w:rsidR="00482F8B" w:rsidRPr="00E57664">
        <w:rPr>
          <w:rFonts w:ascii="Times New Roman" w:hAnsi="Times New Roman"/>
        </w:rPr>
        <w:t>,</w:t>
      </w:r>
      <w:r w:rsidR="0055148F" w:rsidRPr="00E57664">
        <w:rPr>
          <w:rFonts w:ascii="Times New Roman" w:hAnsi="Times New Roman"/>
        </w:rPr>
        <w:t xml:space="preserve"> but diversity can be seen even in the same strain</w:t>
      </w:r>
      <w:r w:rsidR="004D3C91"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&lt;EndNote&gt;&lt;Cite&gt;&lt;Author&gt;Xia&lt;/Author&gt;&lt;Year&gt;2010&lt;/Year&gt;&lt;RecNum&gt;473&lt;/RecNum&gt;&lt;DisplayText&gt;(&lt;style face="italic"&gt;122&lt;/style&gt;)&lt;/DisplayText&gt;&lt;record&gt;&lt;rec-number&gt;473&lt;/rec-number&gt;&lt;foreign-keys&gt;&lt;key app="EN" db-id="psvpf2wzmp2xpuesd09vr2vw5d9vfdtrvxfa"&gt;473&lt;/key&gt;&lt;/foreign-keys&gt;&lt;ref-type name="Journal Article"&gt;17&lt;/ref-type&gt;&lt;contributors&gt;&lt;authors&gt;&lt;author&gt;Xia, Guoqing&lt;/author&gt;&lt;author&gt;Kohler, Thomas&lt;/author&gt;&lt;author&gt;Peschel, Andreas&lt;/author&gt;&lt;/authors&gt;&lt;/contributors&gt;&lt;titles&gt;&lt;title&gt;The wall teichoic acid and lipoteichoic acid polymers of Staphylococcus aureus&lt;/title&gt;&lt;secondary-title&gt;International Journal of Medical Microbiology&lt;/secondary-title&gt;&lt;/titles&gt;&lt;periodical&gt;&lt;full-title&gt;International Journal of Medical Microbiology&lt;/full-title&gt;&lt;/periodical&gt;&lt;pages&gt;148-154&lt;/pages&gt;&lt;volume&gt;300&lt;/volume&gt;&lt;number&gt;2&lt;/number&gt;&lt;keywords&gt;&lt;keyword&gt;Wall teichoic acid&lt;/keyword&gt;&lt;keyword&gt;Lipoteichoic acid&lt;/keyword&gt;&lt;keyword&gt;Glycopolymers&lt;/keyword&gt;&lt;keyword&gt;Cell wall&lt;/keyword&gt;&lt;keyword&gt;Microbe–host interaction&lt;/keyword&gt;&lt;keyword&gt;Gram-positive bacteria&lt;/keyword&gt;&lt;keyword&gt;Staphylococci&lt;/keyword&gt;&lt;/keywords&gt;&lt;dates&gt;&lt;year&gt;2010&lt;/year&gt;&lt;pub-dates&gt;&lt;date&gt;2010/02/01/&lt;/date&gt;&lt;/pub-dates&gt;&lt;/dates&gt;&lt;isbn&gt;1438-4221&lt;/isbn&gt;&lt;urls&gt;&lt;related-urls&gt;&lt;url&gt;http://www.sciencedirect.com/science/article/pii/S1438422109001192&lt;/url&gt;&lt;/related-urls&gt;&lt;/urls&gt;&lt;electronic-resource-num&gt;https://doi.org/10.1016/j.ijmm.2009.10.001&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22" w:tooltip="Xia, 2010 #473" w:history="1">
        <w:r w:rsidR="008511A4" w:rsidRPr="005E12D2">
          <w:rPr>
            <w:rFonts w:ascii="Times New Roman" w:hAnsi="Times New Roman"/>
            <w:i/>
            <w:noProof/>
          </w:rPr>
          <w:t>122</w:t>
        </w:r>
      </w:hyperlink>
      <w:r w:rsidR="005E12D2">
        <w:rPr>
          <w:rFonts w:ascii="Times New Roman" w:hAnsi="Times New Roman"/>
          <w:noProof/>
        </w:rPr>
        <w:t>)</w:t>
      </w:r>
      <w:r w:rsidR="00267732" w:rsidRPr="00E57664">
        <w:rPr>
          <w:rFonts w:ascii="Times New Roman" w:hAnsi="Times New Roman"/>
        </w:rPr>
        <w:fldChar w:fldCharType="end"/>
      </w:r>
      <w:r w:rsidR="004D3C91" w:rsidRPr="00E57664">
        <w:rPr>
          <w:rFonts w:ascii="Times New Roman" w:hAnsi="Times New Roman"/>
        </w:rPr>
        <w:t xml:space="preserve"> </w:t>
      </w:r>
      <w:r w:rsidR="00DF4F51" w:rsidRPr="00E57664">
        <w:rPr>
          <w:rFonts w:ascii="Times New Roman" w:hAnsi="Times New Roman"/>
          <w:i/>
        </w:rPr>
        <w:t>B. subtilis</w:t>
      </w:r>
      <w:r w:rsidR="00DF4F51" w:rsidRPr="00E57664">
        <w:rPr>
          <w:rFonts w:ascii="Times New Roman" w:hAnsi="Times New Roman"/>
        </w:rPr>
        <w:t xml:space="preserve"> WTA</w:t>
      </w:r>
      <w:r w:rsidR="00DB48A9" w:rsidRPr="00E57664">
        <w:rPr>
          <w:rFonts w:ascii="Times New Roman" w:hAnsi="Times New Roman"/>
        </w:rPr>
        <w:t xml:space="preserve"> has a similar structure to that of </w:t>
      </w:r>
      <w:r w:rsidR="00DB48A9" w:rsidRPr="00E57664">
        <w:rPr>
          <w:rFonts w:ascii="Times New Roman" w:hAnsi="Times New Roman"/>
          <w:i/>
        </w:rPr>
        <w:t>S. aureus</w:t>
      </w:r>
      <w:r w:rsidR="00DB48A9" w:rsidRPr="00E57664">
        <w:rPr>
          <w:rFonts w:ascii="Times New Roman" w:hAnsi="Times New Roman"/>
        </w:rPr>
        <w:t xml:space="preserve"> but has glycerol phosphate</w:t>
      </w:r>
      <w:r w:rsidR="00A669F0" w:rsidRPr="00E57664">
        <w:rPr>
          <w:rFonts w:ascii="Times New Roman" w:hAnsi="Times New Roman"/>
        </w:rPr>
        <w:t>s</w:t>
      </w:r>
      <w:r w:rsidR="00DB48A9" w:rsidRPr="00E57664">
        <w:rPr>
          <w:rFonts w:ascii="Times New Roman" w:hAnsi="Times New Roman"/>
        </w:rPr>
        <w:t xml:space="preserve"> instead of ribi</w:t>
      </w:r>
      <w:r w:rsidR="00482F8B" w:rsidRPr="00E57664">
        <w:rPr>
          <w:rFonts w:ascii="Times New Roman" w:hAnsi="Times New Roman"/>
        </w:rPr>
        <w:t>tol phosphates and</w:t>
      </w:r>
      <w:r w:rsidR="00DB48A9" w:rsidRPr="00E57664">
        <w:rPr>
          <w:rFonts w:ascii="Times New Roman" w:hAnsi="Times New Roman"/>
        </w:rPr>
        <w:t xml:space="preserve"> glycerol instead of N-acetylglucosamine. </w:t>
      </w:r>
      <w:r w:rsidR="00E12F69" w:rsidRPr="00E57664">
        <w:rPr>
          <w:rFonts w:ascii="Times New Roman" w:hAnsi="Times New Roman"/>
        </w:rPr>
        <w:t xml:space="preserve">Gram-negative bacteria do not have teichoic acids. </w:t>
      </w:r>
      <w:r w:rsidR="0055148F" w:rsidRPr="00E57664">
        <w:rPr>
          <w:rFonts w:ascii="Times New Roman" w:hAnsi="Times New Roman"/>
        </w:rPr>
        <w:t xml:space="preserve">Because of the </w:t>
      </w:r>
      <w:r w:rsidR="00DF4F51" w:rsidRPr="00E57664">
        <w:rPr>
          <w:rFonts w:ascii="Times New Roman" w:hAnsi="Times New Roman"/>
        </w:rPr>
        <w:t xml:space="preserve">large number of </w:t>
      </w:r>
      <w:r w:rsidR="0055148F" w:rsidRPr="00E57664">
        <w:rPr>
          <w:rFonts w:ascii="Times New Roman" w:hAnsi="Times New Roman"/>
        </w:rPr>
        <w:t>phosphate groups, teichoic acids provide a</w:t>
      </w:r>
      <w:r w:rsidR="00DF4F51" w:rsidRPr="00E57664">
        <w:rPr>
          <w:rFonts w:ascii="Times New Roman" w:hAnsi="Times New Roman"/>
        </w:rPr>
        <w:t>n overall</w:t>
      </w:r>
      <w:r w:rsidR="0055148F" w:rsidRPr="00E57664">
        <w:rPr>
          <w:rFonts w:ascii="Times New Roman" w:hAnsi="Times New Roman"/>
        </w:rPr>
        <w:t xml:space="preserve"> negative charge to the cell wall of bacteria. </w:t>
      </w:r>
      <w:r w:rsidR="00482F8B" w:rsidRPr="00E57664">
        <w:rPr>
          <w:rFonts w:ascii="Times New Roman" w:hAnsi="Times New Roman"/>
        </w:rPr>
        <w:t>WTA constitutes</w:t>
      </w:r>
      <w:r w:rsidR="0055148F" w:rsidRPr="00E57664">
        <w:rPr>
          <w:rFonts w:ascii="Times New Roman" w:hAnsi="Times New Roman"/>
        </w:rPr>
        <w:t xml:space="preserve"> up to 60% of the cell wall mass</w:t>
      </w:r>
      <w:r w:rsidR="004D3C91"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&lt;EndNote&gt;&lt;Cite&gt;&lt;Author&gt;Brown&lt;/Author&gt;&lt;Year&gt;2013&lt;/Year&gt;&lt;RecNum&gt;1&lt;/RecNum&gt;&lt;DisplayText&gt;(&lt;style face="italic"&gt;123, 124&lt;/style&gt;)&lt;/DisplayText&gt;&lt;record&gt;&lt;rec-number&gt;1&lt;/rec-number&gt;&lt;foreign-keys&gt;&lt;key app="EN" db-id="ptva0xp27dav9pevvffx2a970p0e9dt09dpp"&gt;1&lt;/key&gt;&lt;/foreign-keys&gt;&lt;ref-type name="Journal Article"&gt;17&lt;/ref-type&gt;&lt;contributors&gt;&lt;authors&gt;&lt;author&gt;Brown, Stephanie&lt;/author&gt;&lt;author&gt;Maria, John P. Santa, Jr.&lt;/author&gt;&lt;author&gt;Walker, Suzanne&lt;/author&gt;&lt;/authors&gt;&lt;/contributors&gt;&lt;titles&gt;&lt;title&gt;Wall teichoic acids of Gram-positive bacteria&lt;/title&gt;&lt;secondary-title&gt;Annu. Rev. Microbiol.&lt;/secondary-title&gt;&lt;/titles&gt;&lt;pages&gt;313-336&lt;/pages&gt;&lt;volume&gt;67&lt;/volume&gt;&lt;keywords&gt;&lt;keyword&gt;review bacteria cell wall teichoate&lt;/keyword&gt;&lt;/keywords&gt;&lt;dates&gt;&lt;year&gt;2013&lt;/year&gt;&lt;pub-dates&gt;&lt;date&gt;//&lt;/date&gt;&lt;/pub-dates&gt;&lt;/dates&gt;&lt;publisher&gt;Annual Reviews&lt;/publisher&gt;&lt;isbn&gt;0066-4227&lt;/isbn&gt;&lt;work-type&gt;10.1146/annurev-micro-092412-155620&lt;/work-type&gt;&lt;urls&gt;&lt;/urls&gt;&lt;electronic-resource-num&gt;10.1146/annurev-micro-092412-155620&lt;/electronic-resource-num&gt;&lt;/record&gt;&lt;/Cite&gt;&lt;Cite&gt;&lt;Author&gt;Beveridge&lt;/Author&gt;&lt;Year&gt;1978&lt;/Year&gt;&lt;RecNum&gt;474&lt;/RecNum&gt;&lt;record&gt;&lt;rec-number&gt;474&lt;/rec-number&gt;&lt;foreign-keys&gt;&lt;key app="EN" db-id="psvpf2wzmp2xpuesd09vr2vw5d9vfdtrvxfa"&gt;474&lt;/key&gt;&lt;/foreign-keys&gt;&lt;ref-type name="Journal Article"&gt;17&lt;/ref-type&gt;&lt;contributors&gt;&lt;authors&gt;&lt;author&gt;Beveridge, T. J.&lt;/author&gt;&lt;/authors&gt;&lt;/contributors&gt;&lt;titles&gt;&lt;title&gt;The response of cell walls of Bacillus subtilis to metals and to electron-microscopic stains&lt;/title&gt;&lt;secondary-title&gt;Canadian Journal of Microbiology&lt;/secondary-title&gt;&lt;/titles&gt;&lt;periodical&gt;&lt;full-title&gt;Canadian Journal of Microbiology&lt;/full-title&gt;&lt;/periodical&gt;&lt;pages&gt;89-104&lt;/pages&gt;&lt;volume&gt;24&lt;/volume&gt;&lt;number&gt;2&lt;/number&gt;&lt;dates&gt;&lt;year&gt;1978&lt;/year&gt;&lt;pub-dates&gt;&lt;date&gt;1978/02/01&lt;/date&gt;&lt;/pub-dates&gt;&lt;/dates&gt;&lt;publisher&gt;NRC Research Press&lt;/publisher&gt;&lt;isbn&gt;0008-4166&lt;/isbn&gt;&lt;urls&gt;&lt;related-urls&gt;&lt;url&gt;https://doi.org/10.1139/m78-018&lt;/url&gt;&lt;/related-urls&gt;&lt;/urls&gt;&lt;electronic-resource-num&gt;10.1139/m78-018&lt;/electronic-resource-num&gt;&lt;access-date&gt;2018/05/02&lt;/access-dat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23" w:tooltip="Brown, 2013 #68" w:history="1">
        <w:r w:rsidR="008511A4" w:rsidRPr="005E12D2">
          <w:rPr>
            <w:rFonts w:ascii="Times New Roman" w:hAnsi="Times New Roman"/>
            <w:i/>
            <w:noProof/>
          </w:rPr>
          <w:t>123</w:t>
        </w:r>
      </w:hyperlink>
      <w:r w:rsidR="005E12D2" w:rsidRPr="005E12D2">
        <w:rPr>
          <w:rFonts w:ascii="Times New Roman" w:hAnsi="Times New Roman"/>
          <w:i/>
          <w:noProof/>
        </w:rPr>
        <w:t xml:space="preserve">, </w:t>
      </w:r>
      <w:hyperlink w:anchor="_ENREF_124" w:tooltip="Beveridge, 1978 #474" w:history="1">
        <w:r w:rsidR="008511A4" w:rsidRPr="005E12D2">
          <w:rPr>
            <w:rFonts w:ascii="Times New Roman" w:hAnsi="Times New Roman"/>
            <w:i/>
            <w:noProof/>
          </w:rPr>
          <w:t>124</w:t>
        </w:r>
      </w:hyperlink>
      <w:r w:rsidR="005E12D2">
        <w:rPr>
          <w:rFonts w:ascii="Times New Roman" w:hAnsi="Times New Roman"/>
          <w:noProof/>
        </w:rPr>
        <w:t>)</w:t>
      </w:r>
      <w:r w:rsidR="00267732" w:rsidRPr="00E57664">
        <w:rPr>
          <w:rFonts w:ascii="Times New Roman" w:hAnsi="Times New Roman"/>
        </w:rPr>
        <w:fldChar w:fldCharType="end"/>
      </w:r>
      <w:r w:rsidR="003E401F" w:rsidRPr="00E57664">
        <w:rPr>
          <w:rFonts w:ascii="Times New Roman" w:hAnsi="Times New Roman"/>
        </w:rPr>
        <w:t xml:space="preserve"> </w:t>
      </w:r>
      <w:r w:rsidR="004D3C91" w:rsidRPr="00E57664">
        <w:rPr>
          <w:rFonts w:ascii="Times New Roman" w:hAnsi="Times New Roman"/>
        </w:rPr>
        <w:t>Approximately one in nine peptidoglycan NAM units have WTA attached.</w:t>
      </w:r>
      <w:r w:rsidR="003B537C" w:rsidRPr="00E57664">
        <w:rPr>
          <w:rFonts w:ascii="Times New Roman" w:hAnsi="Times New Roman"/>
        </w:rPr>
        <w:fldChar w:fldCharType="begin"/>
      </w:r>
      <w:r w:rsidR="005E12D2">
        <w:rPr>
          <w:rFonts w:ascii="Times New Roman" w:hAnsi="Times New Roman"/>
        </w:rPr>
        <w:instrText xml:space="preserve"> ADDIN EN.CITE &lt;EndNote&gt;&lt;Cite&gt;&lt;Author&gt;Brown&lt;/Author&gt;&lt;Year&gt;2013&lt;/Year&gt;&lt;RecNum&gt;1&lt;/RecNum&gt;&lt;DisplayText&gt;(&lt;style face="italic"&gt;123, 125&lt;/style&gt;)&lt;/DisplayText&gt;&lt;record&gt;&lt;rec-number&gt;1&lt;/rec-number&gt;&lt;foreign-keys&gt;&lt;key app="EN" db-id="ptva0xp27dav9pevvffx2a970p0e9dt09dpp"&gt;1&lt;/key&gt;&lt;/foreign-keys&gt;&lt;ref-type name="Journal Article"&gt;17&lt;/ref-type&gt;&lt;contributors&gt;&lt;authors&gt;&lt;author&gt;Brown, Stephanie&lt;/author&gt;&lt;author&gt;Maria, John P. Santa, Jr.&lt;/author&gt;&lt;author&gt;Walker, Suzanne&lt;/author&gt;&lt;/authors&gt;&lt;/contributors&gt;&lt;titles&gt;&lt;title&gt;Wall teichoic acids of Gram-positive bacteria&lt;/title&gt;&lt;secondary-title&gt;Annu. Rev. Microbiol.&lt;/secondary-title&gt;&lt;/titles&gt;&lt;pages&gt;313-336&lt;/pages&gt;&lt;volume&gt;67&lt;/volume&gt;&lt;keywords&gt;&lt;keyword&gt;review bacteria cell wall teichoate&lt;/keyword&gt;&lt;/keywords&gt;&lt;dates&gt;&lt;year&gt;2013&lt;/year&gt;&lt;pub-dates&gt;&lt;date&gt;//&lt;/date&gt;&lt;/pub-dates&gt;&lt;/dates&gt;&lt;publisher&gt;Annual Reviews&lt;/publisher&gt;&lt;isbn&gt;0066-4227&lt;/isbn&gt;&lt;work-type&gt;10.1146/annurev-micro-092412-155620&lt;/work-type&gt;&lt;urls&gt;&lt;/urls&gt;&lt;electronic-resource-num&gt;10.1146/annurev-micro-092412-155620&lt;/electronic-resource-num&gt;&lt;/record&gt;&lt;/Cite&gt;&lt;Cite&gt;&lt;Author&gt;Bera&lt;/Author&gt;&lt;Year&gt;2007&lt;/Year&gt;&lt;RecNum&gt;422&lt;/RecNum&gt;&lt;record&gt;&lt;rec-number&gt;422&lt;/rec-number&gt;&lt;foreign-keys&gt;&lt;key app="EN" db-id="psvpf2wzmp2xpuesd09vr2vw5d9vfdtrvxfa"&gt;422&lt;/key&gt;&lt;/foreign-keys&gt;&lt;ref-type name="Journal Article"&gt;17&lt;/ref-type&gt;&lt;contributors&gt;&lt;authors&gt;&lt;author&gt;Bera, Agnieszka&lt;/author&gt;&lt;author&gt;Biswas, Raja&lt;/author&gt;&lt;author&gt;Herbert, Silvia&lt;/author&gt;&lt;author&gt;Kulauzovic, Emir&lt;/author&gt;&lt;author&gt;Weidenmaier, Christopher&lt;/author&gt;&lt;author&gt;Peschel, Andreas&lt;/author&gt;&lt;author&gt;Götz, Friedrich&lt;/author&gt;&lt;/authors&gt;&lt;/contributors&gt;&lt;titles&gt;&lt;title&gt;Influence of Wall Teichoic Acid on Lysozyme Resistance in Staphylococcus aureus&lt;/title&gt;&lt;secondary-title&gt;Journal of Bacteriology&lt;/secondary-title&gt;&lt;/titles&gt;&lt;periodical&gt;&lt;full-title&gt;Journal of Bacteriology&lt;/full-title&gt;&lt;/periodical&gt;&lt;pages&gt;280-283&lt;/pages&gt;&lt;volume&gt;189&lt;/volume&gt;&lt;number&gt;1&lt;/number&gt;&lt;dates&gt;&lt;year&gt;2007&lt;/year&gt;&lt;/dates&gt;&lt;urls&gt;&lt;related-urls&gt;&lt;url&gt;http://jb.asm.org/content/189/1/280.abstract&lt;/url&gt;&lt;/related-urls&gt;&lt;/urls&gt;&lt;/record&gt;&lt;/Cite&gt;&lt;/EndNote&gt;</w:instrText>
      </w:r>
      <w:r w:rsidR="003B537C" w:rsidRPr="00E57664">
        <w:rPr>
          <w:rFonts w:ascii="Times New Roman" w:hAnsi="Times New Roman"/>
        </w:rPr>
        <w:fldChar w:fldCharType="separate"/>
      </w:r>
      <w:r w:rsidR="005E12D2">
        <w:rPr>
          <w:rFonts w:ascii="Times New Roman" w:hAnsi="Times New Roman"/>
          <w:noProof/>
        </w:rPr>
        <w:t>(</w:t>
      </w:r>
      <w:hyperlink w:anchor="_ENREF_123" w:tooltip="Brown, 2013 #68" w:history="1">
        <w:r w:rsidR="008511A4" w:rsidRPr="005E12D2">
          <w:rPr>
            <w:rFonts w:ascii="Times New Roman" w:hAnsi="Times New Roman"/>
            <w:i/>
            <w:noProof/>
          </w:rPr>
          <w:t>123</w:t>
        </w:r>
      </w:hyperlink>
      <w:r w:rsidR="005E12D2" w:rsidRPr="005E12D2">
        <w:rPr>
          <w:rFonts w:ascii="Times New Roman" w:hAnsi="Times New Roman"/>
          <w:i/>
          <w:noProof/>
        </w:rPr>
        <w:t xml:space="preserve">, </w:t>
      </w:r>
      <w:hyperlink w:anchor="_ENREF_125" w:tooltip="Bera, 2007 #422" w:history="1">
        <w:r w:rsidR="008511A4" w:rsidRPr="005E12D2">
          <w:rPr>
            <w:rFonts w:ascii="Times New Roman" w:hAnsi="Times New Roman"/>
            <w:i/>
            <w:noProof/>
          </w:rPr>
          <w:t>125</w:t>
        </w:r>
      </w:hyperlink>
      <w:r w:rsidR="005E12D2">
        <w:rPr>
          <w:rFonts w:ascii="Times New Roman" w:hAnsi="Times New Roman"/>
          <w:noProof/>
        </w:rPr>
        <w:t>)</w:t>
      </w:r>
      <w:r w:rsidR="003B537C" w:rsidRPr="00E57664">
        <w:rPr>
          <w:rFonts w:ascii="Times New Roman" w:hAnsi="Times New Roman"/>
        </w:rPr>
        <w:fldChar w:fldCharType="end"/>
      </w:r>
      <w:r w:rsidR="004D3C91" w:rsidRPr="00E57664">
        <w:rPr>
          <w:rFonts w:ascii="Times New Roman" w:hAnsi="Times New Roman"/>
        </w:rPr>
        <w:t xml:space="preserve"> </w:t>
      </w:r>
      <w:r w:rsidR="00482F8B" w:rsidRPr="00E57664">
        <w:rPr>
          <w:rFonts w:ascii="Times New Roman" w:hAnsi="Times New Roman"/>
        </w:rPr>
        <w:t xml:space="preserve">Thus, WTA is an abundant and important component of the </w:t>
      </w:r>
      <w:r w:rsidR="00912E83" w:rsidRPr="00E57664">
        <w:rPr>
          <w:rFonts w:ascii="Times New Roman" w:hAnsi="Times New Roman"/>
        </w:rPr>
        <w:t>cell envelope.</w:t>
      </w:r>
    </w:p>
    <w:p w:rsidR="00DB48A9" w:rsidRPr="00E57664" w:rsidRDefault="00DB48A9" w:rsidP="00DB48A9">
      <w:pPr>
        <w:keepNext/>
        <w:rPr>
          <w:rFonts w:ascii="Times New Roman" w:hAnsi="Times New Roman"/>
        </w:rPr>
      </w:pPr>
      <w:r w:rsidRPr="00E57664">
        <w:rPr>
          <w:rFonts w:ascii="Times New Roman" w:hAnsi="Times New Roman"/>
        </w:rPr>
        <w:object w:dxaOrig="7699" w:dyaOrig="1843">
          <v:shape id="_x0000_i1034" type="#_x0000_t75" style="width:384.85pt;height:91.85pt" o:ole="">
            <v:imagedata r:id="rId45" o:title=""/>
          </v:shape>
          <o:OLEObject Type="Embed" ProgID="ChemDraw.Document.6.0" ShapeID="_x0000_i1034" DrawAspect="Content" ObjectID="_1593849815" r:id="rId46"/>
        </w:object>
      </w:r>
    </w:p>
    <w:p w:rsidR="003B537C" w:rsidRPr="00E57664" w:rsidRDefault="00DB48A9" w:rsidP="00DB48A9">
      <w:pPr>
        <w:pStyle w:val="Caption"/>
        <w:rPr>
          <w:rFonts w:ascii="Times New Roman" w:hAnsi="Times New Roman"/>
          <w:b w:val="0"/>
        </w:rPr>
      </w:pPr>
      <w:bookmarkStart w:id="80" w:name="_Toc517275780"/>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18</w:t>
      </w:r>
      <w:r w:rsidR="00641DBE" w:rsidRPr="00E57664">
        <w:rPr>
          <w:rFonts w:ascii="Times New Roman" w:hAnsi="Times New Roman"/>
          <w:noProof/>
        </w:rPr>
        <w:fldChar w:fldCharType="end"/>
      </w:r>
      <w:r w:rsidRPr="00E57664">
        <w:rPr>
          <w:rFonts w:ascii="Times New Roman" w:hAnsi="Times New Roman"/>
        </w:rPr>
        <w:t xml:space="preserve">. </w:t>
      </w:r>
      <w:r w:rsidR="003B537C" w:rsidRPr="00E57664">
        <w:rPr>
          <w:rFonts w:ascii="Times New Roman" w:hAnsi="Times New Roman"/>
          <w:b w:val="0"/>
        </w:rPr>
        <w:t xml:space="preserve">Structure of </w:t>
      </w:r>
      <w:r w:rsidR="003B537C" w:rsidRPr="00E57664">
        <w:rPr>
          <w:rFonts w:ascii="Times New Roman" w:hAnsi="Times New Roman"/>
          <w:b w:val="0"/>
          <w:i/>
        </w:rPr>
        <w:t>S. aureus</w:t>
      </w:r>
      <w:r w:rsidR="003B537C" w:rsidRPr="00E57664">
        <w:rPr>
          <w:rFonts w:ascii="Times New Roman" w:hAnsi="Times New Roman"/>
          <w:b w:val="0"/>
        </w:rPr>
        <w:t xml:space="preserve"> teich</w:t>
      </w:r>
      <w:r w:rsidR="00912E83" w:rsidRPr="00E57664">
        <w:rPr>
          <w:rFonts w:ascii="Times New Roman" w:hAnsi="Times New Roman"/>
          <w:b w:val="0"/>
        </w:rPr>
        <w:t>oic acid (modified from</w:t>
      </w:r>
      <w:r w:rsidR="003B537C" w:rsidRPr="00E57664">
        <w:rPr>
          <w:rFonts w:ascii="Times New Roman" w:hAnsi="Times New Roman"/>
          <w:b w:val="0"/>
        </w:rPr>
        <w:t xml:space="preserve"> Sewell and Brown).</w:t>
      </w:r>
      <w:r w:rsidR="00267732" w:rsidRPr="00E57664">
        <w:rPr>
          <w:rFonts w:ascii="Times New Roman" w:hAnsi="Times New Roman"/>
          <w:b w:val="0"/>
        </w:rPr>
        <w:fldChar w:fldCharType="begin"/>
      </w:r>
      <w:r w:rsidR="005E12D2">
        <w:rPr>
          <w:rFonts w:ascii="Times New Roman" w:hAnsi="Times New Roman"/>
          <w:b w:val="0"/>
        </w:rPr>
        <w:instrText xml:space="preserve"> ADDIN EN.CITE &lt;EndNote&gt;&lt;Cite&gt;&lt;Author&gt;Sewell&lt;/Author&gt;&lt;Year&gt;2014&lt;/Year&gt;&lt;RecNum&gt;177&lt;/RecNum&gt;&lt;DisplayText&gt;(&lt;style face="italic"&gt;126&lt;/style&gt;)&lt;/DisplayText&gt;&lt;record&gt;&lt;rec-number&gt;177&lt;/rec-number&gt;&lt;foreign-keys&gt;&lt;key app="EN" db-id="psvpf2wzmp2xpuesd09vr2vw5d9vfdtrvxfa"&gt;177&lt;/key&gt;&lt;/foreign-keys&gt;&lt;ref-type name="Journal Article"&gt;17&lt;/ref-type&gt;&lt;contributors&gt;&lt;authors&gt;&lt;author&gt;Sewell, Edward W. C.&lt;/author&gt;&lt;author&gt;Brown, Eric D.&lt;/author&gt;&lt;/authors&gt;&lt;/contributors&gt;&lt;titles&gt;&lt;title&gt;Taking aim at wall teichoic acid synthesis: new biology and new leads for antibiotics&lt;/title&gt;&lt;secondary-title&gt;J. Antibiot.&lt;/secondary-title&gt;&lt;/titles&gt;&lt;periodical&gt;&lt;full-title&gt;J. Antibiot.&lt;/full-title&gt;&lt;/periodical&gt;&lt;pages&gt;43-51&lt;/pages&gt;&lt;volume&gt;67&lt;/volume&gt;&lt;number&gt;1&lt;/number&gt;&lt;keywords&gt;&lt;keyword&gt;review cell wall teichoate formation&lt;/keyword&gt;&lt;/keywords&gt;&lt;dates&gt;&lt;year&gt;2014&lt;/year&gt;&lt;pub-dates&gt;&lt;date&gt;//&lt;/date&gt;&lt;/pub-dates&gt;&lt;/dates&gt;&lt;publisher&gt;Nature Publishing Group&lt;/publisher&gt;&lt;isbn&gt;0021-8820&lt;/isbn&gt;&lt;work-type&gt;10.1038/ja.2013.100&lt;/work-type&gt;&lt;urls&gt;&lt;/urls&gt;&lt;electronic-resource-num&gt;10.1038/ja.2013.100&lt;/electronic-resource-num&gt;&lt;/record&gt;&lt;/Cite&gt;&lt;/EndNote&gt;</w:instrText>
      </w:r>
      <w:r w:rsidR="00267732" w:rsidRPr="00E57664">
        <w:rPr>
          <w:rFonts w:ascii="Times New Roman" w:hAnsi="Times New Roman"/>
          <w:b w:val="0"/>
        </w:rPr>
        <w:fldChar w:fldCharType="separate"/>
      </w:r>
      <w:r w:rsidR="005E12D2">
        <w:rPr>
          <w:rFonts w:ascii="Times New Roman" w:hAnsi="Times New Roman"/>
          <w:b w:val="0"/>
          <w:noProof/>
        </w:rPr>
        <w:t>(</w:t>
      </w:r>
      <w:hyperlink w:anchor="_ENREF_126" w:tooltip="Sewell, 2014 #177" w:history="1">
        <w:r w:rsidR="008511A4" w:rsidRPr="005E12D2">
          <w:rPr>
            <w:rFonts w:ascii="Times New Roman" w:hAnsi="Times New Roman"/>
            <w:b w:val="0"/>
            <w:i/>
            <w:noProof/>
          </w:rPr>
          <w:t>126</w:t>
        </w:r>
      </w:hyperlink>
      <w:r w:rsidR="005E12D2">
        <w:rPr>
          <w:rFonts w:ascii="Times New Roman" w:hAnsi="Times New Roman"/>
          <w:b w:val="0"/>
          <w:noProof/>
        </w:rPr>
        <w:t>)</w:t>
      </w:r>
      <w:r w:rsidR="00267732" w:rsidRPr="00E57664">
        <w:rPr>
          <w:rFonts w:ascii="Times New Roman" w:hAnsi="Times New Roman"/>
          <w:b w:val="0"/>
        </w:rPr>
        <w:fldChar w:fldCharType="end"/>
      </w:r>
      <w:r w:rsidRPr="00E57664">
        <w:rPr>
          <w:rFonts w:ascii="Times New Roman" w:hAnsi="Times New Roman"/>
          <w:b w:val="0"/>
        </w:rPr>
        <w:t xml:space="preserve"> R=H, D-ala, N-acetylglucosamine; n= 40 to 60 repeats.</w:t>
      </w:r>
      <w:bookmarkEnd w:id="80"/>
    </w:p>
    <w:p w:rsidR="00DB48A9" w:rsidRPr="00E57664" w:rsidRDefault="00DB48A9" w:rsidP="00DB48A9">
      <w:pPr>
        <w:rPr>
          <w:rFonts w:ascii="Times New Roman" w:hAnsi="Times New Roman"/>
        </w:rPr>
      </w:pPr>
    </w:p>
    <w:p w:rsidR="00DF5426" w:rsidRPr="00E57664" w:rsidRDefault="00DF5426" w:rsidP="00B93CD9">
      <w:pPr>
        <w:rPr>
          <w:rFonts w:ascii="Times New Roman" w:eastAsia="Calibri" w:hAnsi="Times New Roman"/>
        </w:rPr>
      </w:pPr>
      <w:r w:rsidRPr="00E57664">
        <w:rPr>
          <w:rFonts w:ascii="Times New Roman" w:hAnsi="Times New Roman"/>
        </w:rPr>
        <w:tab/>
        <w:t>Teichoic acids ar</w:t>
      </w:r>
      <w:r w:rsidR="004D3C91" w:rsidRPr="00E57664">
        <w:rPr>
          <w:rFonts w:ascii="Times New Roman" w:hAnsi="Times New Roman"/>
        </w:rPr>
        <w:t xml:space="preserve">e known to be important for </w:t>
      </w:r>
      <w:r w:rsidR="001A3195" w:rsidRPr="00E57664">
        <w:rPr>
          <w:rFonts w:ascii="Times New Roman" w:hAnsi="Times New Roman"/>
        </w:rPr>
        <w:t>a variety of functions, including</w:t>
      </w:r>
      <w:r w:rsidRPr="00E57664">
        <w:rPr>
          <w:rFonts w:ascii="Times New Roman" w:eastAsia="Calibri" w:hAnsi="Times New Roman"/>
        </w:rPr>
        <w:t xml:space="preserve"> cell </w:t>
      </w:r>
      <w:r w:rsidR="00BE627B" w:rsidRPr="00E57664">
        <w:rPr>
          <w:rFonts w:ascii="Times New Roman" w:eastAsia="Calibri" w:hAnsi="Times New Roman"/>
        </w:rPr>
        <w:t xml:space="preserve">adhesion </w:t>
      </w:r>
      <w:r w:rsidR="00267732" w:rsidRPr="00E57664">
        <w:rPr>
          <w:rFonts w:ascii="Times New Roman" w:eastAsia="Calibri" w:hAnsi="Times New Roman"/>
        </w:rPr>
        <w:fldChar w:fldCharType="begin">
          <w:fldData xml:space="preserve">PEVuZE5vdGU+PENpdGU+PEF1dGhvcj5XZWlkZW5tYWllcjwvQXV0aG9yPjxZZWFyPjIwMDU8L1ll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</w:fldData>
        </w:fldChar>
      </w:r>
      <w:r w:rsidR="005E12D2">
        <w:rPr>
          <w:rFonts w:ascii="Times New Roman" w:eastAsia="Calibri" w:hAnsi="Times New Roman"/>
        </w:rPr>
        <w:instrText xml:space="preserve"> ADDIN EN.CITE </w:instrText>
      </w:r>
      <w:r w:rsidR="005E12D2">
        <w:rPr>
          <w:rFonts w:ascii="Times New Roman" w:eastAsia="Calibri" w:hAnsi="Times New Roman"/>
        </w:rPr>
        <w:fldChar w:fldCharType="begin">
          <w:fldData xml:space="preserve">PEVuZE5vdGU+PENpdGU+PEF1dGhvcj5XZWlkZW5tYWllcjwvQXV0aG9yPjxZZWFyPjIwMDU8L1ll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</w:fldData>
        </w:fldChar>
      </w:r>
      <w:r w:rsidR="005E12D2">
        <w:rPr>
          <w:rFonts w:ascii="Times New Roman" w:eastAsia="Calibri" w:hAnsi="Times New Roman"/>
        </w:rPr>
        <w:instrText xml:space="preserve"> ADDIN EN.CITE.DATA </w:instrText>
      </w:r>
      <w:r w:rsidR="005E12D2">
        <w:rPr>
          <w:rFonts w:ascii="Times New Roman" w:eastAsia="Calibri" w:hAnsi="Times New Roman"/>
        </w:rPr>
      </w:r>
      <w:r w:rsidR="005E12D2">
        <w:rPr>
          <w:rFonts w:ascii="Times New Roman" w:eastAsia="Calibri" w:hAnsi="Times New Roman"/>
        </w:rPr>
        <w:fldChar w:fldCharType="end"/>
      </w:r>
      <w:r w:rsidR="00267732" w:rsidRPr="00E57664">
        <w:rPr>
          <w:rFonts w:ascii="Times New Roman" w:eastAsia="Calibri" w:hAnsi="Times New Roman"/>
        </w:rPr>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27" w:tooltip="Weidenmaier, 2005 #24" w:history="1">
        <w:r w:rsidR="008511A4" w:rsidRPr="005E12D2">
          <w:rPr>
            <w:rFonts w:ascii="Times New Roman" w:eastAsia="Calibri" w:hAnsi="Times New Roman"/>
            <w:i/>
            <w:noProof/>
          </w:rPr>
          <w:t>127</w:t>
        </w:r>
      </w:hyperlink>
      <w:r w:rsidR="005E12D2" w:rsidRPr="005E12D2">
        <w:rPr>
          <w:rFonts w:ascii="Times New Roman" w:eastAsia="Calibri" w:hAnsi="Times New Roman"/>
          <w:i/>
          <w:noProof/>
        </w:rPr>
        <w:t xml:space="preserve">, </w:t>
      </w:r>
      <w:hyperlink w:anchor="_ENREF_128" w:tooltip="Vergara-Irigaray, 2008 #25" w:history="1">
        <w:r w:rsidR="008511A4" w:rsidRPr="005E12D2">
          <w:rPr>
            <w:rFonts w:ascii="Times New Roman" w:eastAsia="Calibri" w:hAnsi="Times New Roman"/>
            <w:i/>
            <w:noProof/>
          </w:rPr>
          <w:t>128</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Pr="00E57664">
        <w:rPr>
          <w:rFonts w:ascii="Times New Roman" w:eastAsia="Calibri" w:hAnsi="Times New Roman"/>
        </w:rPr>
        <w:t xml:space="preserve"> and biofilm production</w:t>
      </w:r>
      <w:r w:rsidR="00BE627B" w:rsidRPr="00E57664">
        <w:rPr>
          <w:rFonts w:ascii="Times New Roman" w:eastAsia="Calibri" w:hAnsi="Times New Roman"/>
        </w:rPr>
        <w:t xml:space="preserve"> </w:t>
      </w:r>
      <w:r w:rsidR="00267732" w:rsidRPr="00E57664">
        <w:rPr>
          <w:rFonts w:ascii="Times New Roman" w:eastAsia="Calibri" w:hAnsi="Times New Roman"/>
        </w:rPr>
        <w:fldChar w:fldCharType="begin">
          <w:fldData xml:space="preserve">PEVuZE5vdGU+PENpdGU+PEF1dGhvcj5WZXJnYXJhLUlyaWdhcmF5PC9BdXRob3I+PFllYXI+MjAw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</w:fldData>
        </w:fldChar>
      </w:r>
      <w:r w:rsidR="005E12D2">
        <w:rPr>
          <w:rFonts w:ascii="Times New Roman" w:eastAsia="Calibri" w:hAnsi="Times New Roman"/>
        </w:rPr>
        <w:instrText xml:space="preserve"> ADDIN EN.CITE </w:instrText>
      </w:r>
      <w:r w:rsidR="005E12D2">
        <w:rPr>
          <w:rFonts w:ascii="Times New Roman" w:eastAsia="Calibri" w:hAnsi="Times New Roman"/>
        </w:rPr>
        <w:fldChar w:fldCharType="begin">
          <w:fldData xml:space="preserve">PEVuZE5vdGU+PENpdGU+PEF1dGhvcj5WZXJnYXJhLUlyaWdhcmF5PC9BdXRob3I+PFllYXI+MjAw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</w:fldData>
        </w:fldChar>
      </w:r>
      <w:r w:rsidR="005E12D2">
        <w:rPr>
          <w:rFonts w:ascii="Times New Roman" w:eastAsia="Calibri" w:hAnsi="Times New Roman"/>
        </w:rPr>
        <w:instrText xml:space="preserve"> ADDIN EN.CITE.DATA </w:instrText>
      </w:r>
      <w:r w:rsidR="005E12D2">
        <w:rPr>
          <w:rFonts w:ascii="Times New Roman" w:eastAsia="Calibri" w:hAnsi="Times New Roman"/>
        </w:rPr>
      </w:r>
      <w:r w:rsidR="005E12D2">
        <w:rPr>
          <w:rFonts w:ascii="Times New Roman" w:eastAsia="Calibri" w:hAnsi="Times New Roman"/>
        </w:rPr>
        <w:fldChar w:fldCharType="end"/>
      </w:r>
      <w:r w:rsidR="00267732" w:rsidRPr="00E57664">
        <w:rPr>
          <w:rFonts w:ascii="Times New Roman" w:eastAsia="Calibri" w:hAnsi="Times New Roman"/>
        </w:rPr>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28" w:tooltip="Vergara-Irigaray, 2008 #25" w:history="1">
        <w:r w:rsidR="008511A4" w:rsidRPr="005E12D2">
          <w:rPr>
            <w:rFonts w:ascii="Times New Roman" w:eastAsia="Calibri" w:hAnsi="Times New Roman"/>
            <w:i/>
            <w:noProof/>
          </w:rPr>
          <w:t>128</w:t>
        </w:r>
      </w:hyperlink>
      <w:r w:rsidR="005E12D2" w:rsidRPr="005E12D2">
        <w:rPr>
          <w:rFonts w:ascii="Times New Roman" w:eastAsia="Calibri" w:hAnsi="Times New Roman"/>
          <w:i/>
          <w:noProof/>
        </w:rPr>
        <w:t xml:space="preserve">, </w:t>
      </w:r>
      <w:hyperlink w:anchor="_ENREF_129" w:tooltip="Holland, 2011 #8" w:history="1">
        <w:r w:rsidR="008511A4" w:rsidRPr="005E12D2">
          <w:rPr>
            <w:rFonts w:ascii="Times New Roman" w:eastAsia="Calibri" w:hAnsi="Times New Roman"/>
            <w:i/>
            <w:noProof/>
          </w:rPr>
          <w:t>129</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Pr="00E57664">
        <w:rPr>
          <w:rFonts w:ascii="Times New Roman" w:eastAsia="Calibri" w:hAnsi="Times New Roman"/>
        </w:rPr>
        <w:t xml:space="preserve"> as well as host infection.</w:t>
      </w:r>
      <w:r w:rsidR="00E74439" w:rsidRPr="00E57664">
        <w:rPr>
          <w:rFonts w:ascii="Times New Roman" w:eastAsia="Calibri" w:hAnsi="Times New Roman"/>
        </w:rPr>
        <w:fldChar w:fldCharType="begin">
          <w:fldData xml:space="preserve">PEVuZE5vdGU+PENpdGU+PEF1dGhvcj5XZWlkZW5tYWllcjwvQXV0aG9yPjxZZWFyPjIwMDU8L1ll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</w:fldData>
        </w:fldChar>
      </w:r>
      <w:r w:rsidR="005E12D2">
        <w:rPr>
          <w:rFonts w:ascii="Times New Roman" w:eastAsia="Calibri" w:hAnsi="Times New Roman"/>
        </w:rPr>
        <w:instrText xml:space="preserve"> ADDIN EN.CITE </w:instrText>
      </w:r>
      <w:r w:rsidR="005E12D2">
        <w:rPr>
          <w:rFonts w:ascii="Times New Roman" w:eastAsia="Calibri" w:hAnsi="Times New Roman"/>
        </w:rPr>
        <w:fldChar w:fldCharType="begin">
          <w:fldData xml:space="preserve">PEVuZE5vdGU+PENpdGU+PEF1dGhvcj5XZWlkZW5tYWllcjwvQXV0aG9yPjxZZWFyPjIwMDU8L1ll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</w:fldData>
        </w:fldChar>
      </w:r>
      <w:r w:rsidR="005E12D2">
        <w:rPr>
          <w:rFonts w:ascii="Times New Roman" w:eastAsia="Calibri" w:hAnsi="Times New Roman"/>
        </w:rPr>
        <w:instrText xml:space="preserve"> ADDIN EN.CITE.DATA </w:instrText>
      </w:r>
      <w:r w:rsidR="005E12D2">
        <w:rPr>
          <w:rFonts w:ascii="Times New Roman" w:eastAsia="Calibri" w:hAnsi="Times New Roman"/>
        </w:rPr>
      </w:r>
      <w:r w:rsidR="005E12D2">
        <w:rPr>
          <w:rFonts w:ascii="Times New Roman" w:eastAsia="Calibri" w:hAnsi="Times New Roman"/>
        </w:rPr>
        <w:fldChar w:fldCharType="end"/>
      </w:r>
      <w:r w:rsidR="00E74439" w:rsidRPr="00E57664">
        <w:rPr>
          <w:rFonts w:ascii="Times New Roman" w:eastAsia="Calibri" w:hAnsi="Times New Roman"/>
        </w:rPr>
      </w:r>
      <w:r w:rsidR="00E74439" w:rsidRPr="00E57664">
        <w:rPr>
          <w:rFonts w:ascii="Times New Roman" w:eastAsia="Calibri" w:hAnsi="Times New Roman"/>
        </w:rPr>
        <w:fldChar w:fldCharType="separate"/>
      </w:r>
      <w:r w:rsidR="005E12D2">
        <w:rPr>
          <w:rFonts w:ascii="Times New Roman" w:eastAsia="Calibri" w:hAnsi="Times New Roman"/>
          <w:noProof/>
        </w:rPr>
        <w:t>(</w:t>
      </w:r>
      <w:hyperlink w:anchor="_ENREF_127" w:tooltip="Weidenmaier, 2005 #24" w:history="1">
        <w:r w:rsidR="008511A4" w:rsidRPr="005E12D2">
          <w:rPr>
            <w:rFonts w:ascii="Times New Roman" w:eastAsia="Calibri" w:hAnsi="Times New Roman"/>
            <w:i/>
            <w:noProof/>
          </w:rPr>
          <w:t>127</w:t>
        </w:r>
      </w:hyperlink>
      <w:r w:rsidR="005E12D2" w:rsidRPr="005E12D2">
        <w:rPr>
          <w:rFonts w:ascii="Times New Roman" w:eastAsia="Calibri" w:hAnsi="Times New Roman"/>
          <w:i/>
          <w:noProof/>
        </w:rPr>
        <w:t xml:space="preserve">, </w:t>
      </w:r>
      <w:hyperlink w:anchor="_ENREF_130" w:tooltip="Weidenmaier, 2004 #13" w:history="1">
        <w:r w:rsidR="008511A4" w:rsidRPr="005E12D2">
          <w:rPr>
            <w:rFonts w:ascii="Times New Roman" w:eastAsia="Calibri" w:hAnsi="Times New Roman"/>
            <w:i/>
            <w:noProof/>
          </w:rPr>
          <w:t>130</w:t>
        </w:r>
      </w:hyperlink>
      <w:r w:rsidR="005E12D2">
        <w:rPr>
          <w:rFonts w:ascii="Times New Roman" w:eastAsia="Calibri" w:hAnsi="Times New Roman"/>
          <w:noProof/>
        </w:rPr>
        <w:t>)</w:t>
      </w:r>
      <w:r w:rsidR="00E74439" w:rsidRPr="00E57664">
        <w:rPr>
          <w:rFonts w:ascii="Times New Roman" w:eastAsia="Calibri" w:hAnsi="Times New Roman"/>
        </w:rPr>
        <w:fldChar w:fldCharType="end"/>
      </w:r>
      <w:r w:rsidR="001A3195" w:rsidRPr="00E57664">
        <w:rPr>
          <w:rFonts w:ascii="Times New Roman" w:eastAsia="Calibri" w:hAnsi="Times New Roman"/>
        </w:rPr>
        <w:t xml:space="preserve"> However, their mechanisms are not well understood.</w:t>
      </w:r>
      <w:r w:rsidRPr="00E57664">
        <w:rPr>
          <w:rFonts w:ascii="Times New Roman" w:eastAsia="Calibri" w:hAnsi="Times New Roman"/>
        </w:rPr>
        <w:t xml:space="preserve"> Knocko</w:t>
      </w:r>
      <w:r w:rsidR="001A3195" w:rsidRPr="00E57664">
        <w:rPr>
          <w:rFonts w:ascii="Times New Roman" w:eastAsia="Calibri" w:hAnsi="Times New Roman"/>
        </w:rPr>
        <w:t>ut strains of teichoic acid</w:t>
      </w:r>
      <w:r w:rsidRPr="00E57664">
        <w:rPr>
          <w:rFonts w:ascii="Times New Roman" w:eastAsia="Calibri" w:hAnsi="Times New Roman"/>
        </w:rPr>
        <w:t xml:space="preserve"> lost virulence and were unable to colonize </w:t>
      </w:r>
      <w:r w:rsidRPr="00E57664">
        <w:rPr>
          <w:rFonts w:ascii="Times New Roman" w:eastAsia="Calibri" w:hAnsi="Times New Roman"/>
          <w:i/>
        </w:rPr>
        <w:t>in vivo</w:t>
      </w:r>
      <w:r w:rsidRPr="00E57664">
        <w:rPr>
          <w:rFonts w:ascii="Times New Roman" w:eastAsia="Calibri" w:hAnsi="Times New Roman"/>
        </w:rPr>
        <w:t>.</w:t>
      </w:r>
      <w:r w:rsidR="00E74439" w:rsidRPr="00E57664">
        <w:rPr>
          <w:rFonts w:ascii="Times New Roman" w:eastAsia="Calibri" w:hAnsi="Times New Roman"/>
        </w:rPr>
        <w:fldChar w:fldCharType="begin">
          <w:fldData xml:space="preserve">PEVuZE5vdGU+PENpdGU+PEF1dGhvcj5XZWlkZW5tYWllcjwvQXV0aG9yPjxZZWFyPjIwMDU8L1ll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</w:fldData>
        </w:fldChar>
      </w:r>
      <w:r w:rsidR="005E12D2">
        <w:rPr>
          <w:rFonts w:ascii="Times New Roman" w:eastAsia="Calibri" w:hAnsi="Times New Roman"/>
        </w:rPr>
        <w:instrText xml:space="preserve"> ADDIN EN.CITE </w:instrText>
      </w:r>
      <w:r w:rsidR="005E12D2">
        <w:rPr>
          <w:rFonts w:ascii="Times New Roman" w:eastAsia="Calibri" w:hAnsi="Times New Roman"/>
        </w:rPr>
        <w:fldChar w:fldCharType="begin">
          <w:fldData xml:space="preserve">PEVuZE5vdGU+PENpdGU+PEF1dGhvcj5XZWlkZW5tYWllcjwvQXV0aG9yPjxZZWFyPjIwMDU8L1ll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</w:fldData>
        </w:fldChar>
      </w:r>
      <w:r w:rsidR="005E12D2">
        <w:rPr>
          <w:rFonts w:ascii="Times New Roman" w:eastAsia="Calibri" w:hAnsi="Times New Roman"/>
        </w:rPr>
        <w:instrText xml:space="preserve"> ADDIN EN.CITE.DATA </w:instrText>
      </w:r>
      <w:r w:rsidR="005E12D2">
        <w:rPr>
          <w:rFonts w:ascii="Times New Roman" w:eastAsia="Calibri" w:hAnsi="Times New Roman"/>
        </w:rPr>
      </w:r>
      <w:r w:rsidR="005E12D2">
        <w:rPr>
          <w:rFonts w:ascii="Times New Roman" w:eastAsia="Calibri" w:hAnsi="Times New Roman"/>
        </w:rPr>
        <w:fldChar w:fldCharType="end"/>
      </w:r>
      <w:r w:rsidR="00E74439" w:rsidRPr="00E57664">
        <w:rPr>
          <w:rFonts w:ascii="Times New Roman" w:eastAsia="Calibri" w:hAnsi="Times New Roman"/>
        </w:rPr>
      </w:r>
      <w:r w:rsidR="00E74439" w:rsidRPr="00E57664">
        <w:rPr>
          <w:rFonts w:ascii="Times New Roman" w:eastAsia="Calibri" w:hAnsi="Times New Roman"/>
        </w:rPr>
        <w:fldChar w:fldCharType="separate"/>
      </w:r>
      <w:r w:rsidR="005E12D2">
        <w:rPr>
          <w:rFonts w:ascii="Times New Roman" w:eastAsia="Calibri" w:hAnsi="Times New Roman"/>
          <w:noProof/>
        </w:rPr>
        <w:t>(</w:t>
      </w:r>
      <w:hyperlink w:anchor="_ENREF_127" w:tooltip="Weidenmaier, 2005 #24" w:history="1">
        <w:r w:rsidR="008511A4" w:rsidRPr="005E12D2">
          <w:rPr>
            <w:rFonts w:ascii="Times New Roman" w:eastAsia="Calibri" w:hAnsi="Times New Roman"/>
            <w:i/>
            <w:noProof/>
          </w:rPr>
          <w:t>127</w:t>
        </w:r>
      </w:hyperlink>
      <w:r w:rsidR="005E12D2" w:rsidRPr="005E12D2">
        <w:rPr>
          <w:rFonts w:ascii="Times New Roman" w:eastAsia="Calibri" w:hAnsi="Times New Roman"/>
          <w:i/>
          <w:noProof/>
        </w:rPr>
        <w:t xml:space="preserve">, </w:t>
      </w:r>
      <w:hyperlink w:anchor="_ENREF_131" w:tooltip="Weidenmaier, 2008 #16" w:history="1">
        <w:r w:rsidR="008511A4" w:rsidRPr="005E12D2">
          <w:rPr>
            <w:rFonts w:ascii="Times New Roman" w:eastAsia="Calibri" w:hAnsi="Times New Roman"/>
            <w:i/>
            <w:noProof/>
          </w:rPr>
          <w:t>131</w:t>
        </w:r>
      </w:hyperlink>
      <w:r w:rsidR="005E12D2">
        <w:rPr>
          <w:rFonts w:ascii="Times New Roman" w:eastAsia="Calibri" w:hAnsi="Times New Roman"/>
          <w:noProof/>
        </w:rPr>
        <w:t>)</w:t>
      </w:r>
      <w:r w:rsidR="00E74439" w:rsidRPr="00E57664">
        <w:rPr>
          <w:rFonts w:ascii="Times New Roman" w:eastAsia="Calibri" w:hAnsi="Times New Roman"/>
        </w:rPr>
        <w:fldChar w:fldCharType="end"/>
      </w:r>
      <w:r w:rsidRPr="00E57664">
        <w:rPr>
          <w:rFonts w:ascii="Times New Roman" w:eastAsia="Calibri" w:hAnsi="Times New Roman"/>
        </w:rPr>
        <w:t xml:space="preserve"> Gene knockout studies ha</w:t>
      </w:r>
      <w:r w:rsidR="00912E83" w:rsidRPr="00E57664">
        <w:rPr>
          <w:rFonts w:ascii="Times New Roman" w:eastAsia="Calibri" w:hAnsi="Times New Roman"/>
        </w:rPr>
        <w:t>ve shown that WTA mutants have clumping morphologies</w:t>
      </w:r>
      <w:hyperlink w:anchor="_ENREF_5" w:tooltip="D'Elia, 2006 #7" w:history="1"/>
      <w:r w:rsidRPr="00E57664">
        <w:rPr>
          <w:rFonts w:ascii="Times New Roman" w:eastAsia="Calibri" w:hAnsi="Times New Roman"/>
        </w:rPr>
        <w:t xml:space="preserve"> and reduced septa formation</w:t>
      </w:r>
      <w:r w:rsidR="00912E83" w:rsidRPr="00E57664">
        <w:rPr>
          <w:rFonts w:ascii="Times New Roman" w:eastAsia="Calibri" w:hAnsi="Times New Roman"/>
        </w:rPr>
        <w:t>s</w:t>
      </w:r>
      <w:r w:rsidRPr="00E57664">
        <w:rPr>
          <w:rFonts w:ascii="Times New Roman" w:eastAsia="Calibri" w:hAnsi="Times New Roman"/>
        </w:rPr>
        <w:t>.</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&lt;EndNote&gt;&lt;Cite&gt;&lt;Author&gt;D&amp;apos;Elia&lt;/Author&gt;&lt;Year&gt;2006&lt;/Year&gt;&lt;RecNum&gt;21&lt;/RecNum&gt;&lt;DisplayText&gt;(&lt;style face="italic"&gt;132&lt;/style&gt;)&lt;/DisplayText&gt;&lt;record&gt;&lt;rec-number&gt;21&lt;/rec-number&gt;&lt;foreign-keys&gt;&lt;key app="EN" db-id="psvpf2wzmp2xpuesd09vr2vw5d9vfdtrvxfa"&gt;21&lt;/key&gt;&lt;/foreign-keys&gt;&lt;ref-type name="Journal Article"&gt;17&lt;/ref-type&gt;&lt;contributors&gt;&lt;authors&gt;&lt;author&gt;D&amp;apos;Elia, M. A.&lt;/author&gt;&lt;author&gt;Millar, K. E.&lt;/author&gt;&lt;author&gt;Beveridge, T. J.&lt;/author&gt;&lt;author&gt;Brown, E. D.&lt;/author&gt;&lt;/authors&gt;&lt;/contributors&gt;&lt;auth-address&gt;Antimicrobial Research Centre and Department of Biochemistry and Biomedical Sciences, McMaster University, Hamilton, ON, L8N 3Z5, Canada.&lt;/auth-address&gt;&lt;titles&gt;&lt;title&gt;Wall teichoic acid polymers are dispensable for cell viability in Bacillus subtilis&lt;/title&gt;&lt;secondary-title&gt;J Bacteriol&lt;/secondary-title&gt;&lt;alt-title&gt;Journal of bacteriology&lt;/alt-title&gt;&lt;/titles&gt;&lt;periodical&gt;&lt;full-title&gt;J Bacteriol&lt;/full-title&gt;&lt;abbr-1&gt;Journal of bacteriology&lt;/abbr-1&gt;&lt;/periodical&gt;&lt;alt-periodical&gt;&lt;full-title&gt;Journal of Bacteriology&lt;/full-title&gt;&lt;/alt-periodical&gt;&lt;pages&gt;8313-6&lt;/pages&gt;&lt;volume&gt;188&lt;/volume&gt;&lt;number&gt;23&lt;/number&gt;&lt;edition&gt;2006/10/03&lt;/edition&gt;&lt;keywords&gt;&lt;keyword&gt;Bacillus subtilis/*chemistry/cytology/growth &amp;amp; development&lt;/keyword&gt;&lt;keyword&gt;Cell Wall/*chemistry&lt;/keyword&gt;&lt;keyword&gt;Gene Deletion&lt;/keyword&gt;&lt;keyword&gt;Genes, Bacterial&lt;/keyword&gt;&lt;keyword&gt;Polymers/*metabolism&lt;/keyword&gt;&lt;keyword&gt;Teichoic Acids/*biosynthesis/genetics&lt;/keyword&gt;&lt;/keywords&gt;&lt;dates&gt;&lt;year&gt;2006&lt;/year&gt;&lt;pub-dates&gt;&lt;date&gt;Dec&lt;/date&gt;&lt;/pub-dates&gt;&lt;/dates&gt;&lt;isbn&gt;0021-9193 (Print)&amp;#xD;0021-9193 (Linking)&lt;/isbn&gt;&lt;accession-num&gt;17012386&lt;/accession-num&gt;&lt;work-type&gt;Research Support, Non-U.S. Gov&amp;apos;t&lt;/work-type&gt;&lt;urls&gt;&lt;related-urls&gt;&lt;url&gt;http://www.ncbi.nlm.nih.gov/pubmed/17012386&lt;/url&gt;&lt;/related-urls&gt;&lt;/urls&gt;&lt;custom2&gt;1698200&lt;/custom2&gt;&lt;electronic-resource-num&gt;10.1128/JB.01336-06&lt;/electronic-resource-num&gt;&lt;language&gt;eng&lt;/language&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32" w:tooltip="D'Elia, 2006 #21" w:history="1">
        <w:r w:rsidR="008511A4" w:rsidRPr="005E12D2">
          <w:rPr>
            <w:rFonts w:ascii="Times New Roman" w:eastAsia="Calibri" w:hAnsi="Times New Roman"/>
            <w:i/>
            <w:noProof/>
          </w:rPr>
          <w:t>132</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001A3195" w:rsidRPr="00E57664">
        <w:rPr>
          <w:rFonts w:ascii="Times New Roman" w:eastAsia="Calibri" w:hAnsi="Times New Roman"/>
        </w:rPr>
        <w:t xml:space="preserve"> Lipoteichoic acid (LTA)-</w:t>
      </w:r>
      <w:r w:rsidRPr="00E57664">
        <w:rPr>
          <w:rFonts w:ascii="Times New Roman" w:eastAsia="Calibri" w:hAnsi="Times New Roman"/>
        </w:rPr>
        <w:t>deficient mutants, conversely, have a drastically elongated morphology.</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&lt;EndNote&gt;&lt;Cite&gt;&lt;Author&gt;Schirner&lt;/Author&gt;&lt;Year&gt;2009&lt;/Year&gt;&lt;RecNum&gt;415&lt;/RecNum&gt;&lt;DisplayText&gt;(&lt;style face="italic"&gt;133&lt;/style&gt;)&lt;/DisplayText&gt;&lt;record&gt;&lt;rec-number&gt;415&lt;/rec-number&gt;&lt;foreign-keys&gt;&lt;key app="EN" db-id="psvpf2wzmp2xpuesd09vr2vw5d9vfdtrvxfa"&gt;415&lt;/key&gt;&lt;/foreign-keys&gt;&lt;ref-type name="Journal Article"&gt;17&lt;/ref-type&gt;&lt;contributors&gt;&lt;authors&gt;&lt;author&gt;Schirner, Kathrin&lt;/author&gt;&lt;author&gt;Marles</w:instrText>
      </w:r>
      <w:r w:rsidR="005E12D2">
        <w:rPr>
          <w:rFonts w:ascii="Cambria Math" w:eastAsia="Calibri" w:hAnsi="Cambria Math" w:cs="Cambria Math"/>
        </w:rPr>
        <w:instrText>‐</w:instrText>
      </w:r>
      <w:r w:rsidR="005E12D2">
        <w:rPr>
          <w:rFonts w:ascii="Times New Roman" w:eastAsia="Calibri" w:hAnsi="Times New Roman"/>
        </w:rPr>
        <w:instrText>Wright, Jon&lt;/author&gt;&lt;author&gt;Lewis, Richard J.&lt;/author&gt;&lt;author&gt;Errington, Jeff&lt;/author&gt;&lt;/authors&gt;&lt;/contributors&gt;&lt;titles&gt;&lt;title&gt;Distinct and essential morphogenic functions for wall</w:instrText>
      </w:r>
      <w:r w:rsidR="005E12D2">
        <w:rPr>
          <w:rFonts w:ascii="Cambria Math" w:eastAsia="Calibri" w:hAnsi="Cambria Math" w:cs="Cambria Math"/>
        </w:rPr>
        <w:instrText>‐</w:instrText>
      </w:r>
      <w:r w:rsidR="005E12D2">
        <w:rPr>
          <w:rFonts w:ascii="Times New Roman" w:eastAsia="Calibri" w:hAnsi="Times New Roman"/>
        </w:rPr>
        <w:instrText>and lipo</w:instrText>
      </w:r>
      <w:r w:rsidR="005E12D2">
        <w:rPr>
          <w:rFonts w:ascii="Cambria Math" w:eastAsia="Calibri" w:hAnsi="Cambria Math" w:cs="Cambria Math"/>
        </w:rPr>
        <w:instrText>‐</w:instrText>
      </w:r>
      <w:r w:rsidR="005E12D2">
        <w:rPr>
          <w:rFonts w:ascii="Times New Roman" w:eastAsia="Calibri" w:hAnsi="Times New Roman"/>
        </w:rPr>
        <w:instrText>teichoic acids in Bacillus subtilis&lt;/title&gt;&lt;secondary-title&gt;The EMBO Journal&lt;/secondary-title&gt;&lt;/titles&gt;&lt;periodical&gt;&lt;full-title&gt;The EMBO Journal&lt;/full-title&gt;&lt;/periodical&gt;&lt;pages&gt;830-842&lt;/pages&gt;&lt;volume&gt;28&lt;/volume&gt;&lt;number&gt;7&lt;/number&gt;&lt;dates&gt;&lt;year&gt;2009&lt;/year&gt;&lt;/dates&gt;&lt;publisher&gt;EMBO Press&lt;/publisher&gt;&lt;isbn&gt;0261-4189&lt;/isbn&gt;&lt;urls&gt;&lt;/urls&gt;&lt;/record&gt;&lt;/Cite&gt;&lt;/EndNote&gt;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33" w:tooltip="Schirner, 2009 #415" w:history="1">
        <w:r w:rsidR="008511A4" w:rsidRPr="005E12D2">
          <w:rPr>
            <w:rFonts w:ascii="Times New Roman" w:eastAsia="Calibri" w:hAnsi="Times New Roman"/>
            <w:i/>
            <w:noProof/>
          </w:rPr>
          <w:t>133</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Pr="00E57664">
        <w:rPr>
          <w:rFonts w:ascii="Times New Roman" w:eastAsia="Calibri" w:hAnsi="Times New Roman"/>
        </w:rPr>
        <w:t xml:space="preserve"> Additionally, WTA and LTA impart an overall negative charge to the cell wall, attracting metal cations.</w:t>
      </w:r>
      <w:r w:rsidR="00267732" w:rsidRPr="00E57664">
        <w:rPr>
          <w:rFonts w:ascii="Times New Roman" w:eastAsia="Calibri" w:hAnsi="Times New Roman"/>
        </w:rPr>
        <w:fldChar w:fldCharType="begin">
          <w:fldData xml:space="preserve">PEVuZE5vdGU+PENpdGU+PEF1dGhvcj5UaG9tYXM8L0F1dGhvcj48WWVhcj4yMDE0PC9ZZWFyPjxS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==
</w:fldData>
        </w:fldChar>
      </w:r>
      <w:r w:rsidR="005E12D2">
        <w:rPr>
          <w:rFonts w:ascii="Times New Roman" w:eastAsia="Calibri" w:hAnsi="Times New Roman"/>
        </w:rPr>
        <w:instrText xml:space="preserve"> ADDIN EN.CITE </w:instrText>
      </w:r>
      <w:r w:rsidR="005E12D2">
        <w:rPr>
          <w:rFonts w:ascii="Times New Roman" w:eastAsia="Calibri" w:hAnsi="Times New Roman"/>
        </w:rPr>
        <w:fldChar w:fldCharType="begin">
          <w:fldData xml:space="preserve">PEVuZE5vdGU+PENpdGU+PEF1dGhvcj5UaG9tYXM8L0F1dGhvcj48WWVhcj4yMDE0PC9ZZWFyPjxS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==
</w:fldData>
        </w:fldChar>
      </w:r>
      <w:r w:rsidR="005E12D2">
        <w:rPr>
          <w:rFonts w:ascii="Times New Roman" w:eastAsia="Calibri" w:hAnsi="Times New Roman"/>
        </w:rPr>
        <w:instrText xml:space="preserve"> ADDIN EN.CITE.DATA </w:instrText>
      </w:r>
      <w:r w:rsidR="005E12D2">
        <w:rPr>
          <w:rFonts w:ascii="Times New Roman" w:eastAsia="Calibri" w:hAnsi="Times New Roman"/>
        </w:rPr>
      </w:r>
      <w:r w:rsidR="005E12D2">
        <w:rPr>
          <w:rFonts w:ascii="Times New Roman" w:eastAsia="Calibri" w:hAnsi="Times New Roman"/>
        </w:rPr>
        <w:fldChar w:fldCharType="end"/>
      </w:r>
      <w:r w:rsidR="00267732" w:rsidRPr="00E57664">
        <w:rPr>
          <w:rFonts w:ascii="Times New Roman" w:eastAsia="Calibri" w:hAnsi="Times New Roman"/>
        </w:rPr>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34" w:tooltip="Thomas, 2014 #11" w:history="1">
        <w:r w:rsidR="008511A4" w:rsidRPr="005E12D2">
          <w:rPr>
            <w:rFonts w:ascii="Times New Roman" w:eastAsia="Calibri" w:hAnsi="Times New Roman"/>
            <w:i/>
            <w:noProof/>
          </w:rPr>
          <w:t>134-136</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Pr="00E57664">
        <w:rPr>
          <w:rFonts w:ascii="Times New Roman" w:eastAsia="Calibri" w:hAnsi="Times New Roman"/>
        </w:rPr>
        <w:t xml:space="preserve"> Teichoic acids have </w:t>
      </w:r>
      <w:r w:rsidR="00C03CB2" w:rsidRPr="00E57664">
        <w:rPr>
          <w:rFonts w:ascii="Times New Roman" w:eastAsia="Calibri" w:hAnsi="Times New Roman"/>
        </w:rPr>
        <w:t>proven</w:t>
      </w:r>
      <w:r w:rsidRPr="00E57664">
        <w:rPr>
          <w:rFonts w:ascii="Times New Roman" w:eastAsia="Calibri" w:hAnsi="Times New Roman"/>
        </w:rPr>
        <w:t xml:space="preserve"> essential for cell wall protein localization. </w:t>
      </w:r>
      <w:r w:rsidR="00C03CB2" w:rsidRPr="00E57664">
        <w:rPr>
          <w:rFonts w:ascii="Times New Roman" w:eastAsia="Calibri" w:hAnsi="Times New Roman"/>
        </w:rPr>
        <w:t xml:space="preserve">Specifically, </w:t>
      </w:r>
      <w:r w:rsidRPr="00E57664">
        <w:rPr>
          <w:rFonts w:ascii="Times New Roman" w:eastAsia="Calibri" w:hAnsi="Times New Roman"/>
        </w:rPr>
        <w:t>WTA is necessary for localization and activation of cell wall machinery</w:t>
      </w:r>
      <w:r w:rsidR="00C03CB2" w:rsidRPr="00E57664">
        <w:rPr>
          <w:rFonts w:ascii="Times New Roman" w:eastAsia="Calibri" w:hAnsi="Times New Roman"/>
        </w:rPr>
        <w:t>,</w:t>
      </w:r>
      <w:r w:rsidRPr="00E57664">
        <w:rPr>
          <w:rFonts w:ascii="Times New Roman" w:eastAsia="Calibri" w:hAnsi="Times New Roman"/>
        </w:rPr>
        <w:t xml:space="preserve"> such as penicillin binding proteins (PBPs) and autolysins.</w:t>
      </w:r>
      <w:r w:rsidR="007548F2" w:rsidRPr="00E57664">
        <w:rPr>
          <w:rFonts w:ascii="Times New Roman" w:eastAsia="Calibri" w:hAnsi="Times New Roman"/>
        </w:rPr>
        <w:fldChar w:fldCharType="begin">
          <w:fldData xml:space="preserve">PEVuZE5vdGU+PENpdGU+PEF1dGhvcj5Ccm93bjwvQXV0aG9yPjxZZWFyPjIwMTM8L1llYXI+PFJl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bC10aXRsZT48YWJici0xPlByb2NlZWRpbmdzIG9mIHRoZSBOYXRpb25hbCBBY2FkZW15IG9mIFNj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</w:fldData>
        </w:fldChar>
      </w:r>
      <w:r w:rsidR="005E12D2">
        <w:rPr>
          <w:rFonts w:ascii="Times New Roman" w:eastAsia="Calibri" w:hAnsi="Times New Roman"/>
        </w:rPr>
        <w:instrText xml:space="preserve"> ADDIN EN.CITE </w:instrText>
      </w:r>
      <w:r w:rsidR="005E12D2">
        <w:rPr>
          <w:rFonts w:ascii="Times New Roman" w:eastAsia="Calibri" w:hAnsi="Times New Roman"/>
        </w:rPr>
        <w:fldChar w:fldCharType="begin">
          <w:fldData xml:space="preserve">PEVuZE5vdGU+PENpdGU+PEF1dGhvcj5Ccm93bjwvQXV0aG9yPjxZZWFyPjIwMTM8L1llYXI+PFJl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bC10aXRsZT48YWJici0xPlByb2NlZWRpbmdzIG9mIHRoZSBOYXRpb25hbCBBY2FkZW15IG9mIFNj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</w:fldData>
        </w:fldChar>
      </w:r>
      <w:r w:rsidR="005E12D2">
        <w:rPr>
          <w:rFonts w:ascii="Times New Roman" w:eastAsia="Calibri" w:hAnsi="Times New Roman"/>
        </w:rPr>
        <w:instrText xml:space="preserve"> ADDIN EN.CITE.DATA </w:instrText>
      </w:r>
      <w:r w:rsidR="005E12D2">
        <w:rPr>
          <w:rFonts w:ascii="Times New Roman" w:eastAsia="Calibri" w:hAnsi="Times New Roman"/>
        </w:rPr>
      </w:r>
      <w:r w:rsidR="005E12D2">
        <w:rPr>
          <w:rFonts w:ascii="Times New Roman" w:eastAsia="Calibri" w:hAnsi="Times New Roman"/>
        </w:rPr>
        <w:fldChar w:fldCharType="end"/>
      </w:r>
      <w:r w:rsidR="007548F2" w:rsidRPr="00E57664">
        <w:rPr>
          <w:rFonts w:ascii="Times New Roman" w:eastAsia="Calibri" w:hAnsi="Times New Roman"/>
        </w:rPr>
      </w:r>
      <w:r w:rsidR="007548F2" w:rsidRPr="00E57664">
        <w:rPr>
          <w:rFonts w:ascii="Times New Roman" w:eastAsia="Calibri" w:hAnsi="Times New Roman"/>
        </w:rPr>
        <w:fldChar w:fldCharType="separate"/>
      </w:r>
      <w:r w:rsidR="005E12D2">
        <w:rPr>
          <w:rFonts w:ascii="Times New Roman" w:eastAsia="Calibri" w:hAnsi="Times New Roman"/>
          <w:noProof/>
        </w:rPr>
        <w:t>(</w:t>
      </w:r>
      <w:hyperlink w:anchor="_ENREF_123" w:tooltip="Brown, 2013 #68" w:history="1">
        <w:r w:rsidR="008511A4" w:rsidRPr="005E12D2">
          <w:rPr>
            <w:rFonts w:ascii="Times New Roman" w:eastAsia="Calibri" w:hAnsi="Times New Roman"/>
            <w:i/>
            <w:noProof/>
          </w:rPr>
          <w:t>123</w:t>
        </w:r>
      </w:hyperlink>
      <w:r w:rsidR="005E12D2" w:rsidRPr="005E12D2">
        <w:rPr>
          <w:rFonts w:ascii="Times New Roman" w:eastAsia="Calibri" w:hAnsi="Times New Roman"/>
          <w:i/>
          <w:noProof/>
        </w:rPr>
        <w:t xml:space="preserve">, </w:t>
      </w:r>
      <w:hyperlink w:anchor="_ENREF_137" w:tooltip="Atilano, 2010 #17" w:history="1">
        <w:r w:rsidR="008511A4" w:rsidRPr="005E12D2">
          <w:rPr>
            <w:rFonts w:ascii="Times New Roman" w:eastAsia="Calibri" w:hAnsi="Times New Roman"/>
            <w:i/>
            <w:noProof/>
          </w:rPr>
          <w:t>137</w:t>
        </w:r>
      </w:hyperlink>
      <w:r w:rsidR="005E12D2" w:rsidRPr="005E12D2">
        <w:rPr>
          <w:rFonts w:ascii="Times New Roman" w:eastAsia="Calibri" w:hAnsi="Times New Roman"/>
          <w:i/>
          <w:noProof/>
        </w:rPr>
        <w:t xml:space="preserve">, </w:t>
      </w:r>
      <w:hyperlink w:anchor="_ENREF_138" w:tooltip="Qamar, 2012 #4" w:history="1">
        <w:r w:rsidR="008511A4" w:rsidRPr="005E12D2">
          <w:rPr>
            <w:rFonts w:ascii="Times New Roman" w:eastAsia="Calibri" w:hAnsi="Times New Roman"/>
            <w:i/>
            <w:noProof/>
          </w:rPr>
          <w:t>138</w:t>
        </w:r>
      </w:hyperlink>
      <w:r w:rsidR="005E12D2">
        <w:rPr>
          <w:rFonts w:ascii="Times New Roman" w:eastAsia="Calibri" w:hAnsi="Times New Roman"/>
          <w:noProof/>
        </w:rPr>
        <w:t>)</w:t>
      </w:r>
      <w:r w:rsidR="007548F2" w:rsidRPr="00E57664">
        <w:rPr>
          <w:rFonts w:ascii="Times New Roman" w:eastAsia="Calibri" w:hAnsi="Times New Roman"/>
        </w:rPr>
        <w:fldChar w:fldCharType="end"/>
      </w:r>
      <w:r w:rsidRPr="00E57664">
        <w:rPr>
          <w:rFonts w:ascii="Times New Roman" w:eastAsia="Calibri" w:hAnsi="Times New Roman"/>
        </w:rPr>
        <w:t xml:space="preserve"> Inhibition of WTA synthesis led to improper localization of PBP2a/4</w:t>
      </w:r>
      <w:r w:rsidR="00C03CB2" w:rsidRPr="00E57664">
        <w:rPr>
          <w:rFonts w:ascii="Times New Roman" w:eastAsia="Calibri" w:hAnsi="Times New Roman"/>
        </w:rPr>
        <w:t>,</w:t>
      </w:r>
      <w:r w:rsidRPr="00E57664">
        <w:rPr>
          <w:rFonts w:ascii="Times New Roman" w:eastAsia="Calibri" w:hAnsi="Times New Roman"/>
        </w:rPr>
        <w:t xml:space="preserve"> making MRSA susceptible to β-lactams.</w:t>
      </w:r>
      <w:r w:rsidR="00E74439" w:rsidRPr="00E57664">
        <w:rPr>
          <w:rFonts w:ascii="Times New Roman" w:eastAsia="Calibri" w:hAnsi="Times New Roman"/>
        </w:rPr>
        <w:fldChar w:fldCharType="begin">
          <w:fldData xml:space="preserve">PEVuZE5vdGU+PENpdGU+PEF1dGhvcj5GYXJoYTwvQXV0aG9yPjxZZWFyPjIwMTM8L1llYXI+PFJl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b3JzPjxhdXRoLWFkZHJlc3M+V2Fsa2VyLCBTJiN4RDtIYXJ2YXJkIFVuaXYsIFNjaCBNZWQsIERl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</w:fldData>
        </w:fldChar>
      </w:r>
      <w:r w:rsidR="005E12D2">
        <w:rPr>
          <w:rFonts w:ascii="Times New Roman" w:eastAsia="Calibri" w:hAnsi="Times New Roman"/>
        </w:rPr>
        <w:instrText xml:space="preserve"> ADDIN EN.CITE </w:instrText>
      </w:r>
      <w:r w:rsidR="005E12D2">
        <w:rPr>
          <w:rFonts w:ascii="Times New Roman" w:eastAsia="Calibri" w:hAnsi="Times New Roman"/>
        </w:rPr>
        <w:fldChar w:fldCharType="begin">
          <w:fldData xml:space="preserve">PEVuZE5vdGU+PENpdGU+PEF1dGhvcj5GYXJoYTwvQXV0aG9yPjxZZWFyPjIwMTM8L1llYXI+PFJl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b3JzPjxhdXRoLWFkZHJlc3M+V2Fsa2VyLCBTJiN4RDtIYXJ2YXJkIFVuaXYsIFNjaCBNZWQsIERl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</w:fldData>
        </w:fldChar>
      </w:r>
      <w:r w:rsidR="005E12D2">
        <w:rPr>
          <w:rFonts w:ascii="Times New Roman" w:eastAsia="Calibri" w:hAnsi="Times New Roman"/>
        </w:rPr>
        <w:instrText xml:space="preserve"> ADDIN EN.CITE.DATA </w:instrText>
      </w:r>
      <w:r w:rsidR="005E12D2">
        <w:rPr>
          <w:rFonts w:ascii="Times New Roman" w:eastAsia="Calibri" w:hAnsi="Times New Roman"/>
        </w:rPr>
      </w:r>
      <w:r w:rsidR="005E12D2">
        <w:rPr>
          <w:rFonts w:ascii="Times New Roman" w:eastAsia="Calibri" w:hAnsi="Times New Roman"/>
        </w:rPr>
        <w:fldChar w:fldCharType="end"/>
      </w:r>
      <w:r w:rsidR="00E74439" w:rsidRPr="00E57664">
        <w:rPr>
          <w:rFonts w:ascii="Times New Roman" w:eastAsia="Calibri" w:hAnsi="Times New Roman"/>
        </w:rPr>
      </w:r>
      <w:r w:rsidR="00E74439" w:rsidRPr="00E57664">
        <w:rPr>
          <w:rFonts w:ascii="Times New Roman" w:eastAsia="Calibri" w:hAnsi="Times New Roman"/>
        </w:rPr>
        <w:fldChar w:fldCharType="separate"/>
      </w:r>
      <w:r w:rsidR="005E12D2">
        <w:rPr>
          <w:rFonts w:ascii="Times New Roman" w:eastAsia="Calibri" w:hAnsi="Times New Roman"/>
          <w:noProof/>
        </w:rPr>
        <w:t>(</w:t>
      </w:r>
      <w:hyperlink w:anchor="_ENREF_41" w:tooltip="Farha, 2013 #172" w:history="1">
        <w:r w:rsidR="008511A4" w:rsidRPr="005E12D2">
          <w:rPr>
            <w:rFonts w:ascii="Times New Roman" w:eastAsia="Calibri" w:hAnsi="Times New Roman"/>
            <w:i/>
            <w:noProof/>
          </w:rPr>
          <w:t>41</w:t>
        </w:r>
      </w:hyperlink>
      <w:r w:rsidR="005E12D2" w:rsidRPr="005E12D2">
        <w:rPr>
          <w:rFonts w:ascii="Times New Roman" w:eastAsia="Calibri" w:hAnsi="Times New Roman"/>
          <w:i/>
          <w:noProof/>
        </w:rPr>
        <w:t xml:space="preserve">, </w:t>
      </w:r>
      <w:hyperlink w:anchor="_ENREF_139" w:tooltip="Campbell, 2011 #71" w:history="1">
        <w:r w:rsidR="008511A4" w:rsidRPr="005E12D2">
          <w:rPr>
            <w:rFonts w:ascii="Times New Roman" w:eastAsia="Calibri" w:hAnsi="Times New Roman"/>
            <w:i/>
            <w:noProof/>
          </w:rPr>
          <w:t>139</w:t>
        </w:r>
      </w:hyperlink>
      <w:r w:rsidR="005E12D2">
        <w:rPr>
          <w:rFonts w:ascii="Times New Roman" w:eastAsia="Calibri" w:hAnsi="Times New Roman"/>
          <w:noProof/>
        </w:rPr>
        <w:t>)</w:t>
      </w:r>
      <w:r w:rsidR="00E74439" w:rsidRPr="00E57664">
        <w:rPr>
          <w:rFonts w:ascii="Times New Roman" w:eastAsia="Calibri" w:hAnsi="Times New Roman"/>
        </w:rPr>
        <w:fldChar w:fldCharType="end"/>
      </w:r>
      <w:r w:rsidR="00912E83" w:rsidRPr="00E57664">
        <w:rPr>
          <w:rFonts w:ascii="Times New Roman" w:eastAsia="Calibri" w:hAnsi="Times New Roman"/>
        </w:rPr>
        <w:t xml:space="preserve"> A</w:t>
      </w:r>
      <w:r w:rsidRPr="00E57664">
        <w:rPr>
          <w:rFonts w:ascii="Times New Roman" w:eastAsia="Calibri" w:hAnsi="Times New Roman"/>
        </w:rPr>
        <w:t>lthough previously thought</w:t>
      </w:r>
      <w:r w:rsidR="00515AFA">
        <w:rPr>
          <w:rFonts w:ascii="Times New Roman" w:eastAsia="Calibri" w:hAnsi="Times New Roman"/>
        </w:rPr>
        <w:t xml:space="preserve"> to</w:t>
      </w:r>
      <w:r w:rsidRPr="00E57664">
        <w:rPr>
          <w:rFonts w:ascii="Times New Roman" w:eastAsia="Calibri" w:hAnsi="Times New Roman"/>
        </w:rPr>
        <w:t xml:space="preserve"> </w:t>
      </w:r>
      <w:r w:rsidR="00C03CB2" w:rsidRPr="00E57664">
        <w:rPr>
          <w:rFonts w:ascii="Times New Roman" w:eastAsia="Calibri" w:hAnsi="Times New Roman"/>
        </w:rPr>
        <w:t>be</w:t>
      </w:r>
      <w:r w:rsidRPr="00E57664">
        <w:rPr>
          <w:rFonts w:ascii="Times New Roman" w:eastAsia="Calibri" w:hAnsi="Times New Roman"/>
        </w:rPr>
        <w:t xml:space="preserve"> necessary</w:t>
      </w:r>
      <w:r w:rsidR="00C03CB2" w:rsidRPr="00E57664">
        <w:rPr>
          <w:rFonts w:ascii="Times New Roman" w:eastAsia="Calibri" w:hAnsi="Times New Roman"/>
        </w:rPr>
        <w:t>, WTA</w:t>
      </w:r>
      <w:r w:rsidR="00912E83" w:rsidRPr="00E57664">
        <w:rPr>
          <w:rFonts w:ascii="Times New Roman" w:eastAsia="Calibri" w:hAnsi="Times New Roman"/>
        </w:rPr>
        <w:t xml:space="preserve"> is not essential to viability</w:t>
      </w:r>
      <w:r w:rsidR="00C03CB2" w:rsidRPr="00E57664">
        <w:rPr>
          <w:rFonts w:ascii="Times New Roman" w:eastAsia="Calibri" w:hAnsi="Times New Roman"/>
        </w:rPr>
        <w:t xml:space="preserve"> but</w:t>
      </w:r>
      <w:r w:rsidR="00912E83" w:rsidRPr="00E57664">
        <w:rPr>
          <w:rFonts w:ascii="Times New Roman" w:eastAsia="Calibri" w:hAnsi="Times New Roman"/>
        </w:rPr>
        <w:t xml:space="preserve"> </w:t>
      </w:r>
      <w:r w:rsidRPr="00E57664">
        <w:rPr>
          <w:rFonts w:ascii="Times New Roman" w:eastAsia="Calibri" w:hAnsi="Times New Roman"/>
        </w:rPr>
        <w:t>may be involved in β-lactam resistance.</w:t>
      </w:r>
      <w:r w:rsidR="00E74439" w:rsidRPr="00E57664">
        <w:rPr>
          <w:rFonts w:ascii="Times New Roman" w:eastAsia="Calibri" w:hAnsi="Times New Roman"/>
        </w:rPr>
        <w:fldChar w:fldCharType="begin">
          <w:fldData xml:space="preserve">PEVuZE5vdGU+PENpdGU+PEF1dGhvcj5EJmFwb3M7RWxpYTwvQXV0aG9yPjxZZWFyPjIwMDY8L1ll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</w:fldData>
        </w:fldChar>
      </w:r>
      <w:r w:rsidR="005E12D2">
        <w:rPr>
          <w:rFonts w:ascii="Times New Roman" w:eastAsia="Calibri" w:hAnsi="Times New Roman"/>
        </w:rPr>
        <w:instrText xml:space="preserve"> ADDIN EN.CITE </w:instrText>
      </w:r>
      <w:r w:rsidR="005E12D2">
        <w:rPr>
          <w:rFonts w:ascii="Times New Roman" w:eastAsia="Calibri" w:hAnsi="Times New Roman"/>
        </w:rPr>
        <w:fldChar w:fldCharType="begin">
          <w:fldData xml:space="preserve">PEVuZE5vdGU+PENpdGU+PEF1dGhvcj5EJmFwb3M7RWxpYTwvQXV0aG9yPjxZZWFyPjIwMDY8L1ll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</w:fldData>
        </w:fldChar>
      </w:r>
      <w:r w:rsidR="005E12D2">
        <w:rPr>
          <w:rFonts w:ascii="Times New Roman" w:eastAsia="Calibri" w:hAnsi="Times New Roman"/>
        </w:rPr>
        <w:instrText xml:space="preserve"> ADDIN EN.CITE.DATA </w:instrText>
      </w:r>
      <w:r w:rsidR="005E12D2">
        <w:rPr>
          <w:rFonts w:ascii="Times New Roman" w:eastAsia="Calibri" w:hAnsi="Times New Roman"/>
        </w:rPr>
      </w:r>
      <w:r w:rsidR="005E12D2">
        <w:rPr>
          <w:rFonts w:ascii="Times New Roman" w:eastAsia="Calibri" w:hAnsi="Times New Roman"/>
        </w:rPr>
        <w:fldChar w:fldCharType="end"/>
      </w:r>
      <w:r w:rsidR="00E74439" w:rsidRPr="00E57664">
        <w:rPr>
          <w:rFonts w:ascii="Times New Roman" w:eastAsia="Calibri" w:hAnsi="Times New Roman"/>
        </w:rPr>
      </w:r>
      <w:r w:rsidR="00E74439" w:rsidRPr="00E57664">
        <w:rPr>
          <w:rFonts w:ascii="Times New Roman" w:eastAsia="Calibri" w:hAnsi="Times New Roman"/>
        </w:rPr>
        <w:fldChar w:fldCharType="separate"/>
      </w:r>
      <w:r w:rsidR="005E12D2">
        <w:rPr>
          <w:rFonts w:ascii="Times New Roman" w:eastAsia="Calibri" w:hAnsi="Times New Roman"/>
          <w:noProof/>
        </w:rPr>
        <w:t>(</w:t>
      </w:r>
      <w:hyperlink w:anchor="_ENREF_132" w:tooltip="D'Elia, 2006 #21" w:history="1">
        <w:r w:rsidR="008511A4" w:rsidRPr="005E12D2">
          <w:rPr>
            <w:rFonts w:ascii="Times New Roman" w:eastAsia="Calibri" w:hAnsi="Times New Roman"/>
            <w:i/>
            <w:noProof/>
          </w:rPr>
          <w:t>132</w:t>
        </w:r>
      </w:hyperlink>
      <w:r w:rsidR="005E12D2" w:rsidRPr="005E12D2">
        <w:rPr>
          <w:rFonts w:ascii="Times New Roman" w:eastAsia="Calibri" w:hAnsi="Times New Roman"/>
          <w:i/>
          <w:noProof/>
        </w:rPr>
        <w:t xml:space="preserve">, </w:t>
      </w:r>
      <w:hyperlink w:anchor="_ENREF_140" w:tooltip="Bhavsar, 2004 #15" w:history="1">
        <w:r w:rsidR="008511A4" w:rsidRPr="005E12D2">
          <w:rPr>
            <w:rFonts w:ascii="Times New Roman" w:eastAsia="Calibri" w:hAnsi="Times New Roman"/>
            <w:i/>
            <w:noProof/>
          </w:rPr>
          <w:t>140</w:t>
        </w:r>
      </w:hyperlink>
      <w:r w:rsidR="005E12D2">
        <w:rPr>
          <w:rFonts w:ascii="Times New Roman" w:eastAsia="Calibri" w:hAnsi="Times New Roman"/>
          <w:noProof/>
        </w:rPr>
        <w:t>)</w:t>
      </w:r>
      <w:r w:rsidR="00E74439" w:rsidRPr="00E57664">
        <w:rPr>
          <w:rFonts w:ascii="Times New Roman" w:eastAsia="Calibri" w:hAnsi="Times New Roman"/>
        </w:rPr>
        <w:fldChar w:fldCharType="end"/>
      </w:r>
      <w:r w:rsidRPr="00E57664">
        <w:rPr>
          <w:rFonts w:ascii="Times New Roman" w:eastAsia="Calibri" w:hAnsi="Times New Roman"/>
        </w:rPr>
        <w:t xml:space="preserve"> </w:t>
      </w:r>
      <w:hyperlink w:anchor="_ENREF_19" w:tooltip="Farha, 2013 #19" w:history="1"/>
      <w:r w:rsidRPr="00E57664">
        <w:rPr>
          <w:rFonts w:ascii="Times New Roman" w:eastAsia="Calibri" w:hAnsi="Times New Roman"/>
        </w:rPr>
        <w:t>Atilano</w:t>
      </w:r>
      <w:r w:rsidR="00C03CB2" w:rsidRPr="00E57664">
        <w:rPr>
          <w:rFonts w:ascii="Times New Roman" w:eastAsia="Calibri" w:hAnsi="Times New Roman"/>
        </w:rPr>
        <w:t xml:space="preserve"> et al. found that WTA helps </w:t>
      </w:r>
      <w:r w:rsidRPr="00E57664">
        <w:rPr>
          <w:rFonts w:ascii="Times New Roman" w:eastAsia="Calibri" w:hAnsi="Times New Roman"/>
        </w:rPr>
        <w:t>guide PBP4 to the division septum</w:t>
      </w:r>
      <w:r w:rsidR="00C03CB2" w:rsidRPr="00E57664">
        <w:rPr>
          <w:rFonts w:ascii="Times New Roman" w:eastAsia="Calibri" w:hAnsi="Times New Roman"/>
        </w:rPr>
        <w:t>,</w:t>
      </w:r>
      <w:r w:rsidRPr="00E57664">
        <w:rPr>
          <w:rFonts w:ascii="Times New Roman" w:eastAsia="Calibri" w:hAnsi="Times New Roman"/>
        </w:rPr>
        <w:t xml:space="preserve"> which agrees with the knowledge that WTA mutants have decreased levels of crosslinking.</w:t>
      </w:r>
      <w:r w:rsidR="00267732" w:rsidRPr="00E57664">
        <w:rPr>
          <w:rFonts w:ascii="Times New Roman" w:eastAsia="Calibri"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eastAsia="Calibri" w:hAnsi="Times New Roman"/>
        </w:rPr>
        <w:instrText xml:space="preserve"> ADDIN EN.CITE </w:instrText>
      </w:r>
      <w:r w:rsidR="005E12D2">
        <w:rPr>
          <w:rFonts w:ascii="Times New Roman" w:eastAsia="Calibri"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eastAsia="Calibri" w:hAnsi="Times New Roman"/>
        </w:rPr>
        <w:instrText xml:space="preserve"> ADDIN EN.CITE.DATA </w:instrText>
      </w:r>
      <w:r w:rsidR="005E12D2">
        <w:rPr>
          <w:rFonts w:ascii="Times New Roman" w:eastAsia="Calibri" w:hAnsi="Times New Roman"/>
        </w:rPr>
      </w:r>
      <w:r w:rsidR="005E12D2">
        <w:rPr>
          <w:rFonts w:ascii="Times New Roman" w:eastAsia="Calibri" w:hAnsi="Times New Roman"/>
        </w:rPr>
        <w:fldChar w:fldCharType="end"/>
      </w:r>
      <w:r w:rsidR="00267732" w:rsidRPr="00E57664">
        <w:rPr>
          <w:rFonts w:ascii="Times New Roman" w:eastAsia="Calibri" w:hAnsi="Times New Roman"/>
        </w:rPr>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37" w:tooltip="Atilano, 2010 #17" w:history="1">
        <w:r w:rsidR="008511A4" w:rsidRPr="005E12D2">
          <w:rPr>
            <w:rFonts w:ascii="Times New Roman" w:eastAsia="Calibri" w:hAnsi="Times New Roman"/>
            <w:i/>
            <w:noProof/>
          </w:rPr>
          <w:t>137</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Pr="00E57664">
        <w:rPr>
          <w:rFonts w:ascii="Times New Roman" w:eastAsia="Calibri" w:hAnsi="Times New Roman"/>
        </w:rPr>
        <w:t xml:space="preserve"> However, Gautam et al. contend that crosslinking in </w:t>
      </w:r>
      <w:r w:rsidRPr="00E57664">
        <w:rPr>
          <w:rFonts w:ascii="Times New Roman" w:eastAsia="Calibri" w:hAnsi="Times New Roman"/>
          <w:i/>
        </w:rPr>
        <w:t xml:space="preserve">S. aureus </w:t>
      </w:r>
      <w:r w:rsidRPr="00E57664">
        <w:rPr>
          <w:rFonts w:ascii="Times New Roman" w:eastAsia="Calibri" w:hAnsi="Times New Roman"/>
        </w:rPr>
        <w:t>occurs at both the division septum and the peripheral cell wall after division.</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&lt;EndNote&gt;&lt;Cite&gt;&lt;Author&gt;Gautam&lt;/Author&gt;&lt;Year&gt;2015&lt;/Year&gt;&lt;RecNum&gt;3&lt;/RecNum&gt;&lt;DisplayText&gt;(&lt;style face="italic"&gt;141&lt;/style&gt;)&lt;/DisplayText&gt;&lt;record&gt;&lt;rec-number&gt;3&lt;/rec-number&gt;&lt;foreign-keys&gt;&lt;key app="EN" db-id="psvpf2wzmp2xpuesd09vr2vw5d9vfdtrvxfa"&gt;3&lt;/key&gt;&lt;/foreign-keys&gt;&lt;ref-type name="Journal Article"&gt;17&lt;/ref-type&gt;&lt;contributors&gt;&lt;authors&gt;&lt;author&gt;Gautam, S.&lt;/author&gt;&lt;author&gt;Kim, T.&lt;/author&gt;&lt;author&gt;Spiegel, D. A.&lt;/author&gt;&lt;/authors&gt;&lt;/contributors&gt;&lt;auth-address&gt;section signDepartment of Chemistry, Yale University, 225 Prospect Street, New Haven, Connecticut 06511, United States.&lt;/auth-address&gt;&lt;titles&gt;&lt;title&gt;Chemical probes reveal an extraseptal mode of cross-linking in Staphylococcus aureus&lt;/title&gt;&lt;secondary-title&gt;J Am Chem Soc&lt;/secondary-title&gt;&lt;alt-title&gt;Journal of the American Chemical Society&lt;/alt-title&gt;&lt;/titles&gt;&lt;periodical&gt;&lt;full-title&gt;J Am Chem Soc&lt;/full-title&gt;&lt;abbr-1&gt;Journal of the American Chemical Society&lt;/abbr-1&gt;&lt;/periodical&gt;&lt;alt-periodical&gt;&lt;full-title&gt;J Am Chem Soc&lt;/full-title&gt;&lt;abbr-1&gt;Journal of the American Chemical Society&lt;/abbr-1&gt;&lt;/alt-periodical&gt;&lt;pages&gt;7441-7&lt;/pages&gt;&lt;volume&gt;137&lt;/volume&gt;&lt;number&gt;23&lt;/number&gt;&lt;edition&gt;2015/06/03&lt;/edition&gt;&lt;keywords&gt;&lt;keyword&gt;Cross-Linking Reagents/chemical synthesis/*chemistry&lt;/keyword&gt;&lt;keyword&gt;Molecular Probes/chemical synthesis/*chemistry&lt;/keyword&gt;&lt;keyword&gt;Peptidoglycan/*chemistry&lt;/keyword&gt;&lt;keyword&gt;Staphylococcus aureus/*chemistry/*cytology&lt;/keyword&gt;&lt;/keywords&gt;&lt;dates&gt;&lt;year&gt;2015&lt;/year&gt;&lt;pub-dates&gt;&lt;date&gt;Jun 17&lt;/date&gt;&lt;/pub-dates&gt;&lt;/dates&gt;&lt;isbn&gt;1520-5126 (Electronic)&amp;#xD;0002-7863 (Linking)&lt;/isbn&gt;&lt;accession-num&gt;26035224&lt;/accession-num&gt;&lt;work-type&gt;Research Support, N.I.H., Extramural&amp;#xD;Research Support, Non-U.S. Gov&amp;apos;t&lt;/work-type&gt;&lt;urls&gt;&lt;related-urls&gt;&lt;url&gt;http://www.ncbi.nlm.nih.gov/pubmed/26035224&lt;/url&gt;&lt;/related-urls&gt;&lt;/urls&gt;&lt;electronic-resource-num&gt;10.1021/jacs.5b02972&lt;/electronic-resource-num&gt;&lt;language&gt;eng&lt;/language&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41" w:tooltip="Gautam, 2015 #3" w:history="1">
        <w:r w:rsidR="008511A4" w:rsidRPr="005E12D2">
          <w:rPr>
            <w:rFonts w:ascii="Times New Roman" w:eastAsia="Calibri" w:hAnsi="Times New Roman"/>
            <w:i/>
            <w:noProof/>
          </w:rPr>
          <w:t>141</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Pr="00E57664">
        <w:rPr>
          <w:rFonts w:ascii="Times New Roman" w:eastAsia="Calibri" w:hAnsi="Times New Roman"/>
        </w:rPr>
        <w:t xml:space="preserve"> WTA was reported to be involved in bringing the autolysin Atl to the division septum.</w:t>
      </w:r>
      <w:r w:rsidR="00267732" w:rsidRPr="00E57664">
        <w:rPr>
          <w:rFonts w:ascii="Times New Roman" w:eastAsia="Calibri" w:hAnsi="Times New Roman"/>
        </w:rPr>
        <w:fldChar w:fldCharType="begin">
          <w:fldData xml:space="preserve">PEVuZE5vdGU+PENpdGU+PEF1dGhvcj5TY2hsYWc8L0F1dGhvcj48WWVhcj4yMDEwPC9ZZWFyPjxS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==
</w:fldData>
        </w:fldChar>
      </w:r>
      <w:r w:rsidR="005E12D2">
        <w:rPr>
          <w:rFonts w:ascii="Times New Roman" w:eastAsia="Calibri" w:hAnsi="Times New Roman"/>
        </w:rPr>
        <w:instrText xml:space="preserve"> ADDIN EN.CITE </w:instrText>
      </w:r>
      <w:r w:rsidR="005E12D2">
        <w:rPr>
          <w:rFonts w:ascii="Times New Roman" w:eastAsia="Calibri" w:hAnsi="Times New Roman"/>
        </w:rPr>
        <w:fldChar w:fldCharType="begin">
          <w:fldData xml:space="preserve">PEVuZE5vdGU+PENpdGU+PEF1dGhvcj5TY2hsYWc8L0F1dGhvcj48WWVhcj4yMDEwPC9ZZWFyPjxS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==
</w:fldData>
        </w:fldChar>
      </w:r>
      <w:r w:rsidR="005E12D2">
        <w:rPr>
          <w:rFonts w:ascii="Times New Roman" w:eastAsia="Calibri" w:hAnsi="Times New Roman"/>
        </w:rPr>
        <w:instrText xml:space="preserve"> ADDIN EN.CITE.DATA </w:instrText>
      </w:r>
      <w:r w:rsidR="005E12D2">
        <w:rPr>
          <w:rFonts w:ascii="Times New Roman" w:eastAsia="Calibri" w:hAnsi="Times New Roman"/>
        </w:rPr>
      </w:r>
      <w:r w:rsidR="005E12D2">
        <w:rPr>
          <w:rFonts w:ascii="Times New Roman" w:eastAsia="Calibri" w:hAnsi="Times New Roman"/>
        </w:rPr>
        <w:fldChar w:fldCharType="end"/>
      </w:r>
      <w:r w:rsidR="00267732" w:rsidRPr="00E57664">
        <w:rPr>
          <w:rFonts w:ascii="Times New Roman" w:eastAsia="Calibri" w:hAnsi="Times New Roman"/>
        </w:rPr>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42" w:tooltip="Schlag, 2010 #3" w:history="1">
        <w:r w:rsidR="008511A4" w:rsidRPr="005E12D2">
          <w:rPr>
            <w:rFonts w:ascii="Times New Roman" w:eastAsia="Calibri" w:hAnsi="Times New Roman"/>
            <w:i/>
            <w:noProof/>
          </w:rPr>
          <w:t>142</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Pr="00E57664">
        <w:rPr>
          <w:rFonts w:ascii="Times New Roman" w:eastAsia="Calibri" w:hAnsi="Times New Roman"/>
        </w:rPr>
        <w:t xml:space="preserve"> FmtA, a protein upregulated in </w:t>
      </w:r>
      <w:r w:rsidRPr="00E57664">
        <w:rPr>
          <w:rFonts w:ascii="Times New Roman" w:eastAsia="Calibri" w:hAnsi="Times New Roman"/>
          <w:i/>
        </w:rPr>
        <w:t>S. aureus</w:t>
      </w:r>
      <w:r w:rsidRPr="00E57664">
        <w:rPr>
          <w:rFonts w:ascii="Times New Roman" w:eastAsia="Calibri" w:hAnsi="Times New Roman"/>
        </w:rPr>
        <w:t xml:space="preserve"> in the presence of cell wall inhibitors, also lost septal localization in WTA knockout strains.</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&lt;EndNote&gt;&lt;Cite&gt;&lt;Author&gt;Qamar&lt;/Author&gt;&lt;Year&gt;2012&lt;/Year&gt;&lt;RecNum&gt;4&lt;/RecNum&gt;&lt;DisplayText&gt;(&lt;style face="italic"&gt;138&lt;/style&gt;)&lt;/DisplayText&gt;&lt;record&gt;&lt;rec-number&gt;4&lt;/rec-number&gt;&lt;foreign-keys&gt;&lt;key app="EN" db-id="psvpf2wzmp2xpuesd09vr2vw5d9vfdtrvxfa"&gt;4&lt;/key&gt;&lt;/foreign-keys&gt;&lt;ref-type name="Journal Article"&gt;17&lt;/ref-type&gt;&lt;contributors&gt;&lt;authors&gt;&lt;author&gt;Qamar, A.&lt;/author&gt;&lt;author&gt;Golemi-Kotra, D.&lt;/author&gt;&lt;/authors&gt;&lt;/contributors&gt;&lt;auth-address&gt;Department of Biology, York University, Toronto, Ontario, Canada.&lt;/auth-address&gt;&lt;titles&gt;&lt;title&gt;Dual roles of FmtA in Staphylococcus aureus cell wall biosynthesis and autolysis&lt;/title&gt;&lt;secondary-title&gt;Antimicrob Agents Chemother&lt;/secondary-title&gt;&lt;alt-title&gt;Antimicrobial agents and chemotherapy&lt;/alt-title&gt;&lt;/titles&gt;&lt;periodical&gt;&lt;full-title&gt;Antimicrob Agents Chemother&lt;/full-title&gt;&lt;abbr-1&gt;Antimicrobial agents and chemotherapy&lt;/abbr-1&gt;&lt;/periodical&gt;&lt;alt-periodical&gt;&lt;full-title&gt;Antimicrobial Agents and Chemotherapy&lt;/full-title&gt;&lt;/alt-periodical&gt;&lt;pages&gt;3797-805&lt;/pages&gt;&lt;volume&gt;56&lt;/volume&gt;&lt;number&gt;7&lt;/number&gt;&lt;edition&gt;2012/05/09&lt;/edition&gt;&lt;keywords&gt;&lt;keyword&gt;Bacteriolysis/genetics/*physiology&lt;/keyword&gt;&lt;keyword&gt;Biofilms/growth &amp;amp; development&lt;/keyword&gt;&lt;keyword&gt;Cell Wall/*metabolism&lt;/keyword&gt;&lt;keyword&gt;Microscopy, Fluorescence&lt;/keyword&gt;&lt;keyword&gt;N-Acetylmuramoyl-L-alanine Amidase/metabolism&lt;/keyword&gt;&lt;keyword&gt;Penicillin-Binding Proteins/genetics/*metabolism&lt;/keyword&gt;&lt;keyword&gt;Teichoic Acids/metabolism&lt;/keyword&gt;&lt;/keywords&gt;&lt;dates&gt;&lt;year&gt;2012&lt;/year&gt;&lt;pub-dates&gt;&lt;date&gt;Jul&lt;/date&gt;&lt;/pub-dates&gt;&lt;/dates&gt;&lt;isbn&gt;1098-6596 (Electronic)&amp;#xD;0066-4804 (Linking)&lt;/isbn&gt;&lt;accession-num&gt;22564846&lt;/accession-num&gt;&lt;work-type&gt;Research Support, Non-U.S. Gov&amp;apos;t&lt;/work-type&gt;&lt;urls&gt;&lt;related-urls&gt;&lt;url&gt;http://www.ncbi.nlm.nih.gov/pubmed/22564846&lt;/url&gt;&lt;/related-urls&gt;&lt;/urls&gt;&lt;custom2&gt;3393393&lt;/custom2&gt;&lt;electronic-resource-num&gt;10.1128/AAC.00187-12&lt;/electronic-resource-num&gt;&lt;language&gt;eng&lt;/language&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38" w:tooltip="Qamar, 2012 #4" w:history="1">
        <w:r w:rsidR="008511A4" w:rsidRPr="005E12D2">
          <w:rPr>
            <w:rFonts w:ascii="Times New Roman" w:eastAsia="Calibri" w:hAnsi="Times New Roman"/>
            <w:i/>
            <w:noProof/>
          </w:rPr>
          <w:t>138</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Pr="00E57664" w:rsidDel="00BD2258">
        <w:rPr>
          <w:rFonts w:ascii="Times New Roman" w:eastAsia="Calibri" w:hAnsi="Times New Roman"/>
        </w:rPr>
        <w:t xml:space="preserve"> </w:t>
      </w:r>
      <w:r w:rsidRPr="00E57664">
        <w:rPr>
          <w:rFonts w:ascii="Times New Roman" w:eastAsia="Calibri" w:hAnsi="Times New Roman"/>
        </w:rPr>
        <w:t xml:space="preserve"> Preventing WTA synthesis or effectively preventing proper WTA function is a potentially viable area of antibiotic discovery.</w:t>
      </w:r>
      <w:r w:rsidR="00A013F4" w:rsidRPr="00E57664">
        <w:rPr>
          <w:rFonts w:ascii="Times New Roman" w:eastAsia="Calibri" w:hAnsi="Times New Roman"/>
        </w:rPr>
        <w:t xml:space="preserve"> Thus, we were motivated by the connection between WTA deletion and cell wall morphology to disable WTA with a chemical agent that binds WTA in an electrostatic manner.</w:t>
      </w:r>
    </w:p>
    <w:p w:rsidR="00DF5426" w:rsidRPr="00E57664" w:rsidRDefault="00DF5426" w:rsidP="00B93CD9">
      <w:pPr>
        <w:rPr>
          <w:rFonts w:ascii="Times New Roman" w:hAnsi="Times New Roman"/>
        </w:rPr>
      </w:pPr>
    </w:p>
    <w:p w:rsidR="00B93CD9" w:rsidRPr="00E57664" w:rsidRDefault="00B93CD9" w:rsidP="00B93CD9">
      <w:pPr>
        <w:pStyle w:val="Heading2"/>
        <w:rPr>
          <w:rFonts w:ascii="Times New Roman" w:hAnsi="Times New Roman" w:cs="Times New Roman"/>
        </w:rPr>
      </w:pPr>
      <w:bookmarkStart w:id="81" w:name="_Toc515373829"/>
      <w:r w:rsidRPr="00E57664">
        <w:rPr>
          <w:rFonts w:ascii="Times New Roman" w:hAnsi="Times New Roman" w:cs="Times New Roman"/>
        </w:rPr>
        <w:t xml:space="preserve">Principles of NMR, Confocal Microscopy and </w:t>
      </w:r>
      <w:r w:rsidR="007208BC" w:rsidRPr="00E57664">
        <w:rPr>
          <w:rFonts w:ascii="Times New Roman" w:hAnsi="Times New Roman" w:cs="Times New Roman"/>
        </w:rPr>
        <w:t>Fluorescently Labelled Proteins</w:t>
      </w:r>
      <w:r w:rsidRPr="00E57664">
        <w:rPr>
          <w:rFonts w:ascii="Times New Roman" w:hAnsi="Times New Roman" w:cs="Times New Roman"/>
        </w:rPr>
        <w:t>.</w:t>
      </w:r>
      <w:bookmarkEnd w:id="81"/>
    </w:p>
    <w:p w:rsidR="00B93CD9" w:rsidRPr="00E57664" w:rsidRDefault="009B51E9" w:rsidP="00A013F4">
      <w:pPr>
        <w:pStyle w:val="Heading3"/>
        <w:rPr>
          <w:rFonts w:ascii="Times New Roman" w:hAnsi="Times New Roman"/>
        </w:rPr>
      </w:pPr>
      <w:bookmarkStart w:id="82" w:name="_Toc515373830"/>
      <w:r w:rsidRPr="00E57664">
        <w:rPr>
          <w:rFonts w:ascii="Times New Roman" w:hAnsi="Times New Roman"/>
        </w:rPr>
        <w:t xml:space="preserve">Principles of </w:t>
      </w:r>
      <w:r w:rsidR="00A013F4" w:rsidRPr="00E57664">
        <w:rPr>
          <w:rFonts w:ascii="Times New Roman" w:hAnsi="Times New Roman"/>
        </w:rPr>
        <w:t>Nuclear Magnetic Resonance</w:t>
      </w:r>
      <w:bookmarkEnd w:id="82"/>
    </w:p>
    <w:p w:rsidR="00A013F4" w:rsidRPr="00E57664" w:rsidRDefault="00A013F4" w:rsidP="00A013F4">
      <w:pPr>
        <w:rPr>
          <w:rFonts w:ascii="Times New Roman" w:hAnsi="Times New Roman"/>
        </w:rPr>
      </w:pPr>
      <w:r w:rsidRPr="00E57664">
        <w:rPr>
          <w:rFonts w:ascii="Times New Roman" w:hAnsi="Times New Roman"/>
        </w:rPr>
        <w:tab/>
      </w:r>
      <w:r w:rsidR="001045A4" w:rsidRPr="00E57664">
        <w:rPr>
          <w:rFonts w:ascii="Times New Roman" w:hAnsi="Times New Roman"/>
        </w:rPr>
        <w:t>Nuclear magnetic resonance (NMR)</w:t>
      </w:r>
      <w:r w:rsidR="00400655" w:rsidRPr="00E57664">
        <w:rPr>
          <w:rFonts w:ascii="Times New Roman" w:hAnsi="Times New Roman"/>
        </w:rPr>
        <w:t xml:space="preserve"> </w:t>
      </w:r>
      <w:r w:rsidR="00531C3A" w:rsidRPr="00E57664">
        <w:rPr>
          <w:rFonts w:ascii="Times New Roman" w:hAnsi="Times New Roman"/>
        </w:rPr>
        <w:t xml:space="preserve">spectroscopy </w:t>
      </w:r>
      <w:r w:rsidR="00400655" w:rsidRPr="00E57664">
        <w:rPr>
          <w:rFonts w:ascii="Times New Roman" w:hAnsi="Times New Roman"/>
        </w:rPr>
        <w:t>is a commonly used technique that can determine the structure and physical properties of organic and inorganic compounds.</w:t>
      </w:r>
      <w:r w:rsidR="00531C3A" w:rsidRPr="00E57664">
        <w:rPr>
          <w:rFonts w:ascii="Times New Roman" w:hAnsi="Times New Roman"/>
        </w:rPr>
        <w:t xml:space="preserve"> Magnetic fields around nuclei of atoms produce radio waves that can be detected with the instrument. </w:t>
      </w:r>
      <w:r w:rsidR="00015F70" w:rsidRPr="00E57664">
        <w:rPr>
          <w:rFonts w:ascii="Times New Roman" w:hAnsi="Times New Roman"/>
        </w:rPr>
        <w:t>Only nuclei with a spin can be detected in NMR spectroscopy; thus, not all nuclei are consid</w:t>
      </w:r>
      <w:r w:rsidR="00C03CB2" w:rsidRPr="00E57664">
        <w:rPr>
          <w:rFonts w:ascii="Times New Roman" w:hAnsi="Times New Roman"/>
        </w:rPr>
        <w:t>ered NMR active.  Some commonly-</w:t>
      </w:r>
      <w:r w:rsidR="00015F70" w:rsidRPr="00E57664">
        <w:rPr>
          <w:rFonts w:ascii="Times New Roman" w:hAnsi="Times New Roman"/>
        </w:rPr>
        <w:t xml:space="preserve">used NMR active nuclei are </w:t>
      </w:r>
      <w:r w:rsidR="00015F70" w:rsidRPr="00E57664">
        <w:rPr>
          <w:rFonts w:ascii="Times New Roman" w:hAnsi="Times New Roman"/>
          <w:vertAlign w:val="superscript"/>
        </w:rPr>
        <w:t>1</w:t>
      </w:r>
      <w:r w:rsidR="00015F70" w:rsidRPr="00E57664">
        <w:rPr>
          <w:rFonts w:ascii="Times New Roman" w:hAnsi="Times New Roman"/>
        </w:rPr>
        <w:t xml:space="preserve">H, </w:t>
      </w:r>
      <w:r w:rsidR="00015F70" w:rsidRPr="00E57664">
        <w:rPr>
          <w:rFonts w:ascii="Times New Roman" w:hAnsi="Times New Roman"/>
          <w:vertAlign w:val="superscript"/>
        </w:rPr>
        <w:t>13</w:t>
      </w:r>
      <w:r w:rsidR="00015F70" w:rsidRPr="00E57664">
        <w:rPr>
          <w:rFonts w:ascii="Times New Roman" w:hAnsi="Times New Roman"/>
        </w:rPr>
        <w:t xml:space="preserve">C, </w:t>
      </w:r>
      <w:r w:rsidR="00015F70" w:rsidRPr="00E57664">
        <w:rPr>
          <w:rFonts w:ascii="Times New Roman" w:hAnsi="Times New Roman"/>
          <w:vertAlign w:val="superscript"/>
        </w:rPr>
        <w:t>19</w:t>
      </w:r>
      <w:r w:rsidR="00015F70" w:rsidRPr="00E57664">
        <w:rPr>
          <w:rFonts w:ascii="Times New Roman" w:hAnsi="Times New Roman"/>
        </w:rPr>
        <w:t xml:space="preserve">F, and </w:t>
      </w:r>
      <w:r w:rsidR="00015F70" w:rsidRPr="00E57664">
        <w:rPr>
          <w:rFonts w:ascii="Times New Roman" w:hAnsi="Times New Roman"/>
          <w:vertAlign w:val="superscript"/>
        </w:rPr>
        <w:t>31</w:t>
      </w:r>
      <w:r w:rsidR="00015F70" w:rsidRPr="00E57664">
        <w:rPr>
          <w:rFonts w:ascii="Times New Roman" w:hAnsi="Times New Roman"/>
        </w:rPr>
        <w:t>P. For NMR spectroscopy, the sample is plac</w:t>
      </w:r>
      <w:r w:rsidR="00C03CB2" w:rsidRPr="00E57664">
        <w:rPr>
          <w:rFonts w:ascii="Times New Roman" w:hAnsi="Times New Roman"/>
        </w:rPr>
        <w:t>ed inside</w:t>
      </w:r>
      <w:r w:rsidR="00015F70" w:rsidRPr="00E57664">
        <w:rPr>
          <w:rFonts w:ascii="Times New Roman" w:hAnsi="Times New Roman"/>
        </w:rPr>
        <w:t xml:space="preserve"> a large magnet</w:t>
      </w:r>
      <w:r w:rsidR="00C03CB2" w:rsidRPr="00E57664">
        <w:rPr>
          <w:rFonts w:ascii="Times New Roman" w:hAnsi="Times New Roman"/>
        </w:rPr>
        <w:t>,</w:t>
      </w:r>
      <w:r w:rsidR="0025371B" w:rsidRPr="00E57664">
        <w:rPr>
          <w:rFonts w:ascii="Times New Roman" w:hAnsi="Times New Roman"/>
        </w:rPr>
        <w:t xml:space="preserve"> which applies a constant magnetic field through</w:t>
      </w:r>
      <w:r w:rsidR="00C03CB2" w:rsidRPr="00E57664">
        <w:rPr>
          <w:rFonts w:ascii="Times New Roman" w:hAnsi="Times New Roman"/>
        </w:rPr>
        <w:t>out</w:t>
      </w:r>
      <w:r w:rsidR="0025371B" w:rsidRPr="00E57664">
        <w:rPr>
          <w:rFonts w:ascii="Times New Roman" w:hAnsi="Times New Roman"/>
        </w:rPr>
        <w:t xml:space="preserve"> the sample. After the sample is excited with a radio pulse, the weak signal is </w:t>
      </w:r>
      <w:r w:rsidR="005A2D68" w:rsidRPr="00E57664">
        <w:rPr>
          <w:rFonts w:ascii="Times New Roman" w:hAnsi="Times New Roman"/>
        </w:rPr>
        <w:t>measured</w:t>
      </w:r>
      <w:r w:rsidR="0025371B" w:rsidRPr="00E57664">
        <w:rPr>
          <w:rFonts w:ascii="Times New Roman" w:hAnsi="Times New Roman"/>
        </w:rPr>
        <w:t xml:space="preserve"> with radio receivers. A Fourier transform</w:t>
      </w:r>
      <w:r w:rsidR="00C03CB2" w:rsidRPr="00E57664">
        <w:rPr>
          <w:rFonts w:ascii="Times New Roman" w:hAnsi="Times New Roman"/>
        </w:rPr>
        <w:t xml:space="preserve"> converts</w:t>
      </w:r>
      <w:r w:rsidR="0025371B" w:rsidRPr="00E57664">
        <w:rPr>
          <w:rFonts w:ascii="Times New Roman" w:hAnsi="Times New Roman"/>
        </w:rPr>
        <w:t xml:space="preserve"> information from the time-domain to the frequency domain. The magnetic moment of a nuclei is proportional t</w:t>
      </w:r>
      <w:r w:rsidR="005A2D68" w:rsidRPr="00E57664">
        <w:rPr>
          <w:rFonts w:ascii="Times New Roman" w:hAnsi="Times New Roman"/>
        </w:rPr>
        <w:t>o the spin of the nuclei and depends on</w:t>
      </w:r>
      <w:r w:rsidR="0025371B" w:rsidRPr="00E57664">
        <w:rPr>
          <w:rFonts w:ascii="Times New Roman" w:hAnsi="Times New Roman"/>
        </w:rPr>
        <w:t xml:space="preserve"> the energy difference between the two spin states of the </w:t>
      </w:r>
      <w:r w:rsidR="005A2D68" w:rsidRPr="00E57664">
        <w:rPr>
          <w:rFonts w:ascii="Times New Roman" w:hAnsi="Times New Roman"/>
        </w:rPr>
        <w:t xml:space="preserve">nuclei. However, </w:t>
      </w:r>
      <w:r w:rsidR="0025371B" w:rsidRPr="00E57664">
        <w:rPr>
          <w:rFonts w:ascii="Times New Roman" w:hAnsi="Times New Roman"/>
        </w:rPr>
        <w:t>difference</w:t>
      </w:r>
      <w:r w:rsidR="005A2D68" w:rsidRPr="00E57664">
        <w:rPr>
          <w:rFonts w:ascii="Times New Roman" w:hAnsi="Times New Roman"/>
        </w:rPr>
        <w:t>s</w:t>
      </w:r>
      <w:r w:rsidR="0025371B" w:rsidRPr="00E57664">
        <w:rPr>
          <w:rFonts w:ascii="Times New Roman" w:hAnsi="Times New Roman"/>
        </w:rPr>
        <w:t xml:space="preserve"> in the electric environment </w:t>
      </w:r>
      <w:r w:rsidR="00C03CB2" w:rsidRPr="00E57664">
        <w:rPr>
          <w:rFonts w:ascii="Times New Roman" w:hAnsi="Times New Roman"/>
        </w:rPr>
        <w:t>lead</w:t>
      </w:r>
      <w:r w:rsidR="0025371B" w:rsidRPr="00E57664">
        <w:rPr>
          <w:rFonts w:ascii="Times New Roman" w:hAnsi="Times New Roman"/>
        </w:rPr>
        <w:t xml:space="preserve"> to shifts in the </w:t>
      </w:r>
      <w:r w:rsidR="000D792A" w:rsidRPr="00E57664">
        <w:rPr>
          <w:rFonts w:ascii="Times New Roman" w:hAnsi="Times New Roman"/>
        </w:rPr>
        <w:t xml:space="preserve">frequency of the signals because the electrons around the nucleus oppose the applied magnetic field. Shielding </w:t>
      </w:r>
      <w:r w:rsidR="005A2D68" w:rsidRPr="00E57664">
        <w:rPr>
          <w:rFonts w:ascii="Times New Roman" w:hAnsi="Times New Roman"/>
        </w:rPr>
        <w:t>occurs</w:t>
      </w:r>
      <w:r w:rsidR="000D792A" w:rsidRPr="00E57664">
        <w:rPr>
          <w:rFonts w:ascii="Times New Roman" w:hAnsi="Times New Roman"/>
        </w:rPr>
        <w:t xml:space="preserve"> when the nucleus feels a weaker magnetic field </w:t>
      </w:r>
      <w:r w:rsidR="00C03CB2" w:rsidRPr="00E57664">
        <w:rPr>
          <w:rFonts w:ascii="Times New Roman" w:hAnsi="Times New Roman"/>
        </w:rPr>
        <w:t>due to an</w:t>
      </w:r>
      <w:r w:rsidR="000D792A" w:rsidRPr="00E57664">
        <w:rPr>
          <w:rFonts w:ascii="Times New Roman" w:hAnsi="Times New Roman"/>
        </w:rPr>
        <w:t xml:space="preserve"> </w:t>
      </w:r>
      <w:r w:rsidR="00C03CB2" w:rsidRPr="00E57664">
        <w:rPr>
          <w:rFonts w:ascii="Times New Roman" w:hAnsi="Times New Roman"/>
        </w:rPr>
        <w:t xml:space="preserve">increased </w:t>
      </w:r>
      <w:r w:rsidR="000D792A" w:rsidRPr="00E57664">
        <w:rPr>
          <w:rFonts w:ascii="Times New Roman" w:hAnsi="Times New Roman"/>
        </w:rPr>
        <w:t>ele</w:t>
      </w:r>
      <w:r w:rsidR="00C03CB2" w:rsidRPr="00E57664">
        <w:rPr>
          <w:rFonts w:ascii="Times New Roman" w:hAnsi="Times New Roman"/>
        </w:rPr>
        <w:t>ctron density around the nucleus</w:t>
      </w:r>
      <w:r w:rsidR="000D792A" w:rsidRPr="00E57664">
        <w:rPr>
          <w:rFonts w:ascii="Times New Roman" w:hAnsi="Times New Roman"/>
        </w:rPr>
        <w:t>. De</w:t>
      </w:r>
      <w:r w:rsidR="00760E91" w:rsidRPr="00E57664">
        <w:rPr>
          <w:rFonts w:ascii="Times New Roman" w:hAnsi="Times New Roman"/>
        </w:rPr>
        <w:t>-</w:t>
      </w:r>
      <w:r w:rsidR="000D792A" w:rsidRPr="00E57664">
        <w:rPr>
          <w:rFonts w:ascii="Times New Roman" w:hAnsi="Times New Roman"/>
        </w:rPr>
        <w:t xml:space="preserve">shielding </w:t>
      </w:r>
      <w:r w:rsidR="00760E91" w:rsidRPr="00E57664">
        <w:rPr>
          <w:rFonts w:ascii="Times New Roman" w:hAnsi="Times New Roman"/>
        </w:rPr>
        <w:t>occurs</w:t>
      </w:r>
      <w:r w:rsidR="000D792A" w:rsidRPr="00E57664">
        <w:rPr>
          <w:rFonts w:ascii="Times New Roman" w:hAnsi="Times New Roman"/>
        </w:rPr>
        <w:t xml:space="preserve"> when the nucleus feels a stronger magnetic field because the electro</w:t>
      </w:r>
      <w:r w:rsidR="005A2D68" w:rsidRPr="00E57664">
        <w:rPr>
          <w:rFonts w:ascii="Times New Roman" w:hAnsi="Times New Roman"/>
        </w:rPr>
        <w:t>n density around the nucleus has</w:t>
      </w:r>
      <w:r w:rsidR="000D792A" w:rsidRPr="00E57664">
        <w:rPr>
          <w:rFonts w:ascii="Times New Roman" w:hAnsi="Times New Roman"/>
        </w:rPr>
        <w:t xml:space="preserve"> been reduced. Differences in shielding versus de</w:t>
      </w:r>
      <w:r w:rsidR="00760E91" w:rsidRPr="00E57664">
        <w:rPr>
          <w:rFonts w:ascii="Times New Roman" w:hAnsi="Times New Roman"/>
        </w:rPr>
        <w:t>-</w:t>
      </w:r>
      <w:r w:rsidR="000D792A" w:rsidRPr="00E57664">
        <w:rPr>
          <w:rFonts w:ascii="Times New Roman" w:hAnsi="Times New Roman"/>
        </w:rPr>
        <w:t xml:space="preserve">shielding are often caused by neighboring atoms. Thus, the chemical shifts provide information about the </w:t>
      </w:r>
      <w:r w:rsidR="00760E91" w:rsidRPr="00E57664">
        <w:rPr>
          <w:rFonts w:ascii="Times New Roman" w:hAnsi="Times New Roman"/>
        </w:rPr>
        <w:t xml:space="preserve">chemical </w:t>
      </w:r>
      <w:r w:rsidR="000D792A" w:rsidRPr="00E57664">
        <w:rPr>
          <w:rFonts w:ascii="Times New Roman" w:hAnsi="Times New Roman"/>
        </w:rPr>
        <w:t>structure of the compound.</w:t>
      </w:r>
    </w:p>
    <w:p w:rsidR="00256228" w:rsidRPr="00E57664" w:rsidRDefault="00256228" w:rsidP="00A013F4">
      <w:pPr>
        <w:rPr>
          <w:rFonts w:ascii="Times New Roman" w:hAnsi="Times New Roman"/>
        </w:rPr>
      </w:pPr>
      <w:r w:rsidRPr="00E57664">
        <w:rPr>
          <w:rFonts w:ascii="Times New Roman" w:hAnsi="Times New Roman"/>
        </w:rPr>
        <w:tab/>
        <w:t>1D-NMR spectroscopy only</w:t>
      </w:r>
      <w:r w:rsidR="005A2D68" w:rsidRPr="00E57664">
        <w:rPr>
          <w:rFonts w:ascii="Times New Roman" w:hAnsi="Times New Roman"/>
        </w:rPr>
        <w:t xml:space="preserve"> provides information about one type of nuclei </w:t>
      </w:r>
      <w:r w:rsidR="008324DB" w:rsidRPr="00E57664">
        <w:rPr>
          <w:rFonts w:ascii="Times New Roman" w:hAnsi="Times New Roman"/>
        </w:rPr>
        <w:t>as frequency versus intensity</w:t>
      </w:r>
      <w:r w:rsidRPr="00E57664">
        <w:rPr>
          <w:rFonts w:ascii="Times New Roman" w:hAnsi="Times New Roman"/>
        </w:rPr>
        <w:t xml:space="preserve">. 2D-NMR spectroscopy </w:t>
      </w:r>
      <w:r w:rsidR="008324DB" w:rsidRPr="00E57664">
        <w:rPr>
          <w:rFonts w:ascii="Times New Roman" w:hAnsi="Times New Roman"/>
        </w:rPr>
        <w:t>plots two frequency axes which can relate adjacent atoms. 2D-NMR is helpful in understanding more complicated structures.</w:t>
      </w:r>
      <w:r w:rsidR="009B51E9" w:rsidRPr="00E57664">
        <w:rPr>
          <w:rFonts w:ascii="Times New Roman" w:hAnsi="Times New Roman"/>
        </w:rPr>
        <w:t xml:space="preserve"> Many types of 2D-NMR experiments exist. O</w:t>
      </w:r>
      <w:r w:rsidR="00E12F69" w:rsidRPr="00E57664">
        <w:rPr>
          <w:rFonts w:ascii="Times New Roman" w:hAnsi="Times New Roman"/>
        </w:rPr>
        <w:t>ne</w:t>
      </w:r>
      <w:r w:rsidR="005A2D68" w:rsidRPr="00E57664">
        <w:rPr>
          <w:rFonts w:ascii="Times New Roman" w:hAnsi="Times New Roman"/>
        </w:rPr>
        <w:t xml:space="preserve"> of the most common types</w:t>
      </w:r>
      <w:r w:rsidR="00C03CB2" w:rsidRPr="00E57664">
        <w:rPr>
          <w:rFonts w:ascii="Times New Roman" w:hAnsi="Times New Roman"/>
        </w:rPr>
        <w:t xml:space="preserve"> of 2D-NMR</w:t>
      </w:r>
      <w:r w:rsidR="005A2D68" w:rsidRPr="00E57664">
        <w:rPr>
          <w:rFonts w:ascii="Times New Roman" w:hAnsi="Times New Roman"/>
        </w:rPr>
        <w:t xml:space="preserve">, </w:t>
      </w:r>
      <w:r w:rsidR="009B51E9" w:rsidRPr="00E57664">
        <w:rPr>
          <w:rFonts w:ascii="Times New Roman" w:hAnsi="Times New Roman"/>
        </w:rPr>
        <w:t>also discussed in this dissertation</w:t>
      </w:r>
      <w:r w:rsidR="00E12F69" w:rsidRPr="00E57664">
        <w:rPr>
          <w:rFonts w:ascii="Times New Roman" w:hAnsi="Times New Roman"/>
        </w:rPr>
        <w:t>,</w:t>
      </w:r>
      <w:r w:rsidR="009B51E9" w:rsidRPr="00E57664">
        <w:rPr>
          <w:rFonts w:ascii="Times New Roman" w:hAnsi="Times New Roman"/>
        </w:rPr>
        <w:t xml:space="preserve"> is heteronuclear multiple-bond correlation spectroscopy (HMBC). HMBC </w:t>
      </w:r>
      <w:r w:rsidR="00C03CB2" w:rsidRPr="00E57664">
        <w:rPr>
          <w:rFonts w:ascii="Times New Roman" w:hAnsi="Times New Roman"/>
        </w:rPr>
        <w:t>examines</w:t>
      </w:r>
      <w:r w:rsidR="009B51E9" w:rsidRPr="00E57664">
        <w:rPr>
          <w:rFonts w:ascii="Times New Roman" w:hAnsi="Times New Roman"/>
        </w:rPr>
        <w:t xml:space="preserve"> correlations between different nuclei (heteronuclear) over longer ranges (2-4 bonds). Other common methods are correlation spectroscopy (COSY) which looks at</w:t>
      </w:r>
      <w:r w:rsidR="005A2D68" w:rsidRPr="00E57664">
        <w:rPr>
          <w:rFonts w:ascii="Times New Roman" w:hAnsi="Times New Roman"/>
        </w:rPr>
        <w:t xml:space="preserve"> the same nuclei</w:t>
      </w:r>
      <w:r w:rsidR="009B51E9" w:rsidRPr="00E57664">
        <w:rPr>
          <w:rFonts w:ascii="Times New Roman" w:hAnsi="Times New Roman"/>
        </w:rPr>
        <w:t xml:space="preserve"> </w:t>
      </w:r>
      <w:r w:rsidR="005A2D68" w:rsidRPr="00E57664">
        <w:rPr>
          <w:rFonts w:ascii="Times New Roman" w:hAnsi="Times New Roman"/>
        </w:rPr>
        <w:t>(</w:t>
      </w:r>
      <w:r w:rsidR="009B51E9" w:rsidRPr="00E57664">
        <w:rPr>
          <w:rFonts w:ascii="Times New Roman" w:hAnsi="Times New Roman"/>
        </w:rPr>
        <w:t>homonuclear</w:t>
      </w:r>
      <w:r w:rsidR="005A2D68" w:rsidRPr="00E57664">
        <w:rPr>
          <w:rFonts w:ascii="Times New Roman" w:hAnsi="Times New Roman"/>
        </w:rPr>
        <w:t>)</w:t>
      </w:r>
      <w:r w:rsidR="009B51E9" w:rsidRPr="00E57664">
        <w:rPr>
          <w:rFonts w:ascii="Times New Roman" w:hAnsi="Times New Roman"/>
        </w:rPr>
        <w:t xml:space="preserve"> correlations from adjacent atoms, total correlation spectroscopy (TOCSY) which looks at homonuclear correlations from longer ranges, or heteronuclear single-quantum correlation spectroscopy (HSQC) which looks at heteronuclear correlations of adjacent atoms.</w:t>
      </w:r>
      <w:r w:rsidR="002832C7" w:rsidRPr="00E57664">
        <w:rPr>
          <w:rFonts w:ascii="Times New Roman" w:hAnsi="Times New Roman"/>
        </w:rPr>
        <w:t xml:space="preserve"> The intensity of these spectra are</w:t>
      </w:r>
      <w:r w:rsidR="00C03CB2" w:rsidRPr="00E57664">
        <w:rPr>
          <w:rFonts w:ascii="Times New Roman" w:hAnsi="Times New Roman"/>
        </w:rPr>
        <w:t xml:space="preserve"> typically shown</w:t>
      </w:r>
      <w:r w:rsidR="009B51E9" w:rsidRPr="00E57664">
        <w:rPr>
          <w:rFonts w:ascii="Times New Roman" w:hAnsi="Times New Roman"/>
        </w:rPr>
        <w:t xml:space="preserve"> using a third-dimension and displayed as contours. </w:t>
      </w:r>
      <w:r w:rsidR="00E12F69" w:rsidRPr="00E57664">
        <w:rPr>
          <w:rFonts w:ascii="Times New Roman" w:hAnsi="Times New Roman"/>
        </w:rPr>
        <w:t>Ultimately, 1D</w:t>
      </w:r>
      <w:r w:rsidR="005A2D68" w:rsidRPr="00E57664">
        <w:rPr>
          <w:rFonts w:ascii="Times New Roman" w:hAnsi="Times New Roman"/>
        </w:rPr>
        <w:t>-</w:t>
      </w:r>
      <w:r w:rsidR="00E12F69" w:rsidRPr="00E57664">
        <w:rPr>
          <w:rFonts w:ascii="Times New Roman" w:hAnsi="Times New Roman"/>
        </w:rPr>
        <w:t xml:space="preserve"> and 2D-NMR are valuable tools to better understand chemical structures, p</w:t>
      </w:r>
      <w:r w:rsidR="00C03CB2" w:rsidRPr="00E57664">
        <w:rPr>
          <w:rFonts w:ascii="Times New Roman" w:hAnsi="Times New Roman"/>
        </w:rPr>
        <w:t>hysical parameters, and molecular</w:t>
      </w:r>
      <w:r w:rsidR="00E12F69" w:rsidRPr="00E57664">
        <w:rPr>
          <w:rFonts w:ascii="Times New Roman" w:hAnsi="Times New Roman"/>
        </w:rPr>
        <w:t xml:space="preserve"> interactions. </w:t>
      </w:r>
    </w:p>
    <w:p w:rsidR="001045A4" w:rsidRPr="00E57664" w:rsidRDefault="001045A4" w:rsidP="00A013F4">
      <w:pPr>
        <w:rPr>
          <w:rFonts w:ascii="Times New Roman" w:hAnsi="Times New Roman"/>
        </w:rPr>
      </w:pPr>
    </w:p>
    <w:p w:rsidR="00A013F4" w:rsidRPr="00E57664" w:rsidRDefault="009B51E9" w:rsidP="00A013F4">
      <w:pPr>
        <w:pStyle w:val="Heading3"/>
        <w:rPr>
          <w:rFonts w:ascii="Times New Roman" w:hAnsi="Times New Roman"/>
        </w:rPr>
      </w:pPr>
      <w:bookmarkStart w:id="83" w:name="_Toc515373831"/>
      <w:r w:rsidRPr="00E57664">
        <w:rPr>
          <w:rFonts w:ascii="Times New Roman" w:hAnsi="Times New Roman"/>
        </w:rPr>
        <w:t xml:space="preserve">Principles of </w:t>
      </w:r>
      <w:r w:rsidR="00A013F4" w:rsidRPr="00E57664">
        <w:rPr>
          <w:rFonts w:ascii="Times New Roman" w:hAnsi="Times New Roman"/>
        </w:rPr>
        <w:t>Laser Scanning Confocal Microscopy</w:t>
      </w:r>
      <w:bookmarkEnd w:id="83"/>
    </w:p>
    <w:p w:rsidR="0029202B" w:rsidRPr="00E57664" w:rsidRDefault="00A013F4" w:rsidP="00A013F4">
      <w:pPr>
        <w:rPr>
          <w:rFonts w:ascii="Times New Roman" w:hAnsi="Times New Roman"/>
        </w:rPr>
      </w:pPr>
      <w:r w:rsidRPr="00E57664">
        <w:rPr>
          <w:rFonts w:ascii="Times New Roman" w:hAnsi="Times New Roman"/>
        </w:rPr>
        <w:tab/>
      </w:r>
      <w:r w:rsidR="00E759BA" w:rsidRPr="00E57664">
        <w:rPr>
          <w:rFonts w:ascii="Times New Roman" w:hAnsi="Times New Roman"/>
        </w:rPr>
        <w:t>Light microscopy suffers from limitations in resolution at high magnifications because of diffraction rings. This</w:t>
      </w:r>
      <w:r w:rsidR="005A2D68" w:rsidRPr="00E57664">
        <w:rPr>
          <w:rFonts w:ascii="Times New Roman" w:hAnsi="Times New Roman"/>
        </w:rPr>
        <w:t xml:space="preserve"> phenomenon, called diffraction-</w:t>
      </w:r>
      <w:r w:rsidR="00F209E9" w:rsidRPr="00E57664">
        <w:rPr>
          <w:rFonts w:ascii="Times New Roman" w:hAnsi="Times New Roman"/>
        </w:rPr>
        <w:t>limited resolution</w:t>
      </w:r>
      <w:r w:rsidR="00C03CB2" w:rsidRPr="00E57664">
        <w:rPr>
          <w:rFonts w:ascii="Times New Roman" w:hAnsi="Times New Roman"/>
        </w:rPr>
        <w:t>,</w:t>
      </w:r>
      <w:r w:rsidR="00E759BA" w:rsidRPr="00E57664">
        <w:rPr>
          <w:rFonts w:ascii="Times New Roman" w:hAnsi="Times New Roman"/>
        </w:rPr>
        <w:t xml:space="preserve"> equal</w:t>
      </w:r>
      <w:r w:rsidR="00F209E9" w:rsidRPr="00E57664">
        <w:rPr>
          <w:rFonts w:ascii="Times New Roman" w:hAnsi="Times New Roman"/>
        </w:rPr>
        <w:t>s</w:t>
      </w:r>
      <w:r w:rsidR="00E759BA" w:rsidRPr="00E57664">
        <w:rPr>
          <w:rFonts w:ascii="Times New Roman" w:hAnsi="Times New Roman"/>
        </w:rPr>
        <w:t xml:space="preserve"> the wavelength of light divided by two times the numerical aperture of the microscope. </w:t>
      </w:r>
      <w:r w:rsidR="00F209E9" w:rsidRPr="00E57664">
        <w:rPr>
          <w:rFonts w:ascii="Times New Roman" w:hAnsi="Times New Roman"/>
        </w:rPr>
        <w:t xml:space="preserve">Resolution refers to the minimum distance between two objects that can be distinguished as separate points. </w:t>
      </w:r>
      <w:r w:rsidR="0029202B" w:rsidRPr="00E57664">
        <w:rPr>
          <w:rFonts w:ascii="Times New Roman" w:hAnsi="Times New Roman"/>
        </w:rPr>
        <w:t>The best resolution that can be obtained on a light microscope is approximately 200 nm.</w:t>
      </w:r>
      <w:r w:rsidR="0059126E" w:rsidRPr="00E57664">
        <w:rPr>
          <w:rFonts w:ascii="Times New Roman" w:hAnsi="Times New Roman"/>
        </w:rPr>
        <w:t xml:space="preserve"> </w:t>
      </w:r>
      <w:r w:rsidR="00E759BA" w:rsidRPr="00E57664">
        <w:rPr>
          <w:rFonts w:ascii="Times New Roman" w:hAnsi="Times New Roman"/>
        </w:rPr>
        <w:t>However, normal light microscopes rarely reach that limit because of</w:t>
      </w:r>
      <w:r w:rsidR="00F209E9" w:rsidRPr="00E57664">
        <w:rPr>
          <w:rFonts w:ascii="Times New Roman" w:hAnsi="Times New Roman"/>
        </w:rPr>
        <w:t xml:space="preserve"> a large depth of focus and</w:t>
      </w:r>
      <w:r w:rsidR="0029202B" w:rsidRPr="00E57664">
        <w:rPr>
          <w:rFonts w:ascii="Times New Roman" w:hAnsi="Times New Roman"/>
        </w:rPr>
        <w:t xml:space="preserve"> </w:t>
      </w:r>
      <w:r w:rsidR="00760E91" w:rsidRPr="00E57664">
        <w:rPr>
          <w:rFonts w:ascii="Times New Roman" w:hAnsi="Times New Roman"/>
        </w:rPr>
        <w:t xml:space="preserve">lens </w:t>
      </w:r>
      <w:r w:rsidR="0029202B" w:rsidRPr="00E57664">
        <w:rPr>
          <w:rFonts w:ascii="Times New Roman" w:hAnsi="Times New Roman"/>
        </w:rPr>
        <w:t xml:space="preserve">aberrations. </w:t>
      </w:r>
    </w:p>
    <w:p w:rsidR="0029202B" w:rsidRPr="00E57664" w:rsidRDefault="00E12F69" w:rsidP="00A013F4">
      <w:pPr>
        <w:rPr>
          <w:rFonts w:ascii="Times New Roman" w:hAnsi="Times New Roman"/>
        </w:rPr>
      </w:pPr>
      <w:r w:rsidRPr="00E57664">
        <w:rPr>
          <w:rFonts w:ascii="Times New Roman" w:hAnsi="Times New Roman"/>
        </w:rPr>
        <w:tab/>
      </w:r>
      <w:r w:rsidR="00F209E9" w:rsidRPr="00E57664">
        <w:rPr>
          <w:rFonts w:ascii="Times New Roman" w:hAnsi="Times New Roman"/>
        </w:rPr>
        <w:t>Laser</w:t>
      </w:r>
      <w:r w:rsidRPr="00E57664">
        <w:rPr>
          <w:rFonts w:ascii="Times New Roman" w:hAnsi="Times New Roman"/>
        </w:rPr>
        <w:t xml:space="preserve"> scanning confocal microscopy (LSCM), a high resolution fluorescenc</w:t>
      </w:r>
      <w:r w:rsidR="009625DA">
        <w:rPr>
          <w:rFonts w:ascii="Times New Roman" w:hAnsi="Times New Roman"/>
        </w:rPr>
        <w:t>e microscopy technique (Figure 19</w:t>
      </w:r>
      <w:r w:rsidRPr="00E57664">
        <w:rPr>
          <w:rFonts w:ascii="Times New Roman" w:hAnsi="Times New Roman"/>
        </w:rPr>
        <w:t>),</w:t>
      </w:r>
      <w:r w:rsidR="00E759BA" w:rsidRPr="00E57664">
        <w:rPr>
          <w:rFonts w:ascii="Times New Roman" w:hAnsi="Times New Roman"/>
        </w:rPr>
        <w:t xml:space="preserve"> can reach d</w:t>
      </w:r>
      <w:r w:rsidR="00F209E9" w:rsidRPr="00E57664">
        <w:rPr>
          <w:rFonts w:ascii="Times New Roman" w:hAnsi="Times New Roman"/>
        </w:rPr>
        <w:t>iffraction-</w:t>
      </w:r>
      <w:r w:rsidRPr="00E57664">
        <w:rPr>
          <w:rFonts w:ascii="Times New Roman" w:hAnsi="Times New Roman"/>
        </w:rPr>
        <w:t>limited resolution</w:t>
      </w:r>
      <w:r w:rsidR="00400655" w:rsidRPr="00E57664">
        <w:rPr>
          <w:rFonts w:ascii="Times New Roman" w:hAnsi="Times New Roman"/>
        </w:rPr>
        <w:t xml:space="preserve">. </w:t>
      </w:r>
      <w:r w:rsidR="002832C7" w:rsidRPr="00E57664">
        <w:rPr>
          <w:rFonts w:ascii="Times New Roman" w:hAnsi="Times New Roman"/>
        </w:rPr>
        <w:t>For LSCM, a</w:t>
      </w:r>
      <w:r w:rsidR="00400655" w:rsidRPr="00E57664">
        <w:rPr>
          <w:rFonts w:ascii="Times New Roman" w:hAnsi="Times New Roman"/>
        </w:rPr>
        <w:t xml:space="preserve"> laser is scanned onto a specimen by the scanning unit</w:t>
      </w:r>
      <w:r w:rsidR="002832C7" w:rsidRPr="00E57664">
        <w:rPr>
          <w:rFonts w:ascii="Times New Roman" w:hAnsi="Times New Roman"/>
        </w:rPr>
        <w:t xml:space="preserve">. The laser excites </w:t>
      </w:r>
      <w:r w:rsidRPr="00E57664">
        <w:rPr>
          <w:rFonts w:ascii="Times New Roman" w:hAnsi="Times New Roman"/>
        </w:rPr>
        <w:t>a fluorophore on the sample which</w:t>
      </w:r>
      <w:r w:rsidR="002832C7" w:rsidRPr="00E57664">
        <w:rPr>
          <w:rFonts w:ascii="Times New Roman" w:hAnsi="Times New Roman"/>
        </w:rPr>
        <w:t xml:space="preserve"> then emits a lower energy photon</w:t>
      </w:r>
      <w:r w:rsidR="00400655" w:rsidRPr="00E57664">
        <w:rPr>
          <w:rFonts w:ascii="Times New Roman" w:hAnsi="Times New Roman"/>
        </w:rPr>
        <w:t xml:space="preserve">. </w:t>
      </w:r>
      <w:r w:rsidR="002832C7" w:rsidRPr="00E57664">
        <w:rPr>
          <w:rFonts w:ascii="Times New Roman" w:hAnsi="Times New Roman"/>
        </w:rPr>
        <w:t>A dichromatic mirror remove</w:t>
      </w:r>
      <w:r w:rsidRPr="00E57664">
        <w:rPr>
          <w:rFonts w:ascii="Times New Roman" w:hAnsi="Times New Roman"/>
        </w:rPr>
        <w:t>s</w:t>
      </w:r>
      <w:r w:rsidR="002832C7" w:rsidRPr="00E57664">
        <w:rPr>
          <w:rFonts w:ascii="Times New Roman" w:hAnsi="Times New Roman"/>
        </w:rPr>
        <w:t xml:space="preserve"> excitation rays and allow</w:t>
      </w:r>
      <w:r w:rsidRPr="00E57664">
        <w:rPr>
          <w:rFonts w:ascii="Times New Roman" w:hAnsi="Times New Roman"/>
        </w:rPr>
        <w:t>s</w:t>
      </w:r>
      <w:r w:rsidR="002832C7" w:rsidRPr="00E57664">
        <w:rPr>
          <w:rFonts w:ascii="Times New Roman" w:hAnsi="Times New Roman"/>
        </w:rPr>
        <w:t xml:space="preserve"> emitted rays </w:t>
      </w:r>
      <w:r w:rsidR="00760E91" w:rsidRPr="00E57664">
        <w:rPr>
          <w:rFonts w:ascii="Times New Roman" w:hAnsi="Times New Roman"/>
        </w:rPr>
        <w:t>through to the detector. T</w:t>
      </w:r>
      <w:r w:rsidR="00400655" w:rsidRPr="00E57664">
        <w:rPr>
          <w:rFonts w:ascii="Times New Roman" w:hAnsi="Times New Roman"/>
        </w:rPr>
        <w:t xml:space="preserve">he </w:t>
      </w:r>
      <w:r w:rsidR="002832C7" w:rsidRPr="00E57664">
        <w:rPr>
          <w:rFonts w:ascii="Times New Roman" w:hAnsi="Times New Roman"/>
        </w:rPr>
        <w:t>emitted</w:t>
      </w:r>
      <w:r w:rsidR="00400655" w:rsidRPr="00E57664">
        <w:rPr>
          <w:rFonts w:ascii="Times New Roman" w:hAnsi="Times New Roman"/>
        </w:rPr>
        <w:t xml:space="preserve"> </w:t>
      </w:r>
      <w:r w:rsidR="002832C7" w:rsidRPr="00E57664">
        <w:rPr>
          <w:rFonts w:ascii="Times New Roman" w:hAnsi="Times New Roman"/>
        </w:rPr>
        <w:t>ray</w:t>
      </w:r>
      <w:r w:rsidR="00F209E9" w:rsidRPr="00E57664">
        <w:rPr>
          <w:rFonts w:ascii="Times New Roman" w:hAnsi="Times New Roman"/>
        </w:rPr>
        <w:t xml:space="preserve"> </w:t>
      </w:r>
      <w:r w:rsidR="00760E91" w:rsidRPr="00E57664">
        <w:rPr>
          <w:rFonts w:ascii="Times New Roman" w:hAnsi="Times New Roman"/>
        </w:rPr>
        <w:t>then</w:t>
      </w:r>
      <w:r w:rsidR="00F209E9" w:rsidRPr="00E57664">
        <w:rPr>
          <w:rFonts w:ascii="Times New Roman" w:hAnsi="Times New Roman"/>
        </w:rPr>
        <w:t xml:space="preserve"> focuses</w:t>
      </w:r>
      <w:r w:rsidR="00400655" w:rsidRPr="00E57664">
        <w:rPr>
          <w:rFonts w:ascii="Times New Roman" w:hAnsi="Times New Roman"/>
        </w:rPr>
        <w:t xml:space="preserve"> through a pinhole aperture that removes any out of focus rays </w:t>
      </w:r>
      <w:r w:rsidR="002832C7" w:rsidRPr="00E57664">
        <w:rPr>
          <w:rFonts w:ascii="Times New Roman" w:hAnsi="Times New Roman"/>
        </w:rPr>
        <w:t>and prevents them from reaching</w:t>
      </w:r>
      <w:r w:rsidR="00400655" w:rsidRPr="00E57664">
        <w:rPr>
          <w:rFonts w:ascii="Times New Roman" w:hAnsi="Times New Roman"/>
        </w:rPr>
        <w:t xml:space="preserve"> the detector. The pinhole aperture allows for the microscope to view optical sections</w:t>
      </w:r>
      <w:r w:rsidR="008D1A0C" w:rsidRPr="00E57664">
        <w:rPr>
          <w:rFonts w:ascii="Times New Roman" w:hAnsi="Times New Roman"/>
        </w:rPr>
        <w:t xml:space="preserve"> </w:t>
      </w:r>
      <w:r w:rsidRPr="00E57664">
        <w:rPr>
          <w:rFonts w:ascii="Times New Roman" w:hAnsi="Times New Roman"/>
        </w:rPr>
        <w:t xml:space="preserve">and </w:t>
      </w:r>
      <w:r w:rsidR="008D1A0C" w:rsidRPr="00E57664">
        <w:rPr>
          <w:rFonts w:ascii="Times New Roman" w:hAnsi="Times New Roman"/>
        </w:rPr>
        <w:t>overc</w:t>
      </w:r>
      <w:r w:rsidR="00F209E9" w:rsidRPr="00E57664">
        <w:rPr>
          <w:rFonts w:ascii="Times New Roman" w:hAnsi="Times New Roman"/>
        </w:rPr>
        <w:t xml:space="preserve">omes limitation issues caused by a large </w:t>
      </w:r>
      <w:r w:rsidR="008D1A0C" w:rsidRPr="00E57664">
        <w:rPr>
          <w:rFonts w:ascii="Times New Roman" w:hAnsi="Times New Roman"/>
        </w:rPr>
        <w:t>depth of focus</w:t>
      </w:r>
      <w:r w:rsidR="002832C7" w:rsidRPr="00E57664">
        <w:rPr>
          <w:rFonts w:ascii="Times New Roman" w:hAnsi="Times New Roman"/>
        </w:rPr>
        <w:t>. The detector measures</w:t>
      </w:r>
      <w:r w:rsidR="00400655" w:rsidRPr="00E57664">
        <w:rPr>
          <w:rFonts w:ascii="Times New Roman" w:hAnsi="Times New Roman"/>
        </w:rPr>
        <w:t xml:space="preserve"> the number of photons from each spot </w:t>
      </w:r>
      <w:r w:rsidR="002832C7" w:rsidRPr="00E57664">
        <w:rPr>
          <w:rFonts w:ascii="Times New Roman" w:hAnsi="Times New Roman"/>
        </w:rPr>
        <w:t xml:space="preserve">of the imaging plane </w:t>
      </w:r>
      <w:r w:rsidR="00400655" w:rsidRPr="00E57664">
        <w:rPr>
          <w:rFonts w:ascii="Times New Roman" w:hAnsi="Times New Roman"/>
        </w:rPr>
        <w:t xml:space="preserve">which </w:t>
      </w:r>
      <w:r w:rsidR="00F209E9" w:rsidRPr="00E57664">
        <w:rPr>
          <w:rFonts w:ascii="Times New Roman" w:hAnsi="Times New Roman"/>
        </w:rPr>
        <w:t>c</w:t>
      </w:r>
      <w:r w:rsidR="00D128F9" w:rsidRPr="00E57664">
        <w:rPr>
          <w:rFonts w:ascii="Times New Roman" w:hAnsi="Times New Roman"/>
        </w:rPr>
        <w:t>reates a pixel. Then, each pixel</w:t>
      </w:r>
      <w:r w:rsidR="00400655" w:rsidRPr="00E57664">
        <w:rPr>
          <w:rFonts w:ascii="Times New Roman" w:hAnsi="Times New Roman"/>
        </w:rPr>
        <w:t xml:space="preserve"> is </w:t>
      </w:r>
      <w:r w:rsidR="00D128F9" w:rsidRPr="00E57664">
        <w:rPr>
          <w:rFonts w:ascii="Times New Roman" w:hAnsi="Times New Roman"/>
        </w:rPr>
        <w:t>reconstructed to create the final</w:t>
      </w:r>
      <w:r w:rsidR="00400655" w:rsidRPr="00E57664">
        <w:rPr>
          <w:rFonts w:ascii="Times New Roman" w:hAnsi="Times New Roman"/>
        </w:rPr>
        <w:t xml:space="preserve"> image.</w:t>
      </w:r>
      <w:r w:rsidRPr="00E57664">
        <w:rPr>
          <w:rFonts w:ascii="Times New Roman" w:hAnsi="Times New Roman"/>
        </w:rPr>
        <w:t xml:space="preserve"> LSCM makes it possible to reach </w:t>
      </w:r>
      <w:r w:rsidR="00D128F9" w:rsidRPr="00E57664">
        <w:rPr>
          <w:rFonts w:ascii="Times New Roman" w:hAnsi="Times New Roman"/>
        </w:rPr>
        <w:t>diffraction-</w:t>
      </w:r>
      <w:r w:rsidR="00760E91" w:rsidRPr="00E57664">
        <w:rPr>
          <w:rFonts w:ascii="Times New Roman" w:hAnsi="Times New Roman"/>
        </w:rPr>
        <w:t xml:space="preserve">limited resolution </w:t>
      </w:r>
      <w:r w:rsidRPr="00E57664">
        <w:rPr>
          <w:rFonts w:ascii="Times New Roman" w:hAnsi="Times New Roman"/>
        </w:rPr>
        <w:t xml:space="preserve">limits and allows for imaging of interior cell components. </w:t>
      </w:r>
    </w:p>
    <w:p w:rsidR="00400655" w:rsidRPr="00E57664" w:rsidRDefault="00400655" w:rsidP="00400655">
      <w:pPr>
        <w:keepNext/>
        <w:rPr>
          <w:rFonts w:ascii="Times New Roman" w:hAnsi="Times New Roman"/>
        </w:rPr>
      </w:pPr>
      <w:r w:rsidRPr="00E57664">
        <w:rPr>
          <w:rFonts w:ascii="Times New Roman" w:hAnsi="Times New Roman"/>
          <w:noProof/>
          <w:lang w:bidi="ar-SA"/>
        </w:rPr>
        <w:drawing>
          <wp:inline distT="0" distB="0" distL="0" distR="0" wp14:anchorId="45517F6E" wp14:editId="6292877C">
            <wp:extent cx="3800001" cy="5669280"/>
            <wp:effectExtent l="0" t="0" r="0" b="0"/>
            <wp:docPr id="17" name="Picture 17" descr="H:\Melissa Backup\Melissa Dissertation\Figures and Tables\Confocal Microscop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Melissa Backup\Melissa Dissertation\Figures and Tables\Confocal Microscope.t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00001" cy="5669280"/>
                    </a:xfrm>
                    <a:prstGeom prst="rect">
                      <a:avLst/>
                    </a:prstGeom>
                    <a:noFill/>
                    <a:ln>
                      <a:noFill/>
                    </a:ln>
                  </pic:spPr>
                </pic:pic>
              </a:graphicData>
            </a:graphic>
          </wp:inline>
        </w:drawing>
      </w:r>
    </w:p>
    <w:p w:rsidR="001045A4" w:rsidRPr="00E57664" w:rsidRDefault="00400655" w:rsidP="00400655">
      <w:pPr>
        <w:pStyle w:val="Caption"/>
        <w:rPr>
          <w:rFonts w:ascii="Times New Roman" w:hAnsi="Times New Roman"/>
        </w:rPr>
      </w:pPr>
      <w:bookmarkStart w:id="84" w:name="_Toc517275781"/>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19</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rPr>
        <w:t>Diagram of a simplified LSCM.</w:t>
      </w:r>
      <w:bookmarkEnd w:id="84"/>
    </w:p>
    <w:p w:rsidR="00400655" w:rsidRPr="00E57664" w:rsidRDefault="00400655" w:rsidP="00573D14">
      <w:pPr>
        <w:rPr>
          <w:rFonts w:ascii="Times New Roman" w:hAnsi="Times New Roman"/>
        </w:rPr>
      </w:pPr>
    </w:p>
    <w:p w:rsidR="0059126E" w:rsidRPr="00E57664" w:rsidRDefault="0059126E" w:rsidP="00400655">
      <w:pPr>
        <w:rPr>
          <w:rFonts w:ascii="Times New Roman" w:hAnsi="Times New Roman"/>
        </w:rPr>
      </w:pPr>
      <w:r w:rsidRPr="00E57664">
        <w:rPr>
          <w:rFonts w:ascii="Times New Roman" w:hAnsi="Times New Roman"/>
        </w:rPr>
        <w:tab/>
      </w:r>
      <w:r w:rsidR="004D3738" w:rsidRPr="00E57664">
        <w:rPr>
          <w:rFonts w:ascii="Times New Roman" w:hAnsi="Times New Roman"/>
        </w:rPr>
        <w:t xml:space="preserve">Fluorescence occurs when a substance absorbs light radiation and emits that light as a form of luminescence. Typically, the emitted fluorescence has a longer wavelength and lower energy than the excitation radiation. </w:t>
      </w:r>
      <w:r w:rsidR="00E75D42" w:rsidRPr="00E57664">
        <w:rPr>
          <w:rFonts w:ascii="Times New Roman" w:hAnsi="Times New Roman"/>
        </w:rPr>
        <w:t>A Jablo</w:t>
      </w:r>
      <w:r w:rsidR="00D128F9" w:rsidRPr="00E57664">
        <w:rPr>
          <w:rFonts w:ascii="Times New Roman" w:hAnsi="Times New Roman"/>
        </w:rPr>
        <w:t>n</w:t>
      </w:r>
      <w:r w:rsidR="00E75D42" w:rsidRPr="00E57664">
        <w:rPr>
          <w:rFonts w:ascii="Times New Roman" w:hAnsi="Times New Roman"/>
        </w:rPr>
        <w:t xml:space="preserve">ski diagram can be used to visualize this </w:t>
      </w:r>
      <w:r w:rsidR="00760E91" w:rsidRPr="00E57664">
        <w:rPr>
          <w:rFonts w:ascii="Times New Roman" w:hAnsi="Times New Roman"/>
        </w:rPr>
        <w:t>phenomenon</w:t>
      </w:r>
      <w:r w:rsidR="009625DA">
        <w:rPr>
          <w:rFonts w:ascii="Times New Roman" w:hAnsi="Times New Roman"/>
        </w:rPr>
        <w:t xml:space="preserve"> (Figure 20</w:t>
      </w:r>
      <w:r w:rsidR="00E75D42" w:rsidRPr="00E57664">
        <w:rPr>
          <w:rFonts w:ascii="Times New Roman" w:hAnsi="Times New Roman"/>
        </w:rPr>
        <w:t>). An electron in the ground state (S</w:t>
      </w:r>
      <w:r w:rsidR="00E75D42" w:rsidRPr="00E57664">
        <w:rPr>
          <w:rFonts w:ascii="Times New Roman" w:hAnsi="Times New Roman"/>
          <w:vertAlign w:val="subscript"/>
        </w:rPr>
        <w:t>0</w:t>
      </w:r>
      <w:r w:rsidR="00E75D42" w:rsidRPr="00E57664">
        <w:rPr>
          <w:rFonts w:ascii="Times New Roman" w:hAnsi="Times New Roman"/>
        </w:rPr>
        <w:t>) absorbs a photon which excites that electron to an excited state</w:t>
      </w:r>
      <w:r w:rsidR="00AB7AAD" w:rsidRPr="00E57664">
        <w:rPr>
          <w:rFonts w:ascii="Times New Roman" w:hAnsi="Times New Roman"/>
        </w:rPr>
        <w:t xml:space="preserve"> (S</w:t>
      </w:r>
      <w:r w:rsidR="00AB7AAD" w:rsidRPr="00E57664">
        <w:rPr>
          <w:rFonts w:ascii="Times New Roman" w:hAnsi="Times New Roman"/>
          <w:vertAlign w:val="subscript"/>
        </w:rPr>
        <w:t>1</w:t>
      </w:r>
      <w:r w:rsidR="00AB7AAD" w:rsidRPr="00E57664">
        <w:rPr>
          <w:rFonts w:ascii="Times New Roman" w:hAnsi="Times New Roman"/>
        </w:rPr>
        <w:t>)</w:t>
      </w:r>
      <w:r w:rsidR="00E75D42" w:rsidRPr="00E57664">
        <w:rPr>
          <w:rFonts w:ascii="Times New Roman" w:hAnsi="Times New Roman"/>
        </w:rPr>
        <w:t>. The excited electron undergoes vibration</w:t>
      </w:r>
      <w:r w:rsidR="00D128F9" w:rsidRPr="00E57664">
        <w:rPr>
          <w:rFonts w:ascii="Times New Roman" w:hAnsi="Times New Roman"/>
        </w:rPr>
        <w:t>al</w:t>
      </w:r>
      <w:r w:rsidR="00E75D42" w:rsidRPr="00E57664">
        <w:rPr>
          <w:rFonts w:ascii="Times New Roman" w:hAnsi="Times New Roman"/>
        </w:rPr>
        <w:t xml:space="preserve"> relaxation to the</w:t>
      </w:r>
      <w:r w:rsidR="00D128F9" w:rsidRPr="00E57664">
        <w:rPr>
          <w:rFonts w:ascii="Times New Roman" w:hAnsi="Times New Roman"/>
        </w:rPr>
        <w:t xml:space="preserve"> lowest vibrational level causing</w:t>
      </w:r>
      <w:r w:rsidR="00E75D42" w:rsidRPr="00E57664">
        <w:rPr>
          <w:rFonts w:ascii="Times New Roman" w:hAnsi="Times New Roman"/>
        </w:rPr>
        <w:t xml:space="preserve"> the electron to lose a small amount of energy. After, fluorescence occurs when the electron goes from the excited state to the ground state; in which, a photon of lower energy is released. </w:t>
      </w:r>
      <w:r w:rsidR="00B720C4" w:rsidRPr="00E57664">
        <w:rPr>
          <w:rFonts w:ascii="Times New Roman" w:hAnsi="Times New Roman"/>
        </w:rPr>
        <w:t xml:space="preserve">The difference in wavelength between the excitation wavelength and the emission wavelength is known as the Stokes shift. </w:t>
      </w:r>
      <w:r w:rsidR="00E75D42" w:rsidRPr="00E57664">
        <w:rPr>
          <w:rFonts w:ascii="Times New Roman" w:hAnsi="Times New Roman"/>
        </w:rPr>
        <w:t xml:space="preserve">For confocal microscopy, a fluorescent compound is excited with a laser beam. </w:t>
      </w:r>
    </w:p>
    <w:p w:rsidR="00E75D42" w:rsidRPr="00E57664" w:rsidRDefault="00E75D42" w:rsidP="00E75D42">
      <w:pPr>
        <w:keepNext/>
        <w:rPr>
          <w:rFonts w:ascii="Times New Roman" w:hAnsi="Times New Roman"/>
        </w:rPr>
      </w:pPr>
      <w:r w:rsidRPr="00E57664">
        <w:rPr>
          <w:rFonts w:ascii="Times New Roman" w:hAnsi="Times New Roman"/>
          <w:noProof/>
          <w:lang w:bidi="ar-SA"/>
        </w:rPr>
        <w:drawing>
          <wp:inline distT="0" distB="0" distL="0" distR="0" wp14:anchorId="2A6488CC" wp14:editId="6DE0D166">
            <wp:extent cx="4515008" cy="3657600"/>
            <wp:effectExtent l="0" t="0" r="0" b="0"/>
            <wp:docPr id="29" name="Picture 29" descr="H:\Melissa Backup\Melissa Dissertation\Figures and Tables\Jablonski Diagra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Melissa Backup\Melissa Dissertation\Figures and Tables\Jablonski Diagram.tif"/>
                    <pic:cNvPicPr>
                      <a:picLocks noChangeAspect="1" noChangeArrowheads="1"/>
                    </pic:cNvPicPr>
                  </pic:nvPicPr>
                  <pic:blipFill rotWithShape="1">
                    <a:blip r:embed="rId48">
                      <a:extLst>
                        <a:ext uri="{28A0092B-C50C-407E-A947-70E740481C1C}">
                          <a14:useLocalDpi xmlns:a14="http://schemas.microsoft.com/office/drawing/2010/main" val="0"/>
                        </a:ext>
                      </a:extLst>
                    </a:blip>
                    <a:srcRect l="20518" t="25708" r="42581" b="34434"/>
                    <a:stretch/>
                  </pic:blipFill>
                  <pic:spPr bwMode="auto">
                    <a:xfrm>
                      <a:off x="0" y="0"/>
                      <a:ext cx="4515008" cy="3657600"/>
                    </a:xfrm>
                    <a:prstGeom prst="rect">
                      <a:avLst/>
                    </a:prstGeom>
                    <a:noFill/>
                    <a:ln>
                      <a:noFill/>
                    </a:ln>
                    <a:extLst>
                      <a:ext uri="{53640926-AAD7-44D8-BBD7-CCE9431645EC}">
                        <a14:shadowObscured xmlns:a14="http://schemas.microsoft.com/office/drawing/2010/main"/>
                      </a:ext>
                    </a:extLst>
                  </pic:spPr>
                </pic:pic>
              </a:graphicData>
            </a:graphic>
          </wp:inline>
        </w:drawing>
      </w:r>
    </w:p>
    <w:p w:rsidR="009B51E9" w:rsidRPr="00E57664" w:rsidRDefault="00E75D42" w:rsidP="00E75D42">
      <w:pPr>
        <w:pStyle w:val="Caption"/>
        <w:rPr>
          <w:rFonts w:ascii="Times New Roman" w:hAnsi="Times New Roman"/>
        </w:rPr>
      </w:pPr>
      <w:bookmarkStart w:id="85" w:name="_Toc517275782"/>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20</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rPr>
        <w:t>A Jablonski diagram showing the different energy levels that are encountered in fluorescence.</w:t>
      </w:r>
      <w:bookmarkEnd w:id="85"/>
      <w:r w:rsidRPr="00E57664">
        <w:rPr>
          <w:rFonts w:ascii="Times New Roman" w:hAnsi="Times New Roman"/>
        </w:rPr>
        <w:t xml:space="preserve"> </w:t>
      </w:r>
    </w:p>
    <w:p w:rsidR="00E75D42" w:rsidRPr="00E57664" w:rsidRDefault="00E75D42" w:rsidP="00573D14">
      <w:pPr>
        <w:rPr>
          <w:rFonts w:ascii="Times New Roman" w:hAnsi="Times New Roman"/>
        </w:rPr>
      </w:pPr>
    </w:p>
    <w:p w:rsidR="007208BC" w:rsidRPr="00E57664" w:rsidRDefault="009B51E9" w:rsidP="00132908">
      <w:pPr>
        <w:pStyle w:val="Heading3"/>
        <w:rPr>
          <w:rFonts w:ascii="Times New Roman" w:hAnsi="Times New Roman"/>
        </w:rPr>
      </w:pPr>
      <w:bookmarkStart w:id="86" w:name="_Toc515373832"/>
      <w:r w:rsidRPr="00E57664">
        <w:rPr>
          <w:rFonts w:ascii="Times New Roman" w:hAnsi="Times New Roman"/>
        </w:rPr>
        <w:t xml:space="preserve">Principles of </w:t>
      </w:r>
      <w:r w:rsidR="00840D0B" w:rsidRPr="00E57664">
        <w:rPr>
          <w:rFonts w:ascii="Times New Roman" w:hAnsi="Times New Roman"/>
        </w:rPr>
        <w:t>Fluorescence</w:t>
      </w:r>
      <w:r w:rsidR="007208BC" w:rsidRPr="00E57664">
        <w:rPr>
          <w:rFonts w:ascii="Times New Roman" w:hAnsi="Times New Roman"/>
        </w:rPr>
        <w:t xml:space="preserve"> Label</w:t>
      </w:r>
      <w:r w:rsidR="00840D0B" w:rsidRPr="00E57664">
        <w:rPr>
          <w:rFonts w:ascii="Times New Roman" w:hAnsi="Times New Roman"/>
        </w:rPr>
        <w:t>s</w:t>
      </w:r>
      <w:bookmarkEnd w:id="86"/>
    </w:p>
    <w:p w:rsidR="00132908" w:rsidRPr="00E57664" w:rsidRDefault="00132908" w:rsidP="00132908">
      <w:pPr>
        <w:rPr>
          <w:rFonts w:ascii="Times New Roman" w:hAnsi="Times New Roman"/>
        </w:rPr>
      </w:pPr>
      <w:r w:rsidRPr="00E57664">
        <w:rPr>
          <w:rFonts w:ascii="Times New Roman" w:hAnsi="Times New Roman"/>
        </w:rPr>
        <w:tab/>
        <w:t>Fluorescent prob</w:t>
      </w:r>
      <w:r w:rsidR="00D128F9" w:rsidRPr="00E57664">
        <w:rPr>
          <w:rFonts w:ascii="Times New Roman" w:hAnsi="Times New Roman"/>
        </w:rPr>
        <w:t>es or dyes are commonly used for biological imaging</w:t>
      </w:r>
      <w:r w:rsidRPr="00E57664">
        <w:rPr>
          <w:rFonts w:ascii="Times New Roman" w:hAnsi="Times New Roman"/>
        </w:rPr>
        <w:t>. For fluorescent labelling, a specific protein, biomolecule, or functional group is tagged with a fluorophore</w:t>
      </w:r>
      <w:r w:rsidR="00AB7AAD" w:rsidRPr="00E57664">
        <w:rPr>
          <w:rFonts w:ascii="Times New Roman" w:hAnsi="Times New Roman"/>
        </w:rPr>
        <w:t xml:space="preserve">. The fluorophore </w:t>
      </w:r>
      <w:r w:rsidRPr="00E57664">
        <w:rPr>
          <w:rFonts w:ascii="Times New Roman" w:hAnsi="Times New Roman"/>
        </w:rPr>
        <w:t>selectively binds t</w:t>
      </w:r>
      <w:r w:rsidR="00AB7AAD" w:rsidRPr="00E57664">
        <w:rPr>
          <w:rFonts w:ascii="Times New Roman" w:hAnsi="Times New Roman"/>
        </w:rPr>
        <w:t xml:space="preserve">o an area of concern and </w:t>
      </w:r>
      <w:r w:rsidRPr="00E57664">
        <w:rPr>
          <w:rFonts w:ascii="Times New Roman" w:hAnsi="Times New Roman"/>
        </w:rPr>
        <w:t xml:space="preserve">emits a fluorescence signal when excited </w:t>
      </w:r>
      <w:r w:rsidR="00AB7AAD" w:rsidRPr="00E57664">
        <w:rPr>
          <w:rFonts w:ascii="Times New Roman" w:hAnsi="Times New Roman"/>
        </w:rPr>
        <w:t>by light of a certain wavelength</w:t>
      </w:r>
      <w:r w:rsidRPr="00E57664">
        <w:rPr>
          <w:rFonts w:ascii="Times New Roman" w:hAnsi="Times New Roman"/>
        </w:rPr>
        <w:t xml:space="preserve">. </w:t>
      </w:r>
      <w:r w:rsidR="00CE0CCB" w:rsidRPr="00E57664">
        <w:rPr>
          <w:rFonts w:ascii="Times New Roman" w:hAnsi="Times New Roman"/>
        </w:rPr>
        <w:t xml:space="preserve">Each probe has a different excitation wavelength </w:t>
      </w:r>
      <w:r w:rsidR="00AB7AAD" w:rsidRPr="00E57664">
        <w:rPr>
          <w:rFonts w:ascii="Times New Roman" w:hAnsi="Times New Roman"/>
        </w:rPr>
        <w:t xml:space="preserve">spectrum </w:t>
      </w:r>
      <w:r w:rsidR="00CE0CCB" w:rsidRPr="00E57664">
        <w:rPr>
          <w:rFonts w:ascii="Times New Roman" w:hAnsi="Times New Roman"/>
        </w:rPr>
        <w:t xml:space="preserve">and emission wavelength </w:t>
      </w:r>
      <w:r w:rsidR="00AB7AAD" w:rsidRPr="00E57664">
        <w:rPr>
          <w:rFonts w:ascii="Times New Roman" w:hAnsi="Times New Roman"/>
        </w:rPr>
        <w:t xml:space="preserve">spectrum </w:t>
      </w:r>
      <w:r w:rsidR="00CE0CCB" w:rsidRPr="00E57664">
        <w:rPr>
          <w:rFonts w:ascii="Times New Roman" w:hAnsi="Times New Roman"/>
        </w:rPr>
        <w:t xml:space="preserve">which allows for imaging of multiple probes in the same cell. </w:t>
      </w:r>
      <w:r w:rsidR="00840D0B" w:rsidRPr="00E57664">
        <w:rPr>
          <w:rFonts w:ascii="Times New Roman" w:hAnsi="Times New Roman"/>
        </w:rPr>
        <w:t>Fluorescent labels can be either small</w:t>
      </w:r>
      <w:r w:rsidR="005C0112">
        <w:rPr>
          <w:rFonts w:ascii="Times New Roman" w:hAnsi="Times New Roman"/>
        </w:rPr>
        <w:t xml:space="preserve"> fluorescent probes such as DAPI</w:t>
      </w:r>
      <w:r w:rsidR="00840D0B" w:rsidRPr="00E57664">
        <w:rPr>
          <w:rFonts w:ascii="Times New Roman" w:hAnsi="Times New Roman"/>
        </w:rPr>
        <w:t xml:space="preserve"> or fluorescent proteins such as green fluorescent protein</w:t>
      </w:r>
      <w:r w:rsidR="00196988" w:rsidRPr="00E57664">
        <w:rPr>
          <w:rFonts w:ascii="Times New Roman" w:hAnsi="Times New Roman"/>
        </w:rPr>
        <w:t xml:space="preserve"> (GFP)</w:t>
      </w:r>
      <w:r w:rsidR="00840D0B" w:rsidRPr="00E57664">
        <w:rPr>
          <w:rFonts w:ascii="Times New Roman" w:hAnsi="Times New Roman"/>
        </w:rPr>
        <w:t>. With the use of fluorescent dyes, we are able to accurately track</w:t>
      </w:r>
      <w:r w:rsidR="00DA451A" w:rsidRPr="00E57664">
        <w:rPr>
          <w:rFonts w:ascii="Times New Roman" w:hAnsi="Times New Roman"/>
        </w:rPr>
        <w:t xml:space="preserve"> the location of different biological </w:t>
      </w:r>
      <w:r w:rsidR="00840D0B" w:rsidRPr="00E57664">
        <w:rPr>
          <w:rFonts w:ascii="Times New Roman" w:hAnsi="Times New Roman"/>
        </w:rPr>
        <w:t xml:space="preserve">components. </w:t>
      </w:r>
    </w:p>
    <w:p w:rsidR="00CE0CCB" w:rsidRPr="00E57664" w:rsidRDefault="00840D0B" w:rsidP="00CE0CCB">
      <w:pPr>
        <w:rPr>
          <w:rFonts w:ascii="Times New Roman" w:hAnsi="Times New Roman"/>
        </w:rPr>
      </w:pPr>
      <w:r w:rsidRPr="00E57664">
        <w:rPr>
          <w:rFonts w:ascii="Times New Roman" w:hAnsi="Times New Roman"/>
        </w:rPr>
        <w:tab/>
      </w:r>
      <w:r w:rsidR="00F9430D" w:rsidRPr="00E57664">
        <w:rPr>
          <w:rFonts w:ascii="Times New Roman" w:hAnsi="Times New Roman"/>
        </w:rPr>
        <w:t>Small molecule fluorescent probes</w:t>
      </w:r>
      <w:r w:rsidR="00AB7AAD" w:rsidRPr="00E57664">
        <w:rPr>
          <w:rFonts w:ascii="Times New Roman" w:hAnsi="Times New Roman"/>
        </w:rPr>
        <w:t xml:space="preserve"> (typically 20-100 atoms)</w:t>
      </w:r>
      <w:r w:rsidR="00F9430D" w:rsidRPr="00E57664">
        <w:rPr>
          <w:rFonts w:ascii="Times New Roman" w:hAnsi="Times New Roman"/>
        </w:rPr>
        <w:t>, also called fluorophore</w:t>
      </w:r>
      <w:r w:rsidR="00196988" w:rsidRPr="00E57664">
        <w:rPr>
          <w:rFonts w:ascii="Times New Roman" w:hAnsi="Times New Roman"/>
        </w:rPr>
        <w:t>s</w:t>
      </w:r>
      <w:r w:rsidR="00F9430D" w:rsidRPr="00E57664">
        <w:rPr>
          <w:rFonts w:ascii="Times New Roman" w:hAnsi="Times New Roman"/>
        </w:rPr>
        <w:t xml:space="preserve">, contain several π-bonds which allow for emission of light when excited with a light source. </w:t>
      </w:r>
      <w:r w:rsidR="00B720C4" w:rsidRPr="00E57664">
        <w:rPr>
          <w:rFonts w:ascii="Times New Roman" w:hAnsi="Times New Roman"/>
        </w:rPr>
        <w:t xml:space="preserve">The π-system of the fluorophore is capable of absorbing photons of a certain wavelength </w:t>
      </w:r>
      <w:r w:rsidR="00760E91" w:rsidRPr="00E57664">
        <w:rPr>
          <w:rFonts w:ascii="Times New Roman" w:hAnsi="Times New Roman"/>
        </w:rPr>
        <w:t>range</w:t>
      </w:r>
      <w:r w:rsidR="00196988" w:rsidRPr="00E57664">
        <w:rPr>
          <w:rFonts w:ascii="Times New Roman" w:hAnsi="Times New Roman"/>
        </w:rPr>
        <w:t xml:space="preserve"> which excites an</w:t>
      </w:r>
      <w:r w:rsidR="00B720C4" w:rsidRPr="00E57664">
        <w:rPr>
          <w:rFonts w:ascii="Times New Roman" w:hAnsi="Times New Roman"/>
        </w:rPr>
        <w:t xml:space="preserve"> electron to an excited state. </w:t>
      </w:r>
      <w:r w:rsidR="00760E91" w:rsidRPr="00E57664">
        <w:rPr>
          <w:rFonts w:ascii="Times New Roman" w:hAnsi="Times New Roman"/>
        </w:rPr>
        <w:t>T</w:t>
      </w:r>
      <w:r w:rsidR="00E6100A" w:rsidRPr="00E57664">
        <w:rPr>
          <w:rFonts w:ascii="Times New Roman" w:hAnsi="Times New Roman"/>
        </w:rPr>
        <w:t xml:space="preserve">hese probes </w:t>
      </w:r>
      <w:r w:rsidR="00760E91" w:rsidRPr="00E57664">
        <w:rPr>
          <w:rFonts w:ascii="Times New Roman" w:hAnsi="Times New Roman"/>
        </w:rPr>
        <w:t xml:space="preserve">usually </w:t>
      </w:r>
      <w:r w:rsidR="00E6100A" w:rsidRPr="00E57664">
        <w:rPr>
          <w:rFonts w:ascii="Times New Roman" w:hAnsi="Times New Roman"/>
        </w:rPr>
        <w:t xml:space="preserve">have conjugated doubled bonds or aromatic groups which create an electronic environment favorable for fluorescence. Environmental factors such as pH, solvent, and chemical environment can affect the properties of the probe. Quantum yield refers to the efficiency of the number of emitted photons per absorbed photon. Each probe has a unique molar absorption </w:t>
      </w:r>
      <w:r w:rsidR="0097728F" w:rsidRPr="00E57664">
        <w:rPr>
          <w:rFonts w:ascii="Times New Roman" w:hAnsi="Times New Roman"/>
        </w:rPr>
        <w:t xml:space="preserve">coefficient which </w:t>
      </w:r>
      <w:r w:rsidR="00196988" w:rsidRPr="00E57664">
        <w:rPr>
          <w:rFonts w:ascii="Times New Roman" w:hAnsi="Times New Roman"/>
        </w:rPr>
        <w:t>references</w:t>
      </w:r>
      <w:r w:rsidR="0097728F" w:rsidRPr="00E57664">
        <w:rPr>
          <w:rFonts w:ascii="Times New Roman" w:hAnsi="Times New Roman"/>
        </w:rPr>
        <w:t xml:space="preserve"> </w:t>
      </w:r>
      <w:r w:rsidR="00E6100A" w:rsidRPr="00E57664">
        <w:rPr>
          <w:rFonts w:ascii="Times New Roman" w:hAnsi="Times New Roman"/>
        </w:rPr>
        <w:t>how strongly the probe holds the light. Another important characteristic is the lifetime</w:t>
      </w:r>
      <w:r w:rsidR="00196988" w:rsidRPr="00E57664">
        <w:rPr>
          <w:rFonts w:ascii="Times New Roman" w:hAnsi="Times New Roman"/>
        </w:rPr>
        <w:t>,</w:t>
      </w:r>
      <w:r w:rsidR="00E6100A" w:rsidRPr="00E57664">
        <w:rPr>
          <w:rFonts w:ascii="Times New Roman" w:hAnsi="Times New Roman"/>
        </w:rPr>
        <w:t xml:space="preserve"> the time required for an excited electron </w:t>
      </w:r>
      <w:r w:rsidR="00196988" w:rsidRPr="00E57664">
        <w:rPr>
          <w:rFonts w:ascii="Times New Roman" w:hAnsi="Times New Roman"/>
        </w:rPr>
        <w:t>to return to the ground state. Photobleaching is a</w:t>
      </w:r>
      <w:r w:rsidR="00E6100A" w:rsidRPr="00E57664">
        <w:rPr>
          <w:rFonts w:ascii="Times New Roman" w:hAnsi="Times New Roman"/>
        </w:rPr>
        <w:t xml:space="preserve">nother characteristic to consider which refers to loss of fluorescence upon continuous excitation. </w:t>
      </w:r>
    </w:p>
    <w:p w:rsidR="00CE0CCB" w:rsidRPr="00E57664" w:rsidRDefault="00CE0CCB" w:rsidP="00CE0CCB">
      <w:pPr>
        <w:rPr>
          <w:rFonts w:ascii="Times New Roman" w:hAnsi="Times New Roman"/>
        </w:rPr>
      </w:pPr>
      <w:r w:rsidRPr="00E57664">
        <w:rPr>
          <w:rFonts w:ascii="Times New Roman" w:hAnsi="Times New Roman"/>
        </w:rPr>
        <w:tab/>
      </w:r>
      <w:r w:rsidR="00AB7AAD" w:rsidRPr="00E57664">
        <w:rPr>
          <w:rFonts w:ascii="Times New Roman" w:hAnsi="Times New Roman"/>
        </w:rPr>
        <w:t xml:space="preserve">The first fluorescent protein discovered, GFP, was discovered in the sea pansy </w:t>
      </w:r>
      <w:r w:rsidR="00F14AF7" w:rsidRPr="00E57664">
        <w:rPr>
          <w:rFonts w:ascii="Times New Roman" w:hAnsi="Times New Roman"/>
        </w:rPr>
        <w:t>in the early 1960</w:t>
      </w:r>
      <w:r w:rsidR="00AB7AAD" w:rsidRPr="00E57664">
        <w:rPr>
          <w:rFonts w:ascii="Times New Roman" w:hAnsi="Times New Roman"/>
        </w:rPr>
        <w:t>s by Osamu Shimomura</w:t>
      </w:r>
      <w:r w:rsidR="0024069E"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&lt;EndNote&gt;&lt;Cite&gt;&lt;Author&gt;Shimomura&lt;/Author&gt;&lt;Year&gt;1962&lt;/Year&gt;&lt;RecNum&gt;458&lt;/RecNum&gt;&lt;DisplayText&gt;(&lt;style face="italic"&gt;143&lt;/style&gt;)&lt;/DisplayText&gt;&lt;record&gt;&lt;rec-number&gt;458&lt;/rec-number&gt;&lt;foreign-keys&gt;&lt;key app="EN" db-id="psvpf2wzmp2xpuesd09vr2vw5d9vfdtrvxfa"&gt;458&lt;/key&gt;&lt;/foreign-keys&gt;&lt;ref-type name="Journal Article"&gt;17&lt;/ref-type&gt;&lt;contributors&gt;&lt;authors&gt;&lt;author&gt;Shimomura, Osamu&lt;/author&gt;&lt;author&gt;Johnson, Frank H.&lt;/author&gt;&lt;author&gt;Saiga, Yo&lt;/author&gt;&lt;/authors&gt;&lt;/contributors&gt;&lt;titles&gt;&lt;title&gt;Extraction, purification and properties of aequorin, a bioluminescent protein from the luminous hydromedusan, Aequorea&lt;/title&gt;&lt;secondary-title&gt;Journal of Cellular Physiology&lt;/secondary-title&gt;&lt;/titles&gt;&lt;periodical&gt;&lt;full-title&gt;Journal of Cellular Physiology&lt;/full-title&gt;&lt;/periodical&gt;&lt;pages&gt;223-239&lt;/pages&gt;&lt;volume&gt;59&lt;/volume&gt;&lt;number&gt;3&lt;/number&gt;&lt;dates&gt;&lt;year&gt;1962&lt;/year&gt;&lt;/dates&gt;&lt;publisher&gt;Wiley Online Library&lt;/publisher&gt;&lt;isbn&gt;1553-0809&lt;/isbn&gt;&lt;urls&gt;&lt;/urls&gt;&lt;/record&gt;&lt;/Cite&gt;&lt;/EndNote&gt;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43" w:tooltip="Shimomura, 1962 #458" w:history="1">
        <w:r w:rsidR="008511A4" w:rsidRPr="005E12D2">
          <w:rPr>
            <w:rFonts w:ascii="Times New Roman" w:hAnsi="Times New Roman"/>
            <w:i/>
            <w:noProof/>
          </w:rPr>
          <w:t>143</w:t>
        </w:r>
      </w:hyperlink>
      <w:r w:rsidR="005E12D2">
        <w:rPr>
          <w:rFonts w:ascii="Times New Roman" w:hAnsi="Times New Roman"/>
          <w:noProof/>
        </w:rPr>
        <w:t>)</w:t>
      </w:r>
      <w:r w:rsidR="00267732" w:rsidRPr="00E57664">
        <w:rPr>
          <w:rFonts w:ascii="Times New Roman" w:hAnsi="Times New Roman"/>
        </w:rPr>
        <w:fldChar w:fldCharType="end"/>
      </w:r>
      <w:r w:rsidR="0024069E" w:rsidRPr="00E57664">
        <w:rPr>
          <w:rFonts w:ascii="Times New Roman" w:hAnsi="Times New Roman"/>
        </w:rPr>
        <w:t xml:space="preserve"> Since then, many GFP-derivatives have been made that excite and emit at different wavelengths, have increased stability, and can serve different functions. Most of the fluorescently labelled proteins have a beta barrel structure that creates a cylinder shape that protects the inner sidechains. The inward-facing side</w:t>
      </w:r>
      <w:r w:rsidR="00196988" w:rsidRPr="00E57664">
        <w:rPr>
          <w:rFonts w:ascii="Times New Roman" w:hAnsi="Times New Roman"/>
        </w:rPr>
        <w:t>chains of the barrel induces</w:t>
      </w:r>
      <w:r w:rsidR="0024069E" w:rsidRPr="00E57664">
        <w:rPr>
          <w:rFonts w:ascii="Times New Roman" w:hAnsi="Times New Roman"/>
        </w:rPr>
        <w:t xml:space="preserve"> fluorescence in the protein and affect the color of the chromophore because they create a hydrogen-bonding network and electron-stacking interaction. Fluorescent proteins tag other proteins or areas of interest without compromising the function of either protein. A large advantage of fluorescent proteins is that they can be introduced in</w:t>
      </w:r>
      <w:r w:rsidR="00196988" w:rsidRPr="00E57664">
        <w:rPr>
          <w:rFonts w:ascii="Times New Roman" w:hAnsi="Times New Roman"/>
        </w:rPr>
        <w:t>to</w:t>
      </w:r>
      <w:r w:rsidR="0024069E" w:rsidRPr="00E57664">
        <w:rPr>
          <w:rFonts w:ascii="Times New Roman" w:hAnsi="Times New Roman"/>
        </w:rPr>
        <w:t xml:space="preserve"> the genome of bacteria which then allows for consistent expression </w:t>
      </w:r>
      <w:r w:rsidR="0097728F" w:rsidRPr="00E57664">
        <w:rPr>
          <w:rFonts w:ascii="Times New Roman" w:hAnsi="Times New Roman"/>
        </w:rPr>
        <w:t>after multiple growth cycles</w:t>
      </w:r>
      <w:r w:rsidR="00970E77" w:rsidRPr="00E57664">
        <w:rPr>
          <w:rFonts w:ascii="Times New Roman" w:hAnsi="Times New Roman"/>
        </w:rPr>
        <w:t xml:space="preserve">. </w:t>
      </w:r>
    </w:p>
    <w:p w:rsidR="00CE0CCB" w:rsidRPr="00E57664" w:rsidRDefault="00CE0CCB" w:rsidP="00132908">
      <w:pPr>
        <w:rPr>
          <w:rFonts w:ascii="Times New Roman" w:hAnsi="Times New Roman"/>
        </w:rPr>
      </w:pPr>
      <w:r w:rsidRPr="00E57664">
        <w:rPr>
          <w:rFonts w:ascii="Times New Roman" w:hAnsi="Times New Roman"/>
        </w:rPr>
        <w:tab/>
      </w:r>
      <w:r w:rsidR="00840D0B" w:rsidRPr="00E57664">
        <w:rPr>
          <w:rFonts w:ascii="Times New Roman" w:hAnsi="Times New Roman"/>
        </w:rPr>
        <w:t>For this study, many different fl</w:t>
      </w:r>
      <w:r w:rsidR="005C0112">
        <w:rPr>
          <w:rFonts w:ascii="Times New Roman" w:hAnsi="Times New Roman"/>
        </w:rPr>
        <w:t>uorescent probes were used. DAPI</w:t>
      </w:r>
      <w:r w:rsidR="00840D0B" w:rsidRPr="00E57664">
        <w:rPr>
          <w:rFonts w:ascii="Times New Roman" w:hAnsi="Times New Roman"/>
        </w:rPr>
        <w:t xml:space="preserve"> w</w:t>
      </w:r>
      <w:r w:rsidR="003255E3" w:rsidRPr="00E57664">
        <w:rPr>
          <w:rFonts w:ascii="Times New Roman" w:hAnsi="Times New Roman"/>
        </w:rPr>
        <w:t xml:space="preserve">as used as a DNA stain </w:t>
      </w:r>
      <w:r w:rsidR="00840D0B" w:rsidRPr="00E57664">
        <w:rPr>
          <w:rFonts w:ascii="Times New Roman" w:hAnsi="Times New Roman"/>
        </w:rPr>
        <w:t xml:space="preserve">to distinguish the cell wall </w:t>
      </w:r>
      <w:r w:rsidR="005C0112">
        <w:rPr>
          <w:rFonts w:ascii="Times New Roman" w:hAnsi="Times New Roman"/>
        </w:rPr>
        <w:t>from the cytoplasmic space. DAPI</w:t>
      </w:r>
      <w:r w:rsidR="00840D0B" w:rsidRPr="00E57664">
        <w:rPr>
          <w:rFonts w:ascii="Times New Roman" w:hAnsi="Times New Roman"/>
        </w:rPr>
        <w:t xml:space="preserve"> bi</w:t>
      </w:r>
      <w:r w:rsidR="00196988" w:rsidRPr="00E57664">
        <w:rPr>
          <w:rFonts w:ascii="Times New Roman" w:hAnsi="Times New Roman"/>
        </w:rPr>
        <w:t xml:space="preserve">nds to A-T regions of DNA </w:t>
      </w:r>
      <w:r w:rsidRPr="00E57664">
        <w:rPr>
          <w:rFonts w:ascii="Times New Roman" w:hAnsi="Times New Roman"/>
        </w:rPr>
        <w:t>found in the cytoplasmic region. It has an excitation maximum wavelength of 358 nm and an emission wavelength of 461 nm. Another stain used was Alexa Fluor 488, a dye from the Alexa Fluor family of dyes. Alexa Fluor 488 was tagged to BPEI in order to track BPEI’s localization in the cell. It has a maximum excitation of 495 nm and an emission wavelength of 519 nm. Fl</w:t>
      </w:r>
      <w:r w:rsidR="00196988" w:rsidRPr="00E57664">
        <w:rPr>
          <w:rFonts w:ascii="Times New Roman" w:hAnsi="Times New Roman"/>
        </w:rPr>
        <w:t xml:space="preserve">uorescent proteins were </w:t>
      </w:r>
      <w:r w:rsidRPr="00E57664">
        <w:rPr>
          <w:rFonts w:ascii="Times New Roman" w:hAnsi="Times New Roman"/>
        </w:rPr>
        <w:t xml:space="preserve">tagged to specific proteins in the cells. Green fluorescent protein (GFP), tagged to PBP2, has an excitation of 395 nm and an emission of 509 nm. Yellow fluorescent protein (YFP), tagged to PBP4, has an excitation peak of 514 nm and an emission peak of 527 nm. Each of these probes served specific purposes </w:t>
      </w:r>
      <w:r w:rsidR="003255E3" w:rsidRPr="00E57664">
        <w:rPr>
          <w:rFonts w:ascii="Times New Roman" w:hAnsi="Times New Roman"/>
        </w:rPr>
        <w:t>in</w:t>
      </w:r>
      <w:r w:rsidR="003934A9" w:rsidRPr="00E57664">
        <w:rPr>
          <w:rFonts w:ascii="Times New Roman" w:hAnsi="Times New Roman"/>
        </w:rPr>
        <w:t xml:space="preserve"> order to determine the mechanism of action of the BPEI: β-lactam combination.</w:t>
      </w:r>
    </w:p>
    <w:p w:rsidR="00FE22AF" w:rsidRPr="00E57664" w:rsidRDefault="00FE22AF" w:rsidP="00132908">
      <w:pPr>
        <w:rPr>
          <w:rFonts w:ascii="Times New Roman" w:hAnsi="Times New Roman"/>
        </w:rPr>
      </w:pPr>
    </w:p>
    <w:p w:rsidR="009B51E9" w:rsidRPr="00E57664" w:rsidRDefault="00FE22AF" w:rsidP="00FE22AF">
      <w:pPr>
        <w:pStyle w:val="Heading2"/>
        <w:rPr>
          <w:rFonts w:ascii="Times New Roman" w:hAnsi="Times New Roman" w:cs="Times New Roman"/>
        </w:rPr>
      </w:pPr>
      <w:bookmarkStart w:id="87" w:name="_Toc515373833"/>
      <w:r w:rsidRPr="00E57664">
        <w:rPr>
          <w:rFonts w:ascii="Times New Roman" w:hAnsi="Times New Roman" w:cs="Times New Roman"/>
        </w:rPr>
        <w:t>Purpose of Experiment</w:t>
      </w:r>
      <w:bookmarkEnd w:id="87"/>
    </w:p>
    <w:p w:rsidR="00FE22AF" w:rsidRDefault="00FE22AF" w:rsidP="00FE22AF">
      <w:pPr>
        <w:rPr>
          <w:rFonts w:ascii="Times New Roman" w:hAnsi="Times New Roman"/>
        </w:rPr>
      </w:pPr>
      <w:r w:rsidRPr="00E57664">
        <w:rPr>
          <w:rFonts w:ascii="Times New Roman" w:hAnsi="Times New Roman"/>
        </w:rPr>
        <w:tab/>
        <w:t xml:space="preserve">The continued emergence of resistance could be stemmed by re-sensitizing resistant strains of </w:t>
      </w:r>
      <w:r w:rsidRPr="00E57664">
        <w:rPr>
          <w:rFonts w:ascii="Times New Roman" w:hAnsi="Times New Roman"/>
          <w:i/>
        </w:rPr>
        <w:t xml:space="preserve">S. aureus </w:t>
      </w:r>
      <w:r w:rsidRPr="00E57664">
        <w:rPr>
          <w:rFonts w:ascii="Times New Roman" w:hAnsi="Times New Roman"/>
        </w:rPr>
        <w:t>to currently ineffective antibiotics, such as the β-lactam oxacillin. This approach will be viable only if the expression and/or functionality of proteins that contribute to resistance, such as PBP2a, are inhibited. PBPs are indispensable for cell growth as they create essential crosslinks between adjacent peptidoglycan segments. Targeting PBP2a with inhibitors has been shown to re-sensitize resistant strains to methicillin.</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&lt;EndNote&gt;&lt;Cite&gt;&lt;Author&gt;Moreillon&lt;/Author&gt;&lt;Year&gt;2008&lt;/Year&gt;&lt;RecNum&gt;397&lt;/RecNum&gt;&lt;DisplayText&gt;(&lt;style face="italic"&gt;144&lt;/style&gt;)&lt;/DisplayText&gt;&lt;record&gt;&lt;rec-number&gt;397&lt;/rec-number&gt;&lt;foreign-keys&gt;&lt;key app="EN" db-id="psvpf2wzmp2xpuesd09vr2vw5d9vfdtrvxfa"&gt;397&lt;/key&gt;&lt;/foreign-keys&gt;&lt;ref-type name="Journal Article"&gt;17&lt;/ref-type&gt;&lt;contributors&gt;&lt;authors&gt;&lt;author&gt;Moreillon, P.&lt;/author&gt;&lt;/authors&gt;&lt;/contributors&gt;&lt;titles&gt;&lt;title&gt;New and emerging treatment of Staphylococcus aureus infections in the hospital setting&lt;/title&gt;&lt;secondary-title&gt;Clin. Microbiol. Infect.&lt;/secondary-title&gt;&lt;/titles&gt;&lt;periodical&gt;&lt;full-title&gt;Clin. Microbiol. Infect.&lt;/full-title&gt;&lt;/periodical&gt;&lt;pages&gt;32-41&lt;/pages&gt;&lt;volume&gt;14&lt;/volume&gt;&lt;number&gt;Suppl. 3&lt;/number&gt;&lt;keywords&gt;&lt;keyword&gt;review Staphylococcus antimicrobial ceftobiprole vancomycin ceftazidime methicillin multidrug resistance&lt;/keyword&gt;&lt;/keywords&gt;&lt;dates&gt;&lt;year&gt;2008&lt;/year&gt;&lt;pub-dates&gt;&lt;date&gt;//&lt;/date&gt;&lt;/pub-dates&gt;&lt;/dates&gt;&lt;publisher&gt;Blackwell Publishing Ltd.&lt;/publisher&gt;&lt;isbn&gt;1198-743X&lt;/isbn&gt;&lt;work-type&gt;10.1111/j.1469-0691.2008.01961.x&lt;/work-type&gt;&lt;urls&gt;&lt;related-urls&gt;&lt;url&gt;http://www.clinicalmicrobiologyandinfection.com/article/S1198-743X(14)60956-3/pdf&lt;/url&gt;&lt;/related-urls&gt;&lt;/urls&gt;&lt;electronic-resource-num&gt;10.1111/j.1469-0691.2008.01961.x&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44" w:tooltip="Moreillon, 2008 #397" w:history="1">
        <w:r w:rsidR="008511A4" w:rsidRPr="005E12D2">
          <w:rPr>
            <w:rFonts w:ascii="Times New Roman" w:hAnsi="Times New Roman"/>
            <w:i/>
            <w:noProof/>
          </w:rPr>
          <w:t>144</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In contrast, BPEI may indirectly disable PBP2a</w:t>
      </w:r>
      <w:r w:rsidR="00FE7C2A" w:rsidRPr="00E57664">
        <w:rPr>
          <w:rFonts w:ascii="Times New Roman" w:hAnsi="Times New Roman"/>
        </w:rPr>
        <w:t xml:space="preserve"> as evidenced by our discovery that BPEI </w:t>
      </w:r>
      <w:r w:rsidRPr="00E57664">
        <w:rPr>
          <w:rFonts w:ascii="Times New Roman" w:hAnsi="Times New Roman"/>
        </w:rPr>
        <w:t xml:space="preserve">administered in concert with β-lactams, </w:t>
      </w:r>
      <w:r w:rsidR="00FE7C2A" w:rsidRPr="00E57664">
        <w:rPr>
          <w:rFonts w:ascii="Times New Roman" w:hAnsi="Times New Roman"/>
        </w:rPr>
        <w:t xml:space="preserve">makes MRSA susceptible </w:t>
      </w:r>
      <w:r w:rsidRPr="00E57664">
        <w:rPr>
          <w:rFonts w:ascii="Times New Roman" w:hAnsi="Times New Roman"/>
        </w:rPr>
        <w:t xml:space="preserve">to the antibiotics. </w:t>
      </w:r>
      <w:r w:rsidR="00E32680" w:rsidRPr="00E57664">
        <w:rPr>
          <w:rFonts w:ascii="Times New Roman" w:hAnsi="Times New Roman"/>
        </w:rPr>
        <w:t xml:space="preserve">The purpose of these experiments was to determine the mechanism by which BPEI </w:t>
      </w:r>
      <w:r w:rsidR="00FE7C2A" w:rsidRPr="00E57664">
        <w:rPr>
          <w:rFonts w:ascii="Times New Roman" w:hAnsi="Times New Roman"/>
        </w:rPr>
        <w:t>potentiates β-lactam antibiotic activity</w:t>
      </w:r>
      <w:r w:rsidR="00E32680" w:rsidRPr="00E57664">
        <w:rPr>
          <w:rFonts w:ascii="Times New Roman" w:hAnsi="Times New Roman"/>
        </w:rPr>
        <w:t xml:space="preserve"> against MRSA. </w:t>
      </w:r>
      <w:r w:rsidRPr="00E57664">
        <w:rPr>
          <w:rFonts w:ascii="Times New Roman" w:hAnsi="Times New Roman"/>
        </w:rPr>
        <w:t xml:space="preserve">Laser scanning confocal microscopy (LSCM) images show that BPEI binds to the cell wall where it can interrupt the function of teichoic acids, inactivate PBP2a, and restore β-lactam activity. NMR spectroscopy data demonstrate that BPEI binds to WTA, an anionic polymer found in MRSA cell walls, likely </w:t>
      </w:r>
      <w:r w:rsidR="00FE7C2A" w:rsidRPr="00E57664">
        <w:rPr>
          <w:rFonts w:ascii="Times New Roman" w:hAnsi="Times New Roman"/>
        </w:rPr>
        <w:t>via electrostatic</w:t>
      </w:r>
      <w:r w:rsidRPr="00E57664">
        <w:rPr>
          <w:rFonts w:ascii="Times New Roman" w:hAnsi="Times New Roman"/>
        </w:rPr>
        <w:t xml:space="preserve"> attraction between the cationic polymer and the anionic teichoic acid. Checkerboard assays using BPEI and β-lactams </w:t>
      </w:r>
      <w:r w:rsidR="00FE7C2A" w:rsidRPr="00E57664">
        <w:rPr>
          <w:rFonts w:ascii="Times New Roman" w:hAnsi="Times New Roman"/>
        </w:rPr>
        <w:t>indicate</w:t>
      </w:r>
      <w:r w:rsidRPr="00E57664">
        <w:rPr>
          <w:rFonts w:ascii="Times New Roman" w:hAnsi="Times New Roman"/>
        </w:rPr>
        <w:t xml:space="preserve"> that synergy is not present on a WTA-deficient mutant. Thus, WTA is necessary for BPEI’s synergistic effect with β-lactams against MRSA. WTA is important for localization of MRSA’s resistance factors, PBP2a and PBP4.</w:t>
      </w:r>
      <w:r w:rsidRPr="00E57664">
        <w:rPr>
          <w:rFonts w:ascii="Times New Roman" w:hAnsi="Times New Roman"/>
        </w:rPr>
        <w:fldChar w:fldCharType="begin">
          <w:fldData xml:space="preserve">PEVuZE5vdGU+PENpdGU+PEF1dGhvcj5DYW1wYmVsbDwvQXV0aG9yPjxZZWFyPjIwMTE8L1llYXI+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PEVuZE5vdGU+PENpdGU+PEF1dGhvcj5DYW1wYmVsbDwvQXV0aG9yPjxZZWFyPjIwMTE8L1llYXI+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Pr="00E57664">
        <w:rPr>
          <w:rFonts w:ascii="Times New Roman" w:hAnsi="Times New Roman"/>
        </w:rPr>
      </w:r>
      <w:r w:rsidRPr="00E57664">
        <w:rPr>
          <w:rFonts w:ascii="Times New Roman" w:hAnsi="Times New Roman"/>
        </w:rPr>
        <w:fldChar w:fldCharType="separate"/>
      </w:r>
      <w:r w:rsidR="005E12D2">
        <w:rPr>
          <w:rFonts w:ascii="Times New Roman" w:hAnsi="Times New Roman"/>
          <w:noProof/>
        </w:rPr>
        <w:t>(</w:t>
      </w:r>
      <w:hyperlink w:anchor="_ENREF_137" w:tooltip="Atilano, 2010 #17" w:history="1">
        <w:r w:rsidR="008511A4" w:rsidRPr="005E12D2">
          <w:rPr>
            <w:rFonts w:ascii="Times New Roman" w:hAnsi="Times New Roman"/>
            <w:i/>
            <w:noProof/>
          </w:rPr>
          <w:t>137</w:t>
        </w:r>
      </w:hyperlink>
      <w:r w:rsidR="005E12D2" w:rsidRPr="005E12D2">
        <w:rPr>
          <w:rFonts w:ascii="Times New Roman" w:hAnsi="Times New Roman"/>
          <w:i/>
          <w:noProof/>
        </w:rPr>
        <w:t xml:space="preserve">, </w:t>
      </w:r>
      <w:hyperlink w:anchor="_ENREF_145" w:tooltip="Campbell, 2011 #14" w:history="1">
        <w:r w:rsidR="008511A4" w:rsidRPr="005E12D2">
          <w:rPr>
            <w:rFonts w:ascii="Times New Roman" w:hAnsi="Times New Roman"/>
            <w:i/>
            <w:noProof/>
          </w:rPr>
          <w:t>145</w:t>
        </w:r>
      </w:hyperlink>
      <w:r w:rsidR="005E12D2">
        <w:rPr>
          <w:rFonts w:ascii="Times New Roman" w:hAnsi="Times New Roman"/>
          <w:noProof/>
        </w:rPr>
        <w:t>)</w:t>
      </w:r>
      <w:r w:rsidRPr="00E57664">
        <w:rPr>
          <w:rFonts w:ascii="Times New Roman" w:hAnsi="Times New Roman"/>
        </w:rPr>
        <w:fldChar w:fldCharType="end"/>
      </w:r>
      <w:r w:rsidR="00FE7C2A" w:rsidRPr="00E57664">
        <w:rPr>
          <w:rFonts w:ascii="Times New Roman" w:hAnsi="Times New Roman"/>
        </w:rPr>
        <w:t xml:space="preserve"> LSCM of fluorescently-labelled proteins show that</w:t>
      </w:r>
      <w:r w:rsidRPr="00E57664">
        <w:rPr>
          <w:rFonts w:ascii="Times New Roman" w:hAnsi="Times New Roman"/>
        </w:rPr>
        <w:t xml:space="preserve"> BPEI delocalized PBP4 from the divisi</w:t>
      </w:r>
      <w:r w:rsidR="00FE7C2A" w:rsidRPr="00E57664">
        <w:rPr>
          <w:rFonts w:ascii="Times New Roman" w:hAnsi="Times New Roman"/>
        </w:rPr>
        <w:t>on septa</w:t>
      </w:r>
      <w:r w:rsidRPr="00E57664">
        <w:rPr>
          <w:rFonts w:ascii="Times New Roman" w:hAnsi="Times New Roman"/>
        </w:rPr>
        <w:t xml:space="preserve">. Thus, the </w:t>
      </w:r>
      <w:r w:rsidR="00FE7C2A" w:rsidRPr="00E57664">
        <w:rPr>
          <w:rFonts w:ascii="Times New Roman" w:hAnsi="Times New Roman"/>
        </w:rPr>
        <w:t xml:space="preserve">proposed mechanism behind </w:t>
      </w:r>
      <w:r w:rsidRPr="00E57664">
        <w:rPr>
          <w:rFonts w:ascii="Times New Roman" w:hAnsi="Times New Roman"/>
        </w:rPr>
        <w:t xml:space="preserve">BPEI’s synergistic properties with β-lactam antibiotics is that the polymer indirectly disables PBP2a and PBP4 making MRSA susceptible to β-lactam antibiotics that </w:t>
      </w:r>
      <w:r w:rsidR="00FE7C2A" w:rsidRPr="00E57664">
        <w:rPr>
          <w:rFonts w:ascii="Times New Roman" w:hAnsi="Times New Roman"/>
        </w:rPr>
        <w:t xml:space="preserve">then </w:t>
      </w:r>
      <w:r w:rsidRPr="00E57664">
        <w:rPr>
          <w:rFonts w:ascii="Times New Roman" w:hAnsi="Times New Roman"/>
        </w:rPr>
        <w:t>disables PBP1, 2, and 3.</w:t>
      </w:r>
    </w:p>
    <w:p w:rsidR="005C0112" w:rsidRPr="00E57664" w:rsidRDefault="005C0112" w:rsidP="00FE22AF">
      <w:pPr>
        <w:rPr>
          <w:rFonts w:ascii="Times New Roman" w:hAnsi="Times New Roman"/>
        </w:rPr>
      </w:pPr>
    </w:p>
    <w:p w:rsidR="00B93CD9" w:rsidRPr="00E57664" w:rsidRDefault="00B93CD9" w:rsidP="00B93CD9">
      <w:pPr>
        <w:pStyle w:val="Heading2"/>
        <w:rPr>
          <w:rFonts w:ascii="Times New Roman" w:hAnsi="Times New Roman" w:cs="Times New Roman"/>
        </w:rPr>
      </w:pPr>
      <w:bookmarkStart w:id="88" w:name="_Toc515373834"/>
      <w:r w:rsidRPr="00E57664">
        <w:rPr>
          <w:rFonts w:ascii="Times New Roman" w:hAnsi="Times New Roman" w:cs="Times New Roman"/>
        </w:rPr>
        <w:t>Experimental Procedures</w:t>
      </w:r>
      <w:bookmarkEnd w:id="88"/>
    </w:p>
    <w:p w:rsidR="002F2F26" w:rsidRPr="00E57664" w:rsidRDefault="002F2F26" w:rsidP="002F2F26">
      <w:pPr>
        <w:pStyle w:val="Heading3"/>
        <w:rPr>
          <w:rFonts w:ascii="Times New Roman" w:hAnsi="Times New Roman"/>
        </w:rPr>
      </w:pPr>
      <w:bookmarkStart w:id="89" w:name="_Toc515373835"/>
      <w:r w:rsidRPr="00E57664">
        <w:rPr>
          <w:rFonts w:ascii="Times New Roman" w:hAnsi="Times New Roman"/>
        </w:rPr>
        <w:t>Synthesis of the BPEI:Dye Conjugate</w:t>
      </w:r>
      <w:bookmarkEnd w:id="89"/>
    </w:p>
    <w:p w:rsidR="002F2F26" w:rsidRPr="00E57664" w:rsidRDefault="002F2F26" w:rsidP="002F2F26">
      <w:pPr>
        <w:rPr>
          <w:rFonts w:ascii="Times New Roman" w:hAnsi="Times New Roman"/>
        </w:rPr>
      </w:pPr>
      <w:r w:rsidRPr="00E57664">
        <w:rPr>
          <w:rFonts w:ascii="Times New Roman" w:hAnsi="Times New Roman"/>
        </w:rPr>
        <w:tab/>
        <w:t>Low-molecular weight BPEI (Sigma-Aldrich) was added to Alexa Fluor 488 dye provided in the Alexa Fluor 488 Protein Labeling Kit (Life Technologies) at a ratio of 200 µL BPEI (3 mg/mL stock in Milli-Q H</w:t>
      </w:r>
      <w:r w:rsidRPr="00E57664">
        <w:rPr>
          <w:rFonts w:ascii="Times New Roman" w:hAnsi="Times New Roman"/>
          <w:vertAlign w:val="subscript"/>
        </w:rPr>
        <w:t>2</w:t>
      </w:r>
      <w:r w:rsidRPr="00E57664">
        <w:rPr>
          <w:rFonts w:ascii="Times New Roman" w:hAnsi="Times New Roman"/>
        </w:rPr>
        <w:t>O) per tube of powdered dye. After allowing the dye and BPEI to form the conjugate over 1.5 h at 25</w:t>
      </w:r>
      <w:r w:rsidR="00C018D1">
        <w:rPr>
          <w:rFonts w:ascii="Times New Roman" w:hAnsi="Times New Roman"/>
        </w:rPr>
        <w:t xml:space="preserve"> </w:t>
      </w:r>
      <w:r w:rsidRPr="00E57664">
        <w:rPr>
          <w:rFonts w:ascii="Times New Roman" w:hAnsi="Times New Roman"/>
        </w:rPr>
        <w:t>°C, the product was stored at 4</w:t>
      </w:r>
      <w:r w:rsidR="00C018D1">
        <w:rPr>
          <w:rFonts w:ascii="Times New Roman" w:hAnsi="Times New Roman"/>
        </w:rPr>
        <w:t xml:space="preserve"> </w:t>
      </w:r>
      <w:r w:rsidRPr="00E57664">
        <w:rPr>
          <w:rFonts w:ascii="Times New Roman" w:hAnsi="Times New Roman"/>
        </w:rPr>
        <w:t>°C and used without further purification.</w:t>
      </w:r>
      <w:r w:rsidR="00515AFA">
        <w:rPr>
          <w:rFonts w:ascii="Times New Roman" w:hAnsi="Times New Roman"/>
        </w:rPr>
        <w:t xml:space="preserve"> Images of unconjugated Alexa Fluor 488 and unconjugated BPEI were imaged to confirm that localization patterns were created by the BPEI:Alexa Fluor 488. </w:t>
      </w:r>
    </w:p>
    <w:p w:rsidR="002F2F26" w:rsidRPr="00E57664" w:rsidRDefault="002F2F26" w:rsidP="002F2F26">
      <w:pPr>
        <w:rPr>
          <w:rFonts w:ascii="Times New Roman" w:hAnsi="Times New Roman"/>
        </w:rPr>
      </w:pPr>
    </w:p>
    <w:p w:rsidR="002F2F26" w:rsidRPr="00E57664" w:rsidRDefault="002F2F26" w:rsidP="002F2F26">
      <w:pPr>
        <w:pStyle w:val="Heading3"/>
        <w:rPr>
          <w:rFonts w:ascii="Times New Roman" w:hAnsi="Times New Roman"/>
        </w:rPr>
      </w:pPr>
      <w:bookmarkStart w:id="90" w:name="_Toc515373836"/>
      <w:r w:rsidRPr="00E57664">
        <w:rPr>
          <w:rFonts w:ascii="Times New Roman" w:hAnsi="Times New Roman"/>
        </w:rPr>
        <w:t>Labeling Cells with the BPEI:Dye Conjugate</w:t>
      </w:r>
      <w:bookmarkEnd w:id="90"/>
    </w:p>
    <w:p w:rsidR="002F2F26" w:rsidRPr="00E57664" w:rsidRDefault="002F2F26" w:rsidP="002F2F26">
      <w:pPr>
        <w:rPr>
          <w:rFonts w:ascii="Times New Roman" w:hAnsi="Times New Roman"/>
        </w:rPr>
      </w:pPr>
      <w:r w:rsidRPr="00E57664">
        <w:rPr>
          <w:rFonts w:ascii="Times New Roman" w:hAnsi="Times New Roman"/>
        </w:rPr>
        <w:tab/>
        <w:t xml:space="preserve">Cultures of </w:t>
      </w:r>
      <w:r w:rsidR="00272A91">
        <w:rPr>
          <w:rFonts w:ascii="Times New Roman" w:hAnsi="Times New Roman"/>
          <w:i/>
        </w:rPr>
        <w:t>E. coli</w:t>
      </w:r>
      <w:r w:rsidRPr="00E57664">
        <w:rPr>
          <w:rFonts w:ascii="Times New Roman" w:hAnsi="Times New Roman"/>
        </w:rPr>
        <w:t xml:space="preserve"> 11775, </w:t>
      </w:r>
      <w:r w:rsidRPr="00E57664">
        <w:rPr>
          <w:rFonts w:ascii="Times New Roman" w:hAnsi="Times New Roman"/>
          <w:i/>
        </w:rPr>
        <w:t>B. subtilis</w:t>
      </w:r>
      <w:r w:rsidRPr="00E57664">
        <w:rPr>
          <w:rFonts w:ascii="Times New Roman" w:hAnsi="Times New Roman"/>
        </w:rPr>
        <w:t xml:space="preserve"> 6051 and MRSA 700787 at mid-log growth phase were pelleted by centrifugation at 2,000x g for 5 minutes, and the growth media supernatant was removed. 6 µM DAPI in phosphate-buffered saline (1X PBS, pH 7.2) was added to re-suspend the cell pellet, which was allowed to incubate for 5 minutes at room temperature. The BPEI-dye conjugate was then added to a final concentration of 100 μg/mL. Two control samples were prepared with either unconjugated BPEI or Alexa Fluor 488 alone and added to MRSA cells as described above. The stained bacterial cells were immediately fixed by resuspension with 4% paraformaldehyde (PFA) followed by a 10-fold dilution in 1X PBS. Cells were added to a microscope slide immediately prior to imaging.</w:t>
      </w:r>
    </w:p>
    <w:p w:rsidR="002F2F26" w:rsidRPr="00E57664" w:rsidRDefault="002F2F26" w:rsidP="002F2F26">
      <w:pPr>
        <w:rPr>
          <w:rFonts w:ascii="Times New Roman" w:hAnsi="Times New Roman"/>
        </w:rPr>
      </w:pPr>
    </w:p>
    <w:p w:rsidR="002F2F26" w:rsidRPr="00E57664" w:rsidRDefault="002F2F26" w:rsidP="002F2F26">
      <w:pPr>
        <w:pStyle w:val="Heading3"/>
        <w:rPr>
          <w:rFonts w:ascii="Times New Roman" w:hAnsi="Times New Roman"/>
        </w:rPr>
      </w:pPr>
      <w:bookmarkStart w:id="91" w:name="_Toc515373837"/>
      <w:r w:rsidRPr="00E57664">
        <w:rPr>
          <w:rFonts w:ascii="Times New Roman" w:hAnsi="Times New Roman"/>
        </w:rPr>
        <w:t>Confocal Microscopy and Image Processing</w:t>
      </w:r>
      <w:bookmarkEnd w:id="91"/>
    </w:p>
    <w:p w:rsidR="002F2F26" w:rsidRPr="00E57664" w:rsidRDefault="002F2F26" w:rsidP="002F2F26">
      <w:pPr>
        <w:rPr>
          <w:rFonts w:ascii="Times New Roman" w:hAnsi="Times New Roman"/>
        </w:rPr>
      </w:pPr>
      <w:r w:rsidRPr="00E57664">
        <w:rPr>
          <w:rFonts w:ascii="Times New Roman" w:hAnsi="Times New Roman"/>
        </w:rPr>
        <w:tab/>
        <w:t>PFA-fixed cells were mounted in 1X PBS and imaged using a Leica SP8 LSCM with a 63x/1.4NA oil objective. A 405 nm GaN diode laser line was used to image DAPI, and a 488 nm argon laser line was used to observe Alexa Fluor 488 fluorescence. Single optical sections were acquired of cells that had adhered to the coverslip, for highest axial resolution, with a pixel resolution of 80 nm × 80 nm. Instrument settings were kept fixed for all imaging to allow for direct comparison of fluorescence intensity.</w:t>
      </w:r>
    </w:p>
    <w:p w:rsidR="002F2F26" w:rsidRPr="00E57664" w:rsidRDefault="002F2F26" w:rsidP="002F2F26">
      <w:pPr>
        <w:rPr>
          <w:rFonts w:ascii="Times New Roman" w:hAnsi="Times New Roman"/>
        </w:rPr>
      </w:pPr>
      <w:r w:rsidRPr="00E57664">
        <w:rPr>
          <w:rFonts w:ascii="Times New Roman" w:hAnsi="Times New Roman"/>
        </w:rPr>
        <w:tab/>
        <w:t>To visualize the relative localization of fluorescence, independent of intensity, images were processed (ImageJ v1.49m) such that the total fluorescence intensity within each image was visible. To determine the relative fluorescence intensity between images, the fluorescence intensity of both the DAPI and the Alexa Fluor 488 were normalized to the respective intensities in the MRSA sample treated with BPEI conjugated with Alexa Fluor 488.</w:t>
      </w:r>
    </w:p>
    <w:p w:rsidR="002F2F26" w:rsidRPr="00E57664" w:rsidRDefault="002F2F26" w:rsidP="002F2F26">
      <w:pPr>
        <w:rPr>
          <w:rFonts w:ascii="Times New Roman" w:hAnsi="Times New Roman"/>
        </w:rPr>
      </w:pPr>
    </w:p>
    <w:p w:rsidR="00B93CD9" w:rsidRPr="00E57664" w:rsidRDefault="00B93CD9" w:rsidP="00B93CD9">
      <w:pPr>
        <w:pStyle w:val="Heading3"/>
        <w:rPr>
          <w:rFonts w:ascii="Times New Roman" w:hAnsi="Times New Roman"/>
        </w:rPr>
      </w:pPr>
      <w:bookmarkStart w:id="92" w:name="_Toc515373838"/>
      <w:r w:rsidRPr="00E57664">
        <w:rPr>
          <w:rFonts w:ascii="Times New Roman" w:hAnsi="Times New Roman"/>
        </w:rPr>
        <w:t>WTA Purification</w:t>
      </w:r>
      <w:bookmarkEnd w:id="92"/>
    </w:p>
    <w:p w:rsidR="00314437" w:rsidRPr="00E57664" w:rsidRDefault="004E5FCE" w:rsidP="00314437">
      <w:pPr>
        <w:rPr>
          <w:rFonts w:ascii="Times New Roman" w:hAnsi="Times New Roman"/>
        </w:rPr>
      </w:pPr>
      <w:r w:rsidRPr="00E57664">
        <w:rPr>
          <w:rFonts w:ascii="Times New Roman" w:hAnsi="Times New Roman"/>
        </w:rPr>
        <w:tab/>
      </w:r>
      <w:r w:rsidR="00314437" w:rsidRPr="00E57664">
        <w:rPr>
          <w:rFonts w:ascii="Times New Roman" w:hAnsi="Times New Roman"/>
        </w:rPr>
        <w:t xml:space="preserve">The NMR experiments require 10–20 mg WTA isolated from 2-4 liters of bacterial cell culture. The poly(ribitol phosphate) WTA used in this work was isolated from </w:t>
      </w:r>
      <w:r w:rsidR="00314437" w:rsidRPr="00E57664">
        <w:rPr>
          <w:rFonts w:ascii="Times New Roman" w:hAnsi="Times New Roman"/>
          <w:i/>
        </w:rPr>
        <w:t>B. subtilis</w:t>
      </w:r>
      <w:r w:rsidR="00314437" w:rsidRPr="00E57664">
        <w:rPr>
          <w:rFonts w:ascii="Times New Roman" w:hAnsi="Times New Roman"/>
        </w:rPr>
        <w:t xml:space="preserve"> W23</w:t>
      </w:r>
      <w:r w:rsidR="00267732" w:rsidRPr="00E57664">
        <w:rPr>
          <w:rFonts w:ascii="Times New Roman" w:hAnsi="Times New Roman"/>
        </w:rPr>
        <w:fldChar w:fldCharType="begin">
          <w:fldData xml:space="preserve">PEVuZE5vdGU+PENpdGU+PEF1dGhvcj5Td29ib2RhPC9BdXRob3I+PFllYXI+MjAxMDwvWWVhcj48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PEVuZE5vdGU+PENpdGU+PEF1dGhvcj5Td29ib2RhPC9BdXRob3I+PFllYXI+MjAxMDwvWWVhcj48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46" w:tooltip="Swoboda, 2010 #420" w:history="1">
        <w:r w:rsidR="008511A4" w:rsidRPr="005E12D2">
          <w:rPr>
            <w:rFonts w:ascii="Times New Roman" w:hAnsi="Times New Roman"/>
            <w:i/>
            <w:noProof/>
          </w:rPr>
          <w:t>146</w:t>
        </w:r>
      </w:hyperlink>
      <w:r w:rsidR="005E12D2" w:rsidRPr="005E12D2">
        <w:rPr>
          <w:rFonts w:ascii="Times New Roman" w:hAnsi="Times New Roman"/>
          <w:i/>
          <w:noProof/>
        </w:rPr>
        <w:t xml:space="preserve">, </w:t>
      </w:r>
      <w:hyperlink w:anchor="_ENREF_147" w:tooltip="Brown, 2010 #421" w:history="1">
        <w:r w:rsidR="008511A4" w:rsidRPr="005E12D2">
          <w:rPr>
            <w:rFonts w:ascii="Times New Roman" w:hAnsi="Times New Roman"/>
            <w:i/>
            <w:noProof/>
          </w:rPr>
          <w:t>147</w:t>
        </w:r>
      </w:hyperlink>
      <w:r w:rsidR="005E12D2">
        <w:rPr>
          <w:rFonts w:ascii="Times New Roman" w:hAnsi="Times New Roman"/>
          <w:noProof/>
        </w:rPr>
        <w:t>)</w:t>
      </w:r>
      <w:r w:rsidR="00267732" w:rsidRPr="00E57664">
        <w:rPr>
          <w:rFonts w:ascii="Times New Roman" w:hAnsi="Times New Roman"/>
        </w:rPr>
        <w:fldChar w:fldCharType="end"/>
      </w:r>
      <w:r w:rsidR="00314437" w:rsidRPr="00E57664">
        <w:rPr>
          <w:rFonts w:ascii="Times New Roman" w:hAnsi="Times New Roman"/>
        </w:rPr>
        <w:t xml:space="preserve"> (</w:t>
      </w:r>
      <w:r w:rsidR="00314437" w:rsidRPr="00E57664">
        <w:rPr>
          <w:rFonts w:ascii="Times New Roman" w:hAnsi="Times New Roman"/>
          <w:i/>
        </w:rPr>
        <w:t>B. subtilis</w:t>
      </w:r>
      <w:r w:rsidR="00314437" w:rsidRPr="00E57664">
        <w:rPr>
          <w:rFonts w:ascii="Times New Roman" w:hAnsi="Times New Roman"/>
        </w:rPr>
        <w:t xml:space="preserve"> (Ehrenberg) Cohn ATCC 23059) rather than from MRSA, allowing high volumes of culture to be processed with minimal risk to personnel. This also allows us to take the sample into the NMR facility room, which is not rated for BSL-2 work. In the rare instance of sample breakage, using WTA from </w:t>
      </w:r>
      <w:r w:rsidR="00314437" w:rsidRPr="00E57664">
        <w:rPr>
          <w:rFonts w:ascii="Times New Roman" w:hAnsi="Times New Roman"/>
          <w:i/>
        </w:rPr>
        <w:t>B. subtilis</w:t>
      </w:r>
      <w:r w:rsidR="00314437" w:rsidRPr="00E57664">
        <w:rPr>
          <w:rFonts w:ascii="Times New Roman" w:hAnsi="Times New Roman"/>
        </w:rPr>
        <w:t xml:space="preserve"> W23 does not present a clean-up hazard nor require decontamination of the expensive NMR analysis probes, magnets or spectrometers.</w:t>
      </w:r>
    </w:p>
    <w:p w:rsidR="00B93CD9" w:rsidRPr="00E57664" w:rsidRDefault="00314437" w:rsidP="00314437">
      <w:pPr>
        <w:rPr>
          <w:rFonts w:ascii="Times New Roman" w:hAnsi="Times New Roman"/>
        </w:rPr>
      </w:pPr>
      <w:r w:rsidRPr="00E57664">
        <w:rPr>
          <w:rFonts w:ascii="Times New Roman" w:hAnsi="Times New Roman"/>
          <w:i/>
        </w:rPr>
        <w:tab/>
        <w:t>B. subtilis</w:t>
      </w:r>
      <w:r w:rsidRPr="00E57664">
        <w:rPr>
          <w:rFonts w:ascii="Times New Roman" w:hAnsi="Times New Roman"/>
        </w:rPr>
        <w:t xml:space="preserve"> W23 cells </w:t>
      </w:r>
      <w:r w:rsidR="004E5FCE" w:rsidRPr="00E57664">
        <w:rPr>
          <w:rFonts w:ascii="Times New Roman" w:hAnsi="Times New Roman"/>
        </w:rPr>
        <w:t>were grown in LB media to an OD</w:t>
      </w:r>
      <w:r w:rsidR="004E5FCE" w:rsidRPr="00E57664">
        <w:rPr>
          <w:rFonts w:ascii="Times New Roman" w:hAnsi="Times New Roman"/>
          <w:vertAlign w:val="subscript"/>
        </w:rPr>
        <w:t xml:space="preserve">600 </w:t>
      </w:r>
      <w:r w:rsidR="004E5FCE" w:rsidRPr="00E57664">
        <w:rPr>
          <w:rFonts w:ascii="Times New Roman" w:hAnsi="Times New Roman"/>
        </w:rPr>
        <w:t>reading of approximately 0.8. After growth, the cells were harvested by centrifugation and physically disrupted using an Avestin® EmulsiFlex-C3 homogenizer. The insoluble cell wall was collected, placed in boiling 6% (w/v) SDS for 1 h</w:t>
      </w:r>
      <w:r w:rsidR="00071E5E" w:rsidRPr="00E57664">
        <w:rPr>
          <w:rFonts w:ascii="Times New Roman" w:hAnsi="Times New Roman"/>
        </w:rPr>
        <w:t>our</w:t>
      </w:r>
      <w:r w:rsidR="004E5FCE" w:rsidRPr="00E57664">
        <w:rPr>
          <w:rFonts w:ascii="Times New Roman" w:hAnsi="Times New Roman"/>
        </w:rPr>
        <w:t>, washed with sterile water and EDTA then placed in 10% trichloroacetic acid (TCA) and treated for 48 hours at 4</w:t>
      </w:r>
      <w:r w:rsidR="00C018D1">
        <w:rPr>
          <w:rFonts w:ascii="Times New Roman" w:hAnsi="Times New Roman"/>
        </w:rPr>
        <w:t xml:space="preserve"> </w:t>
      </w:r>
      <w:r w:rsidR="004E5FCE" w:rsidRPr="00E57664">
        <w:rPr>
          <w:rFonts w:ascii="Times New Roman" w:hAnsi="Times New Roman"/>
        </w:rPr>
        <w:t>°C. After allowing the TCA to remove the bound WTA from the cell wall, the WTA was collected in the su</w:t>
      </w:r>
      <w:r w:rsidR="00935B4A" w:rsidRPr="00E57664">
        <w:rPr>
          <w:rFonts w:ascii="Times New Roman" w:hAnsi="Times New Roman"/>
        </w:rPr>
        <w:t>pernatant and placed into a 500-</w:t>
      </w:r>
      <w:r w:rsidR="004E5FCE" w:rsidRPr="00E57664">
        <w:rPr>
          <w:rFonts w:ascii="Times New Roman" w:hAnsi="Times New Roman"/>
        </w:rPr>
        <w:t>Da molecular weight cutoff dialysis membrane. Membrane dialysis was performed at 4</w:t>
      </w:r>
      <w:r w:rsidR="00C018D1">
        <w:rPr>
          <w:rFonts w:ascii="Times New Roman" w:hAnsi="Times New Roman"/>
        </w:rPr>
        <w:t xml:space="preserve"> </w:t>
      </w:r>
      <w:r w:rsidR="004E5FCE" w:rsidRPr="00E57664">
        <w:rPr>
          <w:rFonts w:ascii="Times New Roman" w:hAnsi="Times New Roman"/>
        </w:rPr>
        <w:t>°C in 1.5 L of sterile water with continual water changes over a 48-hour period. The final 4 h</w:t>
      </w:r>
      <w:r w:rsidR="00071E5E" w:rsidRPr="00E57664">
        <w:rPr>
          <w:rFonts w:ascii="Times New Roman" w:hAnsi="Times New Roman"/>
        </w:rPr>
        <w:t>our</w:t>
      </w:r>
      <w:r w:rsidR="00C24718" w:rsidRPr="00E57664">
        <w:rPr>
          <w:rFonts w:ascii="Times New Roman" w:hAnsi="Times New Roman"/>
        </w:rPr>
        <w:t>s</w:t>
      </w:r>
      <w:r w:rsidR="00C018D1">
        <w:rPr>
          <w:rFonts w:ascii="Times New Roman" w:hAnsi="Times New Roman"/>
        </w:rPr>
        <w:t xml:space="preserve"> of dialysis took place in a 1-</w:t>
      </w:r>
      <w:r w:rsidR="004E5FCE" w:rsidRPr="00E57664">
        <w:rPr>
          <w:rFonts w:ascii="Times New Roman" w:hAnsi="Times New Roman"/>
        </w:rPr>
        <w:t>kDa molecular weight cutoff membrane to assure sample purity. The sample was lyophilized and kept at -20</w:t>
      </w:r>
      <w:r w:rsidR="00C018D1">
        <w:rPr>
          <w:rFonts w:ascii="Times New Roman" w:hAnsi="Times New Roman"/>
        </w:rPr>
        <w:t xml:space="preserve"> </w:t>
      </w:r>
      <w:r w:rsidR="004E5FCE" w:rsidRPr="00E57664">
        <w:rPr>
          <w:rFonts w:ascii="Times New Roman" w:hAnsi="Times New Roman"/>
        </w:rPr>
        <w:t>°C until use.</w:t>
      </w:r>
    </w:p>
    <w:p w:rsidR="00A013F4" w:rsidRPr="00E57664" w:rsidRDefault="00A013F4" w:rsidP="00B93CD9">
      <w:pPr>
        <w:rPr>
          <w:rFonts w:ascii="Times New Roman" w:hAnsi="Times New Roman"/>
        </w:rPr>
      </w:pPr>
    </w:p>
    <w:p w:rsidR="00A5238A" w:rsidRPr="00E57664" w:rsidRDefault="00A5238A" w:rsidP="00A5238A">
      <w:pPr>
        <w:pStyle w:val="Heading3"/>
        <w:rPr>
          <w:rFonts w:ascii="Times New Roman" w:hAnsi="Times New Roman"/>
        </w:rPr>
      </w:pPr>
      <w:bookmarkStart w:id="93" w:name="_Toc515373839"/>
      <w:r w:rsidRPr="00E57664">
        <w:rPr>
          <w:rFonts w:ascii="Times New Roman" w:hAnsi="Times New Roman"/>
        </w:rPr>
        <w:t>NMR Spectroscopy</w:t>
      </w:r>
      <w:bookmarkEnd w:id="93"/>
    </w:p>
    <w:p w:rsidR="00A013F4" w:rsidRPr="00E57664" w:rsidRDefault="004E5FCE" w:rsidP="00A5238A">
      <w:pPr>
        <w:rPr>
          <w:rFonts w:ascii="Times New Roman" w:hAnsi="Times New Roman"/>
          <w:iCs/>
        </w:rPr>
      </w:pPr>
      <w:r w:rsidRPr="00E57664">
        <w:rPr>
          <w:rFonts w:ascii="Times New Roman" w:hAnsi="Times New Roman"/>
          <w:iCs/>
        </w:rPr>
        <w:tab/>
        <w:t>NMR samples were prepared in Eppendorf tubes by mixing purified WTA with low-M</w:t>
      </w:r>
      <w:r w:rsidRPr="00E57664">
        <w:rPr>
          <w:rFonts w:ascii="Times New Roman" w:hAnsi="Times New Roman"/>
          <w:iCs/>
          <w:vertAlign w:val="subscript"/>
        </w:rPr>
        <w:t>W</w:t>
      </w:r>
      <w:r w:rsidRPr="00E57664">
        <w:rPr>
          <w:rFonts w:ascii="Times New Roman" w:hAnsi="Times New Roman"/>
          <w:iCs/>
        </w:rPr>
        <w:t xml:space="preserve"> BPEI in D</w:t>
      </w:r>
      <w:r w:rsidRPr="00E57664">
        <w:rPr>
          <w:rFonts w:ascii="Times New Roman" w:hAnsi="Times New Roman"/>
          <w:iCs/>
          <w:vertAlign w:val="subscript"/>
        </w:rPr>
        <w:t>2</w:t>
      </w:r>
      <w:r w:rsidRPr="00E57664">
        <w:rPr>
          <w:rFonts w:ascii="Times New Roman" w:hAnsi="Times New Roman"/>
          <w:iCs/>
        </w:rPr>
        <w:t xml:space="preserve">O. The pH was measured with a microscopic pH probe and adjusted to 7.2 if necessary. A 3-mm NMR tube was filled with </w:t>
      </w:r>
      <w:r w:rsidRPr="00E57664">
        <w:rPr>
          <w:rFonts w:ascii="Times New Roman" w:hAnsi="Times New Roman"/>
        </w:rPr>
        <w:t xml:space="preserve">160 </w:t>
      </w:r>
      <w:r w:rsidRPr="00E57664">
        <w:rPr>
          <w:rFonts w:ascii="Times New Roman" w:hAnsi="Times New Roman"/>
        </w:rPr>
        <w:sym w:font="Symbol" w:char="F06D"/>
      </w:r>
      <w:r w:rsidRPr="00E57664">
        <w:rPr>
          <w:rFonts w:ascii="Times New Roman" w:hAnsi="Times New Roman"/>
        </w:rPr>
        <w:t>L of a 2 mM sample of WTA, BPEI, or a combination of 2 mM BPEI with 2 mM WTA in D</w:t>
      </w:r>
      <w:r w:rsidRPr="00E57664">
        <w:rPr>
          <w:rFonts w:ascii="Times New Roman" w:hAnsi="Times New Roman"/>
          <w:vertAlign w:val="subscript"/>
        </w:rPr>
        <w:t>2</w:t>
      </w:r>
      <w:r w:rsidRPr="00E57664">
        <w:rPr>
          <w:rFonts w:ascii="Times New Roman" w:hAnsi="Times New Roman"/>
        </w:rPr>
        <w:t xml:space="preserve">O. </w:t>
      </w:r>
      <w:r w:rsidRPr="00E57664">
        <w:rPr>
          <w:rFonts w:ascii="Times New Roman" w:hAnsi="Times New Roman"/>
          <w:iCs/>
        </w:rPr>
        <w:t xml:space="preserve">All NMR experiments were performed in 3-mm tubes using 28 shims Agilent VNMRS-500 MHz equipped with a triple-resonance PFG probe. Pulse sequences for each experiment were supplied by Agilent. Data acquisition and processing were completed using VNMRJ 2.2C software on the Red Hat Linux 4.03 operating system. After processing, all experiments were analyzed using Sparky software. The NMR spectra were collected at 277K and referenced internally to the water signal at its correlating temperature. </w:t>
      </w:r>
    </w:p>
    <w:p w:rsidR="004E5FCE" w:rsidRPr="00E57664" w:rsidRDefault="004E5FCE" w:rsidP="00A80B27">
      <w:pPr>
        <w:rPr>
          <w:rFonts w:ascii="Times New Roman" w:hAnsi="Times New Roman"/>
        </w:rPr>
      </w:pPr>
    </w:p>
    <w:p w:rsidR="002F2F26" w:rsidRPr="00E57664" w:rsidRDefault="002F2F26" w:rsidP="002F2F26">
      <w:pPr>
        <w:pStyle w:val="Heading3"/>
        <w:rPr>
          <w:rFonts w:ascii="Times New Roman" w:hAnsi="Times New Roman"/>
        </w:rPr>
      </w:pPr>
      <w:bookmarkStart w:id="94" w:name="_Toc515373840"/>
      <w:r w:rsidRPr="00E57664">
        <w:rPr>
          <w:rFonts w:ascii="Times New Roman" w:hAnsi="Times New Roman"/>
        </w:rPr>
        <w:t>Checkerboard Assay of WTA-Deficient Cells</w:t>
      </w:r>
      <w:bookmarkEnd w:id="94"/>
    </w:p>
    <w:p w:rsidR="002F2F26" w:rsidRPr="00E57664" w:rsidRDefault="002F2F26" w:rsidP="00A80B27">
      <w:pPr>
        <w:rPr>
          <w:rFonts w:ascii="Times New Roman" w:hAnsi="Times New Roman"/>
        </w:rPr>
      </w:pPr>
      <w:r w:rsidRPr="00E57664">
        <w:rPr>
          <w:rFonts w:ascii="Times New Roman" w:hAnsi="Times New Roman"/>
        </w:rPr>
        <w:tab/>
        <w:t>MRSA MW2 and MRSA MW2 Δ</w:t>
      </w:r>
      <w:r w:rsidRPr="00E57664">
        <w:rPr>
          <w:rFonts w:ascii="Times New Roman" w:hAnsi="Times New Roman"/>
          <w:i/>
        </w:rPr>
        <w:t>tarO</w:t>
      </w:r>
      <w:r w:rsidRPr="00E57664">
        <w:rPr>
          <w:rFonts w:ascii="Times New Roman" w:hAnsi="Times New Roman"/>
        </w:rPr>
        <w:t xml:space="preserve"> (referenced in Campbell et al., 2001)</w:t>
      </w:r>
      <w:r w:rsidR="00267732" w:rsidRPr="00E57664">
        <w:rPr>
          <w:rFonts w:ascii="Times New Roman" w:hAnsi="Times New Roman"/>
        </w:rPr>
        <w:fldChar w:fldCharType="begin">
          <w:fldData xml:space="preserve">PEVuZE5vdGU+PENpdGU+PEF1dGhvcj5DYW1wYmVsbDwvQXV0aG9yPjxZZWFyPjIwMTE8L1llYXI+
PFJlY051bT4xNDwvUmVjTnVtPjxEaXNwbGF5VGV4dD4oPHN0eWxlIGZhY2U9Iml0YWxpYyI+MTQ1
PC9zdHlsZT4pPC9EaXNwbGF5VGV4dD48cmVjb3JkPjxyZWMtbnVtYmVyPjE0PC9yZWMtbnVtYmVy
Pjxmb3JlaWduLWtleXM+PGtleSBhcHA9IkVOIiBkYi1pZD0icHN2cGYyd3ptcDJ4cHVlc2QwOXZy
MnZ3NWQ5dmZkdHJ2eGZhIj4xNDwva2V5PjwvZm9yZWlnbi1rZXlzPjxyZWYtdHlwZSBuYW1lPSJK
b3VybmFsIEFydGljbGUiPjE3PC9yZWYtdHlwZT48Y29udHJpYnV0b3JzPjxhdXRob3JzPjxhdXRo
b3I+Q2FtcGJlbGwsIEouPC9hdXRob3I+PGF1dGhvcj5TaW5naCwgQS4gSy48L2F1dGhvcj48YXV0
aG9yPlNhbnRhIE1hcmlhLCBKLiBQLiwgSnIuPC9hdXRob3I+PGF1dGhvcj5LaW0sIFkuPC9hdXRo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b3JzPjxhdXRoLWFkZHJlc3M+RGVwYXJ0bWVudCBvZiBNaWNyb2Jpb2xvZ3kgYW5kIE1vbGVjdWxh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PEVuZE5vdGU+PENpdGU+PEF1dGhvcj5DYW1wYmVsbDwvQXV0aG9yPjxZZWFyPjIwMTE8L1llYXI+
PFJlY051bT4xNDwvUmVjTnVtPjxEaXNwbGF5VGV4dD4oPHN0eWxlIGZhY2U9Iml0YWxpYyI+MTQ1
PC9zdHlsZT4pPC9EaXNwbGF5VGV4dD48cmVjb3JkPjxyZWMtbnVtYmVyPjE0PC9yZWMtbnVtYmVy
Pjxmb3JlaWduLWtleXM+PGtleSBhcHA9IkVOIiBkYi1pZD0icHN2cGYyd3ptcDJ4cHVlc2QwOXZy
MnZ3NWQ5dmZkdHJ2eGZhIj4xNDwva2V5PjwvZm9yZWlnbi1rZXlzPjxyZWYtdHlwZSBuYW1lPSJK
b3VybmFsIEFydGljbGUiPjE3PC9yZWYtdHlwZT48Y29udHJpYnV0b3JzPjxhdXRob3JzPjxhdXRo
b3I+Q2FtcGJlbGwsIEouPC9hdXRob3I+PGF1dGhvcj5TaW5naCwgQS4gSy48L2F1dGhvcj48YXV0
aG9yPlNhbnRhIE1hcmlhLCBKLiBQLiwgSnIuPC9hdXRob3I+PGF1dGhvcj5LaW0sIFkuPC9hdXRo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b3JzPjxhdXRoLWFkZHJlc3M+RGVwYXJ0bWVudCBvZiBNaWNyb2Jpb2xvZ3kgYW5kIE1vbGVjdWxh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45" w:tooltip="Campbell, 2011 #14" w:history="1">
        <w:r w:rsidR="008511A4" w:rsidRPr="005E12D2">
          <w:rPr>
            <w:rFonts w:ascii="Times New Roman" w:hAnsi="Times New Roman"/>
            <w:i/>
            <w:noProof/>
          </w:rPr>
          <w:t>145</w:t>
        </w:r>
      </w:hyperlink>
      <w:r w:rsidR="005E12D2">
        <w:rPr>
          <w:rFonts w:ascii="Times New Roman" w:hAnsi="Times New Roman"/>
          <w:noProof/>
        </w:rPr>
        <w:t>)</w:t>
      </w:r>
      <w:r w:rsidR="00267732" w:rsidRPr="00E57664">
        <w:rPr>
          <w:rFonts w:ascii="Times New Roman" w:hAnsi="Times New Roman"/>
        </w:rPr>
        <w:fldChar w:fldCharType="end"/>
      </w:r>
      <w:r w:rsidR="00C24718" w:rsidRPr="00E57664">
        <w:rPr>
          <w:rFonts w:ascii="Times New Roman" w:hAnsi="Times New Roman"/>
        </w:rPr>
        <w:t xml:space="preserve"> were a generous gift from Professor</w:t>
      </w:r>
      <w:r w:rsidRPr="00E57664">
        <w:rPr>
          <w:rFonts w:ascii="Times New Roman" w:hAnsi="Times New Roman"/>
        </w:rPr>
        <w:t xml:space="preserve"> Suzanne Walker. Checkerboard assays were used to determine synergy of BPEI with β-lactam antibiotics against bacteria. Stock solutions of antibiotics were made in DMSO and added to pre-sterilized 96-well plates with</w:t>
      </w:r>
      <w:r w:rsidR="001C2CEB" w:rsidRPr="00E57664">
        <w:rPr>
          <w:rFonts w:ascii="Times New Roman" w:hAnsi="Times New Roman"/>
        </w:rPr>
        <w:t xml:space="preserve"> cation-adjusted Mueller-Hinton </w:t>
      </w:r>
      <w:r w:rsidRPr="00E57664">
        <w:rPr>
          <w:rFonts w:ascii="Times New Roman" w:hAnsi="Times New Roman"/>
        </w:rPr>
        <w:t xml:space="preserve">Broth so that the final DMSO concentration was &lt;1%. </w:t>
      </w:r>
      <w:r w:rsidRPr="00E57664">
        <w:rPr>
          <w:rFonts w:ascii="Times New Roman" w:hAnsi="Times New Roman"/>
          <w:bCs/>
        </w:rPr>
        <w:t>Bacteria were</w:t>
      </w:r>
      <w:r w:rsidRPr="00E57664">
        <w:rPr>
          <w:rFonts w:ascii="Times New Roman" w:hAnsi="Times New Roman"/>
        </w:rPr>
        <w:t xml:space="preserve"> added to each well on the plate so that the final cell density was ~5 x 10</w:t>
      </w:r>
      <w:r w:rsidRPr="00E57664">
        <w:rPr>
          <w:rFonts w:ascii="Times New Roman" w:hAnsi="Times New Roman"/>
          <w:vertAlign w:val="superscript"/>
        </w:rPr>
        <w:t>5</w:t>
      </w:r>
      <w:r w:rsidRPr="00E57664">
        <w:rPr>
          <w:rFonts w:ascii="Times New Roman" w:hAnsi="Times New Roman"/>
        </w:rPr>
        <w:t xml:space="preserve"> cells/mL. Optical density readings were made immediately after inoculation using a Tecan Infinite M20 plate reader with a wavelength of 600 nm. The plates were incubated for 20 hours in a humidified inc</w:t>
      </w:r>
      <w:r w:rsidR="00C24718" w:rsidRPr="00E57664">
        <w:rPr>
          <w:rFonts w:ascii="Times New Roman" w:hAnsi="Times New Roman"/>
        </w:rPr>
        <w:t>ubator at 35</w:t>
      </w:r>
      <w:r w:rsidR="00C018D1">
        <w:rPr>
          <w:rFonts w:ascii="Times New Roman" w:hAnsi="Times New Roman"/>
        </w:rPr>
        <w:t xml:space="preserve"> </w:t>
      </w:r>
      <w:r w:rsidRPr="00E57664">
        <w:rPr>
          <w:rFonts w:ascii="Times New Roman" w:hAnsi="Times New Roman"/>
        </w:rPr>
        <w:t>°C and a final OD</w:t>
      </w:r>
      <w:r w:rsidRPr="00E57664">
        <w:rPr>
          <w:rFonts w:ascii="Times New Roman" w:hAnsi="Times New Roman"/>
          <w:vertAlign w:val="subscript"/>
        </w:rPr>
        <w:t>600</w:t>
      </w:r>
      <w:r w:rsidRPr="00E57664">
        <w:rPr>
          <w:rFonts w:ascii="Times New Roman" w:hAnsi="Times New Roman"/>
        </w:rPr>
        <w:t xml:space="preserve"> reading was recorded. The change in OD</w:t>
      </w:r>
      <w:r w:rsidRPr="00E57664">
        <w:rPr>
          <w:rFonts w:ascii="Times New Roman" w:hAnsi="Times New Roman"/>
          <w:vertAlign w:val="subscript"/>
        </w:rPr>
        <w:t>600</w:t>
      </w:r>
      <w:r w:rsidRPr="00E57664">
        <w:rPr>
          <w:rFonts w:ascii="Times New Roman" w:hAnsi="Times New Roman"/>
        </w:rPr>
        <w:t xml:space="preserve"> was calculated by subtracting the initial OD</w:t>
      </w:r>
      <w:r w:rsidRPr="00E57664">
        <w:rPr>
          <w:rFonts w:ascii="Times New Roman" w:hAnsi="Times New Roman"/>
          <w:vertAlign w:val="subscript"/>
        </w:rPr>
        <w:t>600</w:t>
      </w:r>
      <w:r w:rsidRPr="00E57664">
        <w:rPr>
          <w:rFonts w:ascii="Times New Roman" w:hAnsi="Times New Roman"/>
        </w:rPr>
        <w:t xml:space="preserve"> from the final OD</w:t>
      </w:r>
      <w:r w:rsidRPr="00E57664">
        <w:rPr>
          <w:rFonts w:ascii="Times New Roman" w:hAnsi="Times New Roman"/>
          <w:vertAlign w:val="subscript"/>
        </w:rPr>
        <w:t>600</w:t>
      </w:r>
      <w:r w:rsidRPr="00E57664">
        <w:rPr>
          <w:rFonts w:ascii="Times New Roman" w:hAnsi="Times New Roman"/>
        </w:rPr>
        <w:t xml:space="preserve"> reading. A change in OD</w:t>
      </w:r>
      <w:r w:rsidRPr="00E57664">
        <w:rPr>
          <w:rFonts w:ascii="Times New Roman" w:hAnsi="Times New Roman"/>
          <w:vertAlign w:val="subscript"/>
        </w:rPr>
        <w:t>600</w:t>
      </w:r>
      <w:r w:rsidRPr="00E57664">
        <w:rPr>
          <w:rFonts w:ascii="Times New Roman" w:hAnsi="Times New Roman"/>
        </w:rPr>
        <w:t xml:space="preserve"> greater than 0.050 was considered to be positive for growth. The minimum inhibitory concentration (MIC) was assigned as the lowest concentration of antibiotic or BPEI that did not allow growth. The fractional inhibitory concentration index (FICI) was calculated using the previously-established equation.</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&lt;EndNote&gt;&lt;Cite&gt;&lt;Author&gt;Orhan&lt;/Author&gt;&lt;Year&gt;2005&lt;/Year&gt;&lt;RecNum&gt;48&lt;/RecNum&gt;&lt;DisplayText&gt;(&lt;style face="italic"&gt;112&lt;/style&gt;)&lt;/DisplayText&gt;&lt;record&gt;&lt;rec-number&gt;48&lt;/rec-number&gt;&lt;foreign-keys&gt;&lt;key app="EN" db-id="psvpf2wzmp2xpuesd09vr2vw5d9vfdtrvxfa"&gt;48&lt;/key&gt;&lt;/foreign-keys&gt;&lt;ref-type name="Journal Article"&gt;17&lt;/ref-type&gt;&lt;contributors&gt;&lt;authors&gt;&lt;author&gt;Orhan, Gani&lt;/author&gt;&lt;author&gt;Bayram, Aysen&lt;/author&gt;&lt;author&gt;Zer, Yasemin&lt;/author&gt;&lt;author&gt;Balci, Iclal&lt;/author&gt;&lt;/authors&gt;&lt;/contributors&gt;&lt;titles&gt;&lt;title&gt;Synergy Tests by E Test and Checkerboard Methods of Antimicrobial Combinations against Brucella melitensis&lt;/title&gt;&lt;secondary-title&gt;Journal of Clinical Microbiology&lt;/secondary-title&gt;&lt;/titles&gt;&lt;periodical&gt;&lt;full-title&gt;Journal of Clinical Microbiology&lt;/full-title&gt;&lt;/periodical&gt;&lt;pages&gt;140-143&lt;/pages&gt;&lt;volume&gt;43&lt;/volume&gt;&lt;number&gt;1&lt;/number&gt;&lt;dates&gt;&lt;year&gt;2005&lt;/year&gt;&lt;/dates&gt;&lt;publisher&gt;American Society for Microbiology&lt;/publisher&gt;&lt;isbn&gt;0095-1137&amp;#xD;1098-660X&lt;/isbn&gt;&lt;accession-num&gt;PMC540140&lt;/accession-num&gt;&lt;urls&gt;&lt;related-urls&gt;&lt;url&gt;http://www.ncbi.nlm.nih.gov/pmc/articles/PMC540140/&lt;/url&gt;&lt;/related-urls&gt;&lt;/urls&gt;&lt;electronic-resource-num&gt;10.1128/jcm.43.1.140-143.2005&lt;/electronic-resource-num&gt;&lt;remote-database-name&gt;Pmc&lt;/remote-database-nam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12" w:tooltip="Orhan, 2005 #48" w:history="1">
        <w:r w:rsidR="008511A4" w:rsidRPr="005E12D2">
          <w:rPr>
            <w:rFonts w:ascii="Times New Roman" w:hAnsi="Times New Roman"/>
            <w:i/>
            <w:noProof/>
          </w:rPr>
          <w:t>112</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An FICI lower than 0.5 indicates synergy, between 0.5 and 1 represents additivity, and greater than 1 shows antagonism. Each assay was done in triplicate and reported as the modal FICI value. </w:t>
      </w:r>
    </w:p>
    <w:p w:rsidR="002F2F26" w:rsidRPr="00E57664" w:rsidRDefault="002F2F26" w:rsidP="00A80B27">
      <w:pPr>
        <w:rPr>
          <w:rFonts w:ascii="Times New Roman" w:hAnsi="Times New Roman"/>
        </w:rPr>
      </w:pPr>
    </w:p>
    <w:p w:rsidR="00970E77" w:rsidRPr="00E57664" w:rsidRDefault="00970E77" w:rsidP="00970E77">
      <w:pPr>
        <w:pStyle w:val="Heading3"/>
        <w:rPr>
          <w:rFonts w:ascii="Times New Roman" w:hAnsi="Times New Roman"/>
        </w:rPr>
      </w:pPr>
      <w:bookmarkStart w:id="95" w:name="_Toc515373841"/>
      <w:r w:rsidRPr="00E57664">
        <w:rPr>
          <w:rFonts w:ascii="Times New Roman" w:hAnsi="Times New Roman"/>
        </w:rPr>
        <w:t>Imaging of Fluorescently Labeled Proteins</w:t>
      </w:r>
      <w:bookmarkEnd w:id="95"/>
    </w:p>
    <w:p w:rsidR="00CD571C" w:rsidRPr="00E57664" w:rsidRDefault="00CD571C" w:rsidP="00CD571C">
      <w:pPr>
        <w:rPr>
          <w:rFonts w:ascii="Times New Roman" w:hAnsi="Times New Roman"/>
        </w:rPr>
      </w:pPr>
      <w:r w:rsidRPr="00E57664">
        <w:rPr>
          <w:rFonts w:ascii="Times New Roman" w:hAnsi="Times New Roman"/>
        </w:rPr>
        <w:tab/>
        <w:t>MRSA COL strains with green fluorescent protein (GFP)-labelled PBP2 or yellow fluorescent proteins (YFP)-labelled PBP4 were a generous gift from Professor Mariana Gomes de Pinho. Bacteria were inoculated 0.5% into TSB media from an overnight culture. Some samples were grown in 64 μg/mL BPEI. The cells were grown to mid-log phase at 37</w:t>
      </w:r>
      <w:r w:rsidR="00C018D1">
        <w:rPr>
          <w:rFonts w:ascii="Times New Roman" w:hAnsi="Times New Roman"/>
        </w:rPr>
        <w:t xml:space="preserve"> </w:t>
      </w:r>
      <w:r w:rsidRPr="00E57664">
        <w:rPr>
          <w:rFonts w:ascii="Times New Roman" w:hAnsi="Times New Roman"/>
        </w:rPr>
        <w:t>°C (OD</w:t>
      </w:r>
      <w:r w:rsidRPr="00E57664">
        <w:rPr>
          <w:rFonts w:ascii="Times New Roman" w:hAnsi="Times New Roman"/>
          <w:vertAlign w:val="subscript"/>
        </w:rPr>
        <w:t>600</w:t>
      </w:r>
      <w:r w:rsidRPr="00E57664">
        <w:rPr>
          <w:rFonts w:ascii="Times New Roman" w:hAnsi="Times New Roman"/>
        </w:rPr>
        <w:t>=0.5). After growth, the cells were centrifuged</w:t>
      </w:r>
      <w:r w:rsidR="00C24718" w:rsidRPr="00E57664">
        <w:rPr>
          <w:rFonts w:ascii="Times New Roman" w:hAnsi="Times New Roman"/>
        </w:rPr>
        <w:t>,</w:t>
      </w:r>
      <w:r w:rsidRPr="00E57664">
        <w:rPr>
          <w:rFonts w:ascii="Times New Roman" w:hAnsi="Times New Roman"/>
        </w:rPr>
        <w:t xml:space="preserve"> and the supernatant was removed. The cells were stained with DAPI to differentiate the cytoplasm. The cells were centrifuged and supernatant was removed. After the samples were fixed with 4% paraformaldehyde for 10 minutes, the paraformaldehyde was removed and the samples were mounted in 1x PBS. Samples were imaged using a Leica SP8 LSCM (Leica, Buffalo Grove, IL, USA) with a x64/1.4 numerical aperture oil objective. A 405 nm GaN diode laser line was used to image DAPI and a 488 nm argon laser line was used to observe GFP and YFP fluorescence. Single optical sections were acquired from cells that had adhered to the coverslip with a pixel resolution of 30 nm. Instrument settings were constant for all imaging to allow for direct comparison. Images were processed with ImageJ so that the fluorescence intensity for each signal was visible. Quantitative analysis of each image was done, and ANOVA was used to establish statistical significance.  </w:t>
      </w:r>
    </w:p>
    <w:p w:rsidR="00970E77" w:rsidRPr="00E57664" w:rsidRDefault="00970E77" w:rsidP="00970E77">
      <w:pPr>
        <w:rPr>
          <w:rFonts w:ascii="Times New Roman" w:hAnsi="Times New Roman"/>
        </w:rPr>
      </w:pPr>
    </w:p>
    <w:p w:rsidR="00A5238A" w:rsidRPr="00E57664" w:rsidRDefault="00A5238A" w:rsidP="00A5238A">
      <w:pPr>
        <w:pStyle w:val="Heading2"/>
        <w:rPr>
          <w:rFonts w:ascii="Times New Roman" w:hAnsi="Times New Roman" w:cs="Times New Roman"/>
        </w:rPr>
      </w:pPr>
      <w:bookmarkStart w:id="96" w:name="_Toc515373842"/>
      <w:r w:rsidRPr="00E57664">
        <w:rPr>
          <w:rFonts w:ascii="Times New Roman" w:hAnsi="Times New Roman" w:cs="Times New Roman"/>
        </w:rPr>
        <w:t>Results and Discussion</w:t>
      </w:r>
      <w:bookmarkEnd w:id="96"/>
    </w:p>
    <w:p w:rsidR="00A5238A" w:rsidRPr="00E57664" w:rsidRDefault="00D468C0" w:rsidP="00D468C0">
      <w:pPr>
        <w:pStyle w:val="Heading3"/>
        <w:rPr>
          <w:rFonts w:ascii="Times New Roman" w:hAnsi="Times New Roman"/>
        </w:rPr>
      </w:pPr>
      <w:bookmarkStart w:id="97" w:name="_Toc515373843"/>
      <w:r w:rsidRPr="00E57664">
        <w:rPr>
          <w:rFonts w:ascii="Times New Roman" w:hAnsi="Times New Roman"/>
        </w:rPr>
        <w:t>BPEI localizes on the cell wall of Gram-positive bacteria</w:t>
      </w:r>
      <w:bookmarkEnd w:id="97"/>
    </w:p>
    <w:p w:rsidR="00BA16E7" w:rsidRPr="00E57664" w:rsidRDefault="0050186A" w:rsidP="00D468C0">
      <w:pPr>
        <w:rPr>
          <w:rFonts w:ascii="Times New Roman" w:hAnsi="Times New Roman"/>
        </w:rPr>
      </w:pPr>
      <w:r w:rsidRPr="00E57664">
        <w:rPr>
          <w:rFonts w:ascii="Times New Roman" w:hAnsi="Times New Roman"/>
        </w:rPr>
        <w:tab/>
      </w:r>
      <w:r w:rsidR="0059126E" w:rsidRPr="00E57664">
        <w:rPr>
          <w:rFonts w:ascii="Times New Roman" w:hAnsi="Times New Roman"/>
        </w:rPr>
        <w:t>Based off the</w:t>
      </w:r>
      <w:r w:rsidR="002A769E" w:rsidRPr="00E57664">
        <w:rPr>
          <w:rFonts w:ascii="Times New Roman" w:hAnsi="Times New Roman"/>
        </w:rPr>
        <w:t xml:space="preserve"> efficacy</w:t>
      </w:r>
      <w:r w:rsidR="0059126E" w:rsidRPr="00E57664">
        <w:rPr>
          <w:rFonts w:ascii="Times New Roman" w:hAnsi="Times New Roman"/>
        </w:rPr>
        <w:t xml:space="preserve"> data in Chapter 3, we anticipate that BPEI re-sensitizes MRSA to β-lactam antibiotics by interacting with teichoic acids. If true, BPEI’s interaction with MRSA should be confined to the cell wall. </w:t>
      </w:r>
      <w:r w:rsidR="00D468C0" w:rsidRPr="00E57664">
        <w:rPr>
          <w:rFonts w:ascii="Times New Roman" w:hAnsi="Times New Roman"/>
        </w:rPr>
        <w:t xml:space="preserve">By conjugating BPEI to a fluorescent marker, Alexa Fluor 488, we were able to visualize BPEI localization in bacterial cultures using LSCM. Individual transverse optical sections clearly show BPEI interaction with the MRSA </w:t>
      </w:r>
      <w:r w:rsidRPr="00E57664">
        <w:rPr>
          <w:rFonts w:ascii="Times New Roman" w:hAnsi="Times New Roman"/>
        </w:rPr>
        <w:t xml:space="preserve">700787 </w:t>
      </w:r>
      <w:r w:rsidR="009625DA">
        <w:rPr>
          <w:rFonts w:ascii="Times New Roman" w:hAnsi="Times New Roman"/>
        </w:rPr>
        <w:t>cell wall region (Figure 21</w:t>
      </w:r>
      <w:r w:rsidR="00D468C0" w:rsidRPr="00E57664">
        <w:rPr>
          <w:rFonts w:ascii="Times New Roman" w:hAnsi="Times New Roman"/>
        </w:rPr>
        <w:t>A). Using DAPI, a DNA-binding fluorescent dye, as a marker for the cytoplasm within the cells</w:t>
      </w:r>
      <w:r w:rsidR="002A769E" w:rsidRPr="00E57664">
        <w:rPr>
          <w:rFonts w:ascii="Times New Roman" w:hAnsi="Times New Roman"/>
        </w:rPr>
        <w:t xml:space="preserve"> </w:t>
      </w:r>
      <w:r w:rsidR="00D468C0" w:rsidRPr="00E57664">
        <w:rPr>
          <w:rFonts w:ascii="Times New Roman" w:hAnsi="Times New Roman"/>
        </w:rPr>
        <w:t xml:space="preserve">(Figure </w:t>
      </w:r>
      <w:r w:rsidR="009625DA">
        <w:rPr>
          <w:rFonts w:ascii="Times New Roman" w:hAnsi="Times New Roman"/>
        </w:rPr>
        <w:t>21B</w:t>
      </w:r>
      <w:r w:rsidR="00D468C0" w:rsidRPr="00E57664">
        <w:rPr>
          <w:rFonts w:ascii="Times New Roman" w:hAnsi="Times New Roman"/>
        </w:rPr>
        <w:t>)</w:t>
      </w:r>
      <w:r w:rsidR="009625DA">
        <w:rPr>
          <w:rFonts w:ascii="Times New Roman" w:hAnsi="Times New Roman"/>
        </w:rPr>
        <w:t>, the merged image (Figure 21C</w:t>
      </w:r>
      <w:r w:rsidR="00D468C0" w:rsidRPr="00E57664">
        <w:rPr>
          <w:rFonts w:ascii="Times New Roman" w:hAnsi="Times New Roman"/>
        </w:rPr>
        <w:t>) confirms that BPEI was not detected within the cytoplasm, verifying that BPEI does not trave</w:t>
      </w:r>
      <w:r w:rsidRPr="00E57664">
        <w:rPr>
          <w:rFonts w:ascii="Times New Roman" w:hAnsi="Times New Roman"/>
        </w:rPr>
        <w:t>rse th</w:t>
      </w:r>
      <w:r w:rsidR="002A769E" w:rsidRPr="00E57664">
        <w:rPr>
          <w:rFonts w:ascii="Times New Roman" w:hAnsi="Times New Roman"/>
        </w:rPr>
        <w:t xml:space="preserve">e lipid bilayer membrane. BPEI: </w:t>
      </w:r>
      <w:r w:rsidRPr="00E57664">
        <w:rPr>
          <w:rFonts w:ascii="Times New Roman" w:hAnsi="Times New Roman"/>
        </w:rPr>
        <w:t xml:space="preserve">Alexa-Fluor 488 similarly bound to the perimeter of </w:t>
      </w:r>
      <w:r w:rsidRPr="00E57664">
        <w:rPr>
          <w:rFonts w:ascii="Times New Roman" w:hAnsi="Times New Roman"/>
          <w:i/>
        </w:rPr>
        <w:t>B</w:t>
      </w:r>
      <w:r w:rsidR="007208BC" w:rsidRPr="00E57664">
        <w:rPr>
          <w:rFonts w:ascii="Times New Roman" w:hAnsi="Times New Roman"/>
          <w:i/>
        </w:rPr>
        <w:t>.</w:t>
      </w:r>
      <w:r w:rsidRPr="00E57664">
        <w:rPr>
          <w:rFonts w:ascii="Times New Roman" w:hAnsi="Times New Roman"/>
          <w:i/>
        </w:rPr>
        <w:t xml:space="preserve"> subtilis </w:t>
      </w:r>
      <w:r w:rsidRPr="00E57664">
        <w:rPr>
          <w:rFonts w:ascii="Times New Roman" w:hAnsi="Times New Roman"/>
        </w:rPr>
        <w:t>6051 cells</w:t>
      </w:r>
      <w:r w:rsidR="009E6BA1" w:rsidRPr="00E57664">
        <w:rPr>
          <w:rFonts w:ascii="Times New Roman" w:hAnsi="Times New Roman"/>
        </w:rPr>
        <w:t xml:space="preserve"> (Figure </w:t>
      </w:r>
      <w:r w:rsidR="009625DA">
        <w:rPr>
          <w:rFonts w:ascii="Times New Roman" w:hAnsi="Times New Roman"/>
        </w:rPr>
        <w:t>21D-E</w:t>
      </w:r>
      <w:r w:rsidR="009E6BA1" w:rsidRPr="00E57664">
        <w:rPr>
          <w:rFonts w:ascii="Times New Roman" w:hAnsi="Times New Roman"/>
        </w:rPr>
        <w:t>)</w:t>
      </w:r>
      <w:r w:rsidRPr="00E57664">
        <w:rPr>
          <w:rFonts w:ascii="Times New Roman" w:hAnsi="Times New Roman"/>
        </w:rPr>
        <w:t xml:space="preserve">. </w:t>
      </w:r>
      <w:r w:rsidR="007540C3">
        <w:rPr>
          <w:rFonts w:ascii="Times New Roman" w:hAnsi="Times New Roman"/>
        </w:rPr>
        <w:t xml:space="preserve">Control images of </w:t>
      </w:r>
      <w:r w:rsidR="007540C3" w:rsidRPr="007540C3">
        <w:rPr>
          <w:rFonts w:ascii="Times New Roman" w:hAnsi="Times New Roman"/>
          <w:i/>
        </w:rPr>
        <w:t>B. subtilis</w:t>
      </w:r>
      <w:r w:rsidR="009625DA">
        <w:rPr>
          <w:rFonts w:ascii="Times New Roman" w:hAnsi="Times New Roman"/>
        </w:rPr>
        <w:t xml:space="preserve"> cells (Figure 22</w:t>
      </w:r>
      <w:r w:rsidR="007540C3">
        <w:rPr>
          <w:rFonts w:ascii="Times New Roman" w:hAnsi="Times New Roman"/>
        </w:rPr>
        <w:t xml:space="preserve">) show that the signal was not caused by unconjugated Alexa Fluor 488 or auto-fluorescence. </w:t>
      </w:r>
      <w:r w:rsidRPr="00E57664">
        <w:rPr>
          <w:rFonts w:ascii="Times New Roman" w:hAnsi="Times New Roman"/>
          <w:i/>
        </w:rPr>
        <w:t>B. subtilis</w:t>
      </w:r>
      <w:r w:rsidRPr="00E57664">
        <w:rPr>
          <w:rFonts w:ascii="Times New Roman" w:hAnsi="Times New Roman"/>
        </w:rPr>
        <w:t xml:space="preserve"> and MRSA are both Gram-positive bacteria with similar cell wall structures.</w:t>
      </w:r>
      <w:r w:rsidR="0059126E" w:rsidRPr="00E57664">
        <w:rPr>
          <w:rFonts w:ascii="Times New Roman" w:hAnsi="Times New Roman"/>
        </w:rPr>
        <w:t xml:space="preserve"> </w:t>
      </w:r>
    </w:p>
    <w:p w:rsidR="0050186A" w:rsidRPr="00E57664" w:rsidRDefault="0050186A" w:rsidP="0050186A">
      <w:pPr>
        <w:keepNext/>
        <w:rPr>
          <w:rFonts w:ascii="Times New Roman" w:hAnsi="Times New Roman"/>
        </w:rPr>
      </w:pPr>
      <w:r w:rsidRPr="00E57664">
        <w:rPr>
          <w:rFonts w:ascii="Times New Roman" w:hAnsi="Times New Roman"/>
          <w:noProof/>
          <w:lang w:bidi="ar-SA"/>
        </w:rPr>
        <w:drawing>
          <wp:inline distT="0" distB="0" distL="0" distR="0" wp14:anchorId="64CE2758" wp14:editId="53C84D62">
            <wp:extent cx="5394960" cy="3369305"/>
            <wp:effectExtent l="0" t="0" r="0" b="3175"/>
            <wp:docPr id="5" name="Picture 5" descr="H:\Melissa Backup\Melissa Dissertation\Figures and Tables\LSCM BPEI Alexa Fluor MRSA 700787 B subtili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elissa Backup\Melissa Dissertation\Figures and Tables\LSCM BPEI Alexa Fluor MRSA 700787 B subtilis.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94960" cy="3369305"/>
                    </a:xfrm>
                    <a:prstGeom prst="rect">
                      <a:avLst/>
                    </a:prstGeom>
                    <a:noFill/>
                    <a:ln>
                      <a:noFill/>
                    </a:ln>
                  </pic:spPr>
                </pic:pic>
              </a:graphicData>
            </a:graphic>
          </wp:inline>
        </w:drawing>
      </w:r>
    </w:p>
    <w:p w:rsidR="0050186A" w:rsidRPr="00E57664" w:rsidRDefault="0050186A" w:rsidP="0050186A">
      <w:pPr>
        <w:pStyle w:val="Caption"/>
        <w:rPr>
          <w:rFonts w:ascii="Times New Roman" w:eastAsia="MS Mincho" w:hAnsi="Times New Roman"/>
          <w:b w:val="0"/>
          <w:szCs w:val="24"/>
        </w:rPr>
      </w:pPr>
      <w:bookmarkStart w:id="98" w:name="_Toc517275783"/>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21</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eastAsia="MS Mincho" w:hAnsi="Times New Roman"/>
          <w:b w:val="0"/>
          <w:szCs w:val="24"/>
        </w:rPr>
        <w:t xml:space="preserve">Optical sections of BPEI binding to MRSA and </w:t>
      </w:r>
      <w:r w:rsidRPr="00E57664">
        <w:rPr>
          <w:rFonts w:ascii="Times New Roman" w:eastAsia="MS Mincho" w:hAnsi="Times New Roman"/>
          <w:b w:val="0"/>
          <w:i/>
          <w:szCs w:val="24"/>
        </w:rPr>
        <w:t>B. subtilis</w:t>
      </w:r>
      <w:r w:rsidRPr="00E57664">
        <w:rPr>
          <w:rFonts w:ascii="Times New Roman" w:eastAsia="MS Mincho" w:hAnsi="Times New Roman"/>
          <w:b w:val="0"/>
          <w:szCs w:val="24"/>
        </w:rPr>
        <w:t>. MRSA, stained with BPE</w:t>
      </w:r>
      <w:r w:rsidR="002A769E" w:rsidRPr="00E57664">
        <w:rPr>
          <w:rFonts w:ascii="Times New Roman" w:eastAsia="MS Mincho" w:hAnsi="Times New Roman"/>
          <w:b w:val="0"/>
          <w:szCs w:val="24"/>
        </w:rPr>
        <w:t xml:space="preserve">I: </w:t>
      </w:r>
      <w:r w:rsidRPr="00E57664">
        <w:rPr>
          <w:rFonts w:ascii="Times New Roman" w:eastAsia="MS Mincho" w:hAnsi="Times New Roman"/>
          <w:b w:val="0"/>
          <w:szCs w:val="24"/>
        </w:rPr>
        <w:t xml:space="preserve">Alexa Fluor 488 (A) and DAPI (B), is imaged by LSCM. The merged image (C) shows BPEI binding to the cell surface but not within the cytoplasm. Similarly, </w:t>
      </w:r>
      <w:r w:rsidRPr="00E57664">
        <w:rPr>
          <w:rFonts w:ascii="Times New Roman" w:eastAsia="MS Mincho" w:hAnsi="Times New Roman"/>
          <w:b w:val="0"/>
          <w:i/>
          <w:szCs w:val="24"/>
        </w:rPr>
        <w:t>B. subtilis</w:t>
      </w:r>
      <w:r w:rsidR="00BA16E7" w:rsidRPr="00E57664">
        <w:rPr>
          <w:rFonts w:ascii="Times New Roman" w:eastAsia="MS Mincho" w:hAnsi="Times New Roman"/>
          <w:b w:val="0"/>
          <w:szCs w:val="24"/>
        </w:rPr>
        <w:t xml:space="preserve"> stained with BPEI: </w:t>
      </w:r>
      <w:r w:rsidRPr="00E57664">
        <w:rPr>
          <w:rFonts w:ascii="Times New Roman" w:eastAsia="MS Mincho" w:hAnsi="Times New Roman"/>
          <w:b w:val="0"/>
          <w:szCs w:val="24"/>
        </w:rPr>
        <w:t xml:space="preserve">Alexa Fluor 488 (D) and DAPI (E), and the merged image (F), shows a high affinity between BPEI and </w:t>
      </w:r>
      <w:r w:rsidRPr="00E57664">
        <w:rPr>
          <w:rFonts w:ascii="Times New Roman" w:eastAsia="MS Mincho" w:hAnsi="Times New Roman"/>
          <w:b w:val="0"/>
          <w:i/>
          <w:szCs w:val="24"/>
        </w:rPr>
        <w:t>B. subtilis</w:t>
      </w:r>
      <w:r w:rsidR="00B81CE3">
        <w:rPr>
          <w:rFonts w:ascii="Times New Roman" w:eastAsia="MS Mincho" w:hAnsi="Times New Roman"/>
          <w:b w:val="0"/>
          <w:szCs w:val="24"/>
        </w:rPr>
        <w:t>.  Scale bars equal</w:t>
      </w:r>
      <w:r w:rsidRPr="00E57664">
        <w:rPr>
          <w:rFonts w:ascii="Times New Roman" w:eastAsia="MS Mincho" w:hAnsi="Times New Roman"/>
          <w:b w:val="0"/>
          <w:szCs w:val="24"/>
        </w:rPr>
        <w:t xml:space="preserve"> 5 µm.</w:t>
      </w:r>
      <w:bookmarkEnd w:id="98"/>
    </w:p>
    <w:p w:rsidR="007540C3" w:rsidRDefault="007540C3" w:rsidP="007540C3">
      <w:pPr>
        <w:keepNext/>
        <w:spacing w:before="240"/>
      </w:pPr>
      <w:r>
        <w:rPr>
          <w:rFonts w:ascii="Times New Roman" w:eastAsia="MS Mincho" w:hAnsi="Times New Roman"/>
          <w:noProof/>
          <w:lang w:bidi="ar-SA"/>
        </w:rPr>
        <w:drawing>
          <wp:inline distT="0" distB="0" distL="0" distR="0" wp14:anchorId="464D9074" wp14:editId="28AB828A">
            <wp:extent cx="5394960" cy="4693829"/>
            <wp:effectExtent l="0" t="0" r="0" b="0"/>
            <wp:docPr id="14" name="Picture 14" descr="H:\Melissa Backup\Melissa Dissertation\Figures and Tables\Confocal B subtilis 6051 Control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elissa Backup\Melissa Dissertation\Figures and Tables\Confocal B subtilis 6051 Controls.t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94960" cy="4693829"/>
                    </a:xfrm>
                    <a:prstGeom prst="rect">
                      <a:avLst/>
                    </a:prstGeom>
                    <a:noFill/>
                    <a:ln>
                      <a:noFill/>
                    </a:ln>
                  </pic:spPr>
                </pic:pic>
              </a:graphicData>
            </a:graphic>
          </wp:inline>
        </w:drawing>
      </w:r>
    </w:p>
    <w:p w:rsidR="00B945C8" w:rsidRDefault="007540C3" w:rsidP="007540C3">
      <w:pPr>
        <w:pStyle w:val="Caption"/>
      </w:pPr>
      <w:bookmarkStart w:id="99" w:name="_Toc517275784"/>
      <w:r>
        <w:t xml:space="preserve">Figure </w:t>
      </w:r>
      <w:r w:rsidR="00F158D5">
        <w:fldChar w:fldCharType="begin"/>
      </w:r>
      <w:r w:rsidR="00F158D5">
        <w:instrText xml:space="preserve"> SEQ Figure \* ARABIC </w:instrText>
      </w:r>
      <w:r w:rsidR="00F158D5">
        <w:fldChar w:fldCharType="separate"/>
      </w:r>
      <w:r w:rsidR="00F158D5">
        <w:rPr>
          <w:noProof/>
        </w:rPr>
        <w:t>22</w:t>
      </w:r>
      <w:r w:rsidR="00F158D5">
        <w:rPr>
          <w:noProof/>
        </w:rPr>
        <w:fldChar w:fldCharType="end"/>
      </w:r>
      <w:r>
        <w:t xml:space="preserve">. </w:t>
      </w:r>
      <w:r w:rsidRPr="007540C3">
        <w:rPr>
          <w:b w:val="0"/>
        </w:rPr>
        <w:t xml:space="preserve">Alexa Fluor 488 signal was caused by conjugated BPEI. Images shown are </w:t>
      </w:r>
      <w:r w:rsidRPr="007540C3">
        <w:rPr>
          <w:b w:val="0"/>
          <w:i/>
        </w:rPr>
        <w:t>B. subtilis</w:t>
      </w:r>
      <w:r w:rsidRPr="007540C3">
        <w:rPr>
          <w:b w:val="0"/>
        </w:rPr>
        <w:t xml:space="preserve"> cells treated with BPEI:Alexa Fluor 488 (top row), unconjugated Alexa Fluor 488 (middle row), or unconjugated BPEI (bottom row). The left column shows the detected Alexa Fluor 488 signal. The middl</w:t>
      </w:r>
      <w:r w:rsidR="005C0112">
        <w:rPr>
          <w:b w:val="0"/>
        </w:rPr>
        <w:t>e column shows the detected DAPI</w:t>
      </w:r>
      <w:r w:rsidRPr="007540C3">
        <w:rPr>
          <w:b w:val="0"/>
        </w:rPr>
        <w:t xml:space="preserve"> signal. The right column shows the merged images with both signals. Each image shows raw intensity. Scale bars equal 5 </w:t>
      </w:r>
      <w:r w:rsidRPr="007540C3">
        <w:rPr>
          <w:rFonts w:cstheme="minorHAnsi"/>
          <w:b w:val="0"/>
        </w:rPr>
        <w:t>μ</w:t>
      </w:r>
      <w:r w:rsidRPr="007540C3">
        <w:rPr>
          <w:b w:val="0"/>
        </w:rPr>
        <w:t>m.</w:t>
      </w:r>
      <w:bookmarkEnd w:id="99"/>
    </w:p>
    <w:p w:rsidR="007540C3" w:rsidRPr="007540C3" w:rsidRDefault="007540C3" w:rsidP="007540C3">
      <w:pPr>
        <w:rPr>
          <w:rFonts w:eastAsia="MS Mincho"/>
        </w:rPr>
      </w:pPr>
    </w:p>
    <w:p w:rsidR="00BA16E7" w:rsidRPr="00E57664" w:rsidRDefault="00B945C8" w:rsidP="001111DB">
      <w:pPr>
        <w:rPr>
          <w:rFonts w:ascii="Times New Roman" w:hAnsi="Times New Roman"/>
        </w:rPr>
      </w:pPr>
      <w:r w:rsidRPr="00E57664">
        <w:rPr>
          <w:rFonts w:ascii="Times New Roman" w:hAnsi="Times New Roman"/>
        </w:rPr>
        <w:tab/>
        <w:t xml:space="preserve">Optical sections of </w:t>
      </w:r>
      <w:r w:rsidRPr="00E57664">
        <w:rPr>
          <w:rFonts w:ascii="Times New Roman" w:hAnsi="Times New Roman"/>
          <w:i/>
        </w:rPr>
        <w:t xml:space="preserve">E. coli </w:t>
      </w:r>
      <w:r w:rsidRPr="00E57664">
        <w:rPr>
          <w:rFonts w:ascii="Times New Roman" w:hAnsi="Times New Roman"/>
        </w:rPr>
        <w:t xml:space="preserve">cells treated with BPEI: Alexa-Fluor 488 revealed minimal fluorescence intensity within the cell envelope, indicating a weaker interaction between the </w:t>
      </w:r>
      <w:r w:rsidRPr="00E57664">
        <w:rPr>
          <w:rFonts w:ascii="Times New Roman" w:hAnsi="Times New Roman"/>
          <w:i/>
        </w:rPr>
        <w:t xml:space="preserve">E. coli </w:t>
      </w:r>
      <w:r w:rsidRPr="00E57664">
        <w:rPr>
          <w:rFonts w:ascii="Times New Roman" w:hAnsi="Times New Roman"/>
        </w:rPr>
        <w:t>c</w:t>
      </w:r>
      <w:r w:rsidR="009625DA">
        <w:rPr>
          <w:rFonts w:ascii="Times New Roman" w:hAnsi="Times New Roman"/>
        </w:rPr>
        <w:t>ell envelope and BPEI (Figures 23</w:t>
      </w:r>
      <w:r w:rsidRPr="00E57664">
        <w:rPr>
          <w:rFonts w:ascii="Times New Roman" w:hAnsi="Times New Roman"/>
        </w:rPr>
        <w:t xml:space="preserve">). This may explain the absence of antibiotic potentiation against </w:t>
      </w:r>
      <w:r w:rsidRPr="00E57664">
        <w:rPr>
          <w:rFonts w:ascii="Times New Roman" w:hAnsi="Times New Roman"/>
          <w:i/>
        </w:rPr>
        <w:t xml:space="preserve">E. coli </w:t>
      </w:r>
      <w:r w:rsidR="002A769E" w:rsidRPr="00E57664">
        <w:rPr>
          <w:rFonts w:ascii="Times New Roman" w:hAnsi="Times New Roman"/>
        </w:rPr>
        <w:t xml:space="preserve">in our </w:t>
      </w:r>
      <w:r w:rsidRPr="00E57664">
        <w:rPr>
          <w:rFonts w:ascii="Times New Roman" w:hAnsi="Times New Roman"/>
        </w:rPr>
        <w:t>study</w:t>
      </w:r>
      <w:r w:rsidR="009625DA">
        <w:rPr>
          <w:rFonts w:ascii="Times New Roman" w:hAnsi="Times New Roman"/>
        </w:rPr>
        <w:t xml:space="preserve"> (Figure 16D</w:t>
      </w:r>
      <w:r w:rsidR="002A769E" w:rsidRPr="00E57664">
        <w:rPr>
          <w:rFonts w:ascii="Times New Roman" w:hAnsi="Times New Roman"/>
        </w:rPr>
        <w:t>)</w:t>
      </w:r>
      <w:r w:rsidRPr="00E57664">
        <w:rPr>
          <w:rFonts w:ascii="Times New Roman" w:hAnsi="Times New Roman"/>
        </w:rPr>
        <w:t>. The absolute intensity shows no</w:t>
      </w:r>
      <w:r w:rsidR="009625DA">
        <w:rPr>
          <w:rFonts w:ascii="Times New Roman" w:hAnsi="Times New Roman"/>
        </w:rPr>
        <w:t>n-specific interaction (Figure 23</w:t>
      </w:r>
      <w:r w:rsidRPr="00E57664">
        <w:rPr>
          <w:rFonts w:ascii="Times New Roman" w:hAnsi="Times New Roman"/>
        </w:rPr>
        <w:t xml:space="preserve">A-C). When the fluorescence signal intensity is normalized to the </w:t>
      </w:r>
      <w:r w:rsidR="002A769E" w:rsidRPr="00E57664">
        <w:rPr>
          <w:rFonts w:ascii="Times New Roman" w:hAnsi="Times New Roman"/>
        </w:rPr>
        <w:t>MRSA</w:t>
      </w:r>
      <w:r w:rsidRPr="00E57664">
        <w:rPr>
          <w:rFonts w:ascii="Times New Roman" w:hAnsi="Times New Roman"/>
        </w:rPr>
        <w:t xml:space="preserve"> signal, no Alexa Fluor 488 signal is detected </w:t>
      </w:r>
      <w:r w:rsidR="009625DA">
        <w:rPr>
          <w:rFonts w:ascii="Times New Roman" w:hAnsi="Times New Roman"/>
        </w:rPr>
        <w:t>(Figure 23</w:t>
      </w:r>
      <w:r w:rsidRPr="00E57664">
        <w:rPr>
          <w:rFonts w:ascii="Times New Roman" w:hAnsi="Times New Roman"/>
        </w:rPr>
        <w:t xml:space="preserve">D-E). </w:t>
      </w:r>
      <w:r w:rsidRPr="00E57664">
        <w:rPr>
          <w:rFonts w:ascii="Times New Roman" w:hAnsi="Times New Roman"/>
          <w:i/>
        </w:rPr>
        <w:t>E. coli</w:t>
      </w:r>
      <w:r w:rsidR="002A769E" w:rsidRPr="00E57664">
        <w:rPr>
          <w:rFonts w:ascii="Times New Roman" w:hAnsi="Times New Roman"/>
        </w:rPr>
        <w:t>, a Gram-negative bacteria,</w:t>
      </w:r>
      <w:r w:rsidRPr="00E57664">
        <w:rPr>
          <w:rFonts w:ascii="Times New Roman" w:hAnsi="Times New Roman"/>
        </w:rPr>
        <w:t xml:space="preserve"> has an outer cell membrane that may prevent BPEI from getting to the cell wall to localize. Also, Gram-negative bacteria do not have teichoic acids.</w:t>
      </w:r>
    </w:p>
    <w:p w:rsidR="001111DB" w:rsidRPr="00E57664" w:rsidRDefault="001111DB" w:rsidP="001111DB">
      <w:pPr>
        <w:keepNext/>
        <w:rPr>
          <w:rFonts w:ascii="Times New Roman" w:hAnsi="Times New Roman"/>
        </w:rPr>
      </w:pPr>
      <w:r w:rsidRPr="00E57664">
        <w:rPr>
          <w:rFonts w:ascii="Times New Roman" w:hAnsi="Times New Roman"/>
          <w:noProof/>
          <w:lang w:bidi="ar-SA"/>
        </w:rPr>
        <w:drawing>
          <wp:inline distT="0" distB="0" distL="0" distR="0" wp14:anchorId="56BBBE26" wp14:editId="7B7AA5B9">
            <wp:extent cx="5394960" cy="3195872"/>
            <wp:effectExtent l="0" t="0" r="0" b="5080"/>
            <wp:docPr id="6" name="Picture 6" descr="H:\Melissa Backup\Melissa Dissertation\Figures and Tables\LSCM BPEI Alexa Fluor E col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elissa Backup\Melissa Dissertation\Figures and Tables\LSCM BPEI Alexa Fluor E coli.t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94960" cy="3195872"/>
                    </a:xfrm>
                    <a:prstGeom prst="rect">
                      <a:avLst/>
                    </a:prstGeom>
                    <a:noFill/>
                    <a:ln>
                      <a:noFill/>
                    </a:ln>
                  </pic:spPr>
                </pic:pic>
              </a:graphicData>
            </a:graphic>
          </wp:inline>
        </w:drawing>
      </w:r>
    </w:p>
    <w:p w:rsidR="0099462E" w:rsidRPr="00E57664" w:rsidRDefault="001111DB" w:rsidP="0099462E">
      <w:pPr>
        <w:pStyle w:val="Caption"/>
        <w:rPr>
          <w:rFonts w:ascii="Times New Roman" w:eastAsia="MS Mincho" w:hAnsi="Times New Roman"/>
          <w:b w:val="0"/>
          <w:szCs w:val="24"/>
        </w:rPr>
      </w:pPr>
      <w:bookmarkStart w:id="100" w:name="_Toc517275785"/>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23</w:t>
      </w:r>
      <w:r w:rsidR="00641DBE" w:rsidRPr="00E57664">
        <w:rPr>
          <w:rFonts w:ascii="Times New Roman" w:hAnsi="Times New Roman"/>
          <w:noProof/>
        </w:rPr>
        <w:fldChar w:fldCharType="end"/>
      </w:r>
      <w:r w:rsidRPr="00E57664">
        <w:rPr>
          <w:rFonts w:ascii="Times New Roman" w:hAnsi="Times New Roman"/>
        </w:rPr>
        <w:t>.</w:t>
      </w:r>
      <w:r w:rsidR="0099462E" w:rsidRPr="00E57664">
        <w:rPr>
          <w:rFonts w:ascii="Times New Roman" w:hAnsi="Times New Roman"/>
        </w:rPr>
        <w:t xml:space="preserve"> </w:t>
      </w:r>
      <w:r w:rsidR="0099462E" w:rsidRPr="00E57664">
        <w:rPr>
          <w:rFonts w:ascii="Times New Roman" w:eastAsia="MS Mincho" w:hAnsi="Times New Roman"/>
          <w:b w:val="0"/>
          <w:szCs w:val="24"/>
        </w:rPr>
        <w:t xml:space="preserve">Optical sections of BPEI binding to </w:t>
      </w:r>
      <w:r w:rsidR="0099462E" w:rsidRPr="00E57664">
        <w:rPr>
          <w:rFonts w:ascii="Times New Roman" w:eastAsia="MS Mincho" w:hAnsi="Times New Roman"/>
          <w:b w:val="0"/>
          <w:i/>
          <w:szCs w:val="24"/>
        </w:rPr>
        <w:t>E. coli</w:t>
      </w:r>
      <w:r w:rsidR="0099462E" w:rsidRPr="00E57664">
        <w:rPr>
          <w:rFonts w:ascii="Times New Roman" w:eastAsia="MS Mincho" w:hAnsi="Times New Roman"/>
          <w:b w:val="0"/>
          <w:szCs w:val="24"/>
        </w:rPr>
        <w:t xml:space="preserve"> 11775. </w:t>
      </w:r>
      <w:r w:rsidR="009E0063" w:rsidRPr="00E57664">
        <w:rPr>
          <w:rFonts w:ascii="Times New Roman" w:eastAsia="MS Mincho" w:hAnsi="Times New Roman"/>
          <w:b w:val="0"/>
          <w:i/>
          <w:szCs w:val="24"/>
        </w:rPr>
        <w:t>E. coli</w:t>
      </w:r>
      <w:r w:rsidR="009E0063" w:rsidRPr="00E57664">
        <w:rPr>
          <w:rFonts w:ascii="Times New Roman" w:eastAsia="MS Mincho" w:hAnsi="Times New Roman"/>
          <w:b w:val="0"/>
          <w:szCs w:val="24"/>
        </w:rPr>
        <w:t xml:space="preserve"> </w:t>
      </w:r>
      <w:r w:rsidR="0099462E" w:rsidRPr="00E57664">
        <w:rPr>
          <w:rFonts w:ascii="Times New Roman" w:eastAsia="MS Mincho" w:hAnsi="Times New Roman"/>
          <w:b w:val="0"/>
          <w:szCs w:val="24"/>
        </w:rPr>
        <w:t>stained with BPEI-Alexa Fluor 488 (A) and DAPI (B), is imaged by LSCM</w:t>
      </w:r>
      <w:r w:rsidR="009E0063" w:rsidRPr="00E57664">
        <w:rPr>
          <w:rFonts w:ascii="Times New Roman" w:eastAsia="MS Mincho" w:hAnsi="Times New Roman"/>
          <w:b w:val="0"/>
          <w:szCs w:val="24"/>
        </w:rPr>
        <w:t xml:space="preserve"> and the absolute fluorescence intensity is shown</w:t>
      </w:r>
      <w:r w:rsidR="0099462E" w:rsidRPr="00E57664">
        <w:rPr>
          <w:rFonts w:ascii="Times New Roman" w:eastAsia="MS Mincho" w:hAnsi="Times New Roman"/>
          <w:b w:val="0"/>
          <w:szCs w:val="24"/>
        </w:rPr>
        <w:t xml:space="preserve">. The merged image (C) shows </w:t>
      </w:r>
      <w:r w:rsidR="009E0063" w:rsidRPr="00E57664">
        <w:rPr>
          <w:rFonts w:ascii="Times New Roman" w:eastAsia="MS Mincho" w:hAnsi="Times New Roman"/>
          <w:b w:val="0"/>
          <w:szCs w:val="24"/>
        </w:rPr>
        <w:t>non-specific localization of BPEI</w:t>
      </w:r>
      <w:r w:rsidR="0099462E" w:rsidRPr="00E57664">
        <w:rPr>
          <w:rFonts w:ascii="Times New Roman" w:eastAsia="MS Mincho" w:hAnsi="Times New Roman"/>
          <w:b w:val="0"/>
          <w:szCs w:val="24"/>
        </w:rPr>
        <w:t xml:space="preserve">. </w:t>
      </w:r>
      <w:r w:rsidR="009E0063" w:rsidRPr="00E57664">
        <w:rPr>
          <w:rFonts w:ascii="Times New Roman" w:eastAsia="MS Mincho" w:hAnsi="Times New Roman"/>
          <w:b w:val="0"/>
          <w:szCs w:val="24"/>
        </w:rPr>
        <w:t xml:space="preserve">BPEI is not seen when normalized to the fluorescence intensity of BPEI on </w:t>
      </w:r>
      <w:r w:rsidR="009E0063" w:rsidRPr="00E57664">
        <w:rPr>
          <w:rFonts w:ascii="Times New Roman" w:eastAsia="MS Mincho" w:hAnsi="Times New Roman"/>
          <w:b w:val="0"/>
          <w:i/>
          <w:szCs w:val="24"/>
        </w:rPr>
        <w:t>B. subtilis</w:t>
      </w:r>
      <w:r w:rsidR="009E0063" w:rsidRPr="00E57664">
        <w:rPr>
          <w:rFonts w:ascii="Times New Roman" w:eastAsia="MS Mincho" w:hAnsi="Times New Roman"/>
          <w:b w:val="0"/>
          <w:szCs w:val="24"/>
        </w:rPr>
        <w:t xml:space="preserve"> (D-F)</w:t>
      </w:r>
      <w:r w:rsidR="00B81CE3">
        <w:rPr>
          <w:rFonts w:ascii="Times New Roman" w:eastAsia="MS Mincho" w:hAnsi="Times New Roman"/>
          <w:b w:val="0"/>
          <w:szCs w:val="24"/>
        </w:rPr>
        <w:t>.  Scale bars equal</w:t>
      </w:r>
      <w:r w:rsidR="0099462E" w:rsidRPr="00E57664">
        <w:rPr>
          <w:rFonts w:ascii="Times New Roman" w:eastAsia="MS Mincho" w:hAnsi="Times New Roman"/>
          <w:b w:val="0"/>
          <w:szCs w:val="24"/>
        </w:rPr>
        <w:t xml:space="preserve"> 5 µm.</w:t>
      </w:r>
      <w:bookmarkEnd w:id="100"/>
    </w:p>
    <w:p w:rsidR="00D468C0" w:rsidRPr="00E57664" w:rsidRDefault="0099462E" w:rsidP="00573D14">
      <w:pPr>
        <w:rPr>
          <w:rFonts w:ascii="Times New Roman" w:hAnsi="Times New Roman"/>
        </w:rPr>
      </w:pPr>
      <w:r w:rsidRPr="00E57664">
        <w:rPr>
          <w:rFonts w:ascii="Times New Roman" w:hAnsi="Times New Roman"/>
        </w:rPr>
        <w:t xml:space="preserve"> </w:t>
      </w:r>
    </w:p>
    <w:p w:rsidR="009E6BA1" w:rsidRPr="00E57664" w:rsidRDefault="009E0063" w:rsidP="0057476D">
      <w:pPr>
        <w:keepNext/>
        <w:ind w:firstLine="720"/>
        <w:rPr>
          <w:rFonts w:ascii="Times New Roman" w:hAnsi="Times New Roman"/>
        </w:rPr>
      </w:pPr>
      <w:r w:rsidRPr="00E57664">
        <w:rPr>
          <w:rFonts w:ascii="Times New Roman" w:hAnsi="Times New Roman"/>
        </w:rPr>
        <w:t>The microscopy data, showing BPEI located in the cell wall region and not the cytoplasm, suggests that the observed antibiotic potentiation against MRSA is caused by an interaction of BPEI with some component of the bacterial cell wall. One major component of the Gram-positive cell wall is teichoic acid, a phosphodiester polymer whose anionic phosphate groups have been shown to interact strongly with metal cations.</w:t>
      </w:r>
      <w:r w:rsidR="00267732" w:rsidRPr="00E57664">
        <w:rPr>
          <w:rFonts w:ascii="Times New Roman" w:hAnsi="Times New Roman"/>
        </w:rPr>
        <w:fldChar w:fldCharType="begin">
          <w:fldData xml:space="preserve">PEVuZE5vdGU+PENpdGU+PEF1dGhvcj5UaG9tYXM8L0F1dGhvcj48WWVhcj4yMDE0PC9ZZWFyPjxS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PEVuZE5vdGU+PENpdGU+PEF1dGhvcj5UaG9tYXM8L0F1dGhvcj48WWVhcj4yMDE0PC9ZZWFyPjxS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34" w:tooltip="Thomas, 2014 #11" w:history="1">
        <w:r w:rsidR="008511A4" w:rsidRPr="005E12D2">
          <w:rPr>
            <w:rFonts w:ascii="Times New Roman" w:hAnsi="Times New Roman"/>
            <w:i/>
            <w:noProof/>
          </w:rPr>
          <w:t>134-136</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BPEI, with its polycationic properties, has the potential for very strong electrostatic interactions with the polyanionic WTA molecules. This interaction would involve the primary amines of BPEI and the p</w:t>
      </w:r>
      <w:r w:rsidR="009625DA">
        <w:rPr>
          <w:rFonts w:ascii="Times New Roman" w:hAnsi="Times New Roman"/>
        </w:rPr>
        <w:t>hosphate groups of WTA (Figure 24</w:t>
      </w:r>
      <w:r w:rsidRPr="00E57664">
        <w:rPr>
          <w:rFonts w:ascii="Times New Roman" w:hAnsi="Times New Roman"/>
        </w:rPr>
        <w:t xml:space="preserve">). This interaction can be observed using nuclear magnetic resonance (NMR) studies of mixed </w:t>
      </w:r>
      <w:r w:rsidR="00B0303F" w:rsidRPr="00E57664">
        <w:rPr>
          <w:rFonts w:ascii="Times New Roman" w:hAnsi="Times New Roman"/>
        </w:rPr>
        <w:t>BPEI-teichoic acid solutions and</w:t>
      </w:r>
      <w:r w:rsidRPr="00E57664">
        <w:rPr>
          <w:rFonts w:ascii="Times New Roman" w:hAnsi="Times New Roman"/>
        </w:rPr>
        <w:t xml:space="preserve"> compared to NMR spectra of pure teichoic acid.</w:t>
      </w:r>
    </w:p>
    <w:p w:rsidR="0057476D" w:rsidRPr="00E57664" w:rsidRDefault="0057476D" w:rsidP="0057476D">
      <w:pPr>
        <w:keepNext/>
        <w:ind w:firstLine="720"/>
        <w:rPr>
          <w:rFonts w:ascii="Times New Roman" w:hAnsi="Times New Roman"/>
        </w:rPr>
      </w:pPr>
      <w:r w:rsidRPr="00E57664">
        <w:rPr>
          <w:rFonts w:ascii="Times New Roman" w:hAnsi="Times New Roman"/>
          <w:noProof/>
          <w:lang w:bidi="ar-SA"/>
        </w:rPr>
        <w:drawing>
          <wp:inline distT="0" distB="0" distL="0" distR="0" wp14:anchorId="2B3495F5" wp14:editId="1B699346">
            <wp:extent cx="3762375" cy="2898046"/>
            <wp:effectExtent l="0" t="0" r="0" b="0"/>
            <wp:docPr id="11" name="Picture 11" descr="H:\Melissa Backup\BPEI mechanism paper\Figures for Manuscript\Foxley Figure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Melissa Backup\BPEI mechanism paper\Figures for Manuscript\Foxley FigureS7.t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62375" cy="2898046"/>
                    </a:xfrm>
                    <a:prstGeom prst="rect">
                      <a:avLst/>
                    </a:prstGeom>
                    <a:noFill/>
                    <a:ln>
                      <a:noFill/>
                    </a:ln>
                  </pic:spPr>
                </pic:pic>
              </a:graphicData>
            </a:graphic>
          </wp:inline>
        </w:drawing>
      </w:r>
    </w:p>
    <w:p w:rsidR="001B1555" w:rsidRPr="00E57664" w:rsidRDefault="0057476D" w:rsidP="00BA16E7">
      <w:pPr>
        <w:pStyle w:val="Caption"/>
        <w:rPr>
          <w:rFonts w:ascii="Times New Roman" w:hAnsi="Times New Roman"/>
          <w:b w:val="0"/>
        </w:rPr>
      </w:pPr>
      <w:bookmarkStart w:id="101" w:name="_Toc517275786"/>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24</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rPr>
        <w:t>The cationic amine groups of BPEI electrostatically bind to the anionic phosphate groups of WTA.</w:t>
      </w:r>
      <w:bookmarkEnd w:id="101"/>
    </w:p>
    <w:p w:rsidR="00BA16E7" w:rsidRPr="00E57664" w:rsidRDefault="00BA16E7" w:rsidP="00573D14">
      <w:pPr>
        <w:rPr>
          <w:rFonts w:ascii="Times New Roman" w:hAnsi="Times New Roman"/>
        </w:rPr>
      </w:pPr>
    </w:p>
    <w:p w:rsidR="0099462E" w:rsidRPr="00E57664" w:rsidRDefault="0099462E" w:rsidP="0099462E">
      <w:pPr>
        <w:pStyle w:val="Heading3"/>
        <w:rPr>
          <w:rFonts w:ascii="Times New Roman" w:hAnsi="Times New Roman"/>
        </w:rPr>
      </w:pPr>
      <w:bookmarkStart w:id="102" w:name="_Toc515373844"/>
      <w:r w:rsidRPr="00E57664">
        <w:rPr>
          <w:rFonts w:ascii="Times New Roman" w:hAnsi="Times New Roman"/>
        </w:rPr>
        <w:t>BPEI electrostatically binds to WTA</w:t>
      </w:r>
      <w:bookmarkEnd w:id="102"/>
    </w:p>
    <w:p w:rsidR="00B70013" w:rsidRPr="00E57664" w:rsidRDefault="007208BC" w:rsidP="00B70013">
      <w:pPr>
        <w:ind w:firstLine="720"/>
        <w:rPr>
          <w:rFonts w:ascii="Times New Roman" w:hAnsi="Times New Roman"/>
        </w:rPr>
      </w:pPr>
      <w:r w:rsidRPr="00E57664">
        <w:rPr>
          <w:rFonts w:ascii="Times New Roman" w:hAnsi="Times New Roman"/>
        </w:rPr>
        <w:t xml:space="preserve">The 1-D </w:t>
      </w:r>
      <w:r w:rsidRPr="00E57664">
        <w:rPr>
          <w:rFonts w:ascii="Times New Roman" w:hAnsi="Times New Roman"/>
          <w:vertAlign w:val="superscript"/>
        </w:rPr>
        <w:t>31</w:t>
      </w:r>
      <w:r w:rsidRPr="00E57664">
        <w:rPr>
          <w:rFonts w:ascii="Times New Roman" w:hAnsi="Times New Roman"/>
        </w:rPr>
        <w:t xml:space="preserve">P spectra (Figures </w:t>
      </w:r>
      <w:r w:rsidR="009625DA">
        <w:rPr>
          <w:rFonts w:ascii="Times New Roman" w:hAnsi="Times New Roman"/>
        </w:rPr>
        <w:t>25</w:t>
      </w:r>
      <w:r w:rsidR="000F4C85" w:rsidRPr="00E57664">
        <w:rPr>
          <w:rFonts w:ascii="Times New Roman" w:hAnsi="Times New Roman"/>
        </w:rPr>
        <w:t>A,</w:t>
      </w:r>
      <w:r w:rsidRPr="00E57664">
        <w:rPr>
          <w:rFonts w:ascii="Times New Roman" w:hAnsi="Times New Roman"/>
        </w:rPr>
        <w:t xml:space="preserve"> B) show significant changes after mixing WTA with low-M</w:t>
      </w:r>
      <w:r w:rsidRPr="00E57664">
        <w:rPr>
          <w:rFonts w:ascii="Times New Roman" w:hAnsi="Times New Roman"/>
          <w:vertAlign w:val="subscript"/>
        </w:rPr>
        <w:t>W</w:t>
      </w:r>
      <w:r w:rsidRPr="00E57664">
        <w:rPr>
          <w:rFonts w:ascii="Times New Roman" w:hAnsi="Times New Roman"/>
        </w:rPr>
        <w:t xml:space="preserve"> BPEI. WTA is a phosphodiester polymer with </w:t>
      </w:r>
      <w:r w:rsidR="00B0303F" w:rsidRPr="00E57664">
        <w:rPr>
          <w:rFonts w:ascii="Times New Roman" w:hAnsi="Times New Roman"/>
        </w:rPr>
        <w:t xml:space="preserve">a </w:t>
      </w:r>
      <w:r w:rsidRPr="00E57664">
        <w:rPr>
          <w:rFonts w:ascii="Times New Roman" w:hAnsi="Times New Roman"/>
        </w:rPr>
        <w:t xml:space="preserve">heterogeneous arrangement of N-acetylglucosamine (NAG), D-alanine, and hydroxyl groups. This creates variations in conformation of the poly(ribitol) backbone and differences in the phosphate conformations that generate distinct </w:t>
      </w:r>
      <w:r w:rsidRPr="00E57664">
        <w:rPr>
          <w:rFonts w:ascii="Times New Roman" w:hAnsi="Times New Roman"/>
          <w:vertAlign w:val="superscript"/>
        </w:rPr>
        <w:t>31</w:t>
      </w:r>
      <w:r w:rsidRPr="00E57664">
        <w:rPr>
          <w:rFonts w:ascii="Times New Roman" w:hAnsi="Times New Roman"/>
        </w:rPr>
        <w:t>P NMR peaks. In the presence of low-M</w:t>
      </w:r>
      <w:r w:rsidRPr="00E57664">
        <w:rPr>
          <w:rFonts w:ascii="Times New Roman" w:hAnsi="Times New Roman"/>
          <w:vertAlign w:val="subscript"/>
        </w:rPr>
        <w:t>W</w:t>
      </w:r>
      <w:r w:rsidRPr="00E57664">
        <w:rPr>
          <w:rFonts w:ascii="Times New Roman" w:hAnsi="Times New Roman"/>
        </w:rPr>
        <w:t xml:space="preserve"> BPEI, the </w:t>
      </w:r>
      <w:r w:rsidRPr="00E57664">
        <w:rPr>
          <w:rFonts w:ascii="Times New Roman" w:hAnsi="Times New Roman"/>
          <w:vertAlign w:val="superscript"/>
        </w:rPr>
        <w:t>31</w:t>
      </w:r>
      <w:r w:rsidRPr="00E57664">
        <w:rPr>
          <w:rFonts w:ascii="Times New Roman" w:hAnsi="Times New Roman"/>
        </w:rPr>
        <w:t>P NMR peak at 1.3 ppm is very intense, demonstrating that a large fraction of the phosphates have similar conformations. However, signals near 4 ppm are produced by phosphates in a de</w:t>
      </w:r>
      <w:r w:rsidR="00B945C8" w:rsidRPr="00E57664">
        <w:rPr>
          <w:rFonts w:ascii="Times New Roman" w:hAnsi="Times New Roman"/>
        </w:rPr>
        <w:t>-</w:t>
      </w:r>
      <w:r w:rsidRPr="00E57664">
        <w:rPr>
          <w:rFonts w:ascii="Times New Roman" w:hAnsi="Times New Roman"/>
        </w:rPr>
        <w:t>shielded environment. The downfield shift arises from a loss of electron density around the phosphorous nucleus, an effect that could be caused by a hydrogen bond between the phosphate oxygen and a BPEI</w:t>
      </w:r>
      <w:r w:rsidR="00B0303F" w:rsidRPr="00E57664">
        <w:rPr>
          <w:rFonts w:ascii="Times New Roman" w:hAnsi="Times New Roman"/>
        </w:rPr>
        <w:t xml:space="preserve"> amine group. </w:t>
      </w:r>
      <w:r w:rsidRPr="00E57664">
        <w:rPr>
          <w:rFonts w:ascii="Times New Roman" w:hAnsi="Times New Roman"/>
        </w:rPr>
        <w:t xml:space="preserve">The addition of BPEI also increases the intensity of cross peaks in the </w:t>
      </w:r>
      <w:r w:rsidRPr="00E57664">
        <w:rPr>
          <w:rFonts w:ascii="Times New Roman" w:hAnsi="Times New Roman"/>
          <w:vertAlign w:val="superscript"/>
        </w:rPr>
        <w:t>1</w:t>
      </w:r>
      <w:r w:rsidRPr="00E57664">
        <w:rPr>
          <w:rFonts w:ascii="Times New Roman" w:hAnsi="Times New Roman"/>
        </w:rPr>
        <w:t>H</w:t>
      </w:r>
      <w:r w:rsidRPr="00E57664">
        <w:rPr>
          <w:rFonts w:ascii="Times New Roman" w:hAnsi="Times New Roman"/>
          <w:vertAlign w:val="superscript"/>
        </w:rPr>
        <w:t>31</w:t>
      </w:r>
      <w:r w:rsidRPr="00E57664">
        <w:rPr>
          <w:rFonts w:ascii="Times New Roman" w:hAnsi="Times New Roman"/>
        </w:rPr>
        <w:t xml:space="preserve">P HMBC (heteronuclear multiple </w:t>
      </w:r>
      <w:r w:rsidR="000F4C85" w:rsidRPr="00E57664">
        <w:rPr>
          <w:rFonts w:ascii="Times New Roman" w:hAnsi="Times New Roman"/>
        </w:rPr>
        <w:t>bond coupling) NMR data (Figure</w:t>
      </w:r>
      <w:r w:rsidRPr="00E57664">
        <w:rPr>
          <w:rFonts w:ascii="Times New Roman" w:hAnsi="Times New Roman"/>
        </w:rPr>
        <w:t xml:space="preserve"> </w:t>
      </w:r>
      <w:r w:rsidR="009625DA">
        <w:rPr>
          <w:rFonts w:ascii="Times New Roman" w:hAnsi="Times New Roman"/>
        </w:rPr>
        <w:t>26A, B</w:t>
      </w:r>
      <w:r w:rsidRPr="00E57664">
        <w:rPr>
          <w:rFonts w:ascii="Times New Roman" w:hAnsi="Times New Roman"/>
        </w:rPr>
        <w:t xml:space="preserve">). This experiment relies on strong through-bond coupling between the </w:t>
      </w:r>
      <w:r w:rsidRPr="00E57664">
        <w:rPr>
          <w:rFonts w:ascii="Times New Roman" w:hAnsi="Times New Roman"/>
          <w:vertAlign w:val="superscript"/>
        </w:rPr>
        <w:t>1</w:t>
      </w:r>
      <w:r w:rsidRPr="00E57664">
        <w:rPr>
          <w:rFonts w:ascii="Times New Roman" w:hAnsi="Times New Roman"/>
        </w:rPr>
        <w:t xml:space="preserve">H and </w:t>
      </w:r>
      <w:r w:rsidRPr="00E57664">
        <w:rPr>
          <w:rFonts w:ascii="Times New Roman" w:hAnsi="Times New Roman"/>
          <w:vertAlign w:val="superscript"/>
        </w:rPr>
        <w:t>31</w:t>
      </w:r>
      <w:r w:rsidRPr="00E57664">
        <w:rPr>
          <w:rFonts w:ascii="Times New Roman" w:hAnsi="Times New Roman"/>
        </w:rPr>
        <w:t xml:space="preserve">P nuclei. For flexible </w:t>
      </w:r>
      <w:r w:rsidR="00B945C8" w:rsidRPr="00E57664">
        <w:rPr>
          <w:rFonts w:ascii="Times New Roman" w:hAnsi="Times New Roman"/>
        </w:rPr>
        <w:t>molecules, internal motion and dynamics cause</w:t>
      </w:r>
      <w:r w:rsidR="00B70013" w:rsidRPr="00E57664">
        <w:rPr>
          <w:rFonts w:ascii="Times New Roman" w:hAnsi="Times New Roman"/>
        </w:rPr>
        <w:t>s relaxation of NMR signals</w:t>
      </w:r>
      <w:r w:rsidR="00B0303F" w:rsidRPr="00E57664">
        <w:rPr>
          <w:rFonts w:ascii="Times New Roman" w:hAnsi="Times New Roman"/>
        </w:rPr>
        <w:t>;</w:t>
      </w:r>
      <w:r w:rsidR="00267732" w:rsidRPr="00E57664">
        <w:rPr>
          <w:rFonts w:ascii="Times New Roman" w:hAnsi="Times New Roman"/>
        </w:rPr>
        <w:fldChar w:fldCharType="begin">
          <w:fldData xml:space="preserve">PEVuZE5vdGU+PENpdGU+PEF1dGhvcj5XZWJiYSBkYSBTaWx2YTwvQXV0aG9yPjxZZWFyPjIwMDc8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PEVuZE5vdGU+PENpdGU+PEF1dGhvcj5XZWJiYSBkYSBTaWx2YTwvQXV0aG9yPjxZZWFyPjIwMDc8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48" w:tooltip="Webba da Silva, 2007 #10" w:history="1">
        <w:r w:rsidR="008511A4" w:rsidRPr="005E12D2">
          <w:rPr>
            <w:rFonts w:ascii="Times New Roman" w:hAnsi="Times New Roman"/>
            <w:i/>
            <w:noProof/>
          </w:rPr>
          <w:t>148</w:t>
        </w:r>
      </w:hyperlink>
      <w:r w:rsidR="005E12D2" w:rsidRPr="005E12D2">
        <w:rPr>
          <w:rFonts w:ascii="Times New Roman" w:hAnsi="Times New Roman"/>
          <w:i/>
          <w:noProof/>
        </w:rPr>
        <w:t xml:space="preserve">, </w:t>
      </w:r>
      <w:hyperlink w:anchor="_ENREF_149" w:tooltip="Gotfredsen, 2000 #29" w:history="1">
        <w:r w:rsidR="008511A4" w:rsidRPr="005E12D2">
          <w:rPr>
            <w:rFonts w:ascii="Times New Roman" w:hAnsi="Times New Roman"/>
            <w:i/>
            <w:noProof/>
          </w:rPr>
          <w:t>149</w:t>
        </w:r>
      </w:hyperlink>
      <w:r w:rsidR="005E12D2">
        <w:rPr>
          <w:rFonts w:ascii="Times New Roman" w:hAnsi="Times New Roman"/>
          <w:noProof/>
        </w:rPr>
        <w:t>)</w:t>
      </w:r>
      <w:r w:rsidR="00267732" w:rsidRPr="00E57664">
        <w:rPr>
          <w:rFonts w:ascii="Times New Roman" w:hAnsi="Times New Roman"/>
        </w:rPr>
        <w:fldChar w:fldCharType="end"/>
      </w:r>
      <w:r w:rsidR="00B945C8" w:rsidRPr="00E57664">
        <w:rPr>
          <w:rFonts w:ascii="Times New Roman" w:hAnsi="Times New Roman"/>
        </w:rPr>
        <w:t xml:space="preserve"> and thus</w:t>
      </w:r>
      <w:r w:rsidR="00B0303F" w:rsidRPr="00E57664">
        <w:rPr>
          <w:rFonts w:ascii="Times New Roman" w:hAnsi="Times New Roman"/>
        </w:rPr>
        <w:t>,</w:t>
      </w:r>
      <w:r w:rsidR="00B945C8" w:rsidRPr="00E57664">
        <w:rPr>
          <w:rFonts w:ascii="Times New Roman" w:hAnsi="Times New Roman"/>
        </w:rPr>
        <w:t xml:space="preserve"> the </w:t>
      </w:r>
      <w:r w:rsidR="00B945C8" w:rsidRPr="00E57664">
        <w:rPr>
          <w:rFonts w:ascii="Times New Roman" w:hAnsi="Times New Roman"/>
          <w:vertAlign w:val="superscript"/>
        </w:rPr>
        <w:t>1</w:t>
      </w:r>
      <w:r w:rsidR="00B945C8" w:rsidRPr="00E57664">
        <w:rPr>
          <w:rFonts w:ascii="Times New Roman" w:hAnsi="Times New Roman"/>
        </w:rPr>
        <w:t>H</w:t>
      </w:r>
      <w:r w:rsidR="00B945C8" w:rsidRPr="00E57664">
        <w:rPr>
          <w:rFonts w:ascii="Times New Roman" w:hAnsi="Times New Roman"/>
          <w:vertAlign w:val="superscript"/>
        </w:rPr>
        <w:t>31</w:t>
      </w:r>
      <w:r w:rsidR="00B945C8" w:rsidRPr="00E57664">
        <w:rPr>
          <w:rFonts w:ascii="Times New Roman" w:hAnsi="Times New Roman"/>
        </w:rPr>
        <w:t>P HMBC signals are difficult to observe. When molecular motion is restric</w:t>
      </w:r>
      <w:r w:rsidR="00B70013" w:rsidRPr="00E57664">
        <w:rPr>
          <w:rFonts w:ascii="Times New Roman" w:hAnsi="Times New Roman"/>
        </w:rPr>
        <w:t>ted, the signals are stronger. Phosphate:amine binding from the WTA:BPEI interactions likely occurs through electrostatic attraction between the numerous cationic primary amines of BPEI and anionic p</w:t>
      </w:r>
      <w:r w:rsidR="009625DA">
        <w:rPr>
          <w:rFonts w:ascii="Times New Roman" w:hAnsi="Times New Roman"/>
        </w:rPr>
        <w:t>hosphate groups of WTA (Figure 24</w:t>
      </w:r>
      <w:r w:rsidR="00B70013" w:rsidRPr="00E57664">
        <w:rPr>
          <w:rFonts w:ascii="Times New Roman" w:hAnsi="Times New Roman"/>
        </w:rPr>
        <w:t>). Low molecular weight quaternary ammonium compounds have recently been shown to overcome resistance if the number of cationic sites is increased.</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&lt;EndNote&gt;&lt;Cite&gt;&lt;Author&gt;Jennings&lt;/Author&gt;&lt;Year&gt;2015&lt;/Year&gt;&lt;RecNum&gt;417&lt;/RecNum&gt;&lt;DisplayText&gt;(&lt;style face="italic"&gt;150&lt;/style&gt;)&lt;/DisplayText&gt;&lt;record&gt;&lt;rec-number&gt;417&lt;/rec-number&gt;&lt;foreign-keys&gt;&lt;key app="EN" db-id="psvpf2wzmp2xpuesd09vr2vw5d9vfdtrvxfa"&gt;417&lt;/key&gt;&lt;/foreign-keys&gt;&lt;ref-type name="Journal Article"&gt;17&lt;/ref-type&gt;&lt;contributors&gt;&lt;authors&gt;&lt;author&gt;Jennings, Megan C.&lt;/author&gt;&lt;author&gt;Minbiole, Kevin P. C.&lt;/author&gt;&lt;author&gt;Wuest, William M.&lt;/author&gt;&lt;/authors&gt;&lt;/contributors&gt;&lt;titles&gt;&lt;title&gt;Quaternary Ammonium Compounds: An Antimicrobial Mainstay and Platform for Innovation to Address Bacterial Resistance&lt;/title&gt;&lt;secondary-title&gt;ACS Infectious Diseases&lt;/secondary-title&gt;&lt;/titles&gt;&lt;periodical&gt;&lt;full-title&gt;ACS Infectious Diseases&lt;/full-title&gt;&lt;/periodical&gt;&lt;pages&gt;288-303&lt;/pages&gt;&lt;volume&gt;1&lt;/volume&gt;&lt;number&gt;7&lt;/number&gt;&lt;dates&gt;&lt;year&gt;2015&lt;/year&gt;&lt;pub-dates&gt;&lt;date&gt;2015/07/10&lt;/date&gt;&lt;/pub-dates&gt;&lt;/dates&gt;&lt;publisher&gt;American Chemical Society&lt;/publisher&gt;&lt;urls&gt;&lt;related-urls&gt;&lt;url&gt;https://doi.org/10.1021/acsinfecdis.5b00047&lt;/url&gt;&lt;/related-urls&gt;&lt;/urls&gt;&lt;electronic-resource-num&gt;10.1021/acsinfecdis.5b00047&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50" w:tooltip="Jennings, 2015 #417" w:history="1">
        <w:r w:rsidR="008511A4" w:rsidRPr="005E12D2">
          <w:rPr>
            <w:rFonts w:ascii="Times New Roman" w:hAnsi="Times New Roman"/>
            <w:i/>
            <w:noProof/>
          </w:rPr>
          <w:t>150</w:t>
        </w:r>
      </w:hyperlink>
      <w:r w:rsidR="005E12D2">
        <w:rPr>
          <w:rFonts w:ascii="Times New Roman" w:hAnsi="Times New Roman"/>
          <w:noProof/>
        </w:rPr>
        <w:t>)</w:t>
      </w:r>
      <w:r w:rsidR="00267732" w:rsidRPr="00E57664">
        <w:rPr>
          <w:rFonts w:ascii="Times New Roman" w:hAnsi="Times New Roman"/>
        </w:rPr>
        <w:fldChar w:fldCharType="end"/>
      </w:r>
      <w:r w:rsidR="00B70013" w:rsidRPr="00E57664">
        <w:rPr>
          <w:rFonts w:ascii="Times New Roman" w:hAnsi="Times New Roman"/>
        </w:rPr>
        <w:t xml:space="preserve"> Therefore, the optimal cationic amine polymer should have a high number of primary amines while minimizing cytotoxicity with a low molecular weight.</w:t>
      </w:r>
    </w:p>
    <w:p w:rsidR="00DF57A7" w:rsidRPr="00E57664" w:rsidRDefault="00DF57A7" w:rsidP="00DF57A7">
      <w:pPr>
        <w:keepNext/>
        <w:rPr>
          <w:rFonts w:ascii="Times New Roman" w:hAnsi="Times New Roman"/>
        </w:rPr>
      </w:pPr>
      <w:r w:rsidRPr="00E57664">
        <w:rPr>
          <w:rFonts w:ascii="Times New Roman" w:hAnsi="Times New Roman"/>
          <w:noProof/>
          <w:lang w:bidi="ar-SA"/>
        </w:rPr>
        <w:drawing>
          <wp:inline distT="0" distB="0" distL="0" distR="0" wp14:anchorId="3C43B1E8" wp14:editId="0C0CE415">
            <wp:extent cx="3667125" cy="4410075"/>
            <wp:effectExtent l="0" t="0" r="9525" b="9525"/>
            <wp:docPr id="12" name="Picture 12" descr="H:\Melissa Backup\Melissa Dissertation\Figures and Tables\WTA Proton Spectr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elissa Backup\Melissa Dissertation\Figures and Tables\WTA Proton Spectra.ti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67125" cy="4410075"/>
                    </a:xfrm>
                    <a:prstGeom prst="rect">
                      <a:avLst/>
                    </a:prstGeom>
                    <a:noFill/>
                    <a:ln>
                      <a:noFill/>
                    </a:ln>
                  </pic:spPr>
                </pic:pic>
              </a:graphicData>
            </a:graphic>
          </wp:inline>
        </w:drawing>
      </w:r>
    </w:p>
    <w:p w:rsidR="00B70013" w:rsidRPr="00E57664" w:rsidRDefault="00DF57A7" w:rsidP="00DF57A7">
      <w:pPr>
        <w:pStyle w:val="Caption"/>
        <w:rPr>
          <w:rFonts w:ascii="Times New Roman" w:hAnsi="Times New Roman"/>
          <w:b w:val="0"/>
        </w:rPr>
      </w:pPr>
      <w:bookmarkStart w:id="103" w:name="_Toc517275787"/>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25</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vertAlign w:val="superscript"/>
        </w:rPr>
        <w:t>31</w:t>
      </w:r>
      <w:r w:rsidRPr="00E57664">
        <w:rPr>
          <w:rFonts w:ascii="Times New Roman" w:hAnsi="Times New Roman"/>
          <w:b w:val="0"/>
        </w:rPr>
        <w:t>P NMR spectra of WTA before (A) and after the addition of low-M</w:t>
      </w:r>
      <w:r w:rsidRPr="00E57664">
        <w:rPr>
          <w:rFonts w:ascii="Times New Roman" w:hAnsi="Times New Roman"/>
          <w:b w:val="0"/>
          <w:vertAlign w:val="subscript"/>
        </w:rPr>
        <w:t>W</w:t>
      </w:r>
      <w:r w:rsidRPr="00E57664">
        <w:rPr>
          <w:rFonts w:ascii="Times New Roman" w:hAnsi="Times New Roman"/>
          <w:b w:val="0"/>
        </w:rPr>
        <w:t xml:space="preserve"> BPEI (B) show significant changes in phosphate chemical shift caused by changes in the chemical environment.</w:t>
      </w:r>
      <w:bookmarkEnd w:id="103"/>
    </w:p>
    <w:p w:rsidR="00DF57A7" w:rsidRPr="00E57664" w:rsidRDefault="00DF57A7" w:rsidP="00DF57A7">
      <w:pPr>
        <w:rPr>
          <w:rFonts w:ascii="Times New Roman" w:hAnsi="Times New Roman"/>
        </w:rPr>
      </w:pPr>
    </w:p>
    <w:p w:rsidR="00DF57A7" w:rsidRPr="00E57664" w:rsidRDefault="00DF57A7" w:rsidP="00DF57A7">
      <w:pPr>
        <w:keepNext/>
        <w:rPr>
          <w:rFonts w:ascii="Times New Roman" w:hAnsi="Times New Roman"/>
        </w:rPr>
      </w:pPr>
      <w:r w:rsidRPr="00E57664">
        <w:rPr>
          <w:rFonts w:ascii="Times New Roman" w:hAnsi="Times New Roman"/>
          <w:noProof/>
          <w:lang w:bidi="ar-SA"/>
        </w:rPr>
        <w:drawing>
          <wp:inline distT="0" distB="0" distL="0" distR="0" wp14:anchorId="6596A217" wp14:editId="5ED5297D">
            <wp:extent cx="3657600" cy="6744754"/>
            <wp:effectExtent l="0" t="0" r="0" b="0"/>
            <wp:docPr id="24" name="Picture 24" descr="H:\Melissa Backup\Melissa Dissertation\Figures and Tables\WTA HMBC Spectr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Melissa Backup\Melissa Dissertation\Figures and Tables\WTA HMBC Spectra.t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57600" cy="6744754"/>
                    </a:xfrm>
                    <a:prstGeom prst="rect">
                      <a:avLst/>
                    </a:prstGeom>
                    <a:noFill/>
                    <a:ln>
                      <a:noFill/>
                    </a:ln>
                  </pic:spPr>
                </pic:pic>
              </a:graphicData>
            </a:graphic>
          </wp:inline>
        </w:drawing>
      </w:r>
    </w:p>
    <w:p w:rsidR="001B1555" w:rsidRPr="00E57664" w:rsidRDefault="00DF57A7" w:rsidP="001B1555">
      <w:pPr>
        <w:pStyle w:val="Caption"/>
        <w:rPr>
          <w:rFonts w:ascii="Times New Roman" w:hAnsi="Times New Roman"/>
        </w:rPr>
      </w:pPr>
      <w:bookmarkStart w:id="104" w:name="_Toc517275788"/>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26</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rPr>
        <w:t>Spectral c</w:t>
      </w:r>
      <w:r w:rsidR="00935B4A" w:rsidRPr="00E57664">
        <w:rPr>
          <w:rFonts w:ascii="Times New Roman" w:hAnsi="Times New Roman"/>
          <w:b w:val="0"/>
        </w:rPr>
        <w:t>hanges are also manifested in the heteronuclear multiple-bond corr</w:t>
      </w:r>
      <w:r w:rsidRPr="00E57664">
        <w:rPr>
          <w:rFonts w:ascii="Times New Roman" w:hAnsi="Times New Roman"/>
          <w:b w:val="0"/>
        </w:rPr>
        <w:t>elation (HMBC) spectra when comparing pure WTA (A) and WTA with BPEI (B)</w:t>
      </w:r>
      <w:r w:rsidR="00935B4A" w:rsidRPr="00E57664">
        <w:rPr>
          <w:rFonts w:ascii="Times New Roman" w:hAnsi="Times New Roman"/>
          <w:b w:val="0"/>
        </w:rPr>
        <w:t>. The P-31 signals near 4 ppm are correlated with the proton signals of NAG sugar groups. However, clear identification of specific interactions is prevented by the heterogeneous nature of WTA functional groups, BPEI branching, and WTA:BPEI binding interactions.</w:t>
      </w:r>
      <w:bookmarkEnd w:id="104"/>
    </w:p>
    <w:p w:rsidR="001B1555" w:rsidRPr="00E57664" w:rsidRDefault="001B1555" w:rsidP="0099462E">
      <w:pPr>
        <w:rPr>
          <w:rFonts w:ascii="Times New Roman" w:hAnsi="Times New Roman"/>
        </w:rPr>
      </w:pPr>
    </w:p>
    <w:p w:rsidR="001B1555" w:rsidRPr="00E57664" w:rsidRDefault="001045A4" w:rsidP="0099462E">
      <w:pPr>
        <w:rPr>
          <w:rFonts w:ascii="Times New Roman" w:hAnsi="Times New Roman"/>
        </w:rPr>
      </w:pPr>
      <w:r w:rsidRPr="00E57664">
        <w:rPr>
          <w:rFonts w:ascii="Times New Roman" w:hAnsi="Times New Roman"/>
        </w:rPr>
        <w:tab/>
      </w:r>
      <w:r w:rsidR="001B1555" w:rsidRPr="00E57664">
        <w:rPr>
          <w:rFonts w:ascii="Times New Roman" w:hAnsi="Times New Roman"/>
        </w:rPr>
        <w:t>Because low-M</w:t>
      </w:r>
      <w:r w:rsidR="001B1555" w:rsidRPr="00E57664">
        <w:rPr>
          <w:rFonts w:ascii="Times New Roman" w:hAnsi="Times New Roman"/>
          <w:vertAlign w:val="subscript"/>
        </w:rPr>
        <w:t>W</w:t>
      </w:r>
      <w:r w:rsidR="001B1555" w:rsidRPr="00E57664">
        <w:rPr>
          <w:rFonts w:ascii="Times New Roman" w:hAnsi="Times New Roman"/>
        </w:rPr>
        <w:t xml:space="preserve"> BPEI binds to WTA, the cationic polymer has the ability to change WTA properties by altering molecular structure and/or creating steric bulk from the br</w:t>
      </w:r>
      <w:r w:rsidR="009625DA">
        <w:rPr>
          <w:rFonts w:ascii="Times New Roman" w:hAnsi="Times New Roman"/>
        </w:rPr>
        <w:t>anched polymer</w:t>
      </w:r>
      <w:r w:rsidR="001F4CFF" w:rsidRPr="00E57664">
        <w:rPr>
          <w:rFonts w:ascii="Times New Roman" w:hAnsi="Times New Roman"/>
        </w:rPr>
        <w:t>. This would change</w:t>
      </w:r>
      <w:r w:rsidR="001B1555" w:rsidRPr="00E57664">
        <w:rPr>
          <w:rFonts w:ascii="Times New Roman" w:hAnsi="Times New Roman"/>
        </w:rPr>
        <w:t xml:space="preserve"> or </w:t>
      </w:r>
      <w:r w:rsidR="001F4CFF" w:rsidRPr="00E57664">
        <w:rPr>
          <w:rFonts w:ascii="Times New Roman" w:hAnsi="Times New Roman"/>
        </w:rPr>
        <w:t>prevent</w:t>
      </w:r>
      <w:r w:rsidR="001B1555" w:rsidRPr="00E57664">
        <w:rPr>
          <w:rFonts w:ascii="Times New Roman" w:hAnsi="Times New Roman"/>
        </w:rPr>
        <w:t xml:space="preserve"> the interaction of WTA with PBP2a and thus disable the enzyme. The same effect can be created through WTA-deficient strains of MRSA, which are re-sensitized to amoxicillin, ampicillin, methicillin, nafcillin, and ceftizoxime.</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&lt;EndNote&gt;&lt;Cite&gt;&lt;Author&gt;Farha&lt;/Author&gt;&lt;Year&gt;2013&lt;/Year&gt;&lt;RecNum&gt;172&lt;/RecNum&gt;&lt;DisplayText&gt;(&lt;style face="italic"&gt;41&lt;/style&gt;)&lt;/DisplayText&gt;&lt;record&gt;&lt;rec-number&gt;172&lt;/rec-number&gt;&lt;foreign-keys&gt;&lt;key app="EN" db-id="psvpf2wzmp2xpuesd09vr2vw5d9vfdtrvxfa"&gt;172&lt;/key&gt;&lt;/foreign-keys&gt;&lt;ref-type name="Journal Article"&gt;17&lt;/ref-type&gt;&lt;contributors&gt;&lt;authors&gt;&lt;author&gt;Farha, Maya A.&lt;/author&gt;&lt;author&gt;Leung, Alexander&lt;/author&gt;&lt;author&gt;Sewell, Edward W.&lt;/author&gt;&lt;author&gt;D&amp;apos;Elia, Michael A.&lt;/author&gt;&lt;author&gt;Allison, Sarah E.&lt;/author&gt;&lt;author&gt;Ejim, Linda&lt;/author&gt;&lt;author&gt;Pereira, Pedro M.&lt;/author&gt;&lt;author&gt;Pinho, Mariana G.&lt;/author&gt;&lt;author&gt;Wright, Gerard D.&lt;/author&gt;&lt;author&gt;Brown, Eric D.&lt;/author&gt;&lt;/authors&gt;&lt;/contributors&gt;&lt;titles&gt;&lt;title&gt;Inhibition of WTA Synthesis Blocks the Cooperative Action of PBPs and Sensitizes MRSA to β-Lactams&lt;/title&gt;&lt;secondary-title&gt;ACS Chem. Biol.&lt;/secondary-title&gt;&lt;/titles&gt;&lt;periodical&gt;&lt;full-title&gt;ACS Chem. Biol.&lt;/full-title&gt;&lt;/periodical&gt;&lt;pages&gt;226-233&lt;/pages&gt;&lt;volume&gt;8&lt;/volume&gt;&lt;number&gt;1&lt;/number&gt;&lt;keywords&gt;&lt;keyword&gt;MRSA cell wall teichoate biosynthesis beta lactam susceptibility PBP&lt;/keyword&gt;&lt;/keywords&gt;&lt;dates&gt;&lt;year&gt;2013&lt;/year&gt;&lt;pub-dates&gt;&lt;date&gt;//&lt;/date&gt;&lt;/pub-dates&gt;&lt;/dates&gt;&lt;publisher&gt;American Chemical Society&lt;/publisher&gt;&lt;isbn&gt;1554-8929&lt;/isbn&gt;&lt;work-type&gt;10.1021/cb300413m&lt;/work-type&gt;&lt;urls&gt;&lt;/urls&gt;&lt;electronic-resource-num&gt;10.1021/cb300413m&lt;/electronic-resource-num&gt;&lt;/record&gt;&lt;/Cite&gt;&lt;/EndNote&gt;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41" w:tooltip="Farha, 2013 #172" w:history="1">
        <w:r w:rsidR="008511A4" w:rsidRPr="005E12D2">
          <w:rPr>
            <w:rFonts w:ascii="Times New Roman" w:hAnsi="Times New Roman"/>
            <w:i/>
            <w:noProof/>
          </w:rPr>
          <w:t>41</w:t>
        </w:r>
      </w:hyperlink>
      <w:r w:rsidR="005E12D2">
        <w:rPr>
          <w:rFonts w:ascii="Times New Roman" w:hAnsi="Times New Roman"/>
          <w:noProof/>
        </w:rPr>
        <w:t>)</w:t>
      </w:r>
      <w:r w:rsidR="00267732" w:rsidRPr="00E57664">
        <w:rPr>
          <w:rFonts w:ascii="Times New Roman" w:hAnsi="Times New Roman"/>
        </w:rPr>
        <w:fldChar w:fldCharType="end"/>
      </w:r>
      <w:r w:rsidR="001B1555" w:rsidRPr="00E57664">
        <w:rPr>
          <w:rFonts w:ascii="Times New Roman" w:hAnsi="Times New Roman"/>
        </w:rPr>
        <w:t xml:space="preserve"> An inhibitor of WTA synthesis, tunicamycin, re-sensitizes MRSA to β-lactams such as methicillin, oxacillin, cefotaxime, and several others.</w:t>
      </w:r>
      <w:r w:rsidR="00267732" w:rsidRPr="00E57664">
        <w:rPr>
          <w:rFonts w:ascii="Times New Roman" w:hAnsi="Times New Roman"/>
        </w:rPr>
        <w:fldChar w:fldCharType="begin">
          <w:fldData xml:space="preserve">PEVuZE5vdGU+PENpdGU+PEF1dGhvcj5DYW1wYmVsbDwvQXV0aG9yPjxZZWFyPjIwMTE8L1llYXI+
PFJlY051bT4xNDwvUmVjTnVtPjxEaXNwbGF5VGV4dD4oPHN0eWxlIGZhY2U9Iml0YWxpYyI+MTQ1
PC9zdHlsZT4pPC9EaXNwbGF5VGV4dD48cmVjb3JkPjxyZWMtbnVtYmVyPjE0PC9yZWMtbnVtYmVy
Pjxmb3JlaWduLWtleXM+PGtleSBhcHA9IkVOIiBkYi1pZD0icHN2cGYyd3ptcDJ4cHVlc2QwOXZy
MnZ3NWQ5dmZkdHJ2eGZhIj4xNDwva2V5PjwvZm9yZWlnbi1rZXlzPjxyZWYtdHlwZSBuYW1lPSJK
b3VybmFsIEFydGljbGUiPjE3PC9yZWYtdHlwZT48Y29udHJpYnV0b3JzPjxhdXRob3JzPjxhdXRo
b3I+Q2FtcGJlbGwsIEouPC9hdXRob3I+PGF1dGhvcj5TaW5naCwgQS4gSy48L2F1dGhvcj48YXV0
aG9yPlNhbnRhIE1hcmlhLCBKLiBQLiwgSnIuPC9hdXRob3I+PGF1dGhvcj5LaW0sIFkuPC9hdXRo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b3JzPjxhdXRoLWFkZHJlc3M+RGVwYXJ0bWVudCBvZiBNaWNyb2Jpb2xvZ3kgYW5kIE1vbGVjdWxh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PEVuZE5vdGU+PENpdGU+PEF1dGhvcj5DYW1wYmVsbDwvQXV0aG9yPjxZZWFyPjIwMTE8L1llYXI+
PFJlY051bT4xNDwvUmVjTnVtPjxEaXNwbGF5VGV4dD4oPHN0eWxlIGZhY2U9Iml0YWxpYyI+MTQ1
PC9zdHlsZT4pPC9EaXNwbGF5VGV4dD48cmVjb3JkPjxyZWMtbnVtYmVyPjE0PC9yZWMtbnVtYmVy
Pjxmb3JlaWduLWtleXM+PGtleSBhcHA9IkVOIiBkYi1pZD0icHN2cGYyd3ptcDJ4cHVlc2QwOXZy
MnZ3NWQ5dmZkdHJ2eGZhIj4xNDwva2V5PjwvZm9yZWlnbi1rZXlzPjxyZWYtdHlwZSBuYW1lPSJK
b3VybmFsIEFydGljbGUiPjE3PC9yZWYtdHlwZT48Y29udHJpYnV0b3JzPjxhdXRob3JzPjxhdXRo
b3I+Q2FtcGJlbGwsIEouPC9hdXRob3I+PGF1dGhvcj5TaW5naCwgQS4gSy48L2F1dGhvcj48YXV0
aG9yPlNhbnRhIE1hcmlhLCBKLiBQLiwgSnIuPC9hdXRob3I+PGF1dGhvcj5LaW0sIFkuPC9hdXRo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b3JzPjxhdXRoLWFkZHJlc3M+RGVwYXJ0bWVudCBvZiBNaWNyb2Jpb2xvZ3kgYW5kIE1vbGVjdWxh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45" w:tooltip="Campbell, 2011 #14" w:history="1">
        <w:r w:rsidR="008511A4" w:rsidRPr="005E12D2">
          <w:rPr>
            <w:rFonts w:ascii="Times New Roman" w:hAnsi="Times New Roman"/>
            <w:i/>
            <w:noProof/>
          </w:rPr>
          <w:t>145</w:t>
        </w:r>
      </w:hyperlink>
      <w:r w:rsidR="005E12D2">
        <w:rPr>
          <w:rFonts w:ascii="Times New Roman" w:hAnsi="Times New Roman"/>
          <w:noProof/>
        </w:rPr>
        <w:t>)</w:t>
      </w:r>
      <w:r w:rsidR="00267732" w:rsidRPr="00E57664">
        <w:rPr>
          <w:rFonts w:ascii="Times New Roman" w:hAnsi="Times New Roman"/>
        </w:rPr>
        <w:fldChar w:fldCharType="end"/>
      </w:r>
      <w:r w:rsidR="001B1555" w:rsidRPr="00E57664">
        <w:rPr>
          <w:rFonts w:ascii="Times New Roman" w:hAnsi="Times New Roman"/>
        </w:rPr>
        <w:t xml:space="preserve"> Inhibition of another regulatory gene, </w:t>
      </w:r>
      <w:r w:rsidR="001B1555" w:rsidRPr="00E57664">
        <w:rPr>
          <w:rFonts w:ascii="Times New Roman" w:hAnsi="Times New Roman"/>
          <w:i/>
        </w:rPr>
        <w:t>tarG</w:t>
      </w:r>
      <w:r w:rsidR="001B1555" w:rsidRPr="00E57664">
        <w:rPr>
          <w:rFonts w:ascii="Times New Roman" w:hAnsi="Times New Roman"/>
        </w:rPr>
        <w:t>, also re-sensitizes MRSA strains to traditional β-lactams</w:t>
      </w:r>
      <w:r w:rsidR="00E74439" w:rsidRPr="00E57664">
        <w:rPr>
          <w:rFonts w:ascii="Times New Roman" w:hAnsi="Times New Roman"/>
        </w:rPr>
        <w:fldChar w:fldCharType="begin">
          <w:fldData xml:space="preserve">PEVuZE5vdGU+PENpdGU+PEF1dGhvcj5EJmFwb3M7RWxpYTwvQXV0aG9yPjxZZWFyPjIwMDY8L1ll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==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PEVuZE5vdGU+PENpdGU+PEF1dGhvcj5EJmFwb3M7RWxpYTwvQXV0aG9yPjxZZWFyPjIwMDY8L1ll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==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E74439" w:rsidRPr="00E57664">
        <w:rPr>
          <w:rFonts w:ascii="Times New Roman" w:hAnsi="Times New Roman"/>
        </w:rPr>
      </w:r>
      <w:r w:rsidR="00E74439" w:rsidRPr="00E57664">
        <w:rPr>
          <w:rFonts w:ascii="Times New Roman" w:hAnsi="Times New Roman"/>
        </w:rPr>
        <w:fldChar w:fldCharType="separate"/>
      </w:r>
      <w:r w:rsidR="005E12D2">
        <w:rPr>
          <w:rFonts w:ascii="Times New Roman" w:hAnsi="Times New Roman"/>
          <w:noProof/>
        </w:rPr>
        <w:t>(</w:t>
      </w:r>
      <w:hyperlink w:anchor="_ENREF_132" w:tooltip="D'Elia, 2006 #21" w:history="1">
        <w:r w:rsidR="008511A4" w:rsidRPr="005E12D2">
          <w:rPr>
            <w:rFonts w:ascii="Times New Roman" w:hAnsi="Times New Roman"/>
            <w:i/>
            <w:noProof/>
          </w:rPr>
          <w:t>132</w:t>
        </w:r>
      </w:hyperlink>
      <w:r w:rsidR="005E12D2" w:rsidRPr="005E12D2">
        <w:rPr>
          <w:rFonts w:ascii="Times New Roman" w:hAnsi="Times New Roman"/>
          <w:i/>
          <w:noProof/>
        </w:rPr>
        <w:t xml:space="preserve">, </w:t>
      </w:r>
      <w:hyperlink w:anchor="_ENREF_140" w:tooltip="Bhavsar, 2004 #15" w:history="1">
        <w:r w:rsidR="008511A4" w:rsidRPr="005E12D2">
          <w:rPr>
            <w:rFonts w:ascii="Times New Roman" w:hAnsi="Times New Roman"/>
            <w:i/>
            <w:noProof/>
          </w:rPr>
          <w:t>140</w:t>
        </w:r>
      </w:hyperlink>
      <w:r w:rsidR="005E12D2" w:rsidRPr="005E12D2">
        <w:rPr>
          <w:rFonts w:ascii="Times New Roman" w:hAnsi="Times New Roman"/>
          <w:i/>
          <w:noProof/>
        </w:rPr>
        <w:t xml:space="preserve">, </w:t>
      </w:r>
      <w:hyperlink w:anchor="_ENREF_151" w:tooltip="Swoboda, 2009 #184" w:history="1">
        <w:r w:rsidR="008511A4" w:rsidRPr="005E12D2">
          <w:rPr>
            <w:rFonts w:ascii="Times New Roman" w:hAnsi="Times New Roman"/>
            <w:i/>
            <w:noProof/>
          </w:rPr>
          <w:t>151</w:t>
        </w:r>
      </w:hyperlink>
      <w:r w:rsidR="005E12D2">
        <w:rPr>
          <w:rFonts w:ascii="Times New Roman" w:hAnsi="Times New Roman"/>
          <w:noProof/>
        </w:rPr>
        <w:t>)</w:t>
      </w:r>
      <w:r w:rsidR="00E74439" w:rsidRPr="00E57664">
        <w:rPr>
          <w:rFonts w:ascii="Times New Roman" w:hAnsi="Times New Roman"/>
        </w:rPr>
        <w:fldChar w:fldCharType="end"/>
      </w:r>
      <w:r w:rsidR="001B1555" w:rsidRPr="00E57664">
        <w:rPr>
          <w:rFonts w:ascii="Times New Roman" w:hAnsi="Times New Roman"/>
        </w:rPr>
        <w:t xml:space="preserve"> like imipenem.</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&lt;EndNote&gt;&lt;Cite&gt;&lt;Author&gt;Wang&lt;/Author&gt;&lt;Year&gt;2013&lt;/Year&gt;&lt;RecNum&gt;176&lt;/RecNum&gt;&lt;DisplayText&gt;(&lt;style face="italic"&gt;119&lt;/style&gt;)&lt;/DisplayText&gt;&lt;record&gt;&lt;rec-number&gt;176&lt;/rec-number&gt;&lt;foreign-keys&gt;&lt;key app="EN" db-id="psvpf2wzmp2xpuesd09vr2vw5d9vfdtrvxfa"&gt;176&lt;/key&gt;&lt;/foreign-keys&gt;&lt;ref-type name="Journal Article"&gt;17&lt;/ref-type&gt;&lt;contributors&gt;&lt;authors&gt;&lt;author&gt;Wang, Hao&lt;/author&gt;&lt;author&gt;Gill, Charles J.&lt;/author&gt;&lt;author&gt;Lee, Sang H.&lt;/author&gt;&lt;author&gt;Mann, Paul&lt;/author&gt;&lt;author&gt;Zuck, Paul&lt;/author&gt;&lt;author&gt;Meredith, Timothy C.&lt;/author&gt;&lt;author&gt;Murgolo, Nicholas&lt;/author&gt;&lt;author&gt;She, Xinwei&lt;/author&gt;&lt;author&gt;Kales, Susan&lt;/author&gt;&lt;author&gt;Liang, Lianzhu&lt;/author&gt;&lt;author&gt;Liu, Jenny&lt;/author&gt;&lt;author&gt;Wu, Jin&lt;/author&gt;&lt;author&gt;Santa Maria, John&lt;/author&gt;&lt;author&gt;Su, Jing&lt;/author&gt;&lt;author&gt;Pan, Jianping&lt;/author&gt;&lt;author&gt;Hailey, Judy&lt;/author&gt;&lt;author&gt;McGuinness, Debra&lt;/author&gt;&lt;author&gt;Tan, Christopher M.&lt;/author&gt;&lt;author&gt;Flattery, Amy&lt;/author&gt;&lt;author&gt;Walker, Suzanne&lt;/author&gt;&lt;author&gt;Black, Todd&lt;/author&gt;&lt;author&gt;Roemer, Terry&lt;/author&gt;&lt;/authors&gt;&lt;/contributors&gt;&lt;titles&gt;&lt;title&gt;Discovery of Wall Teichoic Acid Inhibitors as Potential Anti-MRSA β-Lactam Combination Agents&lt;/title&gt;&lt;secondary-title&gt;Chem. Biol. (Oxford, U. K.)&lt;/secondary-title&gt;&lt;/titles&gt;&lt;periodical&gt;&lt;full-title&gt;Chem. Biol. (Oxford, U. K.)&lt;/full-title&gt;&lt;/periodical&gt;&lt;pages&gt;272-284&lt;/pages&gt;&lt;volume&gt;20&lt;/volume&gt;&lt;number&gt;2&lt;/number&gt;&lt;keywords&gt;&lt;keyword&gt;cell wall teichoate inhibitor MRSA beta lactam combination&lt;/keyword&gt;&lt;/keywords&gt;&lt;dates&gt;&lt;year&gt;2013&lt;/year&gt;&lt;pub-dates&gt;&lt;date&gt;//&lt;/date&gt;&lt;/pub-dates&gt;&lt;/dates&gt;&lt;publisher&gt;Elsevier Ltd.&lt;/publisher&gt;&lt;isbn&gt;1074-5521&lt;/isbn&gt;&lt;work-type&gt;10.1016/j.chembiol.2012.11.013&lt;/work-type&gt;&lt;urls&gt;&lt;/urls&gt;&lt;electronic-resource-num&gt;10.1016/j.chembiol.2012.11.013&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19" w:tooltip="Wang, 2013 #176" w:history="1">
        <w:r w:rsidR="008511A4" w:rsidRPr="005E12D2">
          <w:rPr>
            <w:rFonts w:ascii="Times New Roman" w:hAnsi="Times New Roman"/>
            <w:i/>
            <w:noProof/>
          </w:rPr>
          <w:t>119</w:t>
        </w:r>
      </w:hyperlink>
      <w:r w:rsidR="005E12D2">
        <w:rPr>
          <w:rFonts w:ascii="Times New Roman" w:hAnsi="Times New Roman"/>
          <w:noProof/>
        </w:rPr>
        <w:t>)</w:t>
      </w:r>
      <w:r w:rsidR="00267732" w:rsidRPr="00E57664">
        <w:rPr>
          <w:rFonts w:ascii="Times New Roman" w:hAnsi="Times New Roman"/>
        </w:rPr>
        <w:fldChar w:fldCharType="end"/>
      </w:r>
      <w:r w:rsidR="001B1555" w:rsidRPr="00E57664">
        <w:rPr>
          <w:rFonts w:ascii="Times New Roman" w:hAnsi="Times New Roman"/>
        </w:rPr>
        <w:t xml:space="preserve"> Thus WTA, while not essential to viability,</w:t>
      </w:r>
      <w:r w:rsidR="00E74439" w:rsidRPr="00E57664">
        <w:rPr>
          <w:rFonts w:ascii="Times New Roman" w:hAnsi="Times New Roman"/>
        </w:rPr>
        <w:fldChar w:fldCharType="begin">
          <w:fldData xml:space="preserve">PEVuZE5vdGU+PENpdGU+PEF1dGhvcj5EJmFwb3M7RWxpYTwvQXV0aG9yPjxZZWFyPjIwMDY8L1ll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PEVuZE5vdGU+PENpdGU+PEF1dGhvcj5EJmFwb3M7RWxpYTwvQXV0aG9yPjxZZWFyPjIwMDY8L1ll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E74439" w:rsidRPr="00E57664">
        <w:rPr>
          <w:rFonts w:ascii="Times New Roman" w:hAnsi="Times New Roman"/>
        </w:rPr>
      </w:r>
      <w:r w:rsidR="00E74439" w:rsidRPr="00E57664">
        <w:rPr>
          <w:rFonts w:ascii="Times New Roman" w:hAnsi="Times New Roman"/>
        </w:rPr>
        <w:fldChar w:fldCharType="separate"/>
      </w:r>
      <w:r w:rsidR="005E12D2">
        <w:rPr>
          <w:rFonts w:ascii="Times New Roman" w:hAnsi="Times New Roman"/>
          <w:noProof/>
        </w:rPr>
        <w:t>(</w:t>
      </w:r>
      <w:hyperlink w:anchor="_ENREF_132" w:tooltip="D'Elia, 2006 #21" w:history="1">
        <w:r w:rsidR="008511A4" w:rsidRPr="005E12D2">
          <w:rPr>
            <w:rFonts w:ascii="Times New Roman" w:hAnsi="Times New Roman"/>
            <w:i/>
            <w:noProof/>
          </w:rPr>
          <w:t>132</w:t>
        </w:r>
      </w:hyperlink>
      <w:r w:rsidR="005E12D2" w:rsidRPr="005E12D2">
        <w:rPr>
          <w:rFonts w:ascii="Times New Roman" w:hAnsi="Times New Roman"/>
          <w:i/>
          <w:noProof/>
        </w:rPr>
        <w:t xml:space="preserve">, </w:t>
      </w:r>
      <w:hyperlink w:anchor="_ENREF_140" w:tooltip="Bhavsar, 2004 #15" w:history="1">
        <w:r w:rsidR="008511A4" w:rsidRPr="005E12D2">
          <w:rPr>
            <w:rFonts w:ascii="Times New Roman" w:hAnsi="Times New Roman"/>
            <w:i/>
            <w:noProof/>
          </w:rPr>
          <w:t>140</w:t>
        </w:r>
      </w:hyperlink>
      <w:r w:rsidR="005E12D2" w:rsidRPr="005E12D2">
        <w:rPr>
          <w:rFonts w:ascii="Times New Roman" w:hAnsi="Times New Roman"/>
          <w:i/>
          <w:noProof/>
        </w:rPr>
        <w:t xml:space="preserve">, </w:t>
      </w:r>
      <w:hyperlink w:anchor="_ENREF_151" w:tooltip="Swoboda, 2009 #184" w:history="1">
        <w:r w:rsidR="008511A4" w:rsidRPr="005E12D2">
          <w:rPr>
            <w:rFonts w:ascii="Times New Roman" w:hAnsi="Times New Roman"/>
            <w:i/>
            <w:noProof/>
          </w:rPr>
          <w:t>151</w:t>
        </w:r>
      </w:hyperlink>
      <w:r w:rsidR="005E12D2">
        <w:rPr>
          <w:rFonts w:ascii="Times New Roman" w:hAnsi="Times New Roman"/>
          <w:noProof/>
        </w:rPr>
        <w:t>)</w:t>
      </w:r>
      <w:r w:rsidR="00E74439" w:rsidRPr="00E57664">
        <w:rPr>
          <w:rFonts w:ascii="Times New Roman" w:hAnsi="Times New Roman"/>
        </w:rPr>
        <w:fldChar w:fldCharType="end"/>
      </w:r>
      <w:r w:rsidR="001B1555" w:rsidRPr="00E57664">
        <w:rPr>
          <w:rFonts w:ascii="Times New Roman" w:hAnsi="Times New Roman"/>
        </w:rPr>
        <w:t xml:space="preserve"> is involved in β-lactam resistance.</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&lt;EndNote&gt;&lt;Cite&gt;&lt;Author&gt;Pasquina&lt;/Author&gt;&lt;Year&gt;2013&lt;/Year&gt;&lt;RecNum&gt;408&lt;/RecNum&gt;&lt;DisplayText&gt;(&lt;style face="italic"&gt;152&lt;/style&gt;)&lt;/DisplayText&gt;&lt;record&gt;&lt;rec-number&gt;408&lt;/rec-number&gt;&lt;foreign-keys&gt;&lt;key app="EN" db-id="psvpf2wzmp2xpuesd09vr2vw5d9vfdtrvxfa"&gt;408&lt;/key&gt;&lt;/foreign-keys&gt;&lt;ref-type name="Journal Article"&gt;17&lt;/ref-type&gt;&lt;contributors&gt;&lt;authors&gt;&lt;author&gt;Pasquina, Lincoln W.&lt;/author&gt;&lt;author&gt;Santa Maria, John P.&lt;/author&gt;&lt;author&gt;Walker, Suzanne&lt;/author&gt;&lt;/authors&gt;&lt;/contributors&gt;&lt;titles&gt;&lt;title&gt;Teichoic acid biosynthesis as an antibiotic target&lt;/title&gt;&lt;secondary-title&gt;Curr. Opin. Microbiol.&lt;/secondary-title&gt;&lt;/titles&gt;&lt;periodical&gt;&lt;full-title&gt;Curr. Opin. Microbiol.&lt;/full-title&gt;&lt;/periodical&gt;&lt;pages&gt;531-537&lt;/pages&gt;&lt;volume&gt;16&lt;/volume&gt;&lt;number&gt;5&lt;/number&gt;&lt;keywords&gt;&lt;keyword&gt;review Staphylococcus teichoic acid antibiotic&lt;/keyword&gt;&lt;/keywords&gt;&lt;dates&gt;&lt;year&gt;2013&lt;/year&gt;&lt;pub-dates&gt;&lt;date&gt;//&lt;/date&gt;&lt;/pub-dates&gt;&lt;/dates&gt;&lt;publisher&gt;Elsevier Ltd.&lt;/publisher&gt;&lt;isbn&gt;1369-5274&lt;/isbn&gt;&lt;work-type&gt;10.1016/j.mib.2013.06.014&lt;/work-type&gt;&lt;urls&gt;&lt;related-urls&gt;&lt;url&gt;http://ac.els-cdn.com/S1369527413000908/1-s2.0-S1369527413000908-main.pdf?_tid=f85b1906-dd69-11e4-bc6f-00000aab0f27&amp;amp;acdnat=1428440973_ab6564b83191e6d935291d8fc11863ae&lt;/url&gt;&lt;/related-urls&gt;&lt;/urls&gt;&lt;electronic-resource-num&gt;10.1016/j.mib.2013.06.014&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52" w:tooltip="Pasquina, 2013 #408" w:history="1">
        <w:r w:rsidR="008511A4" w:rsidRPr="005E12D2">
          <w:rPr>
            <w:rFonts w:ascii="Times New Roman" w:hAnsi="Times New Roman"/>
            <w:i/>
            <w:noProof/>
          </w:rPr>
          <w:t>152</w:t>
        </w:r>
      </w:hyperlink>
      <w:r w:rsidR="005E12D2">
        <w:rPr>
          <w:rFonts w:ascii="Times New Roman" w:hAnsi="Times New Roman"/>
          <w:noProof/>
        </w:rPr>
        <w:t>)</w:t>
      </w:r>
      <w:r w:rsidR="00267732" w:rsidRPr="00E57664">
        <w:rPr>
          <w:rFonts w:ascii="Times New Roman" w:hAnsi="Times New Roman"/>
        </w:rPr>
        <w:fldChar w:fldCharType="end"/>
      </w:r>
      <w:r w:rsidR="001B1555" w:rsidRPr="00E57664">
        <w:rPr>
          <w:rFonts w:ascii="Times New Roman" w:hAnsi="Times New Roman"/>
        </w:rPr>
        <w:t xml:space="preserve"> WTA helps to optimally localize PBP2a, and WTA-deficient mutants show a decreased functionality of the protein.</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&lt;EndNote&gt;&lt;Cite&gt;&lt;Author&gt;Farha&lt;/Author&gt;&lt;Year&gt;2013&lt;/Year&gt;&lt;RecNum&gt;172&lt;/RecNum&gt;&lt;DisplayText&gt;(&lt;style face="italic"&gt;41&lt;/style&gt;)&lt;/DisplayText&gt;&lt;record&gt;&lt;rec-number&gt;172&lt;/rec-number&gt;&lt;foreign-keys&gt;&lt;key app="EN" db-id="psvpf2wzmp2xpuesd09vr2vw5d9vfdtrvxfa"&gt;172&lt;/key&gt;&lt;/foreign-keys&gt;&lt;ref-type name="Journal Article"&gt;17&lt;/ref-type&gt;&lt;contributors&gt;&lt;authors&gt;&lt;author&gt;Farha, Maya A.&lt;/author&gt;&lt;author&gt;Leung, Alexander&lt;/author&gt;&lt;author&gt;Sewell, Edward W.&lt;/author&gt;&lt;author&gt;D&amp;apos;Elia, Michael A.&lt;/author&gt;&lt;author&gt;Allison, Sarah E.&lt;/author&gt;&lt;author&gt;Ejim, Linda&lt;/author&gt;&lt;author&gt;Pereira, Pedro M.&lt;/author&gt;&lt;author&gt;Pinho, Mariana G.&lt;/author&gt;&lt;author&gt;Wright, Gerard D.&lt;/author&gt;&lt;author&gt;Brown, Eric D.&lt;/author&gt;&lt;/authors&gt;&lt;/contributors&gt;&lt;titles&gt;&lt;title&gt;Inhibition of WTA Synthesis Blocks the Cooperative Action of PBPs and Sensitizes MRSA to β-Lactams&lt;/title&gt;&lt;secondary-title&gt;ACS Chem. Biol.&lt;/secondary-title&gt;&lt;/titles&gt;&lt;periodical&gt;&lt;full-title&gt;ACS Chem. Biol.&lt;/full-title&gt;&lt;/periodical&gt;&lt;pages&gt;226-233&lt;/pages&gt;&lt;volume&gt;8&lt;/volume&gt;&lt;number&gt;1&lt;/number&gt;&lt;keywords&gt;&lt;keyword&gt;MRSA cell wall teichoate biosynthesis beta lactam susceptibility PBP&lt;/keyword&gt;&lt;/keywords&gt;&lt;dates&gt;&lt;year&gt;2013&lt;/year&gt;&lt;pub-dates&gt;&lt;date&gt;//&lt;/date&gt;&lt;/pub-dates&gt;&lt;/dates&gt;&lt;publisher&gt;American Chemical Society&lt;/publisher&gt;&lt;isbn&gt;1554-8929&lt;/isbn&gt;&lt;work-type&gt;10.1021/cb300413m&lt;/work-type&gt;&lt;urls&gt;&lt;/urls&gt;&lt;electronic-resource-num&gt;10.1021/cb300413m&lt;/electronic-resource-num&gt;&lt;/record&gt;&lt;/Cite&gt;&lt;/EndNote&gt;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41" w:tooltip="Farha, 2013 #172" w:history="1">
        <w:r w:rsidR="008511A4" w:rsidRPr="005E12D2">
          <w:rPr>
            <w:rFonts w:ascii="Times New Roman" w:hAnsi="Times New Roman"/>
            <w:i/>
            <w:noProof/>
          </w:rPr>
          <w:t>41</w:t>
        </w:r>
      </w:hyperlink>
      <w:r w:rsidR="005E12D2">
        <w:rPr>
          <w:rFonts w:ascii="Times New Roman" w:hAnsi="Times New Roman"/>
          <w:noProof/>
        </w:rPr>
        <w:t>)</w:t>
      </w:r>
      <w:r w:rsidR="00267732" w:rsidRPr="00E57664">
        <w:rPr>
          <w:rFonts w:ascii="Times New Roman" w:hAnsi="Times New Roman"/>
        </w:rPr>
        <w:fldChar w:fldCharType="end"/>
      </w:r>
      <w:r w:rsidR="001B1555" w:rsidRPr="00E57664">
        <w:rPr>
          <w:rFonts w:ascii="Times New Roman" w:hAnsi="Times New Roman"/>
        </w:rPr>
        <w:t xml:space="preserve"> It additionally localizes PBP4, which is essential for the highly cross-linked peptidoglycan exhibited by MRSA and for the expression of β-lactam resistance in </w:t>
      </w:r>
      <w:r w:rsidR="001F4CFF" w:rsidRPr="00E57664">
        <w:rPr>
          <w:rFonts w:ascii="Times New Roman" w:hAnsi="Times New Roman"/>
        </w:rPr>
        <w:t>CA-MRSA</w:t>
      </w:r>
      <w:r w:rsidR="001B1555" w:rsidRPr="00E57664">
        <w:rPr>
          <w:rFonts w:ascii="Times New Roman" w:hAnsi="Times New Roman"/>
        </w:rPr>
        <w:t xml:space="preserve"> strains.</w:t>
      </w:r>
      <w:r w:rsidR="00267732" w:rsidRPr="00E57664">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37" w:tooltip="Atilano, 2010 #17" w:history="1">
        <w:r w:rsidR="008511A4" w:rsidRPr="005E12D2">
          <w:rPr>
            <w:rFonts w:ascii="Times New Roman" w:hAnsi="Times New Roman"/>
            <w:i/>
            <w:noProof/>
          </w:rPr>
          <w:t>137</w:t>
        </w:r>
      </w:hyperlink>
      <w:r w:rsidR="005E12D2">
        <w:rPr>
          <w:rFonts w:ascii="Times New Roman" w:hAnsi="Times New Roman"/>
          <w:noProof/>
        </w:rPr>
        <w:t>)</w:t>
      </w:r>
      <w:r w:rsidR="00267732" w:rsidRPr="00E57664">
        <w:rPr>
          <w:rFonts w:ascii="Times New Roman" w:hAnsi="Times New Roman"/>
        </w:rPr>
        <w:fldChar w:fldCharType="end"/>
      </w:r>
      <w:r w:rsidR="001B1555" w:rsidRPr="00E57664">
        <w:rPr>
          <w:rFonts w:ascii="Times New Roman" w:hAnsi="Times New Roman"/>
        </w:rPr>
        <w:t xml:space="preserve"> Thus, restoration of β-lactam activity in therapeutic clinical usage could be achieved with antibiotics or other compounds that target WTA synthesis or interrupt the ability of WTA to localize PBP2a in the proper configuration required for peptidoglycan crosslinking. </w:t>
      </w:r>
      <w:r w:rsidR="00580CA7" w:rsidRPr="00E57664">
        <w:rPr>
          <w:rFonts w:ascii="Times New Roman" w:hAnsi="Times New Roman"/>
        </w:rPr>
        <w:t xml:space="preserve">If this perspective is true, there should be little or no benefit when BPEI and </w:t>
      </w:r>
      <w:r w:rsidR="00BD6623" w:rsidRPr="00E57664">
        <w:rPr>
          <w:rFonts w:ascii="Times New Roman" w:hAnsi="Times New Roman"/>
        </w:rPr>
        <w:t>β-lactam antibiotics</w:t>
      </w:r>
      <w:r w:rsidR="00580CA7" w:rsidRPr="00E57664">
        <w:rPr>
          <w:rFonts w:ascii="Times New Roman" w:hAnsi="Times New Roman"/>
        </w:rPr>
        <w:t xml:space="preserve"> are used to treat non-resistant </w:t>
      </w:r>
      <w:r w:rsidR="00580CA7" w:rsidRPr="00E57664">
        <w:rPr>
          <w:rFonts w:ascii="Times New Roman" w:hAnsi="Times New Roman"/>
          <w:i/>
        </w:rPr>
        <w:t>S. aureus</w:t>
      </w:r>
      <w:r w:rsidR="00580CA7" w:rsidRPr="00E57664">
        <w:rPr>
          <w:rFonts w:ascii="Times New Roman" w:hAnsi="Times New Roman"/>
        </w:rPr>
        <w:t xml:space="preserve"> </w:t>
      </w:r>
      <w:r w:rsidR="00BD6623" w:rsidRPr="00E57664">
        <w:rPr>
          <w:rFonts w:ascii="Times New Roman" w:hAnsi="Times New Roman"/>
        </w:rPr>
        <w:t xml:space="preserve">(MSSA) </w:t>
      </w:r>
      <w:r w:rsidR="00580CA7" w:rsidRPr="00E57664">
        <w:rPr>
          <w:rFonts w:ascii="Times New Roman" w:hAnsi="Times New Roman"/>
        </w:rPr>
        <w:t xml:space="preserve">strains that do not express PBP2a. BPEI and β-lactam antibiotics did not have synergy against non-MRSA strains such as MSSA, </w:t>
      </w:r>
      <w:r w:rsidR="00580CA7" w:rsidRPr="00E57664">
        <w:rPr>
          <w:rFonts w:ascii="Times New Roman" w:hAnsi="Times New Roman"/>
          <w:i/>
        </w:rPr>
        <w:t>B. subtilis</w:t>
      </w:r>
      <w:r w:rsidR="00580CA7" w:rsidRPr="00E57664">
        <w:rPr>
          <w:rFonts w:ascii="Times New Roman" w:hAnsi="Times New Roman"/>
        </w:rPr>
        <w:t xml:space="preserve"> 6051, and </w:t>
      </w:r>
      <w:r w:rsidR="00580CA7" w:rsidRPr="00E57664">
        <w:rPr>
          <w:rFonts w:ascii="Times New Roman" w:hAnsi="Times New Roman"/>
          <w:i/>
        </w:rPr>
        <w:t>E. coli</w:t>
      </w:r>
      <w:r w:rsidR="00580CA7" w:rsidRPr="00E57664">
        <w:rPr>
          <w:rFonts w:ascii="Times New Roman" w:hAnsi="Times New Roman"/>
        </w:rPr>
        <w:t xml:space="preserve"> 11775. Also, BPEI did not provide a benefit for potentiating non-β-lactam antibiotics. </w:t>
      </w:r>
    </w:p>
    <w:p w:rsidR="00A013F4" w:rsidRPr="00E57664" w:rsidRDefault="00A013F4" w:rsidP="0099462E">
      <w:pPr>
        <w:rPr>
          <w:rFonts w:ascii="Times New Roman" w:hAnsi="Times New Roman"/>
        </w:rPr>
      </w:pPr>
    </w:p>
    <w:p w:rsidR="00110D7A" w:rsidRPr="00E57664" w:rsidRDefault="001B1555" w:rsidP="00A6212F">
      <w:pPr>
        <w:pStyle w:val="Heading3"/>
        <w:rPr>
          <w:rFonts w:ascii="Times New Roman" w:hAnsi="Times New Roman"/>
        </w:rPr>
      </w:pPr>
      <w:bookmarkStart w:id="105" w:name="_Toc515373845"/>
      <w:r w:rsidRPr="00E57664">
        <w:rPr>
          <w:rFonts w:ascii="Times New Roman" w:hAnsi="Times New Roman"/>
        </w:rPr>
        <w:t>WTA is important for BPEI potentiation of β-lactam antibiotics</w:t>
      </w:r>
      <w:bookmarkEnd w:id="105"/>
    </w:p>
    <w:p w:rsidR="00A6212F" w:rsidRPr="00E57664" w:rsidRDefault="00A6212F" w:rsidP="00A6212F">
      <w:pPr>
        <w:rPr>
          <w:rFonts w:ascii="Times New Roman" w:hAnsi="Times New Roman"/>
        </w:rPr>
      </w:pPr>
      <w:r w:rsidRPr="00E57664">
        <w:rPr>
          <w:rFonts w:ascii="Times New Roman" w:hAnsi="Times New Roman"/>
        </w:rPr>
        <w:tab/>
        <w:t>W</w:t>
      </w:r>
      <w:r w:rsidR="00BD6623" w:rsidRPr="00E57664">
        <w:rPr>
          <w:rFonts w:ascii="Times New Roman" w:hAnsi="Times New Roman"/>
        </w:rPr>
        <w:t xml:space="preserve">e hypothesized that </w:t>
      </w:r>
      <w:r w:rsidRPr="00E57664">
        <w:rPr>
          <w:rFonts w:ascii="Times New Roman" w:hAnsi="Times New Roman"/>
        </w:rPr>
        <w:t>BPEI potentiation of β-lactam antibiotics</w:t>
      </w:r>
      <w:r w:rsidR="00BD6623" w:rsidRPr="00E57664">
        <w:rPr>
          <w:rFonts w:ascii="Times New Roman" w:hAnsi="Times New Roman"/>
        </w:rPr>
        <w:t xml:space="preserve"> requires WTA</w:t>
      </w:r>
      <w:r w:rsidRPr="00E57664">
        <w:rPr>
          <w:rFonts w:ascii="Times New Roman" w:hAnsi="Times New Roman"/>
        </w:rPr>
        <w:t>. Studies have shown that WTA is important for β-lactam resistance in MRSA and aids with the localization of PBP4 to the division septum.</w:t>
      </w:r>
      <w:r w:rsidR="00C74842" w:rsidRPr="00E57664">
        <w:rPr>
          <w:rFonts w:ascii="Times New Roman" w:hAnsi="Times New Roman"/>
        </w:rPr>
        <w:fldChar w:fldCharType="begin">
          <w:fldData xml:space="preserve">PEVuZE5vdGU+PENpdGU+PEF1dGhvcj5DYW1wYmVsbDwvQXV0aG9yPjxZZWFyPjIwMTE8L1llYXI+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PEVuZE5vdGU+PENpdGU+PEF1dGhvcj5DYW1wYmVsbDwvQXV0aG9yPjxZZWFyPjIwMTE8L1llYXI+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C74842" w:rsidRPr="00E57664">
        <w:rPr>
          <w:rFonts w:ascii="Times New Roman" w:hAnsi="Times New Roman"/>
        </w:rPr>
      </w:r>
      <w:r w:rsidR="00C74842" w:rsidRPr="00E57664">
        <w:rPr>
          <w:rFonts w:ascii="Times New Roman" w:hAnsi="Times New Roman"/>
        </w:rPr>
        <w:fldChar w:fldCharType="separate"/>
      </w:r>
      <w:r w:rsidR="005E12D2">
        <w:rPr>
          <w:rFonts w:ascii="Times New Roman" w:hAnsi="Times New Roman"/>
          <w:noProof/>
        </w:rPr>
        <w:t>(</w:t>
      </w:r>
      <w:hyperlink w:anchor="_ENREF_41" w:tooltip="Farha, 2013 #172" w:history="1">
        <w:r w:rsidR="008511A4" w:rsidRPr="005E12D2">
          <w:rPr>
            <w:rFonts w:ascii="Times New Roman" w:hAnsi="Times New Roman"/>
            <w:i/>
            <w:noProof/>
          </w:rPr>
          <w:t>41</w:t>
        </w:r>
      </w:hyperlink>
      <w:r w:rsidR="005E12D2" w:rsidRPr="005E12D2">
        <w:rPr>
          <w:rFonts w:ascii="Times New Roman" w:hAnsi="Times New Roman"/>
          <w:i/>
          <w:noProof/>
        </w:rPr>
        <w:t xml:space="preserve">, </w:t>
      </w:r>
      <w:hyperlink w:anchor="_ENREF_145" w:tooltip="Campbell, 2011 #14" w:history="1">
        <w:r w:rsidR="008511A4" w:rsidRPr="005E12D2">
          <w:rPr>
            <w:rFonts w:ascii="Times New Roman" w:hAnsi="Times New Roman"/>
            <w:i/>
            <w:noProof/>
          </w:rPr>
          <w:t>145</w:t>
        </w:r>
      </w:hyperlink>
      <w:r w:rsidR="005E12D2" w:rsidRPr="005E12D2">
        <w:rPr>
          <w:rFonts w:ascii="Times New Roman" w:hAnsi="Times New Roman"/>
          <w:i/>
          <w:noProof/>
        </w:rPr>
        <w:t xml:space="preserve">, </w:t>
      </w:r>
      <w:hyperlink w:anchor="_ENREF_153" w:tooltip="Lee, 2016 #43" w:history="1">
        <w:r w:rsidR="008511A4" w:rsidRPr="005E12D2">
          <w:rPr>
            <w:rFonts w:ascii="Times New Roman" w:hAnsi="Times New Roman"/>
            <w:i/>
            <w:noProof/>
          </w:rPr>
          <w:t>153</w:t>
        </w:r>
      </w:hyperlink>
      <w:r w:rsidR="005E12D2" w:rsidRPr="005E12D2">
        <w:rPr>
          <w:rFonts w:ascii="Times New Roman" w:hAnsi="Times New Roman"/>
          <w:i/>
          <w:noProof/>
        </w:rPr>
        <w:t xml:space="preserve">, </w:t>
      </w:r>
      <w:hyperlink w:anchor="_ENREF_154" w:tooltip="Mandal, 2017 #41" w:history="1">
        <w:r w:rsidR="008511A4" w:rsidRPr="005E12D2">
          <w:rPr>
            <w:rFonts w:ascii="Times New Roman" w:hAnsi="Times New Roman"/>
            <w:i/>
            <w:noProof/>
          </w:rPr>
          <w:t>154</w:t>
        </w:r>
      </w:hyperlink>
      <w:r w:rsidR="005E12D2">
        <w:rPr>
          <w:rFonts w:ascii="Times New Roman" w:hAnsi="Times New Roman"/>
          <w:noProof/>
        </w:rPr>
        <w:t>)</w:t>
      </w:r>
      <w:r w:rsidR="00C74842" w:rsidRPr="00E57664">
        <w:rPr>
          <w:rFonts w:ascii="Times New Roman" w:hAnsi="Times New Roman"/>
        </w:rPr>
        <w:fldChar w:fldCharType="end"/>
      </w:r>
      <w:r w:rsidRPr="00E57664">
        <w:rPr>
          <w:rFonts w:ascii="Times New Roman" w:hAnsi="Times New Roman"/>
        </w:rPr>
        <w:t xml:space="preserve"> WTA is dispensabl</w:t>
      </w:r>
      <w:r w:rsidR="00125241" w:rsidRPr="00E57664">
        <w:rPr>
          <w:rFonts w:ascii="Times New Roman" w:hAnsi="Times New Roman"/>
        </w:rPr>
        <w:t>e for cell growth; however, WTA-</w:t>
      </w:r>
      <w:r w:rsidRPr="00E57664">
        <w:rPr>
          <w:rFonts w:ascii="Times New Roman" w:hAnsi="Times New Roman"/>
        </w:rPr>
        <w:t>deficient mutants of MRSA have an increased susceptibility to β-lactam antibiotics.</w:t>
      </w:r>
      <w:r w:rsidR="00267732" w:rsidRPr="00E57664">
        <w:rPr>
          <w:rFonts w:ascii="Times New Roman" w:hAnsi="Times New Roman"/>
        </w:rPr>
        <w:fldChar w:fldCharType="begin">
          <w:fldData xml:space="preserve">PEVuZE5vdGU+PENpdGU+PEF1dGhvcj5DYW1wYmVsbDwvQXV0aG9yPjxZZWFyPjIwMTE8L1llYXI+
PFJlY051bT4xNDwvUmVjTnVtPjxEaXNwbGF5VGV4dD4oPHN0eWxlIGZhY2U9Iml0YWxpYyI+MTQ1
PC9zdHlsZT4pPC9EaXNwbGF5VGV4dD48cmVjb3JkPjxyZWMtbnVtYmVyPjE0PC9yZWMtbnVtYmVy
Pjxmb3JlaWduLWtleXM+PGtleSBhcHA9IkVOIiBkYi1pZD0icHN2cGYyd3ptcDJ4cHVlc2QwOXZy
MnZ3NWQ5dmZkdHJ2eGZhIj4xNDwva2V5PjwvZm9yZWlnbi1rZXlzPjxyZWYtdHlwZSBuYW1lPSJK
b3VybmFsIEFydGljbGUiPjE3PC9yZWYtdHlwZT48Y29udHJpYnV0b3JzPjxhdXRob3JzPjxhdXRo
b3I+Q2FtcGJlbGwsIEouPC9hdXRob3I+PGF1dGhvcj5TaW5naCwgQS4gSy48L2F1dGhvcj48YXV0
aG9yPlNhbnRhIE1hcmlhLCBKLiBQLiwgSnIuPC9hdXRob3I+PGF1dGhvcj5LaW0sIFkuPC9hdXRo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b3JzPjxhdXRoLWFkZHJlc3M+RGVwYXJ0bWVudCBvZiBNaWNyb2Jpb2xvZ3kgYW5kIE1vbGVjdWxh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PEVuZE5vdGU+PENpdGU+PEF1dGhvcj5DYW1wYmVsbDwvQXV0aG9yPjxZZWFyPjIwMTE8L1llYXI+
PFJlY051bT4xNDwvUmVjTnVtPjxEaXNwbGF5VGV4dD4oPHN0eWxlIGZhY2U9Iml0YWxpYyI+MTQ1
PC9zdHlsZT4pPC9EaXNwbGF5VGV4dD48cmVjb3JkPjxyZWMtbnVtYmVyPjE0PC9yZWMtbnVtYmVy
Pjxmb3JlaWduLWtleXM+PGtleSBhcHA9IkVOIiBkYi1pZD0icHN2cGYyd3ptcDJ4cHVlc2QwOXZy
MnZ3NWQ5dmZkdHJ2eGZhIj4xNDwva2V5PjwvZm9yZWlnbi1rZXlzPjxyZWYtdHlwZSBuYW1lPSJK
b3VybmFsIEFydGljbGUiPjE3PC9yZWYtdHlwZT48Y29udHJpYnV0b3JzPjxhdXRob3JzPjxhdXRo
b3I+Q2FtcGJlbGwsIEouPC9hdXRob3I+PGF1dGhvcj5TaW5naCwgQS4gSy48L2F1dGhvcj48YXV0
aG9yPlNhbnRhIE1hcmlhLCBKLiBQLiwgSnIuPC9hdXRob3I+PGF1dGhvcj5LaW0sIFkuPC9hdXRo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b3JzPjxhdXRoLWFkZHJlc3M+RGVwYXJ0bWVudCBvZiBNaWNyb2Jpb2xvZ3kgYW5kIE1vbGVjdWxh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45" w:tooltip="Campbell, 2011 #14" w:history="1">
        <w:r w:rsidR="008511A4" w:rsidRPr="005E12D2">
          <w:rPr>
            <w:rFonts w:ascii="Times New Roman" w:hAnsi="Times New Roman"/>
            <w:i/>
            <w:noProof/>
          </w:rPr>
          <w:t>145</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Also, inhibiting WTA synthesis by chemical inhibition of TarO, the protein responsible for the first step of WTA synthesis, results in a decreased resistance.</w:t>
      </w:r>
      <w:r w:rsidR="00267732" w:rsidRPr="00E57664">
        <w:rPr>
          <w:rFonts w:ascii="Times New Roman" w:hAnsi="Times New Roman"/>
        </w:rPr>
        <w:fldChar w:fldCharType="begin">
          <w:fldData xml:space="preserve">PEVuZE5vdGU+PENpdGU+PEF1dGhvcj5DYW1wYmVsbDwvQXV0aG9yPjxZZWFyPjIwMTE8L1llYXI+
PFJlY051bT4xNDwvUmVjTnVtPjxEaXNwbGF5VGV4dD4oPHN0eWxlIGZhY2U9Iml0YWxpYyI+MTQ1
PC9zdHlsZT4pPC9EaXNwbGF5VGV4dD48cmVjb3JkPjxyZWMtbnVtYmVyPjE0PC9yZWMtbnVtYmVy
Pjxmb3JlaWduLWtleXM+PGtleSBhcHA9IkVOIiBkYi1pZD0icHN2cGYyd3ptcDJ4cHVlc2QwOXZy
MnZ3NWQ5dmZkdHJ2eGZhIj4xNDwva2V5PjwvZm9yZWlnbi1rZXlzPjxyZWYtdHlwZSBuYW1lPSJK
b3VybmFsIEFydGljbGUiPjE3PC9yZWYtdHlwZT48Y29udHJpYnV0b3JzPjxhdXRob3JzPjxhdXRo
b3I+Q2FtcGJlbGwsIEouPC9hdXRob3I+PGF1dGhvcj5TaW5naCwgQS4gSy48L2F1dGhvcj48YXV0
aG9yPlNhbnRhIE1hcmlhLCBKLiBQLiwgSnIuPC9hdXRob3I+PGF1dGhvcj5LaW0sIFkuPC9hdXRo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b3JzPjxhdXRoLWFkZHJlc3M+RGVwYXJ0bWVudCBvZiBNaWNyb2Jpb2xvZ3kgYW5kIE1vbGVjdWxh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PEVuZE5vdGU+PENpdGU+PEF1dGhvcj5DYW1wYmVsbDwvQXV0aG9yPjxZZWFyPjIwMTE8L1llYXI+
PFJlY051bT4xNDwvUmVjTnVtPjxEaXNwbGF5VGV4dD4oPHN0eWxlIGZhY2U9Iml0YWxpYyI+MTQ1
PC9zdHlsZT4pPC9EaXNwbGF5VGV4dD48cmVjb3JkPjxyZWMtbnVtYmVyPjE0PC9yZWMtbnVtYmVy
Pjxmb3JlaWduLWtleXM+PGtleSBhcHA9IkVOIiBkYi1pZD0icHN2cGYyd3ptcDJ4cHVlc2QwOXZy
MnZ3NWQ5dmZkdHJ2eGZhIj4xNDwva2V5PjwvZm9yZWlnbi1rZXlzPjxyZWYtdHlwZSBuYW1lPSJK
b3VybmFsIEFydGljbGUiPjE3PC9yZWYtdHlwZT48Y29udHJpYnV0b3JzPjxhdXRob3JzPjxhdXRo
b3I+Q2FtcGJlbGwsIEouPC9hdXRob3I+PGF1dGhvcj5TaW5naCwgQS4gSy48L2F1dGhvcj48YXV0
aG9yPlNhbnRhIE1hcmlhLCBKLiBQLiwgSnIuPC9hdXRob3I+PGF1dGhvcj5LaW0sIFkuPC9hdXRo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b3JzPjxhdXRoLWFkZHJlc3M+RGVwYXJ0bWVudCBvZiBNaWNyb2Jpb2xvZ3kgYW5kIE1vbGVjdWxh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45" w:tooltip="Campbell, 2011 #14" w:history="1">
        <w:r w:rsidR="008511A4" w:rsidRPr="005E12D2">
          <w:rPr>
            <w:rFonts w:ascii="Times New Roman" w:hAnsi="Times New Roman"/>
            <w:i/>
            <w:noProof/>
          </w:rPr>
          <w:t>145</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Recent work </w:t>
      </w:r>
      <w:r w:rsidR="00BD6623" w:rsidRPr="00E57664">
        <w:rPr>
          <w:rFonts w:ascii="Times New Roman" w:hAnsi="Times New Roman"/>
        </w:rPr>
        <w:t>focused on</w:t>
      </w:r>
      <w:r w:rsidRPr="00E57664">
        <w:rPr>
          <w:rFonts w:ascii="Times New Roman" w:hAnsi="Times New Roman"/>
        </w:rPr>
        <w:t xml:space="preserve"> develop</w:t>
      </w:r>
      <w:r w:rsidR="00BD6623" w:rsidRPr="00E57664">
        <w:rPr>
          <w:rFonts w:ascii="Times New Roman" w:hAnsi="Times New Roman"/>
        </w:rPr>
        <w:t>ment of</w:t>
      </w:r>
      <w:r w:rsidRPr="00E57664">
        <w:rPr>
          <w:rFonts w:ascii="Times New Roman" w:hAnsi="Times New Roman"/>
        </w:rPr>
        <w:t xml:space="preserve"> new WTA inhibitors to fight MRSA with reduced protein binding effects.</w:t>
      </w:r>
      <w:r w:rsidR="00267732" w:rsidRPr="00E57664">
        <w:rPr>
          <w:rFonts w:ascii="Times New Roman" w:hAnsi="Times New Roman"/>
        </w:rPr>
        <w:fldChar w:fldCharType="begin">
          <w:fldData xml:space="preserve">PEVuZE5vdGU+PENpdGU+PEF1dGhvcj5NYW5kYWw8L0F1dGhvcj48WWVhcj4yMDE3PC9ZZWFyPjxS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PEVuZE5vdGU+PENpdGU+PEF1dGhvcj5NYW5kYWw8L0F1dGhvcj48WWVhcj4yMDE3PC9ZZWFyPjxS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54" w:tooltip="Mandal, 2017 #41" w:history="1">
        <w:r w:rsidR="008511A4" w:rsidRPr="005E12D2">
          <w:rPr>
            <w:rFonts w:ascii="Times New Roman" w:hAnsi="Times New Roman"/>
            <w:i/>
            <w:noProof/>
          </w:rPr>
          <w:t>154-156</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Removal of WTA through genetic or chemical means reduced CFUs in mice treated with imipenem.</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&lt;EndNote&gt;&lt;Cite&gt;&lt;Author&gt;Lee&lt;/Author&gt;&lt;Year&gt;2016&lt;/Year&gt;&lt;RecNum&gt;43&lt;/RecNum&gt;&lt;DisplayText&gt;(&lt;style face="italic"&gt;153&lt;/style&gt;)&lt;/DisplayText&gt;&lt;record&gt;&lt;rec-number&gt;43&lt;/rec-number&gt;&lt;foreign-keys&gt;&lt;key app="EN" db-id="psvpf2wzmp2xpuesd09vr2vw5d9vfdtrvxfa"&gt;43&lt;/key&gt;&lt;/foreign-keys&gt;&lt;ref-type name="Journal Article"&gt;17&lt;/ref-type&gt;&lt;contributors&gt;&lt;authors&gt;&lt;author&gt;Lee, Sang Ho&lt;/author&gt;&lt;author&gt;Wang, Hao&lt;/author&gt;&lt;author&gt;Labroli, Marc&lt;/author&gt;&lt;author&gt;Koseoglu, Sandra&lt;/author&gt;&lt;author&gt;Zuck, Paul&lt;/author&gt;&lt;author&gt;Mayhood, Todd&lt;/author&gt;&lt;author&gt;Gill, Charles&lt;/author&gt;&lt;author&gt;Mann, Paul&lt;/author&gt;&lt;author&gt;Sher, Xinwei&lt;/author&gt;&lt;author&gt;Ha, Sookhee&lt;/author&gt;&lt;author&gt;Yang, Shu-Wei&lt;/author&gt;&lt;author&gt;Mandal, Mihir&lt;/author&gt;&lt;author&gt;Yang, Christine&lt;/author&gt;&lt;author&gt;Liang, Lianzhu&lt;/author&gt;&lt;author&gt;Tan, Zheng&lt;/author&gt;&lt;author&gt;Tawa, Paul&lt;/author&gt;&lt;author&gt;Hou, Yan&lt;/author&gt;&lt;author&gt;Kuvelkar, Reshma&lt;/author&gt;&lt;author&gt;DeVito, Kristine&lt;/author&gt;&lt;author&gt;Wen, Xiujuan&lt;/author&gt;&lt;author&gt;Xiao, Jing&lt;/author&gt;&lt;author&gt;Batchlett, Michelle&lt;/author&gt;&lt;author&gt;Balibar, Carl J.&lt;/author&gt;&lt;author&gt;Liu, Jenny&lt;/author&gt;&lt;author&gt;Xiao, Jianying&lt;/author&gt;&lt;author&gt;Murgolo, Nicholas&lt;/author&gt;&lt;author&gt;Garlisi, Charles G.&lt;/author&gt;&lt;author&gt;Sheth, Payal R.&lt;/author&gt;&lt;author&gt;Flattery, Amy&lt;/author&gt;&lt;author&gt;Su, Jing&lt;/author&gt;&lt;author&gt;Tan, Christopher&lt;/author&gt;&lt;author&gt;Roemer, Terry&lt;/author&gt;&lt;/authors&gt;&lt;/contributors&gt;&lt;titles&gt;&lt;title&gt;TarO-specific inhibitors of wall teichoic acid biosynthesis restore β-lactam efficacy against methicillin-resistant staphylococci&lt;/title&gt;&lt;secondary-title&gt;Science Translational Medicine&lt;/secondary-title&gt;&lt;/titles&gt;&lt;periodical&gt;&lt;full-title&gt;Science Translational Medicine&lt;/full-title&gt;&lt;/periodical&gt;&lt;pages&gt;329ra32&lt;/pages&gt;&lt;volume&gt;8&lt;/volume&gt;&lt;number&gt;329&lt;/number&gt;&lt;dates&gt;&lt;year&gt;2016&lt;/year&gt;&lt;/dates&gt;&lt;work-type&gt;10.1126/scitranslmed.aad7364&lt;/work-type&gt;&lt;urls&gt;&lt;related-urls&gt;&lt;url&gt;http://stm.sciencemag.org/content/8/329/329ra32.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53" w:tooltip="Lee, 2016 #43" w:history="1">
        <w:r w:rsidR="008511A4" w:rsidRPr="005E12D2">
          <w:rPr>
            <w:rFonts w:ascii="Times New Roman" w:hAnsi="Times New Roman"/>
            <w:i/>
            <w:noProof/>
          </w:rPr>
          <w:t>153</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Disabling mature WTA in the cell wall should have a similar effect.</w:t>
      </w:r>
    </w:p>
    <w:p w:rsidR="00224552" w:rsidRPr="00E57664" w:rsidRDefault="00A6212F" w:rsidP="00224552">
      <w:pPr>
        <w:rPr>
          <w:rFonts w:ascii="Times New Roman" w:hAnsi="Times New Roman"/>
        </w:rPr>
      </w:pPr>
      <w:r w:rsidRPr="00E57664">
        <w:rPr>
          <w:rFonts w:ascii="Times New Roman" w:hAnsi="Times New Roman"/>
        </w:rPr>
        <w:tab/>
        <w:t>The cationic amines of BPEI electrostatically interact with the phosphate groups of WTA, sterically hindering the WTA and cell wall. Thus, we wanted to evaluate the requirement of WTA for synergy seen between oxacillin and BPEI against MRSA. MRSA MW2 Δ</w:t>
      </w:r>
      <w:r w:rsidRPr="00E57664">
        <w:rPr>
          <w:rFonts w:ascii="Times New Roman" w:hAnsi="Times New Roman"/>
          <w:i/>
        </w:rPr>
        <w:t>tarO</w:t>
      </w:r>
      <w:r w:rsidRPr="00E57664">
        <w:rPr>
          <w:rFonts w:ascii="Times New Roman" w:hAnsi="Times New Roman"/>
        </w:rPr>
        <w:t>, a WTA-deficient mutant, was used for this purpose.</w:t>
      </w:r>
      <w:r w:rsidR="00267732" w:rsidRPr="00E57664">
        <w:rPr>
          <w:rFonts w:ascii="Times New Roman" w:hAnsi="Times New Roman"/>
        </w:rPr>
        <w:fldChar w:fldCharType="begin">
          <w:fldData xml:space="preserve">PEVuZE5vdGU+PENpdGU+PEF1dGhvcj5DYW1wYmVsbDwvQXV0aG9yPjxZZWFyPjIwMTE8L1llYXI+
PFJlY051bT4xNDwvUmVjTnVtPjxEaXNwbGF5VGV4dD4oPHN0eWxlIGZhY2U9Iml0YWxpYyI+MTQ1
PC9zdHlsZT4pPC9EaXNwbGF5VGV4dD48cmVjb3JkPjxyZWMtbnVtYmVyPjE0PC9yZWMtbnVtYmVy
Pjxmb3JlaWduLWtleXM+PGtleSBhcHA9IkVOIiBkYi1pZD0icHN2cGYyd3ptcDJ4cHVlc2QwOXZy
MnZ3NWQ5dmZkdHJ2eGZhIj4xNDwva2V5PjwvZm9yZWlnbi1rZXlzPjxyZWYtdHlwZSBuYW1lPSJK
b3VybmFsIEFydGljbGUiPjE3PC9yZWYtdHlwZT48Y29udHJpYnV0b3JzPjxhdXRob3JzPjxhdXRo
b3I+Q2FtcGJlbGwsIEouPC9hdXRob3I+PGF1dGhvcj5TaW5naCwgQS4gSy48L2F1dGhvcj48YXV0
aG9yPlNhbnRhIE1hcmlhLCBKLiBQLiwgSnIuPC9hdXRob3I+PGF1dGhvcj5LaW0sIFkuPC9hdXRo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b3JzPjxhdXRoLWFkZHJlc3M+RGVwYXJ0bWVudCBvZiBNaWNyb2Jpb2xvZ3kgYW5kIE1vbGVjdWxh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PEVuZE5vdGU+PENpdGU+PEF1dGhvcj5DYW1wYmVsbDwvQXV0aG9yPjxZZWFyPjIwMTE8L1llYXI+
PFJlY051bT4xNDwvUmVjTnVtPjxEaXNwbGF5VGV4dD4oPHN0eWxlIGZhY2U9Iml0YWxpYyI+MTQ1
PC9zdHlsZT4pPC9EaXNwbGF5VGV4dD48cmVjb3JkPjxyZWMtbnVtYmVyPjE0PC9yZWMtbnVtYmVy
Pjxmb3JlaWduLWtleXM+PGtleSBhcHA9IkVOIiBkYi1pZD0icHN2cGYyd3ptcDJ4cHVlc2QwOXZy
MnZ3NWQ5dmZkdHJ2eGZhIj4xNDwva2V5PjwvZm9yZWlnbi1rZXlzPjxyZWYtdHlwZSBuYW1lPSJK
b3VybmFsIEFydGljbGUiPjE3PC9yZWYtdHlwZT48Y29udHJpYnV0b3JzPjxhdXRob3JzPjxhdXRo
b3I+Q2FtcGJlbGwsIEouPC9hdXRob3I+PGF1dGhvcj5TaW5naCwgQS4gSy48L2F1dGhvcj48YXV0
aG9yPlNhbnRhIE1hcmlhLCBKLiBQLiwgSnIuPC9hdXRob3I+PGF1dGhvcj5LaW0sIFkuPC9hdXRo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b3JzPjxhdXRoLWFkZHJlc3M+RGVwYXJ0bWVudCBvZiBNaWNyb2Jpb2xvZ3kgYW5kIE1vbGVjdWxh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45" w:tooltip="Campbell, 2011 #14" w:history="1">
        <w:r w:rsidR="008511A4" w:rsidRPr="005E12D2">
          <w:rPr>
            <w:rFonts w:ascii="Times New Roman" w:hAnsi="Times New Roman"/>
            <w:i/>
            <w:noProof/>
          </w:rPr>
          <w:t>145</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For wild</w:t>
      </w:r>
      <w:r w:rsidR="00B81CE3">
        <w:rPr>
          <w:rFonts w:ascii="Times New Roman" w:hAnsi="Times New Roman"/>
        </w:rPr>
        <w:t>-</w:t>
      </w:r>
      <w:r w:rsidRPr="00E57664">
        <w:rPr>
          <w:rFonts w:ascii="Times New Roman" w:hAnsi="Times New Roman"/>
        </w:rPr>
        <w:t xml:space="preserve">type MRSA MW2, oxacillin and BPEI </w:t>
      </w:r>
      <w:r w:rsidR="00C74842" w:rsidRPr="00E57664">
        <w:rPr>
          <w:rFonts w:ascii="Times New Roman" w:hAnsi="Times New Roman"/>
        </w:rPr>
        <w:t>had synergy (</w:t>
      </w:r>
      <w:r w:rsidR="000F4C85" w:rsidRPr="00E57664">
        <w:rPr>
          <w:rFonts w:ascii="Times New Roman" w:hAnsi="Times New Roman"/>
        </w:rPr>
        <w:t>FICI= 0.250;</w:t>
      </w:r>
      <w:r w:rsidR="00BD6623" w:rsidRPr="00E57664">
        <w:rPr>
          <w:rFonts w:ascii="Times New Roman" w:hAnsi="Times New Roman"/>
        </w:rPr>
        <w:t xml:space="preserve"> </w:t>
      </w:r>
      <w:r w:rsidR="009625DA">
        <w:rPr>
          <w:rFonts w:ascii="Times New Roman" w:hAnsi="Times New Roman"/>
        </w:rPr>
        <w:t>Figure 27</w:t>
      </w:r>
      <w:r w:rsidR="00C74842" w:rsidRPr="00E57664">
        <w:rPr>
          <w:rFonts w:ascii="Times New Roman" w:hAnsi="Times New Roman"/>
        </w:rPr>
        <w:t>A</w:t>
      </w:r>
      <w:r w:rsidRPr="00E57664">
        <w:rPr>
          <w:rFonts w:ascii="Times New Roman" w:hAnsi="Times New Roman"/>
        </w:rPr>
        <w:t>). The MIC of oxacillin was 64-fold lower against MRSA MW2 Δ</w:t>
      </w:r>
      <w:r w:rsidRPr="00E57664">
        <w:rPr>
          <w:rFonts w:ascii="Times New Roman" w:hAnsi="Times New Roman"/>
          <w:i/>
        </w:rPr>
        <w:t>tarO</w:t>
      </w:r>
      <w:r w:rsidRPr="00E57664">
        <w:rPr>
          <w:rFonts w:ascii="Times New Roman" w:hAnsi="Times New Roman"/>
        </w:rPr>
        <w:t xml:space="preserve"> (0.5 μg/mL) in comparison to the wild</w:t>
      </w:r>
      <w:r w:rsidR="00B81CE3">
        <w:rPr>
          <w:rFonts w:ascii="Times New Roman" w:hAnsi="Times New Roman"/>
        </w:rPr>
        <w:t>-</w:t>
      </w:r>
      <w:r w:rsidRPr="00E57664">
        <w:rPr>
          <w:rFonts w:ascii="Times New Roman" w:hAnsi="Times New Roman"/>
        </w:rPr>
        <w:t>type MRSA MW2 (32</w:t>
      </w:r>
      <w:r w:rsidR="009F1D4E" w:rsidRPr="00E57664">
        <w:rPr>
          <w:rFonts w:ascii="Times New Roman" w:hAnsi="Times New Roman"/>
        </w:rPr>
        <w:t xml:space="preserve"> μg/mL</w:t>
      </w:r>
      <w:r w:rsidRPr="00E57664">
        <w:rPr>
          <w:rFonts w:ascii="Times New Roman" w:hAnsi="Times New Roman"/>
        </w:rPr>
        <w:t>), which supports the premise that WTA is important for β-lactam resistance in MRSA. For MRSA MW2 Δ</w:t>
      </w:r>
      <w:r w:rsidRPr="00E57664">
        <w:rPr>
          <w:rFonts w:ascii="Times New Roman" w:hAnsi="Times New Roman"/>
          <w:i/>
        </w:rPr>
        <w:t>tarO</w:t>
      </w:r>
      <w:r w:rsidRPr="00E57664">
        <w:rPr>
          <w:rFonts w:ascii="Times New Roman" w:hAnsi="Times New Roman"/>
        </w:rPr>
        <w:t>, the MIC of oxacillin only dropped 2-fold so that the FICI of the BPEI:oxacillin combination was 0.531, indicating additivi</w:t>
      </w:r>
      <w:r w:rsidR="00C74842" w:rsidRPr="00E57664">
        <w:rPr>
          <w:rFonts w:ascii="Times New Roman" w:hAnsi="Times New Roman"/>
        </w:rPr>
        <w:t>ty inst</w:t>
      </w:r>
      <w:r w:rsidR="009625DA">
        <w:rPr>
          <w:rFonts w:ascii="Times New Roman" w:hAnsi="Times New Roman"/>
        </w:rPr>
        <w:t>ead of synergy (Figure 27</w:t>
      </w:r>
      <w:r w:rsidR="00C74842" w:rsidRPr="00E57664">
        <w:rPr>
          <w:rFonts w:ascii="Times New Roman" w:hAnsi="Times New Roman"/>
        </w:rPr>
        <w:t>B</w:t>
      </w:r>
      <w:r w:rsidRPr="00E57664">
        <w:rPr>
          <w:rFonts w:ascii="Times New Roman" w:hAnsi="Times New Roman"/>
        </w:rPr>
        <w:t>) Also, a checkerboard assay was performed using sub-lethal tunicamycin, a drug found to inhibit WTA synthesis.</w:t>
      </w:r>
      <w:r w:rsidR="00267732" w:rsidRPr="00E57664">
        <w:rPr>
          <w:rFonts w:ascii="Times New Roman" w:hAnsi="Times New Roman"/>
        </w:rPr>
        <w:fldChar w:fldCharType="begin">
          <w:fldData xml:space="preserve">PEVuZE5vdGU+PENpdGU+PEF1dGhvcj5DYW1wYmVsbDwvQXV0aG9yPjxZZWFyPjIwMTE8L1llYXI+
PFJlY051bT4xNDwvUmVjTnVtPjxEaXNwbGF5VGV4dD4oPHN0eWxlIGZhY2U9Iml0YWxpYyI+MTQ1
PC9zdHlsZT4pPC9EaXNwbGF5VGV4dD48cmVjb3JkPjxyZWMtbnVtYmVyPjE0PC9yZWMtbnVtYmVy
Pjxmb3JlaWduLWtleXM+PGtleSBhcHA9IkVOIiBkYi1pZD0icHN2cGYyd3ptcDJ4cHVlc2QwOXZy
MnZ3NWQ5dmZkdHJ2eGZhIj4xNDwva2V5PjwvZm9yZWlnbi1rZXlzPjxyZWYtdHlwZSBuYW1lPSJK
b3VybmFsIEFydGljbGUiPjE3PC9yZWYtdHlwZT48Y29udHJpYnV0b3JzPjxhdXRob3JzPjxhdXRo
b3I+Q2FtcGJlbGwsIEouPC9hdXRob3I+PGF1dGhvcj5TaW5naCwgQS4gSy48L2F1dGhvcj48YXV0
aG9yPlNhbnRhIE1hcmlhLCBKLiBQLiwgSnIuPC9hdXRob3I+PGF1dGhvcj5LaW0sIFkuPC9hdXRo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b3JzPjxhdXRoLWFkZHJlc3M+RGVwYXJ0bWVudCBvZiBNaWNyb2Jpb2xvZ3kgYW5kIE1vbGVjdWxh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PEVuZE5vdGU+PENpdGU+PEF1dGhvcj5DYW1wYmVsbDwvQXV0aG9yPjxZZWFyPjIwMTE8L1llYXI+
PFJlY051bT4xNDwvUmVjTnVtPjxEaXNwbGF5VGV4dD4oPHN0eWxlIGZhY2U9Iml0YWxpYyI+MTQ1
PC9zdHlsZT4pPC9EaXNwbGF5VGV4dD48cmVjb3JkPjxyZWMtbnVtYmVyPjE0PC9yZWMtbnVtYmVy
Pjxmb3JlaWduLWtleXM+PGtleSBhcHA9IkVOIiBkYi1pZD0icHN2cGYyd3ptcDJ4cHVlc2QwOXZy
MnZ3NWQ5dmZkdHJ2eGZhIj4xNDwva2V5PjwvZm9yZWlnbi1rZXlzPjxyZWYtdHlwZSBuYW1lPSJK
b3VybmFsIEFydGljbGUiPjE3PC9yZWYtdHlwZT48Y29udHJpYnV0b3JzPjxhdXRob3JzPjxhdXRo
b3I+Q2FtcGJlbGwsIEouPC9hdXRob3I+PGF1dGhvcj5TaW5naCwgQS4gSy48L2F1dGhvcj48YXV0
aG9yPlNhbnRhIE1hcmlhLCBKLiBQLiwgSnIuPC9hdXRob3I+PGF1dGhvcj5LaW0sIFkuPC9hdXRo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b3JzPjxhdXRoLWFkZHJlc3M+RGVwYXJ0bWVudCBvZiBNaWNyb2Jpb2xvZ3kgYW5kIE1vbGVjdWxh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45" w:tooltip="Campbell, 2011 #14" w:history="1">
        <w:r w:rsidR="008511A4" w:rsidRPr="005E12D2">
          <w:rPr>
            <w:rFonts w:ascii="Times New Roman" w:hAnsi="Times New Roman"/>
            <w:i/>
            <w:noProof/>
          </w:rPr>
          <w:t>145</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Although tunicamycin is a good potentiator of β-lactams against MRSA, it cannot be used clinically because of severe neurological toxicity.</w:t>
      </w:r>
      <w:r w:rsidR="00267732" w:rsidRPr="00E57664">
        <w:rPr>
          <w:rFonts w:ascii="Times New Roman" w:hAnsi="Times New Roman"/>
        </w:rPr>
        <w:fldChar w:fldCharType="begin">
          <w:fldData xml:space="preserve">PEVuZE5vdGU+PENpdGU+PEF1dGhvcj5DaGFuZzwvQXV0aG9yPjxZZWFyPjE5OTY8L1llYXI+PFJl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PEVuZE5vdGU+PENpdGU+PEF1dGhvcj5DaGFuZzwvQXV0aG9yPjxZZWFyPjE5OTY8L1llYXI+PFJl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57" w:tooltip="Chang, 1996 #475" w:history="1">
        <w:r w:rsidR="008511A4" w:rsidRPr="005E12D2">
          <w:rPr>
            <w:rFonts w:ascii="Times New Roman" w:hAnsi="Times New Roman"/>
            <w:i/>
            <w:noProof/>
          </w:rPr>
          <w:t>157</w:t>
        </w:r>
      </w:hyperlink>
      <w:r w:rsidR="005E12D2" w:rsidRPr="005E12D2">
        <w:rPr>
          <w:rFonts w:ascii="Times New Roman" w:hAnsi="Times New Roman"/>
          <w:i/>
          <w:noProof/>
        </w:rPr>
        <w:t xml:space="preserve">, </w:t>
      </w:r>
      <w:hyperlink w:anchor="_ENREF_158" w:tooltip="Lin, 1999 #476" w:history="1">
        <w:r w:rsidR="008511A4" w:rsidRPr="005E12D2">
          <w:rPr>
            <w:rFonts w:ascii="Times New Roman" w:hAnsi="Times New Roman"/>
            <w:i/>
            <w:noProof/>
          </w:rPr>
          <w:t>158</w:t>
        </w:r>
      </w:hyperlink>
      <w:r w:rsidR="005E12D2">
        <w:rPr>
          <w:rFonts w:ascii="Times New Roman" w:hAnsi="Times New Roman"/>
          <w:noProof/>
        </w:rPr>
        <w:t>)</w:t>
      </w:r>
      <w:r w:rsidR="00267732" w:rsidRPr="00E57664">
        <w:rPr>
          <w:rFonts w:ascii="Times New Roman" w:hAnsi="Times New Roman"/>
        </w:rPr>
        <w:fldChar w:fldCharType="end"/>
      </w:r>
      <w:r w:rsidR="004F43A5" w:rsidRPr="00E57664">
        <w:rPr>
          <w:rFonts w:ascii="Times New Roman" w:hAnsi="Times New Roman"/>
        </w:rPr>
        <w:t xml:space="preserve"> </w:t>
      </w:r>
      <w:r w:rsidRPr="00E57664">
        <w:rPr>
          <w:rFonts w:ascii="Times New Roman" w:hAnsi="Times New Roman"/>
        </w:rPr>
        <w:t>Tunicamycin decreased the MIC of oxacillin to 0.250 μg/mL (128-fold) agai</w:t>
      </w:r>
      <w:r w:rsidR="009625DA">
        <w:rPr>
          <w:rFonts w:ascii="Times New Roman" w:hAnsi="Times New Roman"/>
        </w:rPr>
        <w:t>nst wild-type MRSA MW2 (Figure 27D</w:t>
      </w:r>
      <w:r w:rsidRPr="00E57664">
        <w:rPr>
          <w:rFonts w:ascii="Times New Roman" w:hAnsi="Times New Roman"/>
        </w:rPr>
        <w:t>). Adding tunicamycin to the checkerboard assay of oxacillin and BPEI removed syn</w:t>
      </w:r>
      <w:r w:rsidR="009625DA">
        <w:rPr>
          <w:rFonts w:ascii="Times New Roman" w:hAnsi="Times New Roman"/>
        </w:rPr>
        <w:t>ergy against MRSA MW2 (Figure 27C</w:t>
      </w:r>
      <w:r w:rsidRPr="00E57664">
        <w:rPr>
          <w:rFonts w:ascii="Times New Roman" w:hAnsi="Times New Roman"/>
        </w:rPr>
        <w:t>). Both of the assays for MRSA MW2 Δ</w:t>
      </w:r>
      <w:r w:rsidRPr="00E57664">
        <w:rPr>
          <w:rFonts w:ascii="Times New Roman" w:hAnsi="Times New Roman"/>
          <w:i/>
        </w:rPr>
        <w:t>tarO</w:t>
      </w:r>
      <w:r w:rsidRPr="00E57664">
        <w:rPr>
          <w:rFonts w:ascii="Times New Roman" w:hAnsi="Times New Roman"/>
        </w:rPr>
        <w:t xml:space="preserve"> and MRSA MW2 with tunicamycin showed no synergy between oxacillin and BPEI, which tells us that WTA is essential for the synergistic mechanism of BPEI and oxacillin.</w:t>
      </w:r>
      <w:r w:rsidR="00224552" w:rsidRPr="00E57664">
        <w:rPr>
          <w:rFonts w:ascii="Times New Roman" w:hAnsi="Times New Roman"/>
        </w:rPr>
        <w:t xml:space="preserve"> The combination of BPEI and ampicillin was also tested against MRSA MW2 and MRSA MW2 </w:t>
      </w:r>
      <w:r w:rsidR="001F4CFF" w:rsidRPr="00E57664">
        <w:rPr>
          <w:rFonts w:ascii="Times New Roman" w:hAnsi="Times New Roman"/>
        </w:rPr>
        <w:t>Δ</w:t>
      </w:r>
      <w:r w:rsidR="00224552" w:rsidRPr="00E57664">
        <w:rPr>
          <w:rFonts w:ascii="Times New Roman" w:hAnsi="Times New Roman"/>
          <w:i/>
        </w:rPr>
        <w:t>tarO</w:t>
      </w:r>
      <w:r w:rsidR="00224552" w:rsidRPr="00E57664">
        <w:rPr>
          <w:rFonts w:ascii="Times New Roman" w:hAnsi="Times New Roman"/>
        </w:rPr>
        <w:t xml:space="preserve">. </w:t>
      </w:r>
      <w:r w:rsidR="00224552" w:rsidRPr="00E57664">
        <w:rPr>
          <w:rFonts w:ascii="Times New Roman" w:eastAsia="Calibri" w:hAnsi="Times New Roman"/>
        </w:rPr>
        <w:t>BPEI and ampicillin have synergy against MRSA MW2 (</w:t>
      </w:r>
      <w:r w:rsidR="000F4C85" w:rsidRPr="00E57664">
        <w:rPr>
          <w:rFonts w:ascii="Times New Roman" w:eastAsia="Calibri" w:hAnsi="Times New Roman"/>
        </w:rPr>
        <w:t xml:space="preserve">FICI= 0.188; </w:t>
      </w:r>
      <w:r w:rsidR="009625DA">
        <w:rPr>
          <w:rFonts w:ascii="Times New Roman" w:eastAsia="Calibri" w:hAnsi="Times New Roman"/>
        </w:rPr>
        <w:t>Figure 28</w:t>
      </w:r>
      <w:r w:rsidR="00224552" w:rsidRPr="00E57664">
        <w:rPr>
          <w:rFonts w:ascii="Times New Roman" w:eastAsia="Calibri" w:hAnsi="Times New Roman"/>
        </w:rPr>
        <w:t>A). However, BPEI did not exhibit synergy with ampicillin against MRSA MW2 Δ</w:t>
      </w:r>
      <w:r w:rsidR="00224552" w:rsidRPr="00E57664">
        <w:rPr>
          <w:rFonts w:ascii="Times New Roman" w:eastAsia="Calibri" w:hAnsi="Times New Roman"/>
          <w:i/>
        </w:rPr>
        <w:t>tarO</w:t>
      </w:r>
      <w:r w:rsidR="00224552" w:rsidRPr="00E57664">
        <w:rPr>
          <w:rFonts w:ascii="Times New Roman" w:eastAsia="Calibri" w:hAnsi="Times New Roman"/>
        </w:rPr>
        <w:t xml:space="preserve"> (</w:t>
      </w:r>
      <w:r w:rsidR="000F4C85" w:rsidRPr="00E57664">
        <w:rPr>
          <w:rFonts w:ascii="Times New Roman" w:eastAsia="Calibri" w:hAnsi="Times New Roman"/>
        </w:rPr>
        <w:t>FICI= 0.500;</w:t>
      </w:r>
      <w:r w:rsidR="00252EB4" w:rsidRPr="00E57664">
        <w:rPr>
          <w:rFonts w:ascii="Times New Roman" w:eastAsia="Calibri" w:hAnsi="Times New Roman"/>
        </w:rPr>
        <w:t xml:space="preserve"> </w:t>
      </w:r>
      <w:r w:rsidR="009625DA">
        <w:rPr>
          <w:rFonts w:ascii="Times New Roman" w:eastAsia="Calibri" w:hAnsi="Times New Roman"/>
        </w:rPr>
        <w:t>Figure 28</w:t>
      </w:r>
      <w:r w:rsidR="00224552" w:rsidRPr="00E57664">
        <w:rPr>
          <w:rFonts w:ascii="Times New Roman" w:eastAsia="Calibri" w:hAnsi="Times New Roman"/>
        </w:rPr>
        <w:t>B). These data suggest that the synergistic effects seen between BPEI and β</w:t>
      </w:r>
      <w:r w:rsidR="001F4CFF" w:rsidRPr="00E57664">
        <w:rPr>
          <w:rFonts w:ascii="Times New Roman" w:eastAsia="Calibri" w:hAnsi="Times New Roman"/>
        </w:rPr>
        <w:t>-lactam antibiotics require</w:t>
      </w:r>
      <w:r w:rsidR="00224552" w:rsidRPr="00E57664">
        <w:rPr>
          <w:rFonts w:ascii="Times New Roman" w:eastAsia="Calibri" w:hAnsi="Times New Roman"/>
        </w:rPr>
        <w:t xml:space="preserve"> WTA and that WTA is likely the target of BPEI.</w:t>
      </w:r>
    </w:p>
    <w:p w:rsidR="00A6212F" w:rsidRPr="00E57664" w:rsidRDefault="00A6212F" w:rsidP="00A6212F">
      <w:pPr>
        <w:rPr>
          <w:rFonts w:ascii="Times New Roman" w:hAnsi="Times New Roman"/>
        </w:rPr>
      </w:pPr>
    </w:p>
    <w:p w:rsidR="00224552" w:rsidRPr="00E57664" w:rsidRDefault="00224552" w:rsidP="00224552">
      <w:pPr>
        <w:keepNext/>
        <w:rPr>
          <w:rFonts w:ascii="Times New Roman" w:hAnsi="Times New Roman"/>
        </w:rPr>
      </w:pPr>
      <w:r w:rsidRPr="00E57664">
        <w:rPr>
          <w:rFonts w:ascii="Times New Roman" w:hAnsi="Times New Roman"/>
          <w:noProof/>
          <w:lang w:bidi="ar-SA"/>
        </w:rPr>
        <w:drawing>
          <wp:inline distT="0" distB="0" distL="0" distR="0" wp14:anchorId="32A59826" wp14:editId="15CAA753">
            <wp:extent cx="5394960" cy="4118806"/>
            <wp:effectExtent l="0" t="0" r="0" b="0"/>
            <wp:docPr id="38" name="Picture 38" descr="H:\Melissa Backup\Melissa Dissertation\Figures and Tables\Checkerboard Assays tarO and tunicamyc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Melissa Backup\Melissa Dissertation\Figures and Tables\Checkerboard Assays tarO and tunicamycin.t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94960" cy="4118806"/>
                    </a:xfrm>
                    <a:prstGeom prst="rect">
                      <a:avLst/>
                    </a:prstGeom>
                    <a:noFill/>
                    <a:ln>
                      <a:noFill/>
                    </a:ln>
                  </pic:spPr>
                </pic:pic>
              </a:graphicData>
            </a:graphic>
          </wp:inline>
        </w:drawing>
      </w:r>
    </w:p>
    <w:p w:rsidR="007F1782" w:rsidRPr="00E57664" w:rsidRDefault="00224552" w:rsidP="00224552">
      <w:pPr>
        <w:pStyle w:val="Caption"/>
        <w:rPr>
          <w:rFonts w:ascii="Times New Roman" w:hAnsi="Times New Roman"/>
        </w:rPr>
      </w:pPr>
      <w:bookmarkStart w:id="106" w:name="_Toc517275789"/>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27</w:t>
      </w:r>
      <w:r w:rsidR="00641DBE" w:rsidRPr="00E57664">
        <w:rPr>
          <w:rFonts w:ascii="Times New Roman" w:hAnsi="Times New Roman"/>
          <w:noProof/>
        </w:rPr>
        <w:fldChar w:fldCharType="end"/>
      </w:r>
      <w:r w:rsidRPr="00E57664">
        <w:rPr>
          <w:rFonts w:ascii="Times New Roman" w:hAnsi="Times New Roman"/>
        </w:rPr>
        <w:t xml:space="preserve">. </w:t>
      </w:r>
      <w:r w:rsidR="007F1782" w:rsidRPr="00E57664">
        <w:rPr>
          <w:rFonts w:ascii="Times New Roman" w:hAnsi="Times New Roman"/>
          <w:b w:val="0"/>
          <w:color w:val="000000" w:themeColor="text1"/>
          <w:szCs w:val="24"/>
        </w:rPr>
        <w:t>Mechanism by which BPEI makes MRSA susceptible</w:t>
      </w:r>
      <w:r w:rsidR="00CD395F" w:rsidRPr="00E57664">
        <w:rPr>
          <w:rFonts w:ascii="Times New Roman" w:hAnsi="Times New Roman"/>
          <w:b w:val="0"/>
          <w:color w:val="000000" w:themeColor="text1"/>
          <w:szCs w:val="24"/>
        </w:rPr>
        <w:t xml:space="preserve"> to oxacillin</w:t>
      </w:r>
      <w:r w:rsidR="007F1782" w:rsidRPr="00E57664">
        <w:rPr>
          <w:rFonts w:ascii="Times New Roman" w:hAnsi="Times New Roman"/>
          <w:b w:val="0"/>
          <w:color w:val="000000" w:themeColor="text1"/>
          <w:szCs w:val="24"/>
        </w:rPr>
        <w:t xml:space="preserve"> is through WTA. BPEI and oxacillin have synergy against MRSA MW2 (A). Synergy is lost against MRSA MW2 Δ</w:t>
      </w:r>
      <w:r w:rsidR="007F1782" w:rsidRPr="00E57664">
        <w:rPr>
          <w:rFonts w:ascii="Times New Roman" w:hAnsi="Times New Roman"/>
          <w:b w:val="0"/>
          <w:i/>
          <w:color w:val="000000" w:themeColor="text1"/>
          <w:szCs w:val="24"/>
        </w:rPr>
        <w:t>tarO</w:t>
      </w:r>
      <w:r w:rsidR="007F1782" w:rsidRPr="00E57664">
        <w:rPr>
          <w:rFonts w:ascii="Times New Roman" w:hAnsi="Times New Roman"/>
          <w:b w:val="0"/>
          <w:color w:val="000000" w:themeColor="text1"/>
          <w:szCs w:val="24"/>
        </w:rPr>
        <w:t xml:space="preserve"> (B) and MRSA MW2 with sub-le</w:t>
      </w:r>
      <w:r w:rsidR="009F1D4E" w:rsidRPr="00E57664">
        <w:rPr>
          <w:rFonts w:ascii="Times New Roman" w:hAnsi="Times New Roman"/>
          <w:b w:val="0"/>
          <w:color w:val="000000" w:themeColor="text1"/>
          <w:szCs w:val="24"/>
        </w:rPr>
        <w:t>thal tunicamycin (0.250 μg/mL</w:t>
      </w:r>
      <w:r w:rsidR="007F1782" w:rsidRPr="00E57664">
        <w:rPr>
          <w:rFonts w:ascii="Times New Roman" w:hAnsi="Times New Roman"/>
          <w:b w:val="0"/>
          <w:color w:val="000000" w:themeColor="text1"/>
          <w:szCs w:val="24"/>
        </w:rPr>
        <w:t xml:space="preserve">; C). </w:t>
      </w:r>
      <w:r w:rsidRPr="00E57664">
        <w:rPr>
          <w:rFonts w:ascii="Times New Roman" w:hAnsi="Times New Roman"/>
          <w:b w:val="0"/>
          <w:szCs w:val="24"/>
        </w:rPr>
        <w:t xml:space="preserve">Tunicamycin potentiates oxacillin against MRSA MW2 (D). </w:t>
      </w:r>
      <w:r w:rsidR="007F1782" w:rsidRPr="00E57664">
        <w:rPr>
          <w:rFonts w:ascii="Times New Roman" w:hAnsi="Times New Roman"/>
          <w:b w:val="0"/>
          <w:color w:val="000000" w:themeColor="text1"/>
          <w:szCs w:val="24"/>
        </w:rPr>
        <w:t>Each assay was performed as three separate trials</w:t>
      </w:r>
      <w:r w:rsidR="00CD395F" w:rsidRPr="00E57664">
        <w:rPr>
          <w:rFonts w:ascii="Times New Roman" w:hAnsi="Times New Roman"/>
          <w:b w:val="0"/>
          <w:color w:val="000000" w:themeColor="text1"/>
          <w:szCs w:val="24"/>
        </w:rPr>
        <w:t>,</w:t>
      </w:r>
      <w:r w:rsidR="007F1782" w:rsidRPr="00E57664">
        <w:rPr>
          <w:rFonts w:ascii="Times New Roman" w:hAnsi="Times New Roman"/>
          <w:b w:val="0"/>
          <w:color w:val="000000" w:themeColor="text1"/>
          <w:szCs w:val="24"/>
        </w:rPr>
        <w:t xml:space="preserve"> and the presented data is shown as the average change in OD</w:t>
      </w:r>
      <w:r w:rsidR="007F1782" w:rsidRPr="00E57664">
        <w:rPr>
          <w:rFonts w:ascii="Times New Roman" w:hAnsi="Times New Roman"/>
          <w:b w:val="0"/>
          <w:color w:val="000000" w:themeColor="text1"/>
          <w:szCs w:val="24"/>
          <w:vertAlign w:val="subscript"/>
        </w:rPr>
        <w:t>600</w:t>
      </w:r>
      <w:r w:rsidR="007F1782" w:rsidRPr="00E57664">
        <w:rPr>
          <w:rFonts w:ascii="Times New Roman" w:hAnsi="Times New Roman"/>
          <w:b w:val="0"/>
          <w:color w:val="000000" w:themeColor="text1"/>
          <w:szCs w:val="24"/>
        </w:rPr>
        <w:t>.</w:t>
      </w:r>
      <w:bookmarkEnd w:id="106"/>
    </w:p>
    <w:p w:rsidR="00973E2D" w:rsidRPr="00E57664" w:rsidRDefault="00973E2D" w:rsidP="00973E2D">
      <w:pPr>
        <w:rPr>
          <w:rFonts w:ascii="Times New Roman" w:hAnsi="Times New Roman"/>
        </w:rPr>
      </w:pPr>
    </w:p>
    <w:p w:rsidR="00224552" w:rsidRPr="00E57664" w:rsidRDefault="00224552" w:rsidP="00224552">
      <w:pPr>
        <w:keepNext/>
        <w:rPr>
          <w:rFonts w:ascii="Times New Roman" w:hAnsi="Times New Roman"/>
        </w:rPr>
      </w:pPr>
      <w:r w:rsidRPr="00E57664">
        <w:rPr>
          <w:rFonts w:ascii="Times New Roman" w:hAnsi="Times New Roman"/>
          <w:noProof/>
          <w:lang w:bidi="ar-SA"/>
        </w:rPr>
        <w:drawing>
          <wp:inline distT="0" distB="0" distL="0" distR="0" wp14:anchorId="1A81D380" wp14:editId="019B9FC2">
            <wp:extent cx="5394960" cy="2198701"/>
            <wp:effectExtent l="0" t="0" r="0" b="0"/>
            <wp:docPr id="40" name="Picture 40" descr="H:\Melissa Backup\BPEI mechanism paper\Figures for Manuscript\Supplemental Tar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Melissa Backup\BPEI mechanism paper\Figures for Manuscript\Supplemental TarO.ti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94960" cy="2198701"/>
                    </a:xfrm>
                    <a:prstGeom prst="rect">
                      <a:avLst/>
                    </a:prstGeom>
                    <a:noFill/>
                    <a:ln>
                      <a:noFill/>
                    </a:ln>
                  </pic:spPr>
                </pic:pic>
              </a:graphicData>
            </a:graphic>
          </wp:inline>
        </w:drawing>
      </w:r>
    </w:p>
    <w:p w:rsidR="00A6212F" w:rsidRPr="00E57664" w:rsidRDefault="00224552" w:rsidP="00224552">
      <w:pPr>
        <w:pStyle w:val="Caption"/>
        <w:rPr>
          <w:rFonts w:ascii="Times New Roman" w:hAnsi="Times New Roman"/>
          <w:b w:val="0"/>
          <w:noProof/>
          <w:szCs w:val="24"/>
        </w:rPr>
      </w:pPr>
      <w:bookmarkStart w:id="107" w:name="_Toc517275790"/>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28</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szCs w:val="24"/>
        </w:rPr>
        <w:t xml:space="preserve">WTA is required for synergy between ampicillin and 600-Da BPEI. BPEI and ampicillin are synergistic (FIC=0.188) on the wild-type MRSA MW2 (A). MRSA cells lacking WTA through deletion of </w:t>
      </w:r>
      <w:r w:rsidRPr="00E57664">
        <w:rPr>
          <w:rFonts w:ascii="Times New Roman" w:hAnsi="Times New Roman"/>
          <w:b w:val="0"/>
          <w:i/>
          <w:szCs w:val="24"/>
        </w:rPr>
        <w:t>tarO</w:t>
      </w:r>
      <w:r w:rsidRPr="00E57664">
        <w:rPr>
          <w:rFonts w:ascii="Times New Roman" w:hAnsi="Times New Roman"/>
          <w:b w:val="0"/>
          <w:szCs w:val="24"/>
        </w:rPr>
        <w:t xml:space="preserve"> </w:t>
      </w:r>
      <w:r w:rsidR="00CD395F" w:rsidRPr="00E57664">
        <w:rPr>
          <w:rFonts w:ascii="Times New Roman" w:hAnsi="Times New Roman"/>
          <w:b w:val="0"/>
          <w:szCs w:val="24"/>
        </w:rPr>
        <w:t>(B) do not have synergy (FIC=0.5</w:t>
      </w:r>
      <w:r w:rsidRPr="00E57664">
        <w:rPr>
          <w:rFonts w:ascii="Times New Roman" w:hAnsi="Times New Roman"/>
          <w:b w:val="0"/>
          <w:szCs w:val="24"/>
        </w:rPr>
        <w:t xml:space="preserve">). </w:t>
      </w:r>
      <w:r w:rsidRPr="00E57664">
        <w:rPr>
          <w:rFonts w:ascii="Times New Roman" w:hAnsi="Times New Roman"/>
          <w:b w:val="0"/>
          <w:noProof/>
          <w:szCs w:val="24"/>
        </w:rPr>
        <w:t>Each assay was performed as three separate trials</w:t>
      </w:r>
      <w:r w:rsidR="00CD395F" w:rsidRPr="00E57664">
        <w:rPr>
          <w:rFonts w:ascii="Times New Roman" w:hAnsi="Times New Roman"/>
          <w:b w:val="0"/>
          <w:noProof/>
          <w:szCs w:val="24"/>
        </w:rPr>
        <w:t>,</w:t>
      </w:r>
      <w:r w:rsidRPr="00E57664">
        <w:rPr>
          <w:rFonts w:ascii="Times New Roman" w:hAnsi="Times New Roman"/>
          <w:b w:val="0"/>
          <w:noProof/>
          <w:szCs w:val="24"/>
        </w:rPr>
        <w:t xml:space="preserve"> and the presented data is shown as the average change in OD</w:t>
      </w:r>
      <w:r w:rsidRPr="00E57664">
        <w:rPr>
          <w:rFonts w:ascii="Times New Roman" w:hAnsi="Times New Roman"/>
          <w:b w:val="0"/>
          <w:noProof/>
          <w:szCs w:val="24"/>
          <w:vertAlign w:val="subscript"/>
        </w:rPr>
        <w:t>600</w:t>
      </w:r>
      <w:r w:rsidRPr="00E57664">
        <w:rPr>
          <w:rFonts w:ascii="Times New Roman" w:hAnsi="Times New Roman"/>
          <w:b w:val="0"/>
          <w:noProof/>
          <w:szCs w:val="24"/>
        </w:rPr>
        <w:t>.</w:t>
      </w:r>
      <w:bookmarkEnd w:id="107"/>
    </w:p>
    <w:p w:rsidR="00224552" w:rsidRPr="00E57664" w:rsidRDefault="00224552" w:rsidP="00224552">
      <w:pPr>
        <w:rPr>
          <w:rFonts w:ascii="Times New Roman" w:hAnsi="Times New Roman"/>
        </w:rPr>
      </w:pPr>
    </w:p>
    <w:p w:rsidR="00A6212F" w:rsidRPr="00E57664" w:rsidRDefault="00CD571C" w:rsidP="00CD571C">
      <w:pPr>
        <w:pStyle w:val="Heading3"/>
        <w:rPr>
          <w:rFonts w:ascii="Times New Roman" w:hAnsi="Times New Roman"/>
        </w:rPr>
      </w:pPr>
      <w:bookmarkStart w:id="108" w:name="_Toc515373846"/>
      <w:r w:rsidRPr="00E57664">
        <w:rPr>
          <w:rFonts w:ascii="Times New Roman" w:hAnsi="Times New Roman"/>
        </w:rPr>
        <w:t>BPEI prevents proper localization of cell wall machinery</w:t>
      </w:r>
      <w:bookmarkEnd w:id="108"/>
    </w:p>
    <w:p w:rsidR="00CD571C" w:rsidRPr="00E57664" w:rsidRDefault="00CD571C" w:rsidP="00777B15">
      <w:pPr>
        <w:rPr>
          <w:rFonts w:ascii="Times New Roman" w:hAnsi="Times New Roman"/>
        </w:rPr>
      </w:pPr>
      <w:r w:rsidRPr="00E57664">
        <w:rPr>
          <w:rFonts w:ascii="Times New Roman" w:hAnsi="Times New Roman"/>
        </w:rPr>
        <w:tab/>
        <w:t>BPEI localizes in the cell wall of Gram-positive bacteria (including MRSA) where it</w:t>
      </w:r>
      <w:r w:rsidR="005D7990" w:rsidRPr="00E57664">
        <w:rPr>
          <w:rFonts w:ascii="Times New Roman" w:hAnsi="Times New Roman"/>
        </w:rPr>
        <w:t xml:space="preserve"> electrostatically binds to WTA</w:t>
      </w:r>
      <w:r w:rsidRPr="00E57664">
        <w:rPr>
          <w:rFonts w:ascii="Times New Roman" w:hAnsi="Times New Roman"/>
        </w:rPr>
        <w:t xml:space="preserve">. </w:t>
      </w:r>
      <w:r w:rsidR="00CD395F" w:rsidRPr="00E57664">
        <w:rPr>
          <w:rFonts w:ascii="Times New Roman" w:hAnsi="Times New Roman"/>
        </w:rPr>
        <w:t xml:space="preserve">We hypothesize that </w:t>
      </w:r>
      <w:r w:rsidR="005D7990" w:rsidRPr="00E57664">
        <w:rPr>
          <w:rFonts w:ascii="Times New Roman" w:hAnsi="Times New Roman"/>
          <w:i/>
        </w:rPr>
        <w:t>in situ</w:t>
      </w:r>
      <w:r w:rsidR="005D7990" w:rsidRPr="00E57664">
        <w:rPr>
          <w:rFonts w:ascii="Times New Roman" w:hAnsi="Times New Roman"/>
        </w:rPr>
        <w:t xml:space="preserve"> </w:t>
      </w:r>
      <w:r w:rsidR="00777B15" w:rsidRPr="00E57664">
        <w:rPr>
          <w:rFonts w:ascii="Times New Roman" w:hAnsi="Times New Roman"/>
        </w:rPr>
        <w:t>binding of BPEI to WTA would de</w:t>
      </w:r>
      <w:r w:rsidR="005D7990" w:rsidRPr="00E57664">
        <w:rPr>
          <w:rFonts w:ascii="Times New Roman" w:hAnsi="Times New Roman"/>
        </w:rPr>
        <w:t xml:space="preserve">localize PBP4 and PBP2a to prevent proper function of MRSA’s resistance factors. </w:t>
      </w:r>
      <w:r w:rsidRPr="00E57664">
        <w:rPr>
          <w:rFonts w:ascii="Times New Roman" w:hAnsi="Times New Roman"/>
        </w:rPr>
        <w:t xml:space="preserve">Although all </w:t>
      </w:r>
      <w:r w:rsidRPr="00E57664">
        <w:rPr>
          <w:rFonts w:ascii="Times New Roman" w:hAnsi="Times New Roman"/>
          <w:i/>
        </w:rPr>
        <w:t>S. aureus</w:t>
      </w:r>
      <w:r w:rsidRPr="00E57664">
        <w:rPr>
          <w:rFonts w:ascii="Times New Roman" w:hAnsi="Times New Roman"/>
        </w:rPr>
        <w:t xml:space="preserve"> strains have three PBPs that crosslink the cell wall (PBP1, PBP2, and PBP3), some MRSA strains also have PBP4 which aids in resistance for CA-MRSA.</w:t>
      </w:r>
      <w:r w:rsidR="00267732" w:rsidRPr="00E57664">
        <w:rPr>
          <w:rFonts w:ascii="Times New Roman" w:hAnsi="Times New Roman"/>
        </w:rPr>
        <w:fldChar w:fldCharType="begin">
          <w:fldData xml:space="preserve">PEVuZE5vdGU+PENpdGU+PEF1dGhvcj5NZW1taTwvQXV0aG9yPjxZZWFyPjIwMDg8L1llYXI+PFJl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PEVuZE5vdGU+PENpdGU+PEF1dGhvcj5NZW1taTwvQXV0aG9yPjxZZWFyPjIwMDg8L1llYXI+PFJl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47" w:tooltip="Memmi, 2008 #40" w:history="1">
        <w:r w:rsidR="008511A4" w:rsidRPr="005E12D2">
          <w:rPr>
            <w:rFonts w:ascii="Times New Roman" w:hAnsi="Times New Roman"/>
            <w:i/>
            <w:noProof/>
          </w:rPr>
          <w:t>47</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WTA not only localizes PBP4 but also appears to be important for PBP2a, as indicated by the fact that genetic modification and chemical inhibition of WTA synthesis causes MRSA to become re-sensitized to β-lactams.</w:t>
      </w:r>
      <w:r w:rsidRPr="00E57664">
        <w:rPr>
          <w:rFonts w:ascii="Times New Roman" w:hAnsi="Times New Roman"/>
        </w:rPr>
        <w:fldChar w:fldCharType="begin">
          <w:fldData xml:space="preserve">PEVuZE5vdGU+PENpdGU+PEF1dGhvcj5BdGlsYW5vPC9BdXRob3I+PFllYXI+MjAxMDwvWWVhcj48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b3JzPjxhdXRoLWFkZHJlc3M+RGVwYXJ0bWVudCBvZiBNaWNyb2Jpb2xvZ3kgYW5kIE1vbGVjdWxh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PEVuZE5vdGU+PENpdGU+PEF1dGhvcj5BdGlsYW5vPC9BdXRob3I+PFllYXI+MjAxMDwvWWVhcj48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Pr="00E57664">
        <w:rPr>
          <w:rFonts w:ascii="Times New Roman" w:hAnsi="Times New Roman"/>
        </w:rPr>
      </w:r>
      <w:r w:rsidRPr="00E57664">
        <w:rPr>
          <w:rFonts w:ascii="Times New Roman" w:hAnsi="Times New Roman"/>
        </w:rPr>
        <w:fldChar w:fldCharType="separate"/>
      </w:r>
      <w:r w:rsidR="005E12D2">
        <w:rPr>
          <w:rFonts w:ascii="Times New Roman" w:hAnsi="Times New Roman"/>
          <w:noProof/>
        </w:rPr>
        <w:t>(</w:t>
      </w:r>
      <w:hyperlink w:anchor="_ENREF_137" w:tooltip="Atilano, 2010 #17" w:history="1">
        <w:r w:rsidR="008511A4" w:rsidRPr="005E12D2">
          <w:rPr>
            <w:rFonts w:ascii="Times New Roman" w:hAnsi="Times New Roman"/>
            <w:i/>
            <w:noProof/>
          </w:rPr>
          <w:t>137</w:t>
        </w:r>
      </w:hyperlink>
      <w:r w:rsidR="005E12D2" w:rsidRPr="005E12D2">
        <w:rPr>
          <w:rFonts w:ascii="Times New Roman" w:hAnsi="Times New Roman"/>
          <w:i/>
          <w:noProof/>
        </w:rPr>
        <w:t xml:space="preserve">, </w:t>
      </w:r>
      <w:hyperlink w:anchor="_ENREF_145" w:tooltip="Campbell, 2011 #14" w:history="1">
        <w:r w:rsidR="008511A4" w:rsidRPr="005E12D2">
          <w:rPr>
            <w:rFonts w:ascii="Times New Roman" w:hAnsi="Times New Roman"/>
            <w:i/>
            <w:noProof/>
          </w:rPr>
          <w:t>145</w:t>
        </w:r>
      </w:hyperlink>
      <w:r w:rsidR="005E12D2" w:rsidRPr="005E12D2">
        <w:rPr>
          <w:rFonts w:ascii="Times New Roman" w:hAnsi="Times New Roman"/>
          <w:i/>
          <w:noProof/>
        </w:rPr>
        <w:t xml:space="preserve">, </w:t>
      </w:r>
      <w:hyperlink w:anchor="_ENREF_159" w:tooltip="Farha, 2013 #54" w:history="1">
        <w:r w:rsidR="008511A4" w:rsidRPr="005E12D2">
          <w:rPr>
            <w:rFonts w:ascii="Times New Roman" w:hAnsi="Times New Roman"/>
            <w:i/>
            <w:noProof/>
          </w:rPr>
          <w:t>159</w:t>
        </w:r>
      </w:hyperlink>
      <w:r w:rsidR="005E12D2">
        <w:rPr>
          <w:rFonts w:ascii="Times New Roman" w:hAnsi="Times New Roman"/>
          <w:noProof/>
        </w:rPr>
        <w:t>)</w:t>
      </w:r>
      <w:r w:rsidRPr="00E57664">
        <w:rPr>
          <w:rFonts w:ascii="Times New Roman" w:hAnsi="Times New Roman"/>
        </w:rPr>
        <w:fldChar w:fldCharType="end"/>
      </w:r>
      <w:r w:rsidRPr="00E57664">
        <w:rPr>
          <w:rFonts w:ascii="Times New Roman" w:hAnsi="Times New Roman"/>
        </w:rPr>
        <w:t xml:space="preserve"> This led to the hypothesis that BPEI sterically hinders WTA, thereby preventing proper localization of PBP2a and PBP4. This </w:t>
      </w:r>
      <w:r w:rsidRPr="00E57664">
        <w:rPr>
          <w:rFonts w:ascii="Times New Roman" w:hAnsi="Times New Roman"/>
          <w:i/>
        </w:rPr>
        <w:t>in situ</w:t>
      </w:r>
      <w:r w:rsidRPr="00E57664">
        <w:rPr>
          <w:rFonts w:ascii="Times New Roman" w:hAnsi="Times New Roman"/>
        </w:rPr>
        <w:t xml:space="preserve"> binding of WTA with BPEI has not been investigated previously, though chemical inhibition of WTA synthesis has been shown to work in combina</w:t>
      </w:r>
      <w:r w:rsidR="00777B15" w:rsidRPr="00E57664">
        <w:rPr>
          <w:rFonts w:ascii="Times New Roman" w:hAnsi="Times New Roman"/>
        </w:rPr>
        <w:t>tion with β-lactam antibiotics</w:t>
      </w:r>
      <w:r w:rsidRPr="00E57664">
        <w:rPr>
          <w:rFonts w:ascii="Times New Roman" w:hAnsi="Times New Roman"/>
        </w:rPr>
        <w:t xml:space="preserve"> to kill MRSA.</w:t>
      </w:r>
      <w:r w:rsidRPr="00E57664">
        <w:rPr>
          <w:rFonts w:ascii="Times New Roman" w:hAnsi="Times New Roman"/>
        </w:rPr>
        <w:fldChar w:fldCharType="begin">
          <w:fldData xml:space="preserve">PEVuZE5vdGU+PENpdGU+PEF1dGhvcj5DYW1wYmVsbDwvQXV0aG9yPjxZZWFyPjIwMTE8L1llYXI+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PEVuZE5vdGU+PENpdGU+PEF1dGhvcj5DYW1wYmVsbDwvQXV0aG9yPjxZZWFyPjIwMTE8L1llYXI+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Pr="00E57664">
        <w:rPr>
          <w:rFonts w:ascii="Times New Roman" w:hAnsi="Times New Roman"/>
        </w:rPr>
      </w:r>
      <w:r w:rsidRPr="00E57664">
        <w:rPr>
          <w:rFonts w:ascii="Times New Roman" w:hAnsi="Times New Roman"/>
        </w:rPr>
        <w:fldChar w:fldCharType="separate"/>
      </w:r>
      <w:r w:rsidR="005E12D2">
        <w:rPr>
          <w:rFonts w:ascii="Times New Roman" w:hAnsi="Times New Roman"/>
          <w:noProof/>
        </w:rPr>
        <w:t>(</w:t>
      </w:r>
      <w:hyperlink w:anchor="_ENREF_145" w:tooltip="Campbell, 2011 #14" w:history="1">
        <w:r w:rsidR="008511A4" w:rsidRPr="005E12D2">
          <w:rPr>
            <w:rFonts w:ascii="Times New Roman" w:hAnsi="Times New Roman"/>
            <w:i/>
            <w:noProof/>
          </w:rPr>
          <w:t>145</w:t>
        </w:r>
      </w:hyperlink>
      <w:r w:rsidR="005E12D2" w:rsidRPr="005E12D2">
        <w:rPr>
          <w:rFonts w:ascii="Times New Roman" w:hAnsi="Times New Roman"/>
          <w:i/>
          <w:noProof/>
        </w:rPr>
        <w:t xml:space="preserve">, </w:t>
      </w:r>
      <w:hyperlink w:anchor="_ENREF_153" w:tooltip="Lee, 2016 #43" w:history="1">
        <w:r w:rsidR="008511A4" w:rsidRPr="005E12D2">
          <w:rPr>
            <w:rFonts w:ascii="Times New Roman" w:hAnsi="Times New Roman"/>
            <w:i/>
            <w:noProof/>
          </w:rPr>
          <w:t>153-156</w:t>
        </w:r>
      </w:hyperlink>
      <w:r w:rsidR="005E12D2" w:rsidRPr="005E12D2">
        <w:rPr>
          <w:rFonts w:ascii="Times New Roman" w:hAnsi="Times New Roman"/>
          <w:i/>
          <w:noProof/>
        </w:rPr>
        <w:t xml:space="preserve">, </w:t>
      </w:r>
      <w:hyperlink w:anchor="_ENREF_159" w:tooltip="Farha, 2013 #54" w:history="1">
        <w:r w:rsidR="008511A4" w:rsidRPr="005E12D2">
          <w:rPr>
            <w:rFonts w:ascii="Times New Roman" w:hAnsi="Times New Roman"/>
            <w:i/>
            <w:noProof/>
          </w:rPr>
          <w:t>159</w:t>
        </w:r>
      </w:hyperlink>
      <w:r w:rsidR="005E12D2">
        <w:rPr>
          <w:rFonts w:ascii="Times New Roman" w:hAnsi="Times New Roman"/>
          <w:noProof/>
        </w:rPr>
        <w:t>)</w:t>
      </w:r>
      <w:r w:rsidRPr="00E57664">
        <w:rPr>
          <w:rFonts w:ascii="Times New Roman" w:hAnsi="Times New Roman"/>
        </w:rPr>
        <w:fldChar w:fldCharType="end"/>
      </w:r>
      <w:r w:rsidRPr="00E57664">
        <w:rPr>
          <w:rFonts w:ascii="Times New Roman" w:hAnsi="Times New Roman"/>
        </w:rPr>
        <w:t xml:space="preserve"> MRSA COL strains with GFP-labelled PBP2 or YFP-labell</w:t>
      </w:r>
      <w:r w:rsidR="00777B15" w:rsidRPr="00E57664">
        <w:rPr>
          <w:rFonts w:ascii="Times New Roman" w:hAnsi="Times New Roman"/>
        </w:rPr>
        <w:t>ed PBP4 were obtained from Professor</w:t>
      </w:r>
      <w:r w:rsidRPr="00E57664">
        <w:rPr>
          <w:rFonts w:ascii="Times New Roman" w:hAnsi="Times New Roman"/>
        </w:rPr>
        <w:t xml:space="preserve"> Mariana Gomes de Pinho. PBP4:YFP normally localizes at the division septum of divid</w:t>
      </w:r>
      <w:r w:rsidR="00777B15" w:rsidRPr="00E57664">
        <w:rPr>
          <w:rFonts w:ascii="Times New Roman" w:hAnsi="Times New Roman"/>
        </w:rPr>
        <w:t>ing cells. However, PBP4:YFP de</w:t>
      </w:r>
      <w:r w:rsidRPr="00E57664">
        <w:rPr>
          <w:rFonts w:ascii="Times New Roman" w:hAnsi="Times New Roman"/>
        </w:rPr>
        <w:t>localizes throughout the entire cell wall when WTA synthesis is prevented.</w:t>
      </w:r>
      <w:r w:rsidR="00267732" w:rsidRPr="00E57664">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37" w:tooltip="Atilano, 2010 #17" w:history="1">
        <w:r w:rsidR="008511A4" w:rsidRPr="005E12D2">
          <w:rPr>
            <w:rFonts w:ascii="Times New Roman" w:hAnsi="Times New Roman"/>
            <w:i/>
            <w:noProof/>
          </w:rPr>
          <w:t>137</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PBP2:GFP delocalizes when FtsZ (membrane-associated filaments that form the Z-ring of ce</w:t>
      </w:r>
      <w:r w:rsidR="00777B15" w:rsidRPr="00E57664">
        <w:rPr>
          <w:rFonts w:ascii="Times New Roman" w:hAnsi="Times New Roman"/>
        </w:rPr>
        <w:t>ll division) is altered. PBP de</w:t>
      </w:r>
      <w:r w:rsidRPr="00E57664">
        <w:rPr>
          <w:rFonts w:ascii="Times New Roman" w:hAnsi="Times New Roman"/>
        </w:rPr>
        <w:t>localization of MRSA COL PBP</w:t>
      </w:r>
      <w:r w:rsidR="009E508D" w:rsidRPr="00E57664">
        <w:rPr>
          <w:rFonts w:ascii="Times New Roman" w:hAnsi="Times New Roman"/>
        </w:rPr>
        <w:t xml:space="preserve">2:GFP (strain referenced in Tan </w:t>
      </w:r>
      <w:r w:rsidRPr="00E57664">
        <w:rPr>
          <w:rFonts w:ascii="Times New Roman" w:hAnsi="Times New Roman"/>
        </w:rPr>
        <w:t>et al.)</w:t>
      </w:r>
      <w:r w:rsidR="00267732" w:rsidRPr="00E57664">
        <w:rPr>
          <w:rFonts w:ascii="Times New Roman" w:hAnsi="Times New Roman"/>
        </w:rPr>
        <w:fldChar w:fldCharType="begin">
          <w:fldData xml:space="preserve">PEVuZE5vdGU+PENpdGU+PEF1dGhvcj5UYW48L0F1dGhvcj48WWVhcj4yMDEyPC9ZZWFyPjxSZWNO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PEVuZE5vdGU+PENpdGU+PEF1dGhvcj5UYW48L0F1dGhvcj48WWVhcj4yMDEyPC9ZZWFyPjxSZWNO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60" w:tooltip="Tan, 2012 #461" w:history="1">
        <w:r w:rsidR="008511A4" w:rsidRPr="005E12D2">
          <w:rPr>
            <w:rFonts w:ascii="Times New Roman" w:hAnsi="Times New Roman"/>
            <w:i/>
            <w:noProof/>
          </w:rPr>
          <w:t>160</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and MRSA COL PBP4:Y</w:t>
      </w:r>
      <w:r w:rsidR="009E508D" w:rsidRPr="00E57664">
        <w:rPr>
          <w:rFonts w:ascii="Times New Roman" w:hAnsi="Times New Roman"/>
        </w:rPr>
        <w:t>FP (strain reference in Atilano</w:t>
      </w:r>
      <w:r w:rsidRPr="00E57664">
        <w:rPr>
          <w:rFonts w:ascii="Times New Roman" w:hAnsi="Times New Roman"/>
        </w:rPr>
        <w:t xml:space="preserve"> et al.)</w:t>
      </w:r>
      <w:r w:rsidR="00267732" w:rsidRPr="00E57664">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37" w:tooltip="Atilano, 2010 #17" w:history="1">
        <w:r w:rsidR="008511A4" w:rsidRPr="005E12D2">
          <w:rPr>
            <w:rFonts w:ascii="Times New Roman" w:hAnsi="Times New Roman"/>
            <w:i/>
            <w:noProof/>
          </w:rPr>
          <w:t>137</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by BPEI was tested. Because BPEI electrostatically binds to WTA, we expected BPEI to prevent proper localization of PBP4:YFP but to not necessarily alter localization patterns of PBP2:GFP. </w:t>
      </w:r>
    </w:p>
    <w:p w:rsidR="00CD571C" w:rsidRPr="00E57664" w:rsidRDefault="00CD571C" w:rsidP="00777B15">
      <w:pPr>
        <w:rPr>
          <w:rFonts w:ascii="Times New Roman" w:hAnsi="Times New Roman"/>
        </w:rPr>
      </w:pPr>
      <w:r w:rsidRPr="00E57664">
        <w:rPr>
          <w:rFonts w:ascii="Times New Roman" w:hAnsi="Times New Roman"/>
        </w:rPr>
        <w:tab/>
        <w:t>A WTA-deficient mutant had a decreased level of peptidoglyc</w:t>
      </w:r>
      <w:r w:rsidR="009E508D" w:rsidRPr="00E57664">
        <w:rPr>
          <w:rFonts w:ascii="Times New Roman" w:hAnsi="Times New Roman"/>
        </w:rPr>
        <w:t>an cross-linking, which Atilano</w:t>
      </w:r>
      <w:r w:rsidRPr="00E57664">
        <w:rPr>
          <w:rFonts w:ascii="Times New Roman" w:hAnsi="Times New Roman"/>
        </w:rPr>
        <w:t xml:space="preserve"> et al. proposed was due to delocalization of PBP4.</w:t>
      </w:r>
      <w:r w:rsidR="00267732" w:rsidRPr="00E57664">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37" w:tooltip="Atilano, 2010 #17" w:history="1">
        <w:r w:rsidR="008511A4" w:rsidRPr="005E12D2">
          <w:rPr>
            <w:rFonts w:ascii="Times New Roman" w:hAnsi="Times New Roman"/>
            <w:i/>
            <w:noProof/>
          </w:rPr>
          <w:t>137</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Further analysis showed that TagO (the protein responsible for WTA synthesis) localizes at the division septum prior to PBP4, which suggests a direct protein-protein interaction.</w:t>
      </w:r>
      <w:r w:rsidR="00267732" w:rsidRPr="00E57664">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37" w:tooltip="Atilano, 2010 #17" w:history="1">
        <w:r w:rsidR="008511A4" w:rsidRPr="005E12D2">
          <w:rPr>
            <w:rFonts w:ascii="Times New Roman" w:hAnsi="Times New Roman"/>
            <w:i/>
            <w:noProof/>
          </w:rPr>
          <w:t>137</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w:t>
      </w:r>
      <w:r w:rsidR="009E508D" w:rsidRPr="00E57664">
        <w:rPr>
          <w:rFonts w:ascii="Times New Roman" w:hAnsi="Times New Roman"/>
        </w:rPr>
        <w:t>Atilano</w:t>
      </w:r>
      <w:r w:rsidRPr="00E57664">
        <w:rPr>
          <w:rFonts w:ascii="Times New Roman" w:hAnsi="Times New Roman"/>
        </w:rPr>
        <w:t xml:space="preserve"> et al. found that WTA knockout mutants with a defective TagO protein led to PBP4 delocalization throughout the cell wall during division.</w:t>
      </w:r>
      <w:r w:rsidR="00267732" w:rsidRPr="00E57664">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37" w:tooltip="Atilano, 2010 #17" w:history="1">
        <w:r w:rsidR="008511A4" w:rsidRPr="005E12D2">
          <w:rPr>
            <w:rFonts w:ascii="Times New Roman" w:hAnsi="Times New Roman"/>
            <w:i/>
            <w:noProof/>
          </w:rPr>
          <w:t>137</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This result was confirmed us</w:t>
      </w:r>
      <w:r w:rsidR="009E508D" w:rsidRPr="00E57664">
        <w:rPr>
          <w:rFonts w:ascii="Times New Roman" w:hAnsi="Times New Roman"/>
        </w:rPr>
        <w:t>ing a different probe by Gautam</w:t>
      </w:r>
      <w:r w:rsidRPr="00E57664">
        <w:rPr>
          <w:rFonts w:ascii="Times New Roman" w:hAnsi="Times New Roman"/>
        </w:rPr>
        <w:t xml:space="preserve"> et al.</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&lt;EndNote&gt;&lt;Cite&gt;&lt;Author&gt;Gautam&lt;/Author&gt;&lt;Year&gt;2015&lt;/Year&gt;&lt;RecNum&gt;3&lt;/RecNum&gt;&lt;DisplayText&gt;(&lt;style face="italic"&gt;141&lt;/style&gt;)&lt;/DisplayText&gt;&lt;record&gt;&lt;rec-number&gt;3&lt;/rec-number&gt;&lt;foreign-keys&gt;&lt;key app="EN" db-id="psvpf2wzmp2xpuesd09vr2vw5d9vfdtrvxfa"&gt;3&lt;/key&gt;&lt;/foreign-keys&gt;&lt;ref-type name="Journal Article"&gt;17&lt;/ref-type&gt;&lt;contributors&gt;&lt;authors&gt;&lt;author&gt;Gautam, S.&lt;/author&gt;&lt;author&gt;Kim, T.&lt;/author&gt;&lt;author&gt;Spiegel, D. A.&lt;/author&gt;&lt;/authors&gt;&lt;/contributors&gt;&lt;auth-address&gt;section signDepartment of Chemistry, Yale University, 225 Prospect Street, New Haven, Connecticut 06511, United States.&lt;/auth-address&gt;&lt;titles&gt;&lt;title&gt;Chemical probes reveal an extraseptal mode of cross-linking in Staphylococcus aureus&lt;/title&gt;&lt;secondary-title&gt;J Am Chem Soc&lt;/secondary-title&gt;&lt;alt-title&gt;Journal of the American Chemical Society&lt;/alt-title&gt;&lt;/titles&gt;&lt;periodical&gt;&lt;full-title&gt;J Am Chem Soc&lt;/full-title&gt;&lt;abbr-1&gt;Journal of the American Chemical Society&lt;/abbr-1&gt;&lt;/periodical&gt;&lt;alt-periodical&gt;&lt;full-title&gt;J Am Chem Soc&lt;/full-title&gt;&lt;abbr-1&gt;Journal of the American Chemical Society&lt;/abbr-1&gt;&lt;/alt-periodical&gt;&lt;pages&gt;7441-7&lt;/pages&gt;&lt;volume&gt;137&lt;/volume&gt;&lt;number&gt;23&lt;/number&gt;&lt;edition&gt;2015/06/03&lt;/edition&gt;&lt;keywords&gt;&lt;keyword&gt;Cross-Linking Reagents/chemical synthesis/*chemistry&lt;/keyword&gt;&lt;keyword&gt;Molecular Probes/chemical synthesis/*chemistry&lt;/keyword&gt;&lt;keyword&gt;Peptidoglycan/*chemistry&lt;/keyword&gt;&lt;keyword&gt;Staphylococcus aureus/*chemistry/*cytology&lt;/keyword&gt;&lt;/keywords&gt;&lt;dates&gt;&lt;year&gt;2015&lt;/year&gt;&lt;pub-dates&gt;&lt;date&gt;Jun 17&lt;/date&gt;&lt;/pub-dates&gt;&lt;/dates&gt;&lt;isbn&gt;1520-5126 (Electronic)&amp;#xD;0002-7863 (Linking)&lt;/isbn&gt;&lt;accession-num&gt;26035224&lt;/accession-num&gt;&lt;work-type&gt;Research Support, N.I.H., Extramural&amp;#xD;Research Support, Non-U.S. Gov&amp;apos;t&lt;/work-type&gt;&lt;urls&gt;&lt;related-urls&gt;&lt;url&gt;http://www.ncbi.nlm.nih.gov/pubmed/26035224&lt;/url&gt;&lt;/related-urls&gt;&lt;/urls&gt;&lt;electronic-resource-num&gt;10.1021/jacs.5b02972&lt;/electronic-resource-num&gt;&lt;language&gt;eng&lt;/languag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41" w:tooltip="Gautam, 2015 #3" w:history="1">
        <w:r w:rsidR="008511A4" w:rsidRPr="005E12D2">
          <w:rPr>
            <w:rFonts w:ascii="Times New Roman" w:hAnsi="Times New Roman"/>
            <w:i/>
            <w:noProof/>
          </w:rPr>
          <w:t>141</w:t>
        </w:r>
      </w:hyperlink>
      <w:r w:rsidR="005E12D2">
        <w:rPr>
          <w:rFonts w:ascii="Times New Roman" w:hAnsi="Times New Roman"/>
          <w:noProof/>
        </w:rPr>
        <w:t>)</w:t>
      </w:r>
      <w:r w:rsidR="00267732" w:rsidRPr="00E57664">
        <w:rPr>
          <w:rFonts w:ascii="Times New Roman" w:hAnsi="Times New Roman"/>
        </w:rPr>
        <w:fldChar w:fldCharType="end"/>
      </w:r>
      <w:r w:rsidR="009E508D" w:rsidRPr="00E57664">
        <w:rPr>
          <w:rFonts w:ascii="Times New Roman" w:hAnsi="Times New Roman"/>
        </w:rPr>
        <w:t xml:space="preserve"> Atilano</w:t>
      </w:r>
      <w:r w:rsidRPr="00E57664">
        <w:rPr>
          <w:rFonts w:ascii="Times New Roman" w:hAnsi="Times New Roman"/>
        </w:rPr>
        <w:t xml:space="preserve"> et al. found a direct interaction between the amount of WTA present (not just the TarO protein) and the amount of PBP4 recruited to the division septum.</w:t>
      </w:r>
      <w:r w:rsidR="00267732" w:rsidRPr="00E57664">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37" w:tooltip="Atilano, 2010 #17" w:history="1">
        <w:r w:rsidR="008511A4" w:rsidRPr="005E12D2">
          <w:rPr>
            <w:rFonts w:ascii="Times New Roman" w:hAnsi="Times New Roman"/>
            <w:i/>
            <w:noProof/>
          </w:rPr>
          <w:t>137</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Using the same MRSA COL </w:t>
      </w:r>
      <w:r w:rsidR="009E508D" w:rsidRPr="00E57664">
        <w:rPr>
          <w:rFonts w:ascii="Times New Roman" w:hAnsi="Times New Roman"/>
        </w:rPr>
        <w:t>PBP4:YFP as was used by Atilano</w:t>
      </w:r>
      <w:r w:rsidRPr="00E57664">
        <w:rPr>
          <w:rFonts w:ascii="Times New Roman" w:hAnsi="Times New Roman"/>
        </w:rPr>
        <w:t xml:space="preserve"> et al., we found that BPEI similarly prevents proper localization of PBP4 </w:t>
      </w:r>
      <w:r w:rsidR="000C5E01">
        <w:rPr>
          <w:rFonts w:ascii="Times New Roman" w:hAnsi="Times New Roman"/>
        </w:rPr>
        <w:t>to the division septum (Figure 29</w:t>
      </w:r>
      <w:r w:rsidRPr="00E57664">
        <w:rPr>
          <w:rFonts w:ascii="Times New Roman" w:hAnsi="Times New Roman"/>
        </w:rPr>
        <w:t>). We found that calculating the fluorescence content of the septa versus the non-septa area of the cell wall showed that the proportion of fluorescence intensity in the septa is high</w:t>
      </w:r>
      <w:r w:rsidR="00777B15" w:rsidRPr="00E57664">
        <w:rPr>
          <w:rFonts w:ascii="Times New Roman" w:hAnsi="Times New Roman"/>
        </w:rPr>
        <w:t xml:space="preserve">er for untreated cells (62 ± 18 </w:t>
      </w:r>
      <w:r w:rsidRPr="00E57664">
        <w:rPr>
          <w:rFonts w:ascii="Times New Roman" w:hAnsi="Times New Roman"/>
        </w:rPr>
        <w:t xml:space="preserve">%) versus treated cells (47 ± 18 %). Imaging showed no </w:t>
      </w:r>
      <w:r w:rsidR="00777B15" w:rsidRPr="00E57664">
        <w:rPr>
          <w:rFonts w:ascii="Times New Roman" w:hAnsi="Times New Roman"/>
        </w:rPr>
        <w:t xml:space="preserve">qualitative </w:t>
      </w:r>
      <w:r w:rsidRPr="00E57664">
        <w:rPr>
          <w:rFonts w:ascii="Times New Roman" w:hAnsi="Times New Roman"/>
        </w:rPr>
        <w:t>difference of septal fluorescence proportion between untreated and treated c</w:t>
      </w:r>
      <w:r w:rsidR="00B46319" w:rsidRPr="00E57664">
        <w:rPr>
          <w:rFonts w:ascii="Times New Roman" w:hAnsi="Times New Roman"/>
        </w:rPr>
        <w:t>ells for the PBP2:GFP</w:t>
      </w:r>
      <w:r w:rsidR="000F4C85" w:rsidRPr="00E57664">
        <w:rPr>
          <w:rFonts w:ascii="Times New Roman" w:hAnsi="Times New Roman"/>
        </w:rPr>
        <w:t xml:space="preserve"> </w:t>
      </w:r>
      <w:r w:rsidR="000C5E01">
        <w:rPr>
          <w:rFonts w:ascii="Times New Roman" w:hAnsi="Times New Roman"/>
        </w:rPr>
        <w:t>(Figure 30</w:t>
      </w:r>
      <w:r w:rsidRPr="00E57664">
        <w:rPr>
          <w:rFonts w:ascii="Times New Roman" w:hAnsi="Times New Roman"/>
        </w:rPr>
        <w:t>)</w:t>
      </w:r>
      <w:r w:rsidR="00B46319" w:rsidRPr="00E57664">
        <w:rPr>
          <w:rFonts w:ascii="Times New Roman" w:hAnsi="Times New Roman"/>
        </w:rPr>
        <w:t>.</w:t>
      </w:r>
      <w:r w:rsidRPr="00E57664">
        <w:rPr>
          <w:rFonts w:ascii="Times New Roman" w:hAnsi="Times New Roman"/>
        </w:rPr>
        <w:t xml:space="preserve"> Other PBPs, such as PBP1 and PBP2, did not have abnormal localization in the Δ</w:t>
      </w:r>
      <w:r w:rsidRPr="00E57664">
        <w:rPr>
          <w:rFonts w:ascii="Times New Roman" w:hAnsi="Times New Roman"/>
          <w:i/>
        </w:rPr>
        <w:t xml:space="preserve">tarO </w:t>
      </w:r>
      <w:r w:rsidRPr="00E57664">
        <w:rPr>
          <w:rFonts w:ascii="Times New Roman" w:hAnsi="Times New Roman"/>
        </w:rPr>
        <w:t>mutant.</w:t>
      </w:r>
      <w:r w:rsidR="00267732" w:rsidRPr="00E57664">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PEVuZE5vdGU+PENpdGU+PEF1dGhvcj5BdGlsYW5vPC9BdXRob3I+PFllYXI+MjAxMDwvWWVhcj48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b2RpY2FsPjxwYWdlcz4xODk5MS02PC9wYWdlcz48dm9sdW1lPjEwNzwvdm9sdW1lPjxudW1iZXI+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37" w:tooltip="Atilano, 2010 #17" w:history="1">
        <w:r w:rsidR="008511A4" w:rsidRPr="005E12D2">
          <w:rPr>
            <w:rFonts w:ascii="Times New Roman" w:hAnsi="Times New Roman"/>
            <w:i/>
            <w:noProof/>
          </w:rPr>
          <w:t>137</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PBP2a fluorescently labelled proteins have yet to be reported, but we hypothesize that a similar localization pattern would be seen for PBP2a. MRSA loses resistance to β-lactam antibiotics when treated with WTA synthesis inhibitors such as targ</w:t>
      </w:r>
      <w:r w:rsidR="004F43A5" w:rsidRPr="00E57664">
        <w:rPr>
          <w:rFonts w:ascii="Times New Roman" w:hAnsi="Times New Roman"/>
        </w:rPr>
        <w:t>osil, ticlopidine, and tunicamycin.</w:t>
      </w:r>
      <w:r w:rsidR="004F43A5" w:rsidRPr="00E57664">
        <w:rPr>
          <w:rFonts w:ascii="Times New Roman" w:hAnsi="Times New Roman"/>
        </w:rPr>
        <w:fldChar w:fldCharType="begin">
          <w:fldData xml:space="preserve">PEVuZE5vdGU+PENpdGU+PEF1dGhvcj5MZWU8L0F1dGhvcj48WWVhcj4yMDE2PC9ZZWFyPjxSZWNO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=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PEVuZE5vdGU+PENpdGU+PEF1dGhvcj5MZWU8L0F1dGhvcj48WWVhcj4yMDE2PC9ZZWFyPjxSZWNO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=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4F43A5" w:rsidRPr="00E57664">
        <w:rPr>
          <w:rFonts w:ascii="Times New Roman" w:hAnsi="Times New Roman"/>
        </w:rPr>
      </w:r>
      <w:r w:rsidR="004F43A5" w:rsidRPr="00E57664">
        <w:rPr>
          <w:rFonts w:ascii="Times New Roman" w:hAnsi="Times New Roman"/>
        </w:rPr>
        <w:fldChar w:fldCharType="separate"/>
      </w:r>
      <w:r w:rsidR="005E12D2">
        <w:rPr>
          <w:rFonts w:ascii="Times New Roman" w:hAnsi="Times New Roman"/>
          <w:noProof/>
        </w:rPr>
        <w:t>(</w:t>
      </w:r>
      <w:hyperlink w:anchor="_ENREF_41" w:tooltip="Farha, 2013 #172" w:history="1">
        <w:r w:rsidR="008511A4" w:rsidRPr="005E12D2">
          <w:rPr>
            <w:rFonts w:ascii="Times New Roman" w:hAnsi="Times New Roman"/>
            <w:i/>
            <w:noProof/>
          </w:rPr>
          <w:t>41</w:t>
        </w:r>
      </w:hyperlink>
      <w:r w:rsidR="005E12D2" w:rsidRPr="005E12D2">
        <w:rPr>
          <w:rFonts w:ascii="Times New Roman" w:hAnsi="Times New Roman"/>
          <w:i/>
          <w:noProof/>
        </w:rPr>
        <w:t xml:space="preserve">, </w:t>
      </w:r>
      <w:hyperlink w:anchor="_ENREF_139" w:tooltip="Campbell, 2011 #71" w:history="1">
        <w:r w:rsidR="008511A4" w:rsidRPr="005E12D2">
          <w:rPr>
            <w:rFonts w:ascii="Times New Roman" w:hAnsi="Times New Roman"/>
            <w:i/>
            <w:noProof/>
          </w:rPr>
          <w:t>139</w:t>
        </w:r>
      </w:hyperlink>
      <w:r w:rsidR="005E12D2" w:rsidRPr="005E12D2">
        <w:rPr>
          <w:rFonts w:ascii="Times New Roman" w:hAnsi="Times New Roman"/>
          <w:i/>
          <w:noProof/>
        </w:rPr>
        <w:t xml:space="preserve">, </w:t>
      </w:r>
      <w:hyperlink w:anchor="_ENREF_153" w:tooltip="Lee, 2016 #43" w:history="1">
        <w:r w:rsidR="008511A4" w:rsidRPr="005E12D2">
          <w:rPr>
            <w:rFonts w:ascii="Times New Roman" w:hAnsi="Times New Roman"/>
            <w:i/>
            <w:noProof/>
          </w:rPr>
          <w:t>153</w:t>
        </w:r>
      </w:hyperlink>
      <w:r w:rsidR="005E12D2">
        <w:rPr>
          <w:rFonts w:ascii="Times New Roman" w:hAnsi="Times New Roman"/>
          <w:noProof/>
        </w:rPr>
        <w:t>)</w:t>
      </w:r>
      <w:r w:rsidR="004F43A5" w:rsidRPr="00E57664">
        <w:rPr>
          <w:rFonts w:ascii="Times New Roman" w:hAnsi="Times New Roman"/>
        </w:rPr>
        <w:fldChar w:fldCharType="end"/>
      </w:r>
      <w:r w:rsidRPr="00E57664">
        <w:rPr>
          <w:rFonts w:ascii="Times New Roman" w:hAnsi="Times New Roman"/>
        </w:rPr>
        <w:t xml:space="preserve"> PBP2a interactions with WTA were determined using SDS-PAGE experiments.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&lt;EndNote&gt;&lt;Cite&gt;&lt;Author&gt;Qamar&lt;/Author&gt;&lt;Year&gt;2012&lt;/Year&gt;&lt;RecNum&gt;4&lt;/RecNum&gt;&lt;DisplayText&gt;(&lt;style face="italic"&gt;138&lt;/style&gt;)&lt;/DisplayText&gt;&lt;record&gt;&lt;rec-number&gt;4&lt;/rec-number&gt;&lt;foreign-keys&gt;&lt;key app="EN" db-id="psvpf2wzmp2xpuesd09vr2vw5d9vfdtrvxfa"&gt;4&lt;/key&gt;&lt;/foreign-keys&gt;&lt;ref-type name="Journal Article"&gt;17&lt;/ref-type&gt;&lt;contributors&gt;&lt;authors&gt;&lt;author&gt;Qamar, A.&lt;/author&gt;&lt;author&gt;Golemi-Kotra, D.&lt;/author&gt;&lt;/authors&gt;&lt;/contributors&gt;&lt;auth-address&gt;Department of Biology, York University, Toronto, Ontario, Canada.&lt;/auth-address&gt;&lt;titles&gt;&lt;title&gt;Dual roles of FmtA in Staphylococcus aureus cell wall biosynthesis and autolysis&lt;/title&gt;&lt;secondary-title&gt;Antimicrob Agents Chemother&lt;/secondary-title&gt;&lt;alt-title&gt;Antimicrobial agents and chemotherapy&lt;/alt-title&gt;&lt;/titles&gt;&lt;periodical&gt;&lt;full-title&gt;Antimicrob Agents Chemother&lt;/full-title&gt;&lt;abbr-1&gt;Antimicrobial agents and chemotherapy&lt;/abbr-1&gt;&lt;/periodical&gt;&lt;alt-periodical&gt;&lt;full-title&gt;Antimicrobial Agents and Chemotherapy&lt;/full-title&gt;&lt;/alt-periodical&gt;&lt;pages&gt;3797-805&lt;/pages&gt;&lt;volume&gt;56&lt;/volume&gt;&lt;number&gt;7&lt;/number&gt;&lt;edition&gt;2012/05/09&lt;/edition&gt;&lt;keywords&gt;&lt;keyword&gt;Bacteriolysis/genetics/*physiology&lt;/keyword&gt;&lt;keyword&gt;Biofilms/growth &amp;amp; development&lt;/keyword&gt;&lt;keyword&gt;Cell Wall/*metabolism&lt;/keyword&gt;&lt;keyword&gt;Microscopy, Fluorescence&lt;/keyword&gt;&lt;keyword&gt;N-Acetylmuramoyl-L-alanine Amidase/metabolism&lt;/keyword&gt;&lt;keyword&gt;Penicillin-Binding Proteins/genetics/*metabolism&lt;/keyword&gt;&lt;keyword&gt;Teichoic Acids/metabolism&lt;/keyword&gt;&lt;/keywords&gt;&lt;dates&gt;&lt;year&gt;2012&lt;/year&gt;&lt;pub-dates&gt;&lt;date&gt;Jul&lt;/date&gt;&lt;/pub-dates&gt;&lt;/dates&gt;&lt;isbn&gt;1098-6596 (Electronic)&amp;#xD;0066-4804 (Linking)&lt;/isbn&gt;&lt;accession-num&gt;22564846&lt;/accession-num&gt;&lt;work-type&gt;Research Support, Non-U.S. Gov&amp;apos;t&lt;/work-type&gt;&lt;urls&gt;&lt;related-urls&gt;&lt;url&gt;http://www.ncbi.nlm.nih.gov/pubmed/22564846&lt;/url&gt;&lt;/related-urls&gt;&lt;/urls&gt;&lt;custom2&gt;3393393&lt;/custom2&gt;&lt;electronic-resource-num&gt;10.1128/AAC.00187-12&lt;/electronic-resource-num&gt;&lt;language&gt;eng&lt;/languag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38" w:tooltip="Qamar, 2012 #4" w:history="1">
        <w:r w:rsidR="008511A4" w:rsidRPr="005E12D2">
          <w:rPr>
            <w:rFonts w:ascii="Times New Roman" w:hAnsi="Times New Roman"/>
            <w:i/>
            <w:noProof/>
          </w:rPr>
          <w:t>138</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Thus, it has been suggested that WTA is important for recruitment of PBP2a to the division septum. </w:t>
      </w:r>
    </w:p>
    <w:p w:rsidR="004E4B4F" w:rsidRPr="00E57664" w:rsidRDefault="004E4B4F" w:rsidP="004E4B4F">
      <w:pPr>
        <w:keepNext/>
        <w:jc w:val="both"/>
        <w:rPr>
          <w:rFonts w:ascii="Times New Roman" w:hAnsi="Times New Roman"/>
        </w:rPr>
      </w:pPr>
      <w:r w:rsidRPr="00E57664">
        <w:rPr>
          <w:rFonts w:ascii="Times New Roman" w:hAnsi="Times New Roman"/>
          <w:noProof/>
          <w:lang w:bidi="ar-SA"/>
        </w:rPr>
        <w:drawing>
          <wp:inline distT="0" distB="0" distL="0" distR="0" wp14:anchorId="4A4C892D" wp14:editId="753769EC">
            <wp:extent cx="5394960" cy="7563319"/>
            <wp:effectExtent l="0" t="0" r="0" b="0"/>
            <wp:docPr id="30" name="Picture 30" descr="H:\Melissa Backup\Efficacy Manuscript\Figures\PBP4YFP Untreated and Treat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elissa Backup\Efficacy Manuscript\Figures\PBP4YFP Untreated and Treated.t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94960" cy="7563319"/>
                    </a:xfrm>
                    <a:prstGeom prst="rect">
                      <a:avLst/>
                    </a:prstGeom>
                    <a:noFill/>
                    <a:ln>
                      <a:noFill/>
                    </a:ln>
                  </pic:spPr>
                </pic:pic>
              </a:graphicData>
            </a:graphic>
          </wp:inline>
        </w:drawing>
      </w:r>
    </w:p>
    <w:p w:rsidR="004E4B4F" w:rsidRPr="00E57664" w:rsidRDefault="004E4B4F" w:rsidP="00777B15">
      <w:pPr>
        <w:pStyle w:val="Caption"/>
        <w:rPr>
          <w:rFonts w:ascii="Times New Roman" w:hAnsi="Times New Roman"/>
          <w:b w:val="0"/>
          <w:color w:val="000000" w:themeColor="text1"/>
          <w:szCs w:val="24"/>
        </w:rPr>
      </w:pPr>
      <w:bookmarkStart w:id="109" w:name="_Toc517275791"/>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29</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color w:val="000000" w:themeColor="text1"/>
          <w:szCs w:val="24"/>
        </w:rPr>
        <w:t>LSCM of MRSA Col PBP4:YFP shows that PBP4 primarily localizes at the division septum of dividing cells</w:t>
      </w:r>
      <w:r w:rsidR="00102A55" w:rsidRPr="00E57664">
        <w:rPr>
          <w:rFonts w:ascii="Times New Roman" w:hAnsi="Times New Roman"/>
          <w:b w:val="0"/>
          <w:color w:val="000000" w:themeColor="text1"/>
          <w:szCs w:val="24"/>
        </w:rPr>
        <w:t xml:space="preserve"> (A, B)</w:t>
      </w:r>
      <w:r w:rsidRPr="00E57664">
        <w:rPr>
          <w:rFonts w:ascii="Times New Roman" w:hAnsi="Times New Roman"/>
          <w:b w:val="0"/>
          <w:color w:val="000000" w:themeColor="text1"/>
          <w:szCs w:val="24"/>
        </w:rPr>
        <w:t>. BPEI delocalizes the PBP4 from the division septum</w:t>
      </w:r>
      <w:r w:rsidR="00102A55" w:rsidRPr="00E57664">
        <w:rPr>
          <w:rFonts w:ascii="Times New Roman" w:hAnsi="Times New Roman"/>
          <w:b w:val="0"/>
          <w:color w:val="000000" w:themeColor="text1"/>
          <w:szCs w:val="24"/>
        </w:rPr>
        <w:t xml:space="preserve"> (C, D)</w:t>
      </w:r>
      <w:r w:rsidRPr="00E57664">
        <w:rPr>
          <w:rFonts w:ascii="Times New Roman" w:hAnsi="Times New Roman"/>
          <w:b w:val="0"/>
          <w:color w:val="000000" w:themeColor="text1"/>
          <w:szCs w:val="24"/>
        </w:rPr>
        <w:t xml:space="preserve">. Quantitative analysis of the fluorescence intensity at the division septum </w:t>
      </w:r>
      <w:r w:rsidR="009546E9">
        <w:rPr>
          <w:rFonts w:ascii="Times New Roman" w:hAnsi="Times New Roman"/>
          <w:b w:val="0"/>
          <w:color w:val="000000" w:themeColor="text1"/>
          <w:szCs w:val="24"/>
        </w:rPr>
        <w:t xml:space="preserve">(S) </w:t>
      </w:r>
      <w:r w:rsidRPr="00E57664">
        <w:rPr>
          <w:rFonts w:ascii="Times New Roman" w:hAnsi="Times New Roman"/>
          <w:b w:val="0"/>
          <w:color w:val="000000" w:themeColor="text1"/>
          <w:szCs w:val="24"/>
        </w:rPr>
        <w:t xml:space="preserve">versus fluorescence intensity </w:t>
      </w:r>
      <w:r w:rsidR="00102A55" w:rsidRPr="00E57664">
        <w:rPr>
          <w:rFonts w:ascii="Times New Roman" w:hAnsi="Times New Roman"/>
          <w:b w:val="0"/>
          <w:color w:val="000000" w:themeColor="text1"/>
          <w:szCs w:val="24"/>
        </w:rPr>
        <w:t>at non-septum regions</w:t>
      </w:r>
      <w:r w:rsidRPr="00E57664">
        <w:rPr>
          <w:rFonts w:ascii="Times New Roman" w:hAnsi="Times New Roman"/>
          <w:b w:val="0"/>
          <w:color w:val="000000" w:themeColor="text1"/>
          <w:szCs w:val="24"/>
        </w:rPr>
        <w:t xml:space="preserve"> </w:t>
      </w:r>
      <w:r w:rsidR="009546E9">
        <w:rPr>
          <w:rFonts w:ascii="Times New Roman" w:hAnsi="Times New Roman"/>
          <w:b w:val="0"/>
          <w:color w:val="000000" w:themeColor="text1"/>
          <w:szCs w:val="24"/>
        </w:rPr>
        <w:t xml:space="preserve">(L) </w:t>
      </w:r>
      <w:r w:rsidRPr="00E57664">
        <w:rPr>
          <w:rFonts w:ascii="Times New Roman" w:hAnsi="Times New Roman"/>
          <w:b w:val="0"/>
          <w:color w:val="000000" w:themeColor="text1"/>
          <w:szCs w:val="24"/>
        </w:rPr>
        <w:t>was performed for untreated and BPEI-treated samples. Analysis was done for 100 cells of each sample that shows a visible closed septum. The PBP4 for untreated cells (S/L= 0.62 ± 0.18) localized heavier at the division than the BPEI-treated samples (S/L</w:t>
      </w:r>
      <w:r w:rsidR="00777B15" w:rsidRPr="00E57664">
        <w:rPr>
          <w:rFonts w:ascii="Times New Roman" w:hAnsi="Times New Roman"/>
          <w:b w:val="0"/>
          <w:color w:val="000000" w:themeColor="text1"/>
          <w:szCs w:val="24"/>
        </w:rPr>
        <w:t>= 0.47 ± 0.18). p-</w:t>
      </w:r>
      <w:r w:rsidR="00B81CE3">
        <w:rPr>
          <w:rFonts w:ascii="Times New Roman" w:hAnsi="Times New Roman"/>
          <w:b w:val="0"/>
          <w:color w:val="000000" w:themeColor="text1"/>
          <w:szCs w:val="24"/>
        </w:rPr>
        <w:t>values &lt; 0.0001. Scale bars equal</w:t>
      </w:r>
      <w:r w:rsidRPr="00E57664">
        <w:rPr>
          <w:rFonts w:ascii="Times New Roman" w:hAnsi="Times New Roman"/>
          <w:b w:val="0"/>
          <w:color w:val="000000" w:themeColor="text1"/>
          <w:szCs w:val="24"/>
        </w:rPr>
        <w:t xml:space="preserve"> 2 μm.</w:t>
      </w:r>
      <w:bookmarkEnd w:id="109"/>
    </w:p>
    <w:p w:rsidR="004E4B4F" w:rsidRPr="00E57664" w:rsidRDefault="004E4B4F" w:rsidP="004E4B4F">
      <w:pPr>
        <w:rPr>
          <w:rFonts w:ascii="Times New Roman" w:hAnsi="Times New Roman"/>
        </w:rPr>
      </w:pPr>
    </w:p>
    <w:p w:rsidR="004E4B4F" w:rsidRPr="00E57664" w:rsidRDefault="004E4B4F" w:rsidP="004E4B4F">
      <w:pPr>
        <w:keepNext/>
        <w:rPr>
          <w:rFonts w:ascii="Times New Roman" w:hAnsi="Times New Roman"/>
        </w:rPr>
      </w:pPr>
      <w:r w:rsidRPr="00E57664">
        <w:rPr>
          <w:rFonts w:ascii="Times New Roman" w:hAnsi="Times New Roman"/>
          <w:noProof/>
          <w:lang w:bidi="ar-SA"/>
        </w:rPr>
        <w:drawing>
          <wp:inline distT="0" distB="0" distL="0" distR="0" wp14:anchorId="69E78196" wp14:editId="71634542">
            <wp:extent cx="5394960" cy="2777597"/>
            <wp:effectExtent l="0" t="0" r="0" b="3810"/>
            <wp:docPr id="31" name="Picture 31" descr="H:\Melissa Backup\Efficacy Manuscript\Figures\Supplemental PBP2 Confocal Imag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Melissa Backup\Efficacy Manuscript\Figures\Supplemental PBP2 Confocal Imaging.t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94960" cy="2777597"/>
                    </a:xfrm>
                    <a:prstGeom prst="rect">
                      <a:avLst/>
                    </a:prstGeom>
                    <a:noFill/>
                    <a:ln>
                      <a:noFill/>
                    </a:ln>
                  </pic:spPr>
                </pic:pic>
              </a:graphicData>
            </a:graphic>
          </wp:inline>
        </w:drawing>
      </w:r>
    </w:p>
    <w:p w:rsidR="004E4B4F" w:rsidRPr="00E57664" w:rsidRDefault="004E4B4F" w:rsidP="004E4B4F">
      <w:pPr>
        <w:pStyle w:val="Caption"/>
        <w:rPr>
          <w:rFonts w:ascii="Times New Roman" w:hAnsi="Times New Roman"/>
          <w:b w:val="0"/>
          <w:szCs w:val="24"/>
        </w:rPr>
      </w:pPr>
      <w:bookmarkStart w:id="110" w:name="_Toc517275792"/>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30</w:t>
      </w:r>
      <w:r w:rsidR="00641DBE" w:rsidRPr="00E57664">
        <w:rPr>
          <w:rFonts w:ascii="Times New Roman" w:hAnsi="Times New Roman"/>
          <w:noProof/>
        </w:rPr>
        <w:fldChar w:fldCharType="end"/>
      </w:r>
      <w:r w:rsidRPr="00E57664">
        <w:rPr>
          <w:rFonts w:ascii="Times New Roman" w:hAnsi="Times New Roman"/>
        </w:rPr>
        <w:t xml:space="preserve">. </w:t>
      </w:r>
      <w:r w:rsidR="00D93DA0" w:rsidRPr="00E57664">
        <w:rPr>
          <w:rFonts w:ascii="Times New Roman" w:hAnsi="Times New Roman"/>
          <w:b w:val="0"/>
          <w:szCs w:val="24"/>
        </w:rPr>
        <w:t xml:space="preserve">LSCM of MRSA </w:t>
      </w:r>
      <w:r w:rsidRPr="00E57664">
        <w:rPr>
          <w:rFonts w:ascii="Times New Roman" w:hAnsi="Times New Roman"/>
          <w:b w:val="0"/>
          <w:szCs w:val="24"/>
        </w:rPr>
        <w:t>PBP2:GFP shows that PBP2 primarily localizes at the division septum of dividing cells. BPEI does not appea</w:t>
      </w:r>
      <w:r w:rsidR="00B81CE3">
        <w:rPr>
          <w:rFonts w:ascii="Times New Roman" w:hAnsi="Times New Roman"/>
          <w:b w:val="0"/>
          <w:szCs w:val="24"/>
        </w:rPr>
        <w:t>r to delocalize PBP2. Scale bars equal</w:t>
      </w:r>
      <w:r w:rsidRPr="00E57664">
        <w:rPr>
          <w:rFonts w:ascii="Times New Roman" w:hAnsi="Times New Roman"/>
          <w:b w:val="0"/>
          <w:szCs w:val="24"/>
        </w:rPr>
        <w:t xml:space="preserve"> 2 μm.</w:t>
      </w:r>
      <w:bookmarkEnd w:id="110"/>
    </w:p>
    <w:p w:rsidR="00110D7A" w:rsidRPr="00E57664" w:rsidRDefault="00110D7A" w:rsidP="00110D7A">
      <w:pPr>
        <w:rPr>
          <w:rFonts w:ascii="Times New Roman" w:hAnsi="Times New Roman"/>
        </w:rPr>
      </w:pPr>
    </w:p>
    <w:p w:rsidR="0059126E" w:rsidRPr="00E57664" w:rsidRDefault="00A5238A" w:rsidP="00141C96">
      <w:pPr>
        <w:pStyle w:val="Heading2"/>
        <w:rPr>
          <w:rFonts w:ascii="Times New Roman" w:hAnsi="Times New Roman" w:cs="Times New Roman"/>
        </w:rPr>
      </w:pPr>
      <w:bookmarkStart w:id="111" w:name="_Toc515373847"/>
      <w:r w:rsidRPr="00E57664">
        <w:rPr>
          <w:rFonts w:ascii="Times New Roman" w:hAnsi="Times New Roman" w:cs="Times New Roman"/>
        </w:rPr>
        <w:t>Conclusions</w:t>
      </w:r>
      <w:bookmarkEnd w:id="111"/>
    </w:p>
    <w:p w:rsidR="00AE0512" w:rsidRPr="00E57664" w:rsidRDefault="0059126E" w:rsidP="004239CF">
      <w:pPr>
        <w:rPr>
          <w:rFonts w:ascii="Times New Roman" w:eastAsia="Calibri" w:hAnsi="Times New Roman"/>
        </w:rPr>
      </w:pPr>
      <w:r w:rsidRPr="00E57664">
        <w:rPr>
          <w:rFonts w:ascii="Times New Roman" w:eastAsia="Calibri" w:hAnsi="Times New Roman"/>
        </w:rPr>
        <w:tab/>
      </w:r>
      <w:r w:rsidR="00AE0512" w:rsidRPr="00E57664">
        <w:rPr>
          <w:rFonts w:ascii="Times New Roman" w:eastAsia="Calibri" w:hAnsi="Times New Roman"/>
        </w:rPr>
        <w:t xml:space="preserve">We have shown here that BPEI localizes on the cell wall of Gram-positive bacteria but not Gram-negative bacteria. Specifically, BPEI electrostatically binds the WTA of MRSA and </w:t>
      </w:r>
      <w:r w:rsidR="00AE0512" w:rsidRPr="00E57664">
        <w:rPr>
          <w:rFonts w:ascii="Times New Roman" w:eastAsia="Calibri" w:hAnsi="Times New Roman"/>
          <w:i/>
        </w:rPr>
        <w:t>B. subtilis</w:t>
      </w:r>
      <w:r w:rsidR="00AE0512" w:rsidRPr="00E57664">
        <w:rPr>
          <w:rFonts w:ascii="Times New Roman" w:eastAsia="Calibri" w:hAnsi="Times New Roman"/>
        </w:rPr>
        <w:t xml:space="preserve">. For MRSA, WTA is necessary for localizing cell wall machinery. Thus, by inhibiting WTA function </w:t>
      </w:r>
      <w:r w:rsidR="00AE0512" w:rsidRPr="00E57664">
        <w:rPr>
          <w:rFonts w:ascii="Times New Roman" w:eastAsia="Calibri" w:hAnsi="Times New Roman"/>
          <w:i/>
        </w:rPr>
        <w:t>in situ</w:t>
      </w:r>
      <w:r w:rsidR="004E2F8C" w:rsidRPr="00E57664">
        <w:rPr>
          <w:rFonts w:ascii="Times New Roman" w:eastAsia="Calibri" w:hAnsi="Times New Roman"/>
        </w:rPr>
        <w:t>, MRSA lo</w:t>
      </w:r>
      <w:r w:rsidR="00AE0512" w:rsidRPr="00E57664">
        <w:rPr>
          <w:rFonts w:ascii="Times New Roman" w:eastAsia="Calibri" w:hAnsi="Times New Roman"/>
        </w:rPr>
        <w:t>ses resistance to β-lactams through delocalization of PBP4 and PBP2a.</w:t>
      </w:r>
    </w:p>
    <w:p w:rsidR="004239CF" w:rsidRPr="00E57664" w:rsidRDefault="00AE0512" w:rsidP="004239CF">
      <w:pPr>
        <w:rPr>
          <w:rFonts w:ascii="Times New Roman" w:eastAsia="Calibri" w:hAnsi="Times New Roman"/>
        </w:rPr>
      </w:pPr>
      <w:r w:rsidRPr="00E57664">
        <w:rPr>
          <w:rFonts w:ascii="Times New Roman" w:eastAsia="Calibri" w:hAnsi="Times New Roman"/>
        </w:rPr>
        <w:tab/>
        <w:t>Since the golden age of antibiotic development, very few new classes of antibiotics</w:t>
      </w:r>
      <w:r w:rsidR="004E2F8C" w:rsidRPr="00E57664">
        <w:rPr>
          <w:rFonts w:ascii="Times New Roman" w:eastAsia="Calibri" w:hAnsi="Times New Roman"/>
        </w:rPr>
        <w:t xml:space="preserve"> have been discovered</w:t>
      </w:r>
      <w:r w:rsidRPr="00E57664">
        <w:rPr>
          <w:rFonts w:ascii="Times New Roman" w:eastAsia="Calibri" w:hAnsi="Times New Roman"/>
        </w:rPr>
        <w:t xml:space="preserve">. </w:t>
      </w:r>
      <w:r w:rsidR="00B46319" w:rsidRPr="00E57664">
        <w:rPr>
          <w:rFonts w:ascii="Times New Roman" w:eastAsia="Calibri" w:hAnsi="Times New Roman"/>
        </w:rPr>
        <w:t>Here, we have found a novel mechanism to target MRSA. B</w:t>
      </w:r>
      <w:r w:rsidR="004239CF" w:rsidRPr="00E57664">
        <w:rPr>
          <w:rFonts w:ascii="Times New Roman" w:eastAsia="Calibri" w:hAnsi="Times New Roman"/>
        </w:rPr>
        <w:t xml:space="preserve">y blocking the PBP2a and PBP4 resistance pathways with BPEI, β-lactam antibiotics </w:t>
      </w:r>
      <w:r w:rsidR="00B46319" w:rsidRPr="00E57664">
        <w:rPr>
          <w:rFonts w:ascii="Times New Roman" w:eastAsia="Calibri" w:hAnsi="Times New Roman"/>
        </w:rPr>
        <w:t xml:space="preserve">were able </w:t>
      </w:r>
      <w:r w:rsidR="004239CF" w:rsidRPr="00E57664">
        <w:rPr>
          <w:rFonts w:ascii="Times New Roman" w:eastAsia="Calibri" w:hAnsi="Times New Roman"/>
        </w:rPr>
        <w:t xml:space="preserve">to kill MRSA. </w:t>
      </w:r>
      <w:r w:rsidR="00B46319" w:rsidRPr="00E57664">
        <w:rPr>
          <w:rFonts w:ascii="Times New Roman" w:eastAsia="Calibri" w:hAnsi="Times New Roman"/>
        </w:rPr>
        <w:t>Previous research focused on inhibition of</w:t>
      </w:r>
      <w:r w:rsidR="004239CF" w:rsidRPr="00E57664">
        <w:rPr>
          <w:rFonts w:ascii="Times New Roman" w:eastAsia="Calibri" w:hAnsi="Times New Roman"/>
        </w:rPr>
        <w:t xml:space="preserve"> WTA synthesis to prevent PBP2a/4 function.</w:t>
      </w:r>
      <w:r w:rsidR="00B46319" w:rsidRPr="00E57664">
        <w:rPr>
          <w:rFonts w:ascii="Times New Roman" w:eastAsia="Calibri" w:hAnsi="Times New Roman"/>
        </w:rPr>
        <w:fldChar w:fldCharType="begin">
          <w:fldData xml:space="preserve">PEVuZE5vdGU+PENpdGU+PEF1dGhvcj5DYW1wYmVsbDwvQXV0aG9yPjxZZWFyPjIwMTE8L1llYXI+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</w:fldData>
        </w:fldChar>
      </w:r>
      <w:r w:rsidR="005E12D2">
        <w:rPr>
          <w:rFonts w:ascii="Times New Roman" w:eastAsia="Calibri" w:hAnsi="Times New Roman"/>
        </w:rPr>
        <w:instrText xml:space="preserve"> ADDIN EN.CITE </w:instrText>
      </w:r>
      <w:r w:rsidR="005E12D2">
        <w:rPr>
          <w:rFonts w:ascii="Times New Roman" w:eastAsia="Calibri" w:hAnsi="Times New Roman"/>
        </w:rPr>
        <w:fldChar w:fldCharType="begin">
          <w:fldData xml:space="preserve">PEVuZE5vdGU+PENpdGU+PEF1dGhvcj5DYW1wYmVsbDwvQXV0aG9yPjxZZWFyPjIwMTE8L1llYXI+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</w:fldData>
        </w:fldChar>
      </w:r>
      <w:r w:rsidR="005E12D2">
        <w:rPr>
          <w:rFonts w:ascii="Times New Roman" w:eastAsia="Calibri" w:hAnsi="Times New Roman"/>
        </w:rPr>
        <w:instrText xml:space="preserve"> ADDIN EN.CITE.DATA </w:instrText>
      </w:r>
      <w:r w:rsidR="005E12D2">
        <w:rPr>
          <w:rFonts w:ascii="Times New Roman" w:eastAsia="Calibri" w:hAnsi="Times New Roman"/>
        </w:rPr>
      </w:r>
      <w:r w:rsidR="005E12D2">
        <w:rPr>
          <w:rFonts w:ascii="Times New Roman" w:eastAsia="Calibri" w:hAnsi="Times New Roman"/>
        </w:rPr>
        <w:fldChar w:fldCharType="end"/>
      </w:r>
      <w:r w:rsidR="00B46319" w:rsidRPr="00E57664">
        <w:rPr>
          <w:rFonts w:ascii="Times New Roman" w:eastAsia="Calibri" w:hAnsi="Times New Roman"/>
        </w:rPr>
      </w:r>
      <w:r w:rsidR="00B46319" w:rsidRPr="00E57664">
        <w:rPr>
          <w:rFonts w:ascii="Times New Roman" w:eastAsia="Calibri" w:hAnsi="Times New Roman"/>
        </w:rPr>
        <w:fldChar w:fldCharType="separate"/>
      </w:r>
      <w:r w:rsidR="005E12D2">
        <w:rPr>
          <w:rFonts w:ascii="Times New Roman" w:eastAsia="Calibri" w:hAnsi="Times New Roman"/>
          <w:noProof/>
        </w:rPr>
        <w:t>(</w:t>
      </w:r>
      <w:hyperlink w:anchor="_ENREF_41" w:tooltip="Farha, 2013 #172" w:history="1">
        <w:r w:rsidR="008511A4" w:rsidRPr="005E12D2">
          <w:rPr>
            <w:rFonts w:ascii="Times New Roman" w:eastAsia="Calibri" w:hAnsi="Times New Roman"/>
            <w:i/>
            <w:noProof/>
          </w:rPr>
          <w:t>41</w:t>
        </w:r>
      </w:hyperlink>
      <w:r w:rsidR="005E12D2" w:rsidRPr="005E12D2">
        <w:rPr>
          <w:rFonts w:ascii="Times New Roman" w:eastAsia="Calibri" w:hAnsi="Times New Roman"/>
          <w:i/>
          <w:noProof/>
        </w:rPr>
        <w:t xml:space="preserve">, </w:t>
      </w:r>
      <w:hyperlink w:anchor="_ENREF_139" w:tooltip="Campbell, 2011 #71" w:history="1">
        <w:r w:rsidR="008511A4" w:rsidRPr="005E12D2">
          <w:rPr>
            <w:rFonts w:ascii="Times New Roman" w:eastAsia="Calibri" w:hAnsi="Times New Roman"/>
            <w:i/>
            <w:noProof/>
          </w:rPr>
          <w:t>139</w:t>
        </w:r>
      </w:hyperlink>
      <w:r w:rsidR="005E12D2" w:rsidRPr="005E12D2">
        <w:rPr>
          <w:rFonts w:ascii="Times New Roman" w:eastAsia="Calibri" w:hAnsi="Times New Roman"/>
          <w:i/>
          <w:noProof/>
        </w:rPr>
        <w:t xml:space="preserve">, </w:t>
      </w:r>
      <w:hyperlink w:anchor="_ENREF_161" w:tooltip="Lee, 2010 #183" w:history="1">
        <w:r w:rsidR="008511A4" w:rsidRPr="005E12D2">
          <w:rPr>
            <w:rFonts w:ascii="Times New Roman" w:eastAsia="Calibri" w:hAnsi="Times New Roman"/>
            <w:i/>
            <w:noProof/>
          </w:rPr>
          <w:t>161</w:t>
        </w:r>
      </w:hyperlink>
      <w:r w:rsidR="005E12D2">
        <w:rPr>
          <w:rFonts w:ascii="Times New Roman" w:eastAsia="Calibri" w:hAnsi="Times New Roman"/>
          <w:noProof/>
        </w:rPr>
        <w:t>)</w:t>
      </w:r>
      <w:r w:rsidR="00B46319" w:rsidRPr="00E57664">
        <w:rPr>
          <w:rFonts w:ascii="Times New Roman" w:eastAsia="Calibri" w:hAnsi="Times New Roman"/>
        </w:rPr>
        <w:fldChar w:fldCharType="end"/>
      </w:r>
      <w:r w:rsidR="004239CF" w:rsidRPr="00E57664">
        <w:rPr>
          <w:rFonts w:ascii="Times New Roman" w:eastAsia="Calibri" w:hAnsi="Times New Roman"/>
        </w:rPr>
        <w:t xml:space="preserve"> Here, we have described a different approach that, in our opinion, departs from the status quo by deactivating mature WTA within the cell wall through electrostatic interactions with BPEI. Non-toxic 600-Da BPEI was able to potentiate β-lactam efficacy against MRSA. The mechanism of action</w:t>
      </w:r>
      <w:r w:rsidR="004E2F8C" w:rsidRPr="00E57664">
        <w:rPr>
          <w:rFonts w:ascii="Times New Roman" w:eastAsia="Calibri" w:hAnsi="Times New Roman"/>
        </w:rPr>
        <w:t xml:space="preserve"> involves BPEI </w:t>
      </w:r>
      <w:r w:rsidR="004239CF" w:rsidRPr="00E57664">
        <w:rPr>
          <w:rFonts w:ascii="Times New Roman" w:eastAsia="Calibri" w:hAnsi="Times New Roman"/>
        </w:rPr>
        <w:t xml:space="preserve">electrostatically binding to WTA and thereby preventing </w:t>
      </w:r>
      <w:r w:rsidR="004E2F8C" w:rsidRPr="00E57664">
        <w:rPr>
          <w:rFonts w:ascii="Times New Roman" w:eastAsia="Calibri" w:hAnsi="Times New Roman"/>
        </w:rPr>
        <w:t>WTA from properly localizing</w:t>
      </w:r>
      <w:r w:rsidR="004239CF" w:rsidRPr="00E57664">
        <w:rPr>
          <w:rFonts w:ascii="Times New Roman" w:eastAsia="Calibri" w:hAnsi="Times New Roman"/>
        </w:rPr>
        <w:t xml:space="preserve"> </w:t>
      </w:r>
      <w:r w:rsidR="000C5E01">
        <w:rPr>
          <w:rFonts w:ascii="Times New Roman" w:eastAsia="Calibri" w:hAnsi="Times New Roman"/>
        </w:rPr>
        <w:t>PBP2a/PBP4 (Figure 31</w:t>
      </w:r>
      <w:r w:rsidR="00B46319" w:rsidRPr="00E57664">
        <w:rPr>
          <w:rFonts w:ascii="Times New Roman" w:eastAsia="Calibri" w:hAnsi="Times New Roman"/>
        </w:rPr>
        <w:t>)</w:t>
      </w:r>
      <w:r w:rsidR="00E1726F">
        <w:rPr>
          <w:rFonts w:ascii="Times New Roman" w:eastAsia="Calibri" w:hAnsi="Times New Roman"/>
        </w:rPr>
        <w:t>.</w:t>
      </w:r>
      <w:r w:rsidR="00B46319" w:rsidRPr="00E57664">
        <w:rPr>
          <w:rFonts w:ascii="Times New Roman" w:eastAsia="Calibri" w:hAnsi="Times New Roman"/>
        </w:rPr>
        <w:t xml:space="preserve"> The importance</w:t>
      </w:r>
      <w:r w:rsidR="004239CF" w:rsidRPr="00E57664">
        <w:rPr>
          <w:rFonts w:ascii="Times New Roman" w:eastAsia="Calibri" w:hAnsi="Times New Roman"/>
        </w:rPr>
        <w:t xml:space="preserve"> of </w:t>
      </w:r>
      <w:r w:rsidR="00B46319" w:rsidRPr="00E57664">
        <w:rPr>
          <w:rFonts w:ascii="Times New Roman" w:eastAsia="Calibri" w:hAnsi="Times New Roman"/>
        </w:rPr>
        <w:t>this discovery</w:t>
      </w:r>
      <w:r w:rsidR="004239CF" w:rsidRPr="00E57664">
        <w:rPr>
          <w:rFonts w:ascii="Times New Roman" w:eastAsia="Calibri" w:hAnsi="Times New Roman"/>
        </w:rPr>
        <w:t xml:space="preserve"> is finding a new target for MRSA drug development</w:t>
      </w:r>
      <w:r w:rsidR="00141C96" w:rsidRPr="00E57664">
        <w:rPr>
          <w:rFonts w:ascii="Times New Roman" w:eastAsia="Calibri" w:hAnsi="Times New Roman"/>
        </w:rPr>
        <w:t xml:space="preserve">. </w:t>
      </w:r>
      <w:r w:rsidR="00141C96" w:rsidRPr="00E57664">
        <w:rPr>
          <w:rFonts w:ascii="Times New Roman" w:hAnsi="Times New Roman"/>
        </w:rPr>
        <w:t>Although we envision improving human health with β-lactam plus polymer combinations, this represents a new pathway to develop other antibiotic treatments. Disabling PBP2a with cationic polymers enables advancement of antibiotic drug discovery by providing ways for other researchers to reinvigorate antibiotic development efforts that have stalled in the face of PBP2a.</w:t>
      </w:r>
    </w:p>
    <w:p w:rsidR="0059126E" w:rsidRPr="00E57664" w:rsidRDefault="0059126E" w:rsidP="004239CF">
      <w:pPr>
        <w:rPr>
          <w:rFonts w:ascii="Times New Roman" w:eastAsia="Calibri" w:hAnsi="Times New Roman"/>
        </w:rPr>
      </w:pPr>
    </w:p>
    <w:p w:rsidR="004239CF" w:rsidRPr="00E57664" w:rsidRDefault="004239CF" w:rsidP="004239CF">
      <w:pPr>
        <w:keepNext/>
        <w:rPr>
          <w:rFonts w:ascii="Times New Roman" w:hAnsi="Times New Roman"/>
        </w:rPr>
      </w:pPr>
      <w:r w:rsidRPr="00E57664">
        <w:rPr>
          <w:rFonts w:ascii="Times New Roman" w:hAnsi="Times New Roman"/>
          <w:noProof/>
          <w:lang w:bidi="ar-SA"/>
        </w:rPr>
        <w:drawing>
          <wp:inline distT="0" distB="0" distL="0" distR="0" wp14:anchorId="0864F927" wp14:editId="24B71088">
            <wp:extent cx="5394960" cy="6067596"/>
            <wp:effectExtent l="0" t="0" r="0" b="9525"/>
            <wp:docPr id="16" name="Picture 16" descr="H:\Melissa Backup\BPEI mechanism paper\Figures for Manuscript\Manuscript 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Melissa Backup\BPEI mechanism paper\Figures for Manuscript\Manuscript Figure.t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94960" cy="6067596"/>
                    </a:xfrm>
                    <a:prstGeom prst="rect">
                      <a:avLst/>
                    </a:prstGeom>
                    <a:noFill/>
                    <a:ln>
                      <a:noFill/>
                    </a:ln>
                  </pic:spPr>
                </pic:pic>
              </a:graphicData>
            </a:graphic>
          </wp:inline>
        </w:drawing>
      </w:r>
    </w:p>
    <w:p w:rsidR="004239CF" w:rsidRPr="00E57664" w:rsidRDefault="004239CF" w:rsidP="004239CF">
      <w:pPr>
        <w:pStyle w:val="Caption"/>
        <w:rPr>
          <w:rFonts w:ascii="Times New Roman" w:hAnsi="Times New Roman"/>
          <w:b w:val="0"/>
          <w:szCs w:val="24"/>
        </w:rPr>
      </w:pPr>
      <w:bookmarkStart w:id="112" w:name="_Toc517275793"/>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31</w:t>
      </w:r>
      <w:r w:rsidR="00641DBE" w:rsidRPr="00E57664">
        <w:rPr>
          <w:rFonts w:ascii="Times New Roman" w:hAnsi="Times New Roman"/>
          <w:noProof/>
        </w:rPr>
        <w:fldChar w:fldCharType="end"/>
      </w:r>
      <w:r w:rsidRPr="00E57664">
        <w:rPr>
          <w:rFonts w:ascii="Times New Roman" w:hAnsi="Times New Roman"/>
        </w:rPr>
        <w:t>.</w:t>
      </w:r>
      <w:r w:rsidR="009439E7" w:rsidRPr="00E57664">
        <w:rPr>
          <w:rFonts w:ascii="Times New Roman" w:hAnsi="Times New Roman"/>
        </w:rPr>
        <w:t xml:space="preserve"> </w:t>
      </w:r>
      <w:r w:rsidR="009439E7" w:rsidRPr="00E57664">
        <w:rPr>
          <w:rFonts w:ascii="Times New Roman" w:hAnsi="Times New Roman"/>
          <w:b w:val="0"/>
          <w:szCs w:val="24"/>
        </w:rPr>
        <w:t>Our proposed mechanism of action is that BPEI electrostatically binds to WTA, which creates steric hindrance and prevents proper localization of PBP2a. Therefore, BPEI disables PBP2a through delocalization, and β-lactam antibiotics disable the other PBPs, which results in cells that are unable to crosslink the cell wall.</w:t>
      </w:r>
      <w:bookmarkEnd w:id="112"/>
    </w:p>
    <w:p w:rsidR="009439E7" w:rsidRPr="00E57664" w:rsidRDefault="009439E7" w:rsidP="009439E7">
      <w:pPr>
        <w:rPr>
          <w:rFonts w:ascii="Times New Roman" w:hAnsi="Times New Roman"/>
        </w:rPr>
      </w:pPr>
    </w:p>
    <w:p w:rsidR="00A5238A" w:rsidRPr="00E57664" w:rsidRDefault="00A5238A" w:rsidP="004239CF">
      <w:pPr>
        <w:rPr>
          <w:rFonts w:ascii="Times New Roman" w:hAnsi="Times New Roman"/>
        </w:rPr>
      </w:pPr>
      <w:r w:rsidRPr="00E57664">
        <w:rPr>
          <w:rFonts w:ascii="Times New Roman" w:hAnsi="Times New Roman"/>
        </w:rPr>
        <w:br w:type="page"/>
      </w:r>
    </w:p>
    <w:p w:rsidR="00A5238A" w:rsidRPr="00E57664" w:rsidRDefault="00A5238A" w:rsidP="00A5238A">
      <w:pPr>
        <w:pStyle w:val="Heading1"/>
        <w:rPr>
          <w:rFonts w:ascii="Times New Roman" w:hAnsi="Times New Roman"/>
        </w:rPr>
      </w:pPr>
      <w:bookmarkStart w:id="113" w:name="_Toc515373848"/>
      <w:r w:rsidRPr="00E57664">
        <w:rPr>
          <w:rFonts w:ascii="Times New Roman" w:hAnsi="Times New Roman"/>
        </w:rPr>
        <w:t>Chapter 5: Morphological Examination of the Effect of BPEI on MRSA</w:t>
      </w:r>
      <w:bookmarkEnd w:id="113"/>
    </w:p>
    <w:p w:rsidR="00A5238A" w:rsidRPr="00E57664" w:rsidRDefault="00A5238A" w:rsidP="00A5238A">
      <w:pPr>
        <w:pStyle w:val="Heading2"/>
        <w:rPr>
          <w:rFonts w:ascii="Times New Roman" w:hAnsi="Times New Roman" w:cs="Times New Roman"/>
        </w:rPr>
      </w:pPr>
      <w:bookmarkStart w:id="114" w:name="_Toc515373849"/>
      <w:r w:rsidRPr="00E57664">
        <w:rPr>
          <w:rFonts w:ascii="Times New Roman" w:hAnsi="Times New Roman" w:cs="Times New Roman"/>
        </w:rPr>
        <w:t>Background</w:t>
      </w:r>
      <w:bookmarkEnd w:id="114"/>
    </w:p>
    <w:p w:rsidR="00A5238A" w:rsidRPr="00E57664" w:rsidRDefault="006B755A" w:rsidP="00A5238A">
      <w:pPr>
        <w:rPr>
          <w:rFonts w:ascii="Times New Roman" w:hAnsi="Times New Roman"/>
        </w:rPr>
      </w:pPr>
      <w:r w:rsidRPr="00E57664">
        <w:rPr>
          <w:rFonts w:ascii="Times New Roman" w:hAnsi="Times New Roman"/>
        </w:rPr>
        <w:tab/>
      </w:r>
      <w:r w:rsidR="00334CFF" w:rsidRPr="00E57664">
        <w:rPr>
          <w:rFonts w:ascii="Times New Roman" w:hAnsi="Times New Roman"/>
        </w:rPr>
        <w:t xml:space="preserve">BPEI </w:t>
      </w:r>
      <w:r w:rsidR="00AA22B1" w:rsidRPr="00E57664">
        <w:rPr>
          <w:rFonts w:ascii="Times New Roman" w:hAnsi="Times New Roman"/>
        </w:rPr>
        <w:t>electrostatically binds to WTA in the MRSA cell wall wh</w:t>
      </w:r>
      <w:r w:rsidR="00915DAE" w:rsidRPr="00E57664">
        <w:rPr>
          <w:rFonts w:ascii="Times New Roman" w:hAnsi="Times New Roman"/>
        </w:rPr>
        <w:t>ich creates</w:t>
      </w:r>
      <w:r w:rsidR="00AA22B1" w:rsidRPr="00E57664">
        <w:rPr>
          <w:rFonts w:ascii="Times New Roman" w:hAnsi="Times New Roman"/>
        </w:rPr>
        <w:t xml:space="preserve"> steric hindrance and prevents proper function of WTA.</w:t>
      </w:r>
      <w:r w:rsidR="00915DAE" w:rsidRPr="00E57664">
        <w:rPr>
          <w:rFonts w:ascii="Times New Roman" w:hAnsi="Times New Roman"/>
        </w:rPr>
        <w:t xml:space="preserve"> </w:t>
      </w:r>
      <w:r w:rsidR="00AA22B1" w:rsidRPr="00E57664">
        <w:rPr>
          <w:rFonts w:ascii="Times New Roman" w:hAnsi="Times New Roman"/>
        </w:rPr>
        <w:t>WTA is required for proper localization of cell wall machinery. Of importance for MRSA’s resistance to β-lactam antibiotics, WTA is required for</w:t>
      </w:r>
      <w:r w:rsidR="00FE409C" w:rsidRPr="00E57664">
        <w:rPr>
          <w:rFonts w:ascii="Times New Roman" w:hAnsi="Times New Roman"/>
        </w:rPr>
        <w:t xml:space="preserve"> proper</w:t>
      </w:r>
      <w:r w:rsidR="00AA22B1" w:rsidRPr="00E57664">
        <w:rPr>
          <w:rFonts w:ascii="Times New Roman" w:hAnsi="Times New Roman"/>
        </w:rPr>
        <w:t xml:space="preserve"> localization of PBP4</w:t>
      </w:r>
      <w:r w:rsidR="00334CFF" w:rsidRPr="00E57664">
        <w:rPr>
          <w:rFonts w:ascii="Times New Roman" w:hAnsi="Times New Roman"/>
        </w:rPr>
        <w:t xml:space="preserve"> </w:t>
      </w:r>
      <w:r w:rsidR="00334CFF" w:rsidRPr="00E57664">
        <w:rPr>
          <w:rFonts w:ascii="Times New Roman" w:hAnsi="Times New Roman"/>
        </w:rPr>
        <w:fldChar w:fldCharType="begin">
          <w:fldData xml:space="preserve">PEVuZE5vdGU+PENpdGU+PEF1dGhvcj5HYXV0YW08L0F1dGhvcj48WWVhcj4yMDE1PC9ZZWFyPjxS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bC10aXRsZT48YWJici0xPlByb2NlZWRpbmdzIG9mIHRoZSBOYXRpb25hbCBBY2FkZW15IG9mIFNj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PEVuZE5vdGU+PENpdGU+PEF1dGhvcj5HYXV0YW08L0F1dGhvcj48WWVhcj4yMDE1PC9ZZWFyPjxS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bC10aXRsZT48YWJici0xPlByb2NlZWRpbmdzIG9mIHRoZSBOYXRpb25hbCBBY2FkZW15IG9mIFNj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334CFF" w:rsidRPr="00E57664">
        <w:rPr>
          <w:rFonts w:ascii="Times New Roman" w:hAnsi="Times New Roman"/>
        </w:rPr>
      </w:r>
      <w:r w:rsidR="00334CFF" w:rsidRPr="00E57664">
        <w:rPr>
          <w:rFonts w:ascii="Times New Roman" w:hAnsi="Times New Roman"/>
        </w:rPr>
        <w:fldChar w:fldCharType="separate"/>
      </w:r>
      <w:r w:rsidR="005E12D2">
        <w:rPr>
          <w:rFonts w:ascii="Times New Roman" w:hAnsi="Times New Roman"/>
          <w:noProof/>
        </w:rPr>
        <w:t>(</w:t>
      </w:r>
      <w:hyperlink w:anchor="_ENREF_137" w:tooltip="Atilano, 2010 #17" w:history="1">
        <w:r w:rsidR="008511A4" w:rsidRPr="005E12D2">
          <w:rPr>
            <w:rFonts w:ascii="Times New Roman" w:hAnsi="Times New Roman"/>
            <w:i/>
            <w:noProof/>
          </w:rPr>
          <w:t>137</w:t>
        </w:r>
      </w:hyperlink>
      <w:r w:rsidR="005E12D2" w:rsidRPr="005E12D2">
        <w:rPr>
          <w:rFonts w:ascii="Times New Roman" w:hAnsi="Times New Roman"/>
          <w:i/>
          <w:noProof/>
        </w:rPr>
        <w:t xml:space="preserve">, </w:t>
      </w:r>
      <w:hyperlink w:anchor="_ENREF_141" w:tooltip="Gautam, 2015 #3" w:history="1">
        <w:r w:rsidR="008511A4" w:rsidRPr="005E12D2">
          <w:rPr>
            <w:rFonts w:ascii="Times New Roman" w:hAnsi="Times New Roman"/>
            <w:i/>
            <w:noProof/>
          </w:rPr>
          <w:t>141</w:t>
        </w:r>
      </w:hyperlink>
      <w:r w:rsidR="005E12D2">
        <w:rPr>
          <w:rFonts w:ascii="Times New Roman" w:hAnsi="Times New Roman"/>
          <w:noProof/>
        </w:rPr>
        <w:t>)</w:t>
      </w:r>
      <w:r w:rsidR="00334CFF" w:rsidRPr="00E57664">
        <w:rPr>
          <w:rFonts w:ascii="Times New Roman" w:hAnsi="Times New Roman"/>
        </w:rPr>
        <w:fldChar w:fldCharType="end"/>
      </w:r>
      <w:r w:rsidR="00AA22B1" w:rsidRPr="00E57664">
        <w:rPr>
          <w:rFonts w:ascii="Times New Roman" w:hAnsi="Times New Roman"/>
        </w:rPr>
        <w:t xml:space="preserve"> and</w:t>
      </w:r>
      <w:r w:rsidR="00334CFF" w:rsidRPr="00E57664">
        <w:rPr>
          <w:rFonts w:ascii="Times New Roman" w:hAnsi="Times New Roman"/>
        </w:rPr>
        <w:t xml:space="preserve"> has been suggested to be important for localization of</w:t>
      </w:r>
      <w:r w:rsidR="00AA22B1" w:rsidRPr="00E57664">
        <w:rPr>
          <w:rFonts w:ascii="Times New Roman" w:hAnsi="Times New Roman"/>
        </w:rPr>
        <w:t xml:space="preserve"> PBP2a.</w:t>
      </w:r>
      <w:r w:rsidR="001F427D" w:rsidRPr="00E57664">
        <w:rPr>
          <w:rFonts w:ascii="Times New Roman" w:hAnsi="Times New Roman"/>
        </w:rPr>
        <w:fldChar w:fldCharType="begin">
          <w:fldData xml:space="preserve">PEVuZE5vdGU+PENpdGU+PEF1dGhvcj5GYXJoYTwvQXV0aG9yPjxZZWFyPjIwMTM8L1llYXI+PFJl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PEVuZE5vdGU+PENpdGU+PEF1dGhvcj5GYXJoYTwvQXV0aG9yPjxZZWFyPjIwMTM8L1llYXI+PFJl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1F427D" w:rsidRPr="00E57664">
        <w:rPr>
          <w:rFonts w:ascii="Times New Roman" w:hAnsi="Times New Roman"/>
        </w:rPr>
      </w:r>
      <w:r w:rsidR="001F427D" w:rsidRPr="00E57664">
        <w:rPr>
          <w:rFonts w:ascii="Times New Roman" w:hAnsi="Times New Roman"/>
        </w:rPr>
        <w:fldChar w:fldCharType="separate"/>
      </w:r>
      <w:r w:rsidR="005E12D2">
        <w:rPr>
          <w:rFonts w:ascii="Times New Roman" w:hAnsi="Times New Roman"/>
          <w:noProof/>
        </w:rPr>
        <w:t>(</w:t>
      </w:r>
      <w:hyperlink w:anchor="_ENREF_41" w:tooltip="Farha, 2013 #172" w:history="1">
        <w:r w:rsidR="008511A4" w:rsidRPr="005E12D2">
          <w:rPr>
            <w:rFonts w:ascii="Times New Roman" w:hAnsi="Times New Roman"/>
            <w:i/>
            <w:noProof/>
          </w:rPr>
          <w:t>41</w:t>
        </w:r>
      </w:hyperlink>
      <w:r w:rsidR="005E12D2" w:rsidRPr="005E12D2">
        <w:rPr>
          <w:rFonts w:ascii="Times New Roman" w:hAnsi="Times New Roman"/>
          <w:i/>
          <w:noProof/>
        </w:rPr>
        <w:t xml:space="preserve">, </w:t>
      </w:r>
      <w:hyperlink w:anchor="_ENREF_137" w:tooltip="Atilano, 2010 #17" w:history="1">
        <w:r w:rsidR="008511A4" w:rsidRPr="005E12D2">
          <w:rPr>
            <w:rFonts w:ascii="Times New Roman" w:hAnsi="Times New Roman"/>
            <w:i/>
            <w:noProof/>
          </w:rPr>
          <w:t>137</w:t>
        </w:r>
      </w:hyperlink>
      <w:r w:rsidR="005E12D2">
        <w:rPr>
          <w:rFonts w:ascii="Times New Roman" w:hAnsi="Times New Roman"/>
          <w:noProof/>
        </w:rPr>
        <w:t>)</w:t>
      </w:r>
      <w:r w:rsidR="001F427D" w:rsidRPr="00E57664">
        <w:rPr>
          <w:rFonts w:ascii="Times New Roman" w:hAnsi="Times New Roman"/>
        </w:rPr>
        <w:fldChar w:fldCharType="end"/>
      </w:r>
      <w:r w:rsidR="00AA22B1" w:rsidRPr="00E57664">
        <w:rPr>
          <w:rFonts w:ascii="Times New Roman" w:hAnsi="Times New Roman"/>
        </w:rPr>
        <w:t xml:space="preserve"> WTA-</w:t>
      </w:r>
      <w:r w:rsidR="00915DAE" w:rsidRPr="00E57664">
        <w:rPr>
          <w:rFonts w:ascii="Times New Roman" w:hAnsi="Times New Roman"/>
        </w:rPr>
        <w:t>deficient</w:t>
      </w:r>
      <w:r w:rsidR="00AA22B1" w:rsidRPr="00E57664">
        <w:rPr>
          <w:rFonts w:ascii="Times New Roman" w:hAnsi="Times New Roman"/>
        </w:rPr>
        <w:t xml:space="preserve"> cells were unable to localize PBP4 to the division septum of actively dividing cells and lost resistance to β</w:t>
      </w:r>
      <w:r w:rsidR="00807CB6" w:rsidRPr="00E57664">
        <w:rPr>
          <w:rFonts w:ascii="Times New Roman" w:hAnsi="Times New Roman"/>
        </w:rPr>
        <w:t>-lactam antibiotics.</w:t>
      </w:r>
      <w:r w:rsidR="001F427D" w:rsidRPr="00E57664">
        <w:rPr>
          <w:rFonts w:ascii="Times New Roman" w:hAnsi="Times New Roman"/>
        </w:rPr>
        <w:fldChar w:fldCharType="begin">
          <w:fldData xml:space="preserve">PEVuZE5vdGU+PENpdGU+PEF1dGhvcj5BdGlsYW5vPC9BdXRob3I+PFllYXI+MjAxMDwvWWVhcj48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cGVyaW9kaWNhbD48cGFnZXM+MTg5OTEtNjwvcGFnZXM+PHZvbHVtZT4xMDc8L3ZvbHVtZT48bnVt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PEVuZE5vdGU+PENpdGU+PEF1dGhvcj5BdGlsYW5vPC9BdXRob3I+PFllYXI+MjAxMDwvWWVhcj48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cGVyaW9kaWNhbD48cGFnZXM+MTg5OTEtNjwvcGFnZXM+PHZvbHVtZT4xMDc8L3ZvbHVtZT48bnVt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1F427D" w:rsidRPr="00E57664">
        <w:rPr>
          <w:rFonts w:ascii="Times New Roman" w:hAnsi="Times New Roman"/>
        </w:rPr>
      </w:r>
      <w:r w:rsidR="001F427D" w:rsidRPr="00E57664">
        <w:rPr>
          <w:rFonts w:ascii="Times New Roman" w:hAnsi="Times New Roman"/>
        </w:rPr>
        <w:fldChar w:fldCharType="separate"/>
      </w:r>
      <w:r w:rsidR="005E12D2">
        <w:rPr>
          <w:rFonts w:ascii="Times New Roman" w:hAnsi="Times New Roman"/>
          <w:noProof/>
        </w:rPr>
        <w:t>(</w:t>
      </w:r>
      <w:hyperlink w:anchor="_ENREF_41" w:tooltip="Farha, 2013 #172" w:history="1">
        <w:r w:rsidR="008511A4" w:rsidRPr="005E12D2">
          <w:rPr>
            <w:rFonts w:ascii="Times New Roman" w:hAnsi="Times New Roman"/>
            <w:i/>
            <w:noProof/>
          </w:rPr>
          <w:t>41</w:t>
        </w:r>
      </w:hyperlink>
      <w:r w:rsidR="005E12D2" w:rsidRPr="005E12D2">
        <w:rPr>
          <w:rFonts w:ascii="Times New Roman" w:hAnsi="Times New Roman"/>
          <w:i/>
          <w:noProof/>
        </w:rPr>
        <w:t xml:space="preserve">, </w:t>
      </w:r>
      <w:hyperlink w:anchor="_ENREF_137" w:tooltip="Atilano, 2010 #17" w:history="1">
        <w:r w:rsidR="008511A4" w:rsidRPr="005E12D2">
          <w:rPr>
            <w:rFonts w:ascii="Times New Roman" w:hAnsi="Times New Roman"/>
            <w:i/>
            <w:noProof/>
          </w:rPr>
          <w:t>137</w:t>
        </w:r>
      </w:hyperlink>
      <w:r w:rsidR="005E12D2">
        <w:rPr>
          <w:rFonts w:ascii="Times New Roman" w:hAnsi="Times New Roman"/>
          <w:noProof/>
        </w:rPr>
        <w:t>)</w:t>
      </w:r>
      <w:r w:rsidR="001F427D" w:rsidRPr="00E57664">
        <w:rPr>
          <w:rFonts w:ascii="Times New Roman" w:hAnsi="Times New Roman"/>
        </w:rPr>
        <w:fldChar w:fldCharType="end"/>
      </w:r>
      <w:r w:rsidR="00AA22B1" w:rsidRPr="00E57664">
        <w:rPr>
          <w:rFonts w:ascii="Times New Roman" w:hAnsi="Times New Roman"/>
        </w:rPr>
        <w:t xml:space="preserve"> We were able to replicate these results using BPEI to inhibit mature WTA through </w:t>
      </w:r>
      <w:r w:rsidR="00AA22B1" w:rsidRPr="00E57664">
        <w:rPr>
          <w:rFonts w:ascii="Times New Roman" w:hAnsi="Times New Roman"/>
          <w:i/>
        </w:rPr>
        <w:t>in situ</w:t>
      </w:r>
      <w:r w:rsidR="00AA22B1" w:rsidRPr="00E57664">
        <w:rPr>
          <w:rFonts w:ascii="Times New Roman" w:hAnsi="Times New Roman"/>
        </w:rPr>
        <w:t xml:space="preserve"> binding.</w:t>
      </w:r>
      <w:r w:rsidR="00DA3EF8" w:rsidRPr="00E57664">
        <w:rPr>
          <w:rFonts w:ascii="Times New Roman" w:hAnsi="Times New Roman"/>
        </w:rPr>
        <w:t xml:space="preserve"> </w:t>
      </w:r>
      <w:r w:rsidR="001F427D" w:rsidRPr="00E57664">
        <w:rPr>
          <w:rFonts w:ascii="Times New Roman" w:hAnsi="Times New Roman"/>
        </w:rPr>
        <w:t>Additionally</w:t>
      </w:r>
      <w:r w:rsidR="00FE409C" w:rsidRPr="00E57664">
        <w:rPr>
          <w:rFonts w:ascii="Times New Roman" w:hAnsi="Times New Roman"/>
        </w:rPr>
        <w:t>, WTA is</w:t>
      </w:r>
      <w:r w:rsidR="00AA22B1" w:rsidRPr="00E57664">
        <w:rPr>
          <w:rFonts w:ascii="Times New Roman" w:hAnsi="Times New Roman"/>
        </w:rPr>
        <w:t xml:space="preserve"> important for localization and function of Atl, the main autolysin in MRSA,</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&lt;EndNote&gt;&lt;Cite&gt;&lt;Author&gt;Schlag&lt;/Author&gt;&lt;Year&gt;2010&lt;/Year&gt;&lt;RecNum&gt;3&lt;/RecNum&gt;&lt;DisplayText&gt;(&lt;style face="italic"&gt;142&lt;/style&gt;)&lt;/DisplayText&gt;&lt;record&gt;&lt;rec-number&gt;3&lt;/rec-number&gt;&lt;foreign-keys&gt;&lt;key app="EN" db-id="vp09d2xdkzw026esrtn5f9zrt592sz9wfzws"&gt;3&lt;/key&gt;&lt;/foreign-keys&gt;&lt;ref-type name="Journal Article"&gt;17&lt;/ref-type&gt;&lt;contributors&gt;&lt;authors&gt;&lt;author&gt;Schlag, M.&lt;/author&gt;&lt;author&gt;Biswas, R.&lt;/author&gt;&lt;author&gt;Krismer, B.&lt;/author&gt;&lt;author&gt;Kohler, T.&lt;/author&gt;&lt;author&gt;Zoll, S.&lt;/author&gt;&lt;author&gt;Yu, W.&lt;/author&gt;&lt;author&gt;Schwarz, H.&lt;/author&gt;&lt;author&gt;Peschel, A.&lt;/author&gt;&lt;author&gt;Gotz, F.&lt;/author&gt;&lt;/authors&gt;&lt;/contributors&gt;&lt;auth-address&gt;Microbial Genetics, University of Tubingen, 72076 Tubingen, Germany.&lt;/auth-address&gt;&lt;titles&gt;&lt;title&gt;Role of staphylococcal wall teichoic acid in targeting the major autolysin Atl&lt;/title&gt;&lt;secondary-title&gt;Mol Microbiol&lt;/secondary-title&gt;&lt;alt-title&gt;Molecular microbiology&lt;/alt-title&gt;&lt;/titles&gt;&lt;pages&gt;864-73&lt;/pages&gt;&lt;volume&gt;75&lt;/volume&gt;&lt;number&gt;4&lt;/number&gt;&lt;edition&gt;2010/01/29&lt;/edition&gt;&lt;keywords&gt;&lt;keyword&gt;*Cell Division&lt;/keyword&gt;&lt;keyword&gt;Cell Wall/chemistry/metabolism&lt;/keyword&gt;&lt;keyword&gt;Hydrolysis&lt;/keyword&gt;&lt;keyword&gt;N-Acetylmuramoyl-L-alanine Amidase/chemistry/*metabolism&lt;/keyword&gt;&lt;keyword&gt;Peptidoglycan/analysis/genetics/metabolism&lt;/keyword&gt;&lt;keyword&gt;Protein Structure, Tertiary&lt;/keyword&gt;&lt;keyword&gt;Staphylococcus aureus/*cytology/genetics/metabolism&lt;/keyword&gt;&lt;keyword&gt;Teichoic Acids/biosynthesis/*metabolism&lt;/keyword&gt;&lt;/keywords&gt;&lt;dates&gt;&lt;year&gt;2010&lt;/year&gt;&lt;pub-dates&gt;&lt;date&gt;Feb&lt;/date&gt;&lt;/pub-dates&gt;&lt;/dates&gt;&lt;isbn&gt;1365-2958 (Electronic)&amp;#xD;0950-382X (Linking)&lt;/isbn&gt;&lt;accession-num&gt;20105277&lt;/accession-num&gt;&lt;work-type&gt;Research Support, Non-U.S. Gov&amp;apos;t&lt;/work-type&gt;&lt;urls&gt;&lt;related-urls&gt;&lt;url&gt;http://www.ncbi.nlm.nih.gov/pubmed/20105277&lt;/url&gt;&lt;/related-urls&gt;&lt;/urls&gt;&lt;electronic-resource-num&gt;10.1111/j.1365-2958.2009.07007.x&lt;/electronic-resource-num&gt;&lt;language&gt;eng&lt;/languag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42" w:tooltip="Schlag, 2010 #3" w:history="1">
        <w:r w:rsidR="008511A4" w:rsidRPr="005E12D2">
          <w:rPr>
            <w:rFonts w:ascii="Times New Roman" w:hAnsi="Times New Roman"/>
            <w:i/>
            <w:noProof/>
          </w:rPr>
          <w:t>142</w:t>
        </w:r>
      </w:hyperlink>
      <w:r w:rsidR="005E12D2">
        <w:rPr>
          <w:rFonts w:ascii="Times New Roman" w:hAnsi="Times New Roman"/>
          <w:noProof/>
        </w:rPr>
        <w:t>)</w:t>
      </w:r>
      <w:r w:rsidR="00267732" w:rsidRPr="00E57664">
        <w:rPr>
          <w:rFonts w:ascii="Times New Roman" w:hAnsi="Times New Roman"/>
        </w:rPr>
        <w:fldChar w:fldCharType="end"/>
      </w:r>
      <w:r w:rsidR="00AA22B1" w:rsidRPr="00E57664">
        <w:rPr>
          <w:rFonts w:ascii="Times New Roman" w:hAnsi="Times New Roman"/>
        </w:rPr>
        <w:t xml:space="preserve"> and FmtA, another resistance factor in MRSA.</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&lt;EndNote&gt;&lt;Cite&gt;&lt;Author&gt;Qamar&lt;/Author&gt;&lt;Year&gt;2012&lt;/Year&gt;&lt;RecNum&gt;4&lt;/RecNum&gt;&lt;DisplayText&gt;(&lt;style face="italic"&gt;138&lt;/style&gt;)&lt;/DisplayText&gt;&lt;record&gt;&lt;rec-number&gt;4&lt;/rec-number&gt;&lt;foreign-keys&gt;&lt;key app="EN" db-id="psvpf2wzmp2xpuesd09vr2vw5d9vfdtrvxfa"&gt;4&lt;/key&gt;&lt;/foreign-keys&gt;&lt;ref-type name="Journal Article"&gt;17&lt;/ref-type&gt;&lt;contributors&gt;&lt;authors&gt;&lt;author&gt;Qamar, A.&lt;/author&gt;&lt;author&gt;Golemi-Kotra, D.&lt;/author&gt;&lt;/authors&gt;&lt;/contributors&gt;&lt;auth-address&gt;Department of Biology, York University, Toronto, Ontario, Canada.&lt;/auth-address&gt;&lt;titles&gt;&lt;title&gt;Dual roles of FmtA in Staphylococcus aureus cell wall biosynthesis and autolysis&lt;/title&gt;&lt;secondary-title&gt;Antimicrob Agents Chemother&lt;/secondary-title&gt;&lt;alt-title&gt;Antimicrobial agents and chemotherapy&lt;/alt-title&gt;&lt;/titles&gt;&lt;periodical&gt;&lt;full-title&gt;Antimicrob Agents Chemother&lt;/full-title&gt;&lt;abbr-1&gt;Antimicrobial agents and chemotherapy&lt;/abbr-1&gt;&lt;/periodical&gt;&lt;alt-periodical&gt;&lt;full-title&gt;Antimicrobial Agents and Chemotherapy&lt;/full-title&gt;&lt;/alt-periodical&gt;&lt;pages&gt;3797-805&lt;/pages&gt;&lt;volume&gt;56&lt;/volume&gt;&lt;number&gt;7&lt;/number&gt;&lt;edition&gt;2012/05/09&lt;/edition&gt;&lt;keywords&gt;&lt;keyword&gt;Bacteriolysis/genetics/*physiology&lt;/keyword&gt;&lt;keyword&gt;Biofilms/growth &amp;amp; development&lt;/keyword&gt;&lt;keyword&gt;Cell Wall/*metabolism&lt;/keyword&gt;&lt;keyword&gt;Microscopy, Fluorescence&lt;/keyword&gt;&lt;keyword&gt;N-Acetylmuramoyl-L-alanine Amidase/metabolism&lt;/keyword&gt;&lt;keyword&gt;Penicillin-Binding Proteins/genetics/*metabolism&lt;/keyword&gt;&lt;keyword&gt;Teichoic Acids/metabolism&lt;/keyword&gt;&lt;/keywords&gt;&lt;dates&gt;&lt;year&gt;2012&lt;/year&gt;&lt;pub-dates&gt;&lt;date&gt;Jul&lt;/date&gt;&lt;/pub-dates&gt;&lt;/dates&gt;&lt;isbn&gt;1098-6596 (Electronic)&amp;#xD;0066-4804 (Linking)&lt;/isbn&gt;&lt;accession-num&gt;22564846&lt;/accession-num&gt;&lt;work-type&gt;Research Support, Non-U.S. Gov&amp;apos;t&lt;/work-type&gt;&lt;urls&gt;&lt;related-urls&gt;&lt;url&gt;http://www.ncbi.nlm.nih.gov/pubmed/22564846&lt;/url&gt;&lt;/related-urls&gt;&lt;/urls&gt;&lt;custom2&gt;3393393&lt;/custom2&gt;&lt;electronic-resource-num&gt;10.1128/AAC.00187-12&lt;/electronic-resource-num&gt;&lt;language&gt;eng&lt;/languag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38" w:tooltip="Qamar, 2012 #4" w:history="1">
        <w:r w:rsidR="008511A4" w:rsidRPr="005E12D2">
          <w:rPr>
            <w:rFonts w:ascii="Times New Roman" w:hAnsi="Times New Roman"/>
            <w:i/>
            <w:noProof/>
          </w:rPr>
          <w:t>138</w:t>
        </w:r>
      </w:hyperlink>
      <w:r w:rsidR="005E12D2">
        <w:rPr>
          <w:rFonts w:ascii="Times New Roman" w:hAnsi="Times New Roman"/>
          <w:noProof/>
        </w:rPr>
        <w:t>)</w:t>
      </w:r>
      <w:r w:rsidR="00267732" w:rsidRPr="00E57664">
        <w:rPr>
          <w:rFonts w:ascii="Times New Roman" w:hAnsi="Times New Roman"/>
        </w:rPr>
        <w:fldChar w:fldCharType="end"/>
      </w:r>
      <w:r w:rsidR="0094094C" w:rsidRPr="00E57664">
        <w:rPr>
          <w:rFonts w:ascii="Times New Roman" w:hAnsi="Times New Roman"/>
        </w:rPr>
        <w:t xml:space="preserve"> Atl localizes at the division septum of dividing c</w:t>
      </w:r>
      <w:r w:rsidR="00092B07" w:rsidRPr="00E57664">
        <w:rPr>
          <w:rFonts w:ascii="Times New Roman" w:hAnsi="Times New Roman"/>
        </w:rPr>
        <w:t>ells, similar to PBP4 and PBP2.</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&lt;EndNote&gt;&lt;Cite&gt;&lt;Author&gt;Schlag&lt;/Author&gt;&lt;Year&gt;2010&lt;/Year&gt;&lt;RecNum&gt;3&lt;/RecNum&gt;&lt;DisplayText&gt;(&lt;style face="italic"&gt;142&lt;/style&gt;)&lt;/DisplayText&gt;&lt;record&gt;&lt;rec-number&gt;3&lt;/rec-number&gt;&lt;foreign-keys&gt;&lt;key app="EN" db-id="f2f920xzi2eascewstrx2a5ux9eft5pd95ds"&gt;3&lt;/key&gt;&lt;/foreign-keys&gt;&lt;ref-type name="Journal Article"&gt;17&lt;/ref-type&gt;&lt;contributors&gt;&lt;authors&gt;&lt;author&gt;Schlag, M.&lt;/author&gt;&lt;author&gt;Biswas, R.&lt;/author&gt;&lt;author&gt;Krismer, B.&lt;/author&gt;&lt;author&gt;Kohler, T.&lt;/author&gt;&lt;author&gt;Zoll, S.&lt;/author&gt;&lt;author&gt;Yu, W.&lt;/author&gt;&lt;author&gt;Schwarz, H.&lt;/author&gt;&lt;author&gt;Peschel, A.&lt;/author&gt;&lt;author&gt;Gotz, F.&lt;/author&gt;&lt;/authors&gt;&lt;/contributors&gt;&lt;auth-address&gt;Microbial Genetics, University of Tubingen, 72076 Tubingen, Germany.&lt;/auth-address&gt;&lt;titles&gt;&lt;title&gt;Role of staphylococcal wall teichoic acid in targeting the major autolysin Atl&lt;/title&gt;&lt;secondary-title&gt;Mol Microbiol&lt;/secondary-title&gt;&lt;alt-title&gt;Molecular microbiology&lt;/alt-title&gt;&lt;/titles&gt;&lt;pages&gt;864-73&lt;/pages&gt;&lt;volume&gt;75&lt;/volume&gt;&lt;number&gt;4&lt;/number&gt;&lt;edition&gt;2010/01/29&lt;/edition&gt;&lt;keywords&gt;&lt;keyword&gt;*Cell Division&lt;/keyword&gt;&lt;keyword&gt;Cell Wall/chemistry/metabolism&lt;/keyword&gt;&lt;keyword&gt;Hydrolysis&lt;/keyword&gt;&lt;keyword&gt;N-Acetylmuramoyl-L-alanine Amidase/chemistry/*metabolism&lt;/keyword&gt;&lt;keyword&gt;Peptidoglycan/analysis/genetics/metabolism&lt;/keyword&gt;&lt;keyword&gt;Protein Structure, Tertiary&lt;/keyword&gt;&lt;keyword&gt;Staphylococcus aureus/*cytology/genetics/metabolism&lt;/keyword&gt;&lt;keyword&gt;Teichoic Acids/biosynthesis/*metabolism&lt;/keyword&gt;&lt;/keywords&gt;&lt;dates&gt;&lt;year&gt;2010&lt;/year&gt;&lt;pub-dates&gt;&lt;date&gt;Feb&lt;/date&gt;&lt;/pub-dates&gt;&lt;/dates&gt;&lt;isbn&gt;1365-2958 (Electronic)&amp;#xD;0950-382X (Linking)&lt;/isbn&gt;&lt;accession-num&gt;20105277&lt;/accession-num&gt;&lt;work-type&gt;Research Support, Non-U.S. Gov&amp;apos;t&lt;/work-type&gt;&lt;urls&gt;&lt;related-urls&gt;&lt;url&gt;http://www.ncbi.nlm.nih.gov/pubmed/20105277&lt;/url&gt;&lt;/related-urls&gt;&lt;/urls&gt;&lt;electronic-resource-num&gt;10.1111/j.1365-2958.2009.07007.x&lt;/electronic-resource-num&gt;&lt;language&gt;eng&lt;/languag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42" w:tooltip="Schlag, 2010 #3" w:history="1">
        <w:r w:rsidR="008511A4" w:rsidRPr="005E12D2">
          <w:rPr>
            <w:rFonts w:ascii="Times New Roman" w:hAnsi="Times New Roman"/>
            <w:i/>
            <w:noProof/>
          </w:rPr>
          <w:t>142</w:t>
        </w:r>
      </w:hyperlink>
      <w:r w:rsidR="005E12D2">
        <w:rPr>
          <w:rFonts w:ascii="Times New Roman" w:hAnsi="Times New Roman"/>
          <w:noProof/>
        </w:rPr>
        <w:t>)</w:t>
      </w:r>
      <w:r w:rsidR="00267732" w:rsidRPr="00E57664">
        <w:rPr>
          <w:rFonts w:ascii="Times New Roman" w:hAnsi="Times New Roman"/>
        </w:rPr>
        <w:fldChar w:fldCharType="end"/>
      </w:r>
      <w:r w:rsidR="00AA22B1" w:rsidRPr="00E57664">
        <w:rPr>
          <w:rFonts w:ascii="Times New Roman" w:hAnsi="Times New Roman"/>
        </w:rPr>
        <w:t xml:space="preserve"> </w:t>
      </w:r>
      <w:r w:rsidR="00183A85" w:rsidRPr="00E57664">
        <w:rPr>
          <w:rFonts w:ascii="Times New Roman" w:hAnsi="Times New Roman"/>
        </w:rPr>
        <w:t>H</w:t>
      </w:r>
      <w:r w:rsidR="00FE409C" w:rsidRPr="00E57664">
        <w:rPr>
          <w:rFonts w:ascii="Times New Roman" w:hAnsi="Times New Roman"/>
        </w:rPr>
        <w:t>owever, Schlag</w:t>
      </w:r>
      <w:r w:rsidR="00183A85" w:rsidRPr="00E57664">
        <w:rPr>
          <w:rFonts w:ascii="Times New Roman" w:hAnsi="Times New Roman"/>
        </w:rPr>
        <w:t xml:space="preserve"> et al. found that Atl </w:t>
      </w:r>
      <w:r w:rsidR="0094094C" w:rsidRPr="00E57664">
        <w:rPr>
          <w:rFonts w:ascii="Times New Roman" w:hAnsi="Times New Roman"/>
        </w:rPr>
        <w:t>dist</w:t>
      </w:r>
      <w:r w:rsidR="00FE409C" w:rsidRPr="00E57664">
        <w:rPr>
          <w:rFonts w:ascii="Times New Roman" w:hAnsi="Times New Roman"/>
        </w:rPr>
        <w:t xml:space="preserve">ributes evenly over the cell wall of </w:t>
      </w:r>
      <w:r w:rsidR="0094094C" w:rsidRPr="00E57664">
        <w:rPr>
          <w:rFonts w:ascii="Times New Roman" w:hAnsi="Times New Roman"/>
        </w:rPr>
        <w:t>WTA-deficient mutants.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&lt;EndNote&gt;&lt;Cite&gt;&lt;Author&gt;Schlag&lt;/Author&gt;&lt;Year&gt;2010&lt;/Year&gt;&lt;RecNum&gt;3&lt;/RecNum&gt;&lt;DisplayText&gt;(&lt;style face="italic"&gt;142&lt;/style&gt;)&lt;/DisplayText&gt;&lt;record&gt;&lt;rec-number&gt;3&lt;/rec-number&gt;&lt;foreign-keys&gt;&lt;key app="EN" db-id="f2f920xzi2eascewstrx2a5ux9eft5pd95ds"&gt;3&lt;/key&gt;&lt;/foreign-keys&gt;&lt;ref-type name="Journal Article"&gt;17&lt;/ref-type&gt;&lt;contributors&gt;&lt;authors&gt;&lt;author&gt;Schlag, M.&lt;/author&gt;&lt;author&gt;Biswas, R.&lt;/author&gt;&lt;author&gt;Krismer, B.&lt;/author&gt;&lt;author&gt;Kohler, T.&lt;/author&gt;&lt;author&gt;Zoll, S.&lt;/author&gt;&lt;author&gt;Yu, W.&lt;/author&gt;&lt;author&gt;Schwarz, H.&lt;/author&gt;&lt;author&gt;Peschel, A.&lt;/author&gt;&lt;author&gt;Gotz, F.&lt;/author&gt;&lt;/authors&gt;&lt;/contributors&gt;&lt;auth-address&gt;Microbial Genetics, University of Tubingen, 72076 Tubingen, Germany.&lt;/auth-address&gt;&lt;titles&gt;&lt;title&gt;Role of staphylococcal wall teichoic acid in targeting the major autolysin Atl&lt;/title&gt;&lt;secondary-title&gt;Mol Microbiol&lt;/secondary-title&gt;&lt;alt-title&gt;Molecular microbiology&lt;/alt-title&gt;&lt;/titles&gt;&lt;pages&gt;864-73&lt;/pages&gt;&lt;volume&gt;75&lt;/volume&gt;&lt;number&gt;4&lt;/number&gt;&lt;edition&gt;2010/01/29&lt;/edition&gt;&lt;keywords&gt;&lt;keyword&gt;*Cell Division&lt;/keyword&gt;&lt;keyword&gt;Cell Wall/chemistry/metabolism&lt;/keyword&gt;&lt;keyword&gt;Hydrolysis&lt;/keyword&gt;&lt;keyword&gt;N-Acetylmuramoyl-L-alanine Amidase/chemistry/*metabolism&lt;/keyword&gt;&lt;keyword&gt;Peptidoglycan/analysis/genetics/metabolism&lt;/keyword&gt;&lt;keyword&gt;Protein Structure, Tertiary&lt;/keyword&gt;&lt;keyword&gt;Staphylococcus aureus/*cytology/genetics/metabolism&lt;/keyword&gt;&lt;keyword&gt;Teichoic Acids/biosynthesis/*metabolism&lt;/keyword&gt;&lt;/keywords&gt;&lt;dates&gt;&lt;year&gt;2010&lt;/year&gt;&lt;pub-dates&gt;&lt;date&gt;Feb&lt;/date&gt;&lt;/pub-dates&gt;&lt;/dates&gt;&lt;isbn&gt;1365-2958 (Electronic)&amp;#xD;0950-382X (Linking)&lt;/isbn&gt;&lt;accession-num&gt;20105277&lt;/accession-num&gt;&lt;work-type&gt;Research Support, Non-U.S. Gov&amp;apos;t&lt;/work-type&gt;&lt;urls&gt;&lt;related-urls&gt;&lt;url&gt;http://www.ncbi.nlm.nih.gov/pubmed/20105277&lt;/url&gt;&lt;/related-urls&gt;&lt;/urls&gt;&lt;electronic-resource-num&gt;10.1111/j.1365-2958.2009.07007.x&lt;/electronic-resource-num&gt;&lt;language&gt;eng&lt;/languag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42" w:tooltip="Schlag, 2010 #3" w:history="1">
        <w:r w:rsidR="008511A4" w:rsidRPr="005E12D2">
          <w:rPr>
            <w:rFonts w:ascii="Times New Roman" w:hAnsi="Times New Roman"/>
            <w:i/>
            <w:noProof/>
          </w:rPr>
          <w:t>142</w:t>
        </w:r>
      </w:hyperlink>
      <w:r w:rsidR="005E12D2">
        <w:rPr>
          <w:rFonts w:ascii="Times New Roman" w:hAnsi="Times New Roman"/>
          <w:noProof/>
        </w:rPr>
        <w:t>)</w:t>
      </w:r>
      <w:r w:rsidR="00267732" w:rsidRPr="00E57664">
        <w:rPr>
          <w:rFonts w:ascii="Times New Roman" w:hAnsi="Times New Roman"/>
        </w:rPr>
        <w:fldChar w:fldCharType="end"/>
      </w:r>
      <w:r w:rsidR="00183A85" w:rsidRPr="00E57664">
        <w:rPr>
          <w:rFonts w:ascii="Times New Roman" w:hAnsi="Times New Roman"/>
        </w:rPr>
        <w:t xml:space="preserve"> </w:t>
      </w:r>
      <w:r w:rsidR="00AA22B1" w:rsidRPr="00E57664">
        <w:rPr>
          <w:rFonts w:ascii="Times New Roman" w:hAnsi="Times New Roman"/>
        </w:rPr>
        <w:t>FmtA is upregulated in the presence of β-lactam antibiotics.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&lt;EndNote&gt;&lt;Cite&gt;&lt;Author&gt;Komatsuzawa&lt;/Author&gt;&lt;Year&gt;1999&lt;/Year&gt;&lt;RecNum&gt;465&lt;/RecNum&gt;&lt;DisplayText&gt;(&lt;style face="italic"&gt;162&lt;/style&gt;)&lt;/DisplayText&gt;&lt;record&gt;&lt;rec-number&gt;465&lt;/rec-number&gt;&lt;foreign-keys&gt;&lt;key app="EN" db-id="psvpf2wzmp2xpuesd09vr2vw5d9vfdtrvxfa"&gt;465&lt;/key&gt;&lt;/foreign-keys&gt;&lt;ref-type name="Journal Article"&gt;17&lt;/ref-type&gt;&lt;contributors&gt;&lt;authors&gt;&lt;author&gt;Komatsuzawa, Hitoshi&lt;/author&gt;&lt;author&gt;Ohta, Kouji&lt;/author&gt;&lt;author&gt;Labischinski, Harald&lt;/author&gt;&lt;author&gt;Sugai, Motoyuki&lt;/author&gt;&lt;author&gt;Suginaka, Hidekazu&lt;/author&gt;&lt;/authors&gt;&lt;/contributors&gt;&lt;titles&gt;&lt;title&gt;Characterization of fmtA, a Gene That Modulates the Expression of Methicillin Resistance in Staphylococcus aureus&lt;/title&gt;&lt;secondary-title&gt;Antimicrobial Agents and Chemotherapy&lt;/secondary-title&gt;&lt;/titles&gt;&lt;periodical&gt;&lt;full-title&gt;Antimicrobial Agents and Chemotherapy&lt;/full-title&gt;&lt;/periodical&gt;&lt;pages&gt;2121-2125&lt;/pages&gt;&lt;volume&gt;43&lt;/volume&gt;&lt;number&gt;9&lt;/number&gt;&lt;dates&gt;&lt;year&gt;1999&lt;/year&gt;&lt;/dates&gt;&lt;urls&gt;&lt;related-urls&gt;&lt;url&gt;http://aac.asm.org/content/43/9/2121.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62" w:tooltip="Komatsuzawa, 1999 #465" w:history="1">
        <w:r w:rsidR="008511A4" w:rsidRPr="005E12D2">
          <w:rPr>
            <w:rFonts w:ascii="Times New Roman" w:hAnsi="Times New Roman"/>
            <w:i/>
            <w:noProof/>
          </w:rPr>
          <w:t>162</w:t>
        </w:r>
      </w:hyperlink>
      <w:r w:rsidR="005E12D2">
        <w:rPr>
          <w:rFonts w:ascii="Times New Roman" w:hAnsi="Times New Roman"/>
          <w:noProof/>
        </w:rPr>
        <w:t>)</w:t>
      </w:r>
      <w:r w:rsidR="00267732" w:rsidRPr="00E57664">
        <w:rPr>
          <w:rFonts w:ascii="Times New Roman" w:hAnsi="Times New Roman"/>
        </w:rPr>
        <w:fldChar w:fldCharType="end"/>
      </w:r>
      <w:r w:rsidR="00AA22B1" w:rsidRPr="00E57664">
        <w:rPr>
          <w:rFonts w:ascii="Times New Roman" w:hAnsi="Times New Roman"/>
        </w:rPr>
        <w:t xml:space="preserve"> </w:t>
      </w:r>
      <w:r w:rsidR="00DA3EF8" w:rsidRPr="00E57664">
        <w:rPr>
          <w:rFonts w:ascii="Times New Roman" w:hAnsi="Times New Roman"/>
        </w:rPr>
        <w:t>Qamar and Golemi-Kotra found that FmtA binds to WTA and has a conformational change when bound</w:t>
      </w:r>
      <w:r w:rsidR="008F4308" w:rsidRPr="00E57664">
        <w:rPr>
          <w:rFonts w:ascii="Times New Roman" w:hAnsi="Times New Roman"/>
        </w:rPr>
        <w:t>.</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&lt;EndNote&gt;&lt;Cite&gt;&lt;Author&gt;Qamar&lt;/Author&gt;&lt;Year&gt;2012&lt;/Year&gt;&lt;RecNum&gt;4&lt;/RecNum&gt;&lt;DisplayText&gt;(&lt;style face="italic"&gt;138&lt;/style&gt;)&lt;/DisplayText&gt;&lt;record&gt;&lt;rec-number&gt;4&lt;/rec-number&gt;&lt;foreign-keys&gt;&lt;key app="EN" db-id="psvpf2wzmp2xpuesd09vr2vw5d9vfdtrvxfa"&gt;4&lt;/key&gt;&lt;/foreign-keys&gt;&lt;ref-type name="Journal Article"&gt;17&lt;/ref-type&gt;&lt;contributors&gt;&lt;authors&gt;&lt;author&gt;Qamar, A.&lt;/author&gt;&lt;author&gt;Golemi-Kotra, D.&lt;/author&gt;&lt;/authors&gt;&lt;/contributors&gt;&lt;auth-address&gt;Department of Biology, York University, Toronto, Ontario, Canada.&lt;/auth-address&gt;&lt;titles&gt;&lt;title&gt;Dual roles of FmtA in Staphylococcus aureus cell wall biosynthesis and autolysis&lt;/title&gt;&lt;secondary-title&gt;Antimicrob Agents Chemother&lt;/secondary-title&gt;&lt;alt-title&gt;Antimicrobial agents and chemotherapy&lt;/alt-title&gt;&lt;/titles&gt;&lt;periodical&gt;&lt;full-title&gt;Antimicrob Agents Chemother&lt;/full-title&gt;&lt;abbr-1&gt;Antimicrobial agents and chemotherapy&lt;/abbr-1&gt;&lt;/periodical&gt;&lt;alt-periodical&gt;&lt;full-title&gt;Antimicrobial Agents and Chemotherapy&lt;/full-title&gt;&lt;/alt-periodical&gt;&lt;pages&gt;3797-805&lt;/pages&gt;&lt;volume&gt;56&lt;/volume&gt;&lt;number&gt;7&lt;/number&gt;&lt;edition&gt;2012/05/09&lt;/edition&gt;&lt;keywords&gt;&lt;keyword&gt;Bacteriolysis/genetics/*physiology&lt;/keyword&gt;&lt;keyword&gt;Biofilms/growth &amp;amp; development&lt;/keyword&gt;&lt;keyword&gt;Cell Wall/*metabolism&lt;/keyword&gt;&lt;keyword&gt;Microscopy, Fluorescence&lt;/keyword&gt;&lt;keyword&gt;N-Acetylmuramoyl-L-alanine Amidase/metabolism&lt;/keyword&gt;&lt;keyword&gt;Penicillin-Binding Proteins/genetics/*metabolism&lt;/keyword&gt;&lt;keyword&gt;Teichoic Acids/metabolism&lt;/keyword&gt;&lt;/keywords&gt;&lt;dates&gt;&lt;year&gt;2012&lt;/year&gt;&lt;pub-dates&gt;&lt;date&gt;Jul&lt;/date&gt;&lt;/pub-dates&gt;&lt;/dates&gt;&lt;isbn&gt;1098-6596 (Electronic)&amp;#xD;0066-4804 (Linking)&lt;/isbn&gt;&lt;accession-num&gt;22564846&lt;/accession-num&gt;&lt;work-type&gt;Research Support, Non-U.S. Gov&amp;apos;t&lt;/work-type&gt;&lt;urls&gt;&lt;related-urls&gt;&lt;url&gt;http://www.ncbi.nlm.nih.gov/pubmed/22564846&lt;/url&gt;&lt;/related-urls&gt;&lt;/urls&gt;&lt;custom2&gt;3393393&lt;/custom2&gt;&lt;electronic-resource-num&gt;10.1128/AAC.00187-12&lt;/electronic-resource-num&gt;&lt;language&gt;eng&lt;/languag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38" w:tooltip="Qamar, 2012 #4" w:history="1">
        <w:r w:rsidR="008511A4" w:rsidRPr="005E12D2">
          <w:rPr>
            <w:rFonts w:ascii="Times New Roman" w:hAnsi="Times New Roman"/>
            <w:i/>
            <w:noProof/>
          </w:rPr>
          <w:t>138</w:t>
        </w:r>
      </w:hyperlink>
      <w:r w:rsidR="005E12D2">
        <w:rPr>
          <w:rFonts w:ascii="Times New Roman" w:hAnsi="Times New Roman"/>
          <w:noProof/>
        </w:rPr>
        <w:t>)</w:t>
      </w:r>
      <w:r w:rsidR="00267732" w:rsidRPr="00E57664">
        <w:rPr>
          <w:rFonts w:ascii="Times New Roman" w:hAnsi="Times New Roman"/>
        </w:rPr>
        <w:fldChar w:fldCharType="end"/>
      </w:r>
      <w:r w:rsidR="00DA3EF8" w:rsidRPr="00E57664">
        <w:rPr>
          <w:rFonts w:ascii="Times New Roman" w:hAnsi="Times New Roman"/>
        </w:rPr>
        <w:t xml:space="preserve"> </w:t>
      </w:r>
      <w:r w:rsidR="00092B07" w:rsidRPr="00E57664">
        <w:rPr>
          <w:rFonts w:ascii="Times New Roman" w:hAnsi="Times New Roman"/>
        </w:rPr>
        <w:t>FmtA localizes at the division septum of actively dividing cells.</w:t>
      </w:r>
      <w:r w:rsidR="001F427D" w:rsidRPr="00E57664">
        <w:rPr>
          <w:rFonts w:ascii="Times New Roman" w:hAnsi="Times New Roman"/>
        </w:rPr>
        <w:t xml:space="preserve"> </w:t>
      </w:r>
      <w:r w:rsidR="00DA3EF8" w:rsidRPr="00E57664">
        <w:rPr>
          <w:rFonts w:ascii="Times New Roman" w:hAnsi="Times New Roman"/>
        </w:rPr>
        <w:t xml:space="preserve">However, WTA-deficient mutants of </w:t>
      </w:r>
      <w:r w:rsidR="00DA3EF8" w:rsidRPr="00E57664">
        <w:rPr>
          <w:rFonts w:ascii="Times New Roman" w:hAnsi="Times New Roman"/>
          <w:i/>
        </w:rPr>
        <w:t>S. aureus</w:t>
      </w:r>
      <w:r w:rsidR="00DA3EF8" w:rsidRPr="00E57664">
        <w:rPr>
          <w:rFonts w:ascii="Times New Roman" w:hAnsi="Times New Roman"/>
        </w:rPr>
        <w:t xml:space="preserve"> showed FmtA localization to be scattered all over the cell wall.</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&lt;EndNote&gt;&lt;Cite&gt;&lt;Author&gt;Qamar&lt;/Author&gt;&lt;Year&gt;2012&lt;/Year&gt;&lt;RecNum&gt;4&lt;/RecNum&gt;&lt;DisplayText&gt;(&lt;style face="italic"&gt;138&lt;/style&gt;)&lt;/DisplayText&gt;&lt;record&gt;&lt;rec-number&gt;4&lt;/rec-number&gt;&lt;foreign-keys&gt;&lt;key app="EN" db-id="psvpf2wzmp2xpuesd09vr2vw5d9vfdtrvxfa"&gt;4&lt;/key&gt;&lt;/foreign-keys&gt;&lt;ref-type name="Journal Article"&gt;17&lt;/ref-type&gt;&lt;contributors&gt;&lt;authors&gt;&lt;author&gt;Qamar, A.&lt;/author&gt;&lt;author&gt;Golemi-Kotra, D.&lt;/author&gt;&lt;/authors&gt;&lt;/contributors&gt;&lt;auth-address&gt;Department of Biology, York University, Toronto, Ontario, Canada.&lt;/auth-address&gt;&lt;titles&gt;&lt;title&gt;Dual roles of FmtA in Staphylococcus aureus cell wall biosynthesis and autolysis&lt;/title&gt;&lt;secondary-title&gt;Antimicrob Agents Chemother&lt;/secondary-title&gt;&lt;alt-title&gt;Antimicrobial agents and chemotherapy&lt;/alt-title&gt;&lt;/titles&gt;&lt;periodical&gt;&lt;full-title&gt;Antimicrob Agents Chemother&lt;/full-title&gt;&lt;abbr-1&gt;Antimicrobial agents and chemotherapy&lt;/abbr-1&gt;&lt;/periodical&gt;&lt;alt-periodical&gt;&lt;full-title&gt;Antimicrobial Agents and Chemotherapy&lt;/full-title&gt;&lt;/alt-periodical&gt;&lt;pages&gt;3797-805&lt;/pages&gt;&lt;volume&gt;56&lt;/volume&gt;&lt;number&gt;7&lt;/number&gt;&lt;edition&gt;2012/05/09&lt;/edition&gt;&lt;keywords&gt;&lt;keyword&gt;Bacteriolysis/genetics/*physiology&lt;/keyword&gt;&lt;keyword&gt;Biofilms/growth &amp;amp; development&lt;/keyword&gt;&lt;keyword&gt;Cell Wall/*metabolism&lt;/keyword&gt;&lt;keyword&gt;Microscopy, Fluorescence&lt;/keyword&gt;&lt;keyword&gt;N-Acetylmuramoyl-L-alanine Amidase/metabolism&lt;/keyword&gt;&lt;keyword&gt;Penicillin-Binding Proteins/genetics/*metabolism&lt;/keyword&gt;&lt;keyword&gt;Teichoic Acids/metabolism&lt;/keyword&gt;&lt;/keywords&gt;&lt;dates&gt;&lt;year&gt;2012&lt;/year&gt;&lt;pub-dates&gt;&lt;date&gt;Jul&lt;/date&gt;&lt;/pub-dates&gt;&lt;/dates&gt;&lt;isbn&gt;1098-6596 (Electronic)&amp;#xD;0066-4804 (Linking)&lt;/isbn&gt;&lt;accession-num&gt;22564846&lt;/accession-num&gt;&lt;work-type&gt;Research Support, Non-U.S. Gov&amp;apos;t&lt;/work-type&gt;&lt;urls&gt;&lt;related-urls&gt;&lt;url&gt;http://www.ncbi.nlm.nih.gov/pubmed/22564846&lt;/url&gt;&lt;/related-urls&gt;&lt;/urls&gt;&lt;custom2&gt;3393393&lt;/custom2&gt;&lt;electronic-resource-num&gt;10.1128/AAC.00187-12&lt;/electronic-resource-num&gt;&lt;language&gt;eng&lt;/languag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38" w:tooltip="Qamar, 2012 #4" w:history="1">
        <w:r w:rsidR="008511A4" w:rsidRPr="005E12D2">
          <w:rPr>
            <w:rFonts w:ascii="Times New Roman" w:hAnsi="Times New Roman"/>
            <w:i/>
            <w:noProof/>
          </w:rPr>
          <w:t>138</w:t>
        </w:r>
      </w:hyperlink>
      <w:r w:rsidR="005E12D2">
        <w:rPr>
          <w:rFonts w:ascii="Times New Roman" w:hAnsi="Times New Roman"/>
          <w:noProof/>
        </w:rPr>
        <w:t>)</w:t>
      </w:r>
      <w:r w:rsidR="00267732" w:rsidRPr="00E57664">
        <w:rPr>
          <w:rFonts w:ascii="Times New Roman" w:hAnsi="Times New Roman"/>
        </w:rPr>
        <w:fldChar w:fldCharType="end"/>
      </w:r>
      <w:r w:rsidR="00DA3EF8" w:rsidRPr="00E57664">
        <w:rPr>
          <w:rFonts w:ascii="Times New Roman" w:hAnsi="Times New Roman"/>
        </w:rPr>
        <w:t xml:space="preserve"> FmtA is suggested to be a penicillin-binding protein with cross-li</w:t>
      </w:r>
      <w:r w:rsidR="0094094C" w:rsidRPr="00E57664">
        <w:rPr>
          <w:rFonts w:ascii="Times New Roman" w:hAnsi="Times New Roman"/>
        </w:rPr>
        <w:t>nking abilities similar to PBP2 and PBP</w:t>
      </w:r>
      <w:r w:rsidR="00DA3EF8" w:rsidRPr="00E57664">
        <w:rPr>
          <w:rFonts w:ascii="Times New Roman" w:hAnsi="Times New Roman"/>
        </w:rPr>
        <w:t>4.</w:t>
      </w:r>
      <w:r w:rsidR="001F427D" w:rsidRPr="00E57664">
        <w:rPr>
          <w:rFonts w:ascii="Times New Roman" w:hAnsi="Times New Roman"/>
        </w:rPr>
        <w:fldChar w:fldCharType="begin">
          <w:fldData xml:space="preserve">PEVuZE5vdGU+PENpdGU+PEF1dGhvcj5Lb21hdHN1emF3YTwvQXV0aG9yPjxZZWFyPjE5OTk8L1ll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PEVuZE5vdGU+PENpdGU+PEF1dGhvcj5Lb21hdHN1emF3YTwvQXV0aG9yPjxZZWFyPjE5OTk8L1ll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1F427D" w:rsidRPr="00E57664">
        <w:rPr>
          <w:rFonts w:ascii="Times New Roman" w:hAnsi="Times New Roman"/>
        </w:rPr>
      </w:r>
      <w:r w:rsidR="001F427D" w:rsidRPr="00E57664">
        <w:rPr>
          <w:rFonts w:ascii="Times New Roman" w:hAnsi="Times New Roman"/>
        </w:rPr>
        <w:fldChar w:fldCharType="separate"/>
      </w:r>
      <w:r w:rsidR="005E12D2">
        <w:rPr>
          <w:rFonts w:ascii="Times New Roman" w:hAnsi="Times New Roman"/>
          <w:noProof/>
        </w:rPr>
        <w:t>(</w:t>
      </w:r>
      <w:hyperlink w:anchor="_ENREF_138" w:tooltip="Qamar, 2012 #4" w:history="1">
        <w:r w:rsidR="008511A4" w:rsidRPr="005E12D2">
          <w:rPr>
            <w:rFonts w:ascii="Times New Roman" w:hAnsi="Times New Roman"/>
            <w:i/>
            <w:noProof/>
          </w:rPr>
          <w:t>138</w:t>
        </w:r>
      </w:hyperlink>
      <w:r w:rsidR="005E12D2" w:rsidRPr="005E12D2">
        <w:rPr>
          <w:rFonts w:ascii="Times New Roman" w:hAnsi="Times New Roman"/>
          <w:i/>
          <w:noProof/>
        </w:rPr>
        <w:t xml:space="preserve">, </w:t>
      </w:r>
      <w:hyperlink w:anchor="_ENREF_162" w:tooltip="Komatsuzawa, 1999 #465" w:history="1">
        <w:r w:rsidR="008511A4" w:rsidRPr="005E12D2">
          <w:rPr>
            <w:rFonts w:ascii="Times New Roman" w:hAnsi="Times New Roman"/>
            <w:i/>
            <w:noProof/>
          </w:rPr>
          <w:t>162</w:t>
        </w:r>
      </w:hyperlink>
      <w:r w:rsidR="005E12D2">
        <w:rPr>
          <w:rFonts w:ascii="Times New Roman" w:hAnsi="Times New Roman"/>
          <w:noProof/>
        </w:rPr>
        <w:t>)</w:t>
      </w:r>
      <w:r w:rsidR="001F427D" w:rsidRPr="00E57664">
        <w:rPr>
          <w:rFonts w:ascii="Times New Roman" w:hAnsi="Times New Roman"/>
        </w:rPr>
        <w:fldChar w:fldCharType="end"/>
      </w:r>
      <w:r w:rsidR="00DA3EF8" w:rsidRPr="00E57664">
        <w:rPr>
          <w:rFonts w:ascii="Times New Roman" w:hAnsi="Times New Roman"/>
        </w:rPr>
        <w:t xml:space="preserve"> Thus, the importance of WTA for localization and function of numerous cell wall proteins indicates that removal or inhibition of WTA would cause drastic morphological changes. </w:t>
      </w:r>
    </w:p>
    <w:p w:rsidR="006B755A" w:rsidRDefault="00DA3EF8" w:rsidP="00A5238A">
      <w:pPr>
        <w:rPr>
          <w:rFonts w:ascii="Times New Roman" w:hAnsi="Times New Roman"/>
        </w:rPr>
      </w:pPr>
      <w:r w:rsidRPr="00E57664">
        <w:rPr>
          <w:rFonts w:ascii="Times New Roman" w:hAnsi="Times New Roman"/>
        </w:rPr>
        <w:tab/>
        <w:t xml:space="preserve">Multiple studies have confirmed that WTA is important for morphology of Gram-positive bacteria. </w:t>
      </w:r>
      <w:r w:rsidR="00AA558A" w:rsidRPr="00E57664">
        <w:rPr>
          <w:rFonts w:ascii="Times New Roman" w:hAnsi="Times New Roman"/>
        </w:rPr>
        <w:t>Since WTA and LTA are structurally similar, we also anticipate that BPEI interacts with the phosphate groups of LTA</w:t>
      </w:r>
      <w:r w:rsidR="001F427D" w:rsidRPr="00E57664">
        <w:rPr>
          <w:rFonts w:ascii="Times New Roman" w:hAnsi="Times New Roman"/>
        </w:rPr>
        <w:t>,</w:t>
      </w:r>
      <w:r w:rsidR="00AA558A" w:rsidRPr="00E57664">
        <w:rPr>
          <w:rFonts w:ascii="Times New Roman" w:hAnsi="Times New Roman"/>
        </w:rPr>
        <w:t xml:space="preserve"> which is also important for morphology. </w:t>
      </w:r>
      <w:r w:rsidR="0062558C" w:rsidRPr="00E57664">
        <w:rPr>
          <w:rFonts w:ascii="Times New Roman" w:hAnsi="Times New Roman"/>
        </w:rPr>
        <w:t xml:space="preserve">SEM images of </w:t>
      </w:r>
      <w:r w:rsidR="0062558C" w:rsidRPr="00E57664">
        <w:rPr>
          <w:rFonts w:ascii="Times New Roman" w:hAnsi="Times New Roman"/>
          <w:i/>
        </w:rPr>
        <w:t>S. aureus</w:t>
      </w:r>
      <w:r w:rsidR="0062558C" w:rsidRPr="00E57664">
        <w:rPr>
          <w:rFonts w:ascii="Times New Roman" w:hAnsi="Times New Roman"/>
        </w:rPr>
        <w:t xml:space="preserve"> showed an increased cell diameter and rougher cell surface when WTA synthesis is prevented.</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&lt;EndNote&gt;&lt;Cite&gt;&lt;Author&gt;Schlag&lt;/Author&gt;&lt;Year&gt;2010&lt;/Year&gt;&lt;RecNum&gt;3&lt;/RecNum&gt;&lt;DisplayText&gt;(&lt;style face="italic"&gt;142&lt;/style&gt;)&lt;/DisplayText&gt;&lt;record&gt;&lt;rec-number&gt;3&lt;/rec-number&gt;&lt;foreign-keys&gt;&lt;key app="EN" db-id="f2f920xzi2eascewstrx2a5ux9eft5pd95ds"&gt;3&lt;/key&gt;&lt;/foreign-keys&gt;&lt;ref-type name="Journal Article"&gt;17&lt;/ref-type&gt;&lt;contributors&gt;&lt;authors&gt;&lt;author&gt;Schlag, M.&lt;/author&gt;&lt;author&gt;Biswas, R.&lt;/author&gt;&lt;author&gt;Krismer, B.&lt;/author&gt;&lt;author&gt;Kohler, T.&lt;/author&gt;&lt;author&gt;Zoll, S.&lt;/author&gt;&lt;author&gt;Yu, W.&lt;/author&gt;&lt;author&gt;Schwarz, H.&lt;/author&gt;&lt;author&gt;Peschel, A.&lt;/author&gt;&lt;author&gt;Gotz, F.&lt;/author&gt;&lt;/authors&gt;&lt;/contributors&gt;&lt;auth-address&gt;Microbial Genetics, University of Tubingen, 72076 Tubingen, Germany.&lt;/auth-address&gt;&lt;titles&gt;&lt;title&gt;Role of staphylococcal wall teichoic acid in targeting the major autolysin Atl&lt;/title&gt;&lt;secondary-title&gt;Mol Microbiol&lt;/secondary-title&gt;&lt;alt-title&gt;Molecular microbiology&lt;/alt-title&gt;&lt;/titles&gt;&lt;pages&gt;864-73&lt;/pages&gt;&lt;volume&gt;75&lt;/volume&gt;&lt;number&gt;4&lt;/number&gt;&lt;edition&gt;2010/01/29&lt;/edition&gt;&lt;keywords&gt;&lt;keyword&gt;*Cell Division&lt;/keyword&gt;&lt;keyword&gt;Cell Wall/chemistry/metabolism&lt;/keyword&gt;&lt;keyword&gt;Hydrolysis&lt;/keyword&gt;&lt;keyword&gt;N-Acetylmuramoyl-L-alanine Amidase/chemistry/*metabolism&lt;/keyword&gt;&lt;keyword&gt;Peptidoglycan/analysis/genetics/metabolism&lt;/keyword&gt;&lt;keyword&gt;Protein Structure, Tertiary&lt;/keyword&gt;&lt;keyword&gt;Staphylococcus aureus/*cytology/genetics/metabolism&lt;/keyword&gt;&lt;keyword&gt;Teichoic Acids/biosynthesis/*metabolism&lt;/keyword&gt;&lt;/keywords&gt;&lt;dates&gt;&lt;year&gt;2010&lt;/year&gt;&lt;pub-dates&gt;&lt;date&gt;Feb&lt;/date&gt;&lt;/pub-dates&gt;&lt;/dates&gt;&lt;isbn&gt;1365-2958 (Electronic)&amp;#xD;0950-382X (Linking)&lt;/isbn&gt;&lt;accession-num&gt;20105277&lt;/accession-num&gt;&lt;work-type&gt;Research Support, Non-U.S. Gov&amp;apos;t&lt;/work-type&gt;&lt;urls&gt;&lt;related-urls&gt;&lt;url&gt;http://www.ncbi.nlm.nih.gov/pubmed/20105277&lt;/url&gt;&lt;/related-urls&gt;&lt;/urls&gt;&lt;electronic-resource-num&gt;10.1111/j.1365-2958.2009.07007.x&lt;/electronic-resource-num&gt;&lt;language&gt;eng&lt;/languag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42" w:tooltip="Schlag, 2010 #3" w:history="1">
        <w:r w:rsidR="008511A4" w:rsidRPr="005E12D2">
          <w:rPr>
            <w:rFonts w:ascii="Times New Roman" w:hAnsi="Times New Roman"/>
            <w:i/>
            <w:noProof/>
          </w:rPr>
          <w:t>142</w:t>
        </w:r>
      </w:hyperlink>
      <w:r w:rsidR="005E12D2">
        <w:rPr>
          <w:rFonts w:ascii="Times New Roman" w:hAnsi="Times New Roman"/>
          <w:noProof/>
        </w:rPr>
        <w:t>)</w:t>
      </w:r>
      <w:r w:rsidR="00267732" w:rsidRPr="00E57664">
        <w:rPr>
          <w:rFonts w:ascii="Times New Roman" w:hAnsi="Times New Roman"/>
        </w:rPr>
        <w:fldChar w:fldCharType="end"/>
      </w:r>
      <w:r w:rsidR="0062558C" w:rsidRPr="00E57664">
        <w:rPr>
          <w:rFonts w:ascii="Times New Roman" w:hAnsi="Times New Roman"/>
        </w:rPr>
        <w:t xml:space="preserve"> Genetic removal of WTA results in severe aberrations in cell septa, cell wall flaking, and altered morphologies.</w:t>
      </w:r>
      <w:r w:rsidR="0062558C" w:rsidRPr="00E57664">
        <w:rPr>
          <w:rFonts w:ascii="Times New Roman" w:hAnsi="Times New Roman"/>
        </w:rPr>
        <w:fldChar w:fldCharType="begin">
          <w:fldData xml:space="preserve">PEVuZE5vdGU+PENpdGU+PEF1dGhvcj5DYW1wYmVsbDwvQXV0aG9yPjxZZWFyPjIwMTE8L1llYXI+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PEVuZE5vdGU+PENpdGU+PEF1dGhvcj5DYW1wYmVsbDwvQXV0aG9yPjxZZWFyPjIwMTE8L1llYXI+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62558C" w:rsidRPr="00E57664">
        <w:rPr>
          <w:rFonts w:ascii="Times New Roman" w:hAnsi="Times New Roman"/>
        </w:rPr>
      </w:r>
      <w:r w:rsidR="0062558C" w:rsidRPr="00E57664">
        <w:rPr>
          <w:rFonts w:ascii="Times New Roman" w:hAnsi="Times New Roman"/>
        </w:rPr>
        <w:fldChar w:fldCharType="separate"/>
      </w:r>
      <w:r w:rsidR="005E12D2">
        <w:rPr>
          <w:rFonts w:ascii="Times New Roman" w:hAnsi="Times New Roman"/>
          <w:noProof/>
        </w:rPr>
        <w:t>(</w:t>
      </w:r>
      <w:hyperlink w:anchor="_ENREF_139" w:tooltip="Campbell, 2011 #71" w:history="1">
        <w:r w:rsidR="008511A4" w:rsidRPr="005E12D2">
          <w:rPr>
            <w:rFonts w:ascii="Times New Roman" w:hAnsi="Times New Roman"/>
            <w:i/>
            <w:noProof/>
          </w:rPr>
          <w:t>139</w:t>
        </w:r>
      </w:hyperlink>
      <w:r w:rsidR="005E12D2" w:rsidRPr="005E12D2">
        <w:rPr>
          <w:rFonts w:ascii="Times New Roman" w:hAnsi="Times New Roman"/>
          <w:i/>
          <w:noProof/>
        </w:rPr>
        <w:t xml:space="preserve">, </w:t>
      </w:r>
      <w:hyperlink w:anchor="_ENREF_142" w:tooltip="Schlag, 2010 #3" w:history="1">
        <w:r w:rsidR="008511A4" w:rsidRPr="005E12D2">
          <w:rPr>
            <w:rFonts w:ascii="Times New Roman" w:hAnsi="Times New Roman"/>
            <w:i/>
            <w:noProof/>
          </w:rPr>
          <w:t>142</w:t>
        </w:r>
      </w:hyperlink>
      <w:r w:rsidR="005E12D2">
        <w:rPr>
          <w:rFonts w:ascii="Times New Roman" w:hAnsi="Times New Roman"/>
          <w:noProof/>
        </w:rPr>
        <w:t>)</w:t>
      </w:r>
      <w:r w:rsidR="0062558C" w:rsidRPr="00E57664">
        <w:rPr>
          <w:rFonts w:ascii="Times New Roman" w:hAnsi="Times New Roman"/>
        </w:rPr>
        <w:fldChar w:fldCharType="end"/>
      </w:r>
      <w:r w:rsidR="0062558C" w:rsidRPr="00E57664">
        <w:rPr>
          <w:rFonts w:ascii="Times New Roman" w:hAnsi="Times New Roman"/>
        </w:rPr>
        <w:t xml:space="preserve"> Similar effects are seen with chemical inhibition of WTA.</w:t>
      </w:r>
      <w:r w:rsidR="0062558C" w:rsidRPr="00E57664">
        <w:rPr>
          <w:rFonts w:ascii="Times New Roman" w:hAnsi="Times New Roman"/>
        </w:rPr>
        <w:fldChar w:fldCharType="begin">
          <w:fldData xml:space="preserve">PEVuZE5vdGU+PENpdGU+PEF1dGhvcj5DYW1wYmVsbDwvQXV0aG9yPjxZZWFyPjIwMTI8L1llYXI+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PEVuZE5vdGU+PENpdGU+PEF1dGhvcj5DYW1wYmVsbDwvQXV0aG9yPjxZZWFyPjIwMTI8L1llYXI+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62558C" w:rsidRPr="00E57664">
        <w:rPr>
          <w:rFonts w:ascii="Times New Roman" w:hAnsi="Times New Roman"/>
        </w:rPr>
      </w:r>
      <w:r w:rsidR="0062558C" w:rsidRPr="00E57664">
        <w:rPr>
          <w:rFonts w:ascii="Times New Roman" w:hAnsi="Times New Roman"/>
        </w:rPr>
        <w:fldChar w:fldCharType="separate"/>
      </w:r>
      <w:r w:rsidR="005E12D2">
        <w:rPr>
          <w:rFonts w:ascii="Times New Roman" w:hAnsi="Times New Roman"/>
          <w:noProof/>
        </w:rPr>
        <w:t>(</w:t>
      </w:r>
      <w:hyperlink w:anchor="_ENREF_139" w:tooltip="Campbell, 2011 #71" w:history="1">
        <w:r w:rsidR="008511A4" w:rsidRPr="005E12D2">
          <w:rPr>
            <w:rFonts w:ascii="Times New Roman" w:hAnsi="Times New Roman"/>
            <w:i/>
            <w:noProof/>
          </w:rPr>
          <w:t>139</w:t>
        </w:r>
      </w:hyperlink>
      <w:r w:rsidR="005E12D2" w:rsidRPr="005E12D2">
        <w:rPr>
          <w:rFonts w:ascii="Times New Roman" w:hAnsi="Times New Roman"/>
          <w:i/>
          <w:noProof/>
        </w:rPr>
        <w:t xml:space="preserve">, </w:t>
      </w:r>
      <w:hyperlink w:anchor="_ENREF_163" w:tooltip="Campbell, 2012 #187" w:history="1">
        <w:r w:rsidR="008511A4" w:rsidRPr="005E12D2">
          <w:rPr>
            <w:rFonts w:ascii="Times New Roman" w:hAnsi="Times New Roman"/>
            <w:i/>
            <w:noProof/>
          </w:rPr>
          <w:t>163</w:t>
        </w:r>
      </w:hyperlink>
      <w:r w:rsidR="005E12D2">
        <w:rPr>
          <w:rFonts w:ascii="Times New Roman" w:hAnsi="Times New Roman"/>
          <w:noProof/>
        </w:rPr>
        <w:t>)</w:t>
      </w:r>
      <w:r w:rsidR="0062558C" w:rsidRPr="00E57664">
        <w:rPr>
          <w:rFonts w:ascii="Times New Roman" w:hAnsi="Times New Roman"/>
        </w:rPr>
        <w:fldChar w:fldCharType="end"/>
      </w:r>
      <w:r w:rsidR="0062558C" w:rsidRPr="00E57664">
        <w:rPr>
          <w:rFonts w:ascii="Times New Roman" w:hAnsi="Times New Roman"/>
        </w:rPr>
        <w:t xml:space="preserve"> </w:t>
      </w:r>
      <w:r w:rsidR="00826743" w:rsidRPr="00E57664">
        <w:rPr>
          <w:rFonts w:ascii="Times New Roman" w:hAnsi="Times New Roman"/>
        </w:rPr>
        <w:t xml:space="preserve">Removal of LTA through genetic mutation caused morphological defects in </w:t>
      </w:r>
      <w:r w:rsidR="00826743" w:rsidRPr="00E57664">
        <w:rPr>
          <w:rFonts w:ascii="Times New Roman" w:hAnsi="Times New Roman"/>
          <w:i/>
        </w:rPr>
        <w:t>S. aureus</w:t>
      </w:r>
      <w:r w:rsidR="00826743" w:rsidRPr="00E57664">
        <w:rPr>
          <w:rFonts w:ascii="Times New Roman" w:hAnsi="Times New Roman"/>
        </w:rPr>
        <w:t xml:space="preserve"> such as multiple septa formation, thickened wall envelope, and unrounded shapes.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&lt;EndNote&gt;&lt;Cite&gt;&lt;Author&gt;Gründling&lt;/Author&gt;&lt;Year&gt;2007&lt;/Year&gt;&lt;RecNum&gt;466&lt;/RecNum&gt;&lt;DisplayText&gt;(&lt;style face="italic"&gt;164, 165&lt;/style&gt;)&lt;/DisplayText&gt;&lt;record&gt;&lt;rec-number&gt;466&lt;/rec-number&gt;&lt;foreign-keys&gt;&lt;key app="EN" db-id="psvpf2wzmp2xpuesd09vr2vw5d9vfdtrvxfa"&gt;466&lt;/key&gt;&lt;/foreign-keys&gt;&lt;ref-type name="Journal Article"&gt;17&lt;/ref-type&gt;&lt;contributors&gt;&lt;authors&gt;&lt;author&gt;Gründling, Angelika&lt;/author&gt;&lt;author&gt;Schneewind, Olaf&lt;/author&gt;&lt;/authors&gt;&lt;/contributors&gt;&lt;titles&gt;&lt;title&gt;Synthesis of glycerol phosphate lipoteichoic acid in &amp;amp;lt;em&amp;amp;gt;Staphylococcus aureus&amp;amp;lt;/em&amp;amp;gt&lt;/title&gt;&lt;secondary-title&gt;Proceedings of the National Academy of Sciences&lt;/secondary-title&gt;&lt;/titles&gt;&lt;periodical&gt;&lt;full-title&gt;Proceedings of the National Academy of Sciences&lt;/full-title&gt;&lt;/periodical&gt;&lt;pages&gt;8478&lt;/pages&gt;&lt;volume&gt;104&lt;/volume&gt;&lt;number&gt;20&lt;/number&gt;&lt;dates&gt;&lt;year&gt;2007&lt;/year&gt;&lt;/dates&gt;&lt;work-type&gt;10.1073/pnas.0701821104&lt;/work-type&gt;&lt;urls&gt;&lt;related-urls&gt;&lt;url&gt;http://www.pnas.org/content/104/20/8478.abstract&lt;/url&gt;&lt;/related-urls&gt;&lt;/urls&gt;&lt;/record&gt;&lt;/Cite&gt;&lt;Cite&gt;&lt;Author&gt;Oku&lt;/Author&gt;&lt;Year&gt;2009&lt;/Year&gt;&lt;RecNum&gt;467&lt;/RecNum&gt;&lt;record&gt;&lt;rec-number&gt;467&lt;/rec-number&gt;&lt;foreign-keys&gt;&lt;key app="EN" db-id="psvpf2wzmp2xpuesd09vr2vw5d9vfdtrvxfa"&gt;467&lt;/key&gt;&lt;/foreign-keys&gt;&lt;ref-type name="Journal Article"&gt;17&lt;/ref-type&gt;&lt;contributors&gt;&lt;authors&gt;&lt;author&gt;Oku, Yusuke&lt;/author&gt;&lt;author&gt;Kurokawa, Kenji&lt;/author&gt;&lt;author&gt;Matsuo, Miki&lt;/author&gt;&lt;author&gt;Yamada, Sakuo&lt;/author&gt;&lt;author&gt;Lee, Bok-Luel&lt;/author&gt;&lt;author&gt;Sekimizu, Kazuhisa&lt;/author&gt;&lt;/authors&gt;&lt;/contributors&gt;&lt;titles&gt;&lt;title&gt;Pleiotropic Roles of Polyglycerolphosphate Synthase of Lipoteichoic Acid in Growth of Staphylococcus aureus Cells&lt;/title&gt;&lt;secondary-title&gt;Journal of Bacteriology&lt;/secondary-title&gt;&lt;/titles&gt;&lt;periodical&gt;&lt;full-title&gt;Journal of Bacteriology&lt;/full-title&gt;&lt;/periodical&gt;&lt;pages&gt;141-151&lt;/pages&gt;&lt;volume&gt;191&lt;/volume&gt;&lt;number&gt;1&lt;/number&gt;&lt;dates&gt;&lt;year&gt;2009&lt;/year&gt;&lt;/dates&gt;&lt;urls&gt;&lt;related-urls&gt;&lt;url&gt;http://jb.asm.org/content/191/1/141.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64" w:tooltip="Gründling, 2007 #466" w:history="1">
        <w:r w:rsidR="008511A4" w:rsidRPr="005E12D2">
          <w:rPr>
            <w:rFonts w:ascii="Times New Roman" w:hAnsi="Times New Roman"/>
            <w:i/>
            <w:noProof/>
          </w:rPr>
          <w:t>164</w:t>
        </w:r>
      </w:hyperlink>
      <w:r w:rsidR="005E12D2" w:rsidRPr="005E12D2">
        <w:rPr>
          <w:rFonts w:ascii="Times New Roman" w:hAnsi="Times New Roman"/>
          <w:i/>
          <w:noProof/>
        </w:rPr>
        <w:t xml:space="preserve">, </w:t>
      </w:r>
      <w:hyperlink w:anchor="_ENREF_165" w:tooltip="Oku, 2009 #467" w:history="1">
        <w:r w:rsidR="008511A4" w:rsidRPr="005E12D2">
          <w:rPr>
            <w:rFonts w:ascii="Times New Roman" w:hAnsi="Times New Roman"/>
            <w:i/>
            <w:noProof/>
          </w:rPr>
          <w:t>165</w:t>
        </w:r>
      </w:hyperlink>
      <w:r w:rsidR="005E12D2">
        <w:rPr>
          <w:rFonts w:ascii="Times New Roman" w:hAnsi="Times New Roman"/>
          <w:noProof/>
        </w:rPr>
        <w:t>)</w:t>
      </w:r>
      <w:r w:rsidR="00267732" w:rsidRPr="00E57664">
        <w:rPr>
          <w:rFonts w:ascii="Times New Roman" w:hAnsi="Times New Roman"/>
        </w:rPr>
        <w:fldChar w:fldCharType="end"/>
      </w:r>
      <w:r w:rsidR="001F427D" w:rsidRPr="00E57664">
        <w:rPr>
          <w:rFonts w:ascii="Times New Roman" w:hAnsi="Times New Roman"/>
        </w:rPr>
        <w:t xml:space="preserve"> Richter</w:t>
      </w:r>
      <w:r w:rsidR="00826743" w:rsidRPr="00E57664">
        <w:rPr>
          <w:rFonts w:ascii="Times New Roman" w:hAnsi="Times New Roman"/>
        </w:rPr>
        <w:t xml:space="preserve"> et al. found a small molecule th</w:t>
      </w:r>
      <w:r w:rsidR="001F427D" w:rsidRPr="00E57664">
        <w:rPr>
          <w:rFonts w:ascii="Times New Roman" w:hAnsi="Times New Roman"/>
        </w:rPr>
        <w:t xml:space="preserve">at inhibits LTA synthesis and </w:t>
      </w:r>
      <w:r w:rsidR="00837A7A" w:rsidRPr="00E57664">
        <w:rPr>
          <w:rFonts w:ascii="Times New Roman" w:hAnsi="Times New Roman"/>
        </w:rPr>
        <w:t>causes</w:t>
      </w:r>
      <w:r w:rsidR="00826743" w:rsidRPr="00E57664">
        <w:rPr>
          <w:rFonts w:ascii="Times New Roman" w:hAnsi="Times New Roman"/>
        </w:rPr>
        <w:t xml:space="preserve"> an increase in cell size, cell su</w:t>
      </w:r>
      <w:r w:rsidR="00885171" w:rsidRPr="00E57664">
        <w:rPr>
          <w:rFonts w:ascii="Times New Roman" w:hAnsi="Times New Roman"/>
        </w:rPr>
        <w:t>rface deformities, and thicker</w:t>
      </w:r>
      <w:r w:rsidR="00826743" w:rsidRPr="00E57664">
        <w:rPr>
          <w:rFonts w:ascii="Times New Roman" w:hAnsi="Times New Roman"/>
        </w:rPr>
        <w:t xml:space="preserve"> cell wall envelope.</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&lt;EndNote&gt;&lt;Cite&gt;&lt;Author&gt;Richter&lt;/Author&gt;&lt;Year&gt;2013&lt;/Year&gt;&lt;RecNum&gt;171&lt;/RecNum&gt;&lt;DisplayText&gt;(&lt;style face="italic"&gt;166&lt;/style&gt;)&lt;/DisplayText&gt;&lt;record&gt;&lt;rec-number&gt;171&lt;/rec-number&gt;&lt;foreign-keys&gt;&lt;key app="EN" db-id="psvpf2wzmp2xpuesd09vr2vw5d9vfdtrvxfa"&gt;171&lt;/key&gt;&lt;/foreign-keys&gt;&lt;ref-type name="Journal Article"&gt;17&lt;/ref-type&gt;&lt;contributors&gt;&lt;authors&gt;&lt;author&gt;Richter, Stefan G.&lt;/author&gt;&lt;author&gt;Elli, Derek&lt;/author&gt;&lt;author&gt;Kim, Hwan Keun&lt;/author&gt;&lt;author&gt;Hendrickx, Antoni P. A.&lt;/author&gt;&lt;author&gt;Sorg, Joseph A.&lt;/author&gt;&lt;author&gt;Schneewind, Olaf&lt;/author&gt;&lt;author&gt;Missiakas, Dominique&lt;/author&gt;&lt;/authors&gt;&lt;/contributors&gt;&lt;titles&gt;&lt;title&gt;Small molecule inhibitor of lipoteichoic acid synthesis is an antibiotic for Gram-positive bacteria&lt;/title&gt;&lt;secondary-title&gt;Proc. Natl. Acad. Sci. U. S. A.&lt;/secondary-title&gt;&lt;/titles&gt;&lt;periodical&gt;&lt;full-title&gt;Proc. Natl. Acad. Sci. U. S. A.&lt;/full-title&gt;&lt;/periodical&gt;&lt;pages&gt;3531-3536, S3531/1-S3531/6&lt;/pages&gt;&lt;volume&gt;110&lt;/volume&gt;&lt;number&gt;9&lt;/number&gt;&lt;keywords&gt;&lt;keyword&gt;oxophenyloxadiazolylaminoethyl naphthofuranylacetate lipoteichoic acid antibiotic resistance Gram pos bacteria&lt;/keyword&gt;&lt;/keywords&gt;&lt;dates&gt;&lt;year&gt;2013&lt;/year&gt;&lt;pub-dates&gt;&lt;date&gt;//&lt;/date&gt;&lt;/pub-dates&gt;&lt;/dates&gt;&lt;publisher&gt;National Academy of Sciences&lt;/publisher&gt;&lt;isbn&gt;0027-8424&lt;/isbn&gt;&lt;work-type&gt;10.1073/pnas.1217337110&lt;/work-type&gt;&lt;urls&gt;&lt;/urls&gt;&lt;electronic-resource-num&gt;10.1073/pnas.1217337110&lt;/electronic-resource-num&gt;&lt;/record&gt;&lt;/Cite&gt;&lt;/EndNote&gt;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66" w:tooltip="Richter, 2013 #171" w:history="1">
        <w:r w:rsidR="008511A4" w:rsidRPr="005E12D2">
          <w:rPr>
            <w:rFonts w:ascii="Times New Roman" w:hAnsi="Times New Roman"/>
            <w:i/>
            <w:noProof/>
          </w:rPr>
          <w:t>166</w:t>
        </w:r>
      </w:hyperlink>
      <w:r w:rsidR="005E12D2">
        <w:rPr>
          <w:rFonts w:ascii="Times New Roman" w:hAnsi="Times New Roman"/>
          <w:noProof/>
        </w:rPr>
        <w:t>)</w:t>
      </w:r>
      <w:r w:rsidR="00267732" w:rsidRPr="00E57664">
        <w:rPr>
          <w:rFonts w:ascii="Times New Roman" w:hAnsi="Times New Roman"/>
        </w:rPr>
        <w:fldChar w:fldCharType="end"/>
      </w:r>
      <w:r w:rsidR="00826743" w:rsidRPr="00E57664">
        <w:rPr>
          <w:rFonts w:ascii="Times New Roman" w:hAnsi="Times New Roman"/>
        </w:rPr>
        <w:t xml:space="preserve"> </w:t>
      </w:r>
      <w:r w:rsidR="00AA558A" w:rsidRPr="00E57664">
        <w:rPr>
          <w:rFonts w:ascii="Times New Roman" w:hAnsi="Times New Roman"/>
        </w:rPr>
        <w:t xml:space="preserve">WTA is also important for morphology of </w:t>
      </w:r>
      <w:r w:rsidR="00AA558A" w:rsidRPr="00E57664">
        <w:rPr>
          <w:rFonts w:ascii="Times New Roman" w:hAnsi="Times New Roman"/>
          <w:i/>
        </w:rPr>
        <w:t>B. subtilis</w:t>
      </w:r>
      <w:r w:rsidR="00AA558A" w:rsidRPr="00E57664">
        <w:rPr>
          <w:rFonts w:ascii="Times New Roman" w:hAnsi="Times New Roman"/>
        </w:rPr>
        <w:t xml:space="preserve"> cells. WTA-deficient </w:t>
      </w:r>
      <w:r w:rsidR="00AA558A" w:rsidRPr="00E57664">
        <w:rPr>
          <w:rFonts w:ascii="Times New Roman" w:hAnsi="Times New Roman"/>
          <w:i/>
        </w:rPr>
        <w:t>B. subtilis</w:t>
      </w:r>
      <w:r w:rsidR="00AA558A" w:rsidRPr="00E57664">
        <w:rPr>
          <w:rFonts w:ascii="Times New Roman" w:hAnsi="Times New Roman"/>
        </w:rPr>
        <w:t xml:space="preserve"> cells have an enlarged rounded shape instead of the typical short rod-shape.</w:t>
      </w:r>
      <w:r w:rsidR="00AA558A" w:rsidRPr="00E57664">
        <w:rPr>
          <w:rFonts w:ascii="Times New Roman" w:hAnsi="Times New Roman"/>
        </w:rPr>
        <w:fldChar w:fldCharType="begin">
          <w:fldData xml:space="preserve">PEVuZE5vdGU+PENpdGU+PEF1dGhvcj5TY2hpcm5lcjwvQXV0aG9yPjxZZWFyPjIwMTU8L1llYXI+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PEVuZE5vdGU+PENpdGU+PEF1dGhvcj5TY2hpcm5lcjwvQXV0aG9yPjxZZWFyPjIwMTU8L1llYXI+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AA558A" w:rsidRPr="00E57664">
        <w:rPr>
          <w:rFonts w:ascii="Times New Roman" w:hAnsi="Times New Roman"/>
        </w:rPr>
      </w:r>
      <w:r w:rsidR="00AA558A" w:rsidRPr="00E57664">
        <w:rPr>
          <w:rFonts w:ascii="Times New Roman" w:hAnsi="Times New Roman"/>
        </w:rPr>
        <w:fldChar w:fldCharType="separate"/>
      </w:r>
      <w:r w:rsidR="005E12D2">
        <w:rPr>
          <w:rFonts w:ascii="Times New Roman" w:hAnsi="Times New Roman"/>
          <w:noProof/>
        </w:rPr>
        <w:t>(</w:t>
      </w:r>
      <w:hyperlink w:anchor="_ENREF_132" w:tooltip="D'Elia, 2006 #21" w:history="1">
        <w:r w:rsidR="008511A4" w:rsidRPr="005E12D2">
          <w:rPr>
            <w:rFonts w:ascii="Times New Roman" w:hAnsi="Times New Roman"/>
            <w:i/>
            <w:noProof/>
          </w:rPr>
          <w:t>132</w:t>
        </w:r>
      </w:hyperlink>
      <w:r w:rsidR="005E12D2" w:rsidRPr="005E12D2">
        <w:rPr>
          <w:rFonts w:ascii="Times New Roman" w:hAnsi="Times New Roman"/>
          <w:i/>
          <w:noProof/>
        </w:rPr>
        <w:t xml:space="preserve">, </w:t>
      </w:r>
      <w:hyperlink w:anchor="_ENREF_167" w:tooltip="Schirner, 2015 #6" w:history="1">
        <w:r w:rsidR="008511A4" w:rsidRPr="005E12D2">
          <w:rPr>
            <w:rFonts w:ascii="Times New Roman" w:hAnsi="Times New Roman"/>
            <w:i/>
            <w:noProof/>
          </w:rPr>
          <w:t>167</w:t>
        </w:r>
      </w:hyperlink>
      <w:r w:rsidR="005E12D2">
        <w:rPr>
          <w:rFonts w:ascii="Times New Roman" w:hAnsi="Times New Roman"/>
          <w:noProof/>
        </w:rPr>
        <w:t>)</w:t>
      </w:r>
      <w:r w:rsidR="00AA558A" w:rsidRPr="00E57664">
        <w:rPr>
          <w:rFonts w:ascii="Times New Roman" w:hAnsi="Times New Roman"/>
        </w:rPr>
        <w:fldChar w:fldCharType="end"/>
      </w:r>
      <w:r w:rsidR="00AA558A" w:rsidRPr="00E57664">
        <w:rPr>
          <w:rFonts w:ascii="Times New Roman" w:hAnsi="Times New Roman"/>
        </w:rPr>
        <w:t xml:space="preserve"> LTA-deficient </w:t>
      </w:r>
      <w:r w:rsidR="00AA558A" w:rsidRPr="00E57664">
        <w:rPr>
          <w:rFonts w:ascii="Times New Roman" w:hAnsi="Times New Roman"/>
          <w:i/>
        </w:rPr>
        <w:t>B. subtilis</w:t>
      </w:r>
      <w:r w:rsidR="00AA558A" w:rsidRPr="00E57664">
        <w:rPr>
          <w:rFonts w:ascii="Times New Roman" w:hAnsi="Times New Roman"/>
        </w:rPr>
        <w:t xml:space="preserve"> c</w:t>
      </w:r>
      <w:r w:rsidR="007E2DB3" w:rsidRPr="00E57664">
        <w:rPr>
          <w:rFonts w:ascii="Times New Roman" w:hAnsi="Times New Roman"/>
        </w:rPr>
        <w:t xml:space="preserve">ells have smaller diameters, </w:t>
      </w:r>
      <w:r w:rsidR="00AA558A" w:rsidRPr="00E57664">
        <w:rPr>
          <w:rFonts w:ascii="Times New Roman" w:hAnsi="Times New Roman"/>
        </w:rPr>
        <w:t>abnormal septa formation</w:t>
      </w:r>
      <w:r w:rsidR="007E2DB3" w:rsidRPr="00E57664">
        <w:rPr>
          <w:rFonts w:ascii="Times New Roman" w:hAnsi="Times New Roman"/>
        </w:rPr>
        <w:t>, and cell bending.</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&lt;EndNote&gt;&lt;Cite&gt;&lt;Author&gt;Schirner&lt;/Author&gt;&lt;Year&gt;2009&lt;/Year&gt;&lt;RecNum&gt;415&lt;/RecNum&gt;&lt;DisplayText&gt;(&lt;style face="italic"&gt;133&lt;/style&gt;)&lt;/DisplayText&gt;&lt;record&gt;&lt;rec-number&gt;415&lt;/rec-number&gt;&lt;foreign-keys&gt;&lt;key app="EN" db-id="psvpf2wzmp2xpuesd09vr2vw5d9vfdtrvxfa"&gt;415&lt;/key&gt;&lt;/foreign-keys&gt;&lt;ref-type name="Journal Article"&gt;17&lt;/ref-type&gt;&lt;contributors&gt;&lt;authors&gt;&lt;author&gt;Schirner, Kathrin&lt;/author&gt;&lt;author&gt;Marles</w:instrText>
      </w:r>
      <w:r w:rsidR="005E12D2">
        <w:rPr>
          <w:rFonts w:ascii="Cambria Math" w:hAnsi="Cambria Math" w:cs="Cambria Math"/>
        </w:rPr>
        <w:instrText>‐</w:instrText>
      </w:r>
      <w:r w:rsidR="005E12D2">
        <w:rPr>
          <w:rFonts w:ascii="Times New Roman" w:hAnsi="Times New Roman"/>
        </w:rPr>
        <w:instrText>Wright, Jon&lt;/author&gt;&lt;author&gt;Lewis, Richard J.&lt;/author&gt;&lt;author&gt;Errington, Jeff&lt;/author&gt;&lt;/authors&gt;&lt;/contributors&gt;&lt;titles&gt;&lt;title&gt;Distinct and essential morphogenic functions for wall</w:instrText>
      </w:r>
      <w:r w:rsidR="005E12D2">
        <w:rPr>
          <w:rFonts w:ascii="Cambria Math" w:hAnsi="Cambria Math" w:cs="Cambria Math"/>
        </w:rPr>
        <w:instrText>‐</w:instrText>
      </w:r>
      <w:r w:rsidR="005E12D2">
        <w:rPr>
          <w:rFonts w:ascii="Times New Roman" w:hAnsi="Times New Roman"/>
        </w:rPr>
        <w:instrText>and lipo</w:instrText>
      </w:r>
      <w:r w:rsidR="005E12D2">
        <w:rPr>
          <w:rFonts w:ascii="Cambria Math" w:hAnsi="Cambria Math" w:cs="Cambria Math"/>
        </w:rPr>
        <w:instrText>‐</w:instrText>
      </w:r>
      <w:r w:rsidR="005E12D2">
        <w:rPr>
          <w:rFonts w:ascii="Times New Roman" w:hAnsi="Times New Roman"/>
        </w:rPr>
        <w:instrText>teichoic acids in Bacillus subtilis&lt;/title&gt;&lt;secondary-title&gt;The EMBO Journal&lt;/secondary-title&gt;&lt;/titles&gt;&lt;periodical&gt;&lt;full-title&gt;The EMBO Journal&lt;/full-title&gt;&lt;/periodical&gt;&lt;pages&gt;830-842&lt;/pages&gt;&lt;volume&gt;28&lt;/volume&gt;&lt;number&gt;7&lt;/number&gt;&lt;dates&gt;&lt;year&gt;2009&lt;/year&gt;&lt;/dates&gt;&lt;publisher&gt;EMBO Press&lt;/publisher&gt;&lt;isbn&gt;0261-4189&lt;/isbn&gt;&lt;urls&gt;&lt;/urls&gt;&lt;/record&gt;&lt;/Cite&gt;&lt;/EndNote&gt;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33" w:tooltip="Schirner, 2009 #415" w:history="1">
        <w:r w:rsidR="008511A4" w:rsidRPr="005E12D2">
          <w:rPr>
            <w:rFonts w:ascii="Times New Roman" w:hAnsi="Times New Roman"/>
            <w:i/>
            <w:noProof/>
          </w:rPr>
          <w:t>133</w:t>
        </w:r>
      </w:hyperlink>
      <w:r w:rsidR="005E12D2">
        <w:rPr>
          <w:rFonts w:ascii="Times New Roman" w:hAnsi="Times New Roman"/>
          <w:noProof/>
        </w:rPr>
        <w:t>)</w:t>
      </w:r>
      <w:r w:rsidR="00267732" w:rsidRPr="00E57664">
        <w:rPr>
          <w:rFonts w:ascii="Times New Roman" w:hAnsi="Times New Roman"/>
        </w:rPr>
        <w:fldChar w:fldCharType="end"/>
      </w:r>
      <w:r w:rsidR="00AA558A" w:rsidRPr="00E57664">
        <w:rPr>
          <w:rFonts w:ascii="Times New Roman" w:hAnsi="Times New Roman"/>
        </w:rPr>
        <w:t xml:space="preserve"> </w:t>
      </w:r>
      <w:r w:rsidR="002C4E94">
        <w:rPr>
          <w:rFonts w:ascii="Times New Roman" w:hAnsi="Times New Roman"/>
        </w:rPr>
        <w:t>Thus, teichoic acids are important for bacterial cell morphology.</w:t>
      </w:r>
    </w:p>
    <w:p w:rsidR="002C4E94" w:rsidRPr="00E57664" w:rsidRDefault="002C4E94" w:rsidP="00A5238A">
      <w:pPr>
        <w:rPr>
          <w:rFonts w:ascii="Times New Roman" w:hAnsi="Times New Roman"/>
        </w:rPr>
      </w:pPr>
    </w:p>
    <w:p w:rsidR="00A5238A" w:rsidRPr="00E57664" w:rsidRDefault="00A5238A" w:rsidP="00A5238A">
      <w:pPr>
        <w:pStyle w:val="Heading2"/>
        <w:rPr>
          <w:rFonts w:ascii="Times New Roman" w:hAnsi="Times New Roman" w:cs="Times New Roman"/>
        </w:rPr>
      </w:pPr>
      <w:bookmarkStart w:id="115" w:name="_Toc515373850"/>
      <w:r w:rsidRPr="00E57664">
        <w:rPr>
          <w:rFonts w:ascii="Times New Roman" w:hAnsi="Times New Roman" w:cs="Times New Roman"/>
        </w:rPr>
        <w:t>Principle of Electron Microscopy</w:t>
      </w:r>
      <w:bookmarkEnd w:id="115"/>
    </w:p>
    <w:p w:rsidR="00A5238A" w:rsidRPr="00E57664" w:rsidRDefault="00400655" w:rsidP="00A5238A">
      <w:pPr>
        <w:rPr>
          <w:rFonts w:ascii="Times New Roman" w:hAnsi="Times New Roman"/>
        </w:rPr>
      </w:pPr>
      <w:r w:rsidRPr="00E57664">
        <w:rPr>
          <w:rFonts w:ascii="Times New Roman" w:hAnsi="Times New Roman"/>
        </w:rPr>
        <w:tab/>
      </w:r>
      <w:r w:rsidR="000B6409" w:rsidRPr="00E57664">
        <w:rPr>
          <w:rFonts w:ascii="Times New Roman" w:hAnsi="Times New Roman"/>
        </w:rPr>
        <w:t xml:space="preserve">The first electron microscope was invented in 1931 by Hans Busch. Since then, numerous modifications </w:t>
      </w:r>
      <w:r w:rsidR="00D872E3" w:rsidRPr="00E57664">
        <w:rPr>
          <w:rFonts w:ascii="Times New Roman" w:hAnsi="Times New Roman"/>
        </w:rPr>
        <w:t>have</w:t>
      </w:r>
      <w:r w:rsidR="00885171" w:rsidRPr="00E57664">
        <w:rPr>
          <w:rFonts w:ascii="Times New Roman" w:hAnsi="Times New Roman"/>
        </w:rPr>
        <w:t xml:space="preserve"> made electron microscopy</w:t>
      </w:r>
      <w:r w:rsidR="001F427D" w:rsidRPr="00E57664">
        <w:rPr>
          <w:rFonts w:ascii="Times New Roman" w:hAnsi="Times New Roman"/>
        </w:rPr>
        <w:t xml:space="preserve"> </w:t>
      </w:r>
      <w:r w:rsidR="00071E5E" w:rsidRPr="00E57664">
        <w:rPr>
          <w:rFonts w:ascii="Times New Roman" w:hAnsi="Times New Roman"/>
        </w:rPr>
        <w:t>one of the most</w:t>
      </w:r>
      <w:r w:rsidR="000B6409" w:rsidRPr="00E57664">
        <w:rPr>
          <w:rFonts w:ascii="Times New Roman" w:hAnsi="Times New Roman"/>
        </w:rPr>
        <w:t xml:space="preserve"> commonly utilized scientific instruments today. </w:t>
      </w:r>
      <w:r w:rsidRPr="00E57664">
        <w:rPr>
          <w:rFonts w:ascii="Times New Roman" w:hAnsi="Times New Roman"/>
        </w:rPr>
        <w:t xml:space="preserve">Electron microscopy </w:t>
      </w:r>
      <w:r w:rsidR="00CC0D9F" w:rsidRPr="00E57664">
        <w:rPr>
          <w:rFonts w:ascii="Times New Roman" w:hAnsi="Times New Roman"/>
        </w:rPr>
        <w:t xml:space="preserve">utilizes the </w:t>
      </w:r>
      <w:r w:rsidR="00071BD2" w:rsidRPr="00E57664">
        <w:rPr>
          <w:rFonts w:ascii="Times New Roman" w:hAnsi="Times New Roman"/>
        </w:rPr>
        <w:t>principle</w:t>
      </w:r>
      <w:r w:rsidR="00CC0D9F" w:rsidRPr="00E57664">
        <w:rPr>
          <w:rFonts w:ascii="Times New Roman" w:hAnsi="Times New Roman"/>
        </w:rPr>
        <w:t xml:space="preserve"> of Abbe’s equation which states that the maximum resolution</w:t>
      </w:r>
      <w:r w:rsidR="00071E5E" w:rsidRPr="00E57664">
        <w:rPr>
          <w:rFonts w:ascii="Times New Roman" w:hAnsi="Times New Roman"/>
        </w:rPr>
        <w:t xml:space="preserve"> that can be obtained</w:t>
      </w:r>
      <w:r w:rsidR="00CC0D9F" w:rsidRPr="00E57664">
        <w:rPr>
          <w:rFonts w:ascii="Times New Roman" w:hAnsi="Times New Roman"/>
        </w:rPr>
        <w:t xml:space="preserve"> is</w:t>
      </w:r>
      <w:r w:rsidR="001E7FAF" w:rsidRPr="00E57664">
        <w:rPr>
          <w:rFonts w:ascii="Times New Roman" w:hAnsi="Times New Roman"/>
        </w:rPr>
        <w:t xml:space="preserve"> diffraction</w:t>
      </w:r>
      <w:r w:rsidR="00CC0D9F" w:rsidRPr="00E57664">
        <w:rPr>
          <w:rFonts w:ascii="Times New Roman" w:hAnsi="Times New Roman"/>
        </w:rPr>
        <w:t xml:space="preserve"> li</w:t>
      </w:r>
      <w:r w:rsidR="001F427D" w:rsidRPr="00E57664">
        <w:rPr>
          <w:rFonts w:ascii="Times New Roman" w:hAnsi="Times New Roman"/>
        </w:rPr>
        <w:t>mited by the size of a particle’s</w:t>
      </w:r>
      <w:r w:rsidR="00CC0D9F" w:rsidRPr="00E57664">
        <w:rPr>
          <w:rFonts w:ascii="Times New Roman" w:hAnsi="Times New Roman"/>
        </w:rPr>
        <w:t xml:space="preserve"> wavelength. For light microscopy, </w:t>
      </w:r>
      <w:r w:rsidR="00A10877" w:rsidRPr="00E57664">
        <w:rPr>
          <w:rFonts w:ascii="Times New Roman" w:hAnsi="Times New Roman"/>
        </w:rPr>
        <w:t>the best possible resolution is proportional to the wavelength of the light and inversely proportional to the numerical aperture. Thus,</w:t>
      </w:r>
      <w:r w:rsidR="00CC0D9F" w:rsidRPr="00E57664">
        <w:rPr>
          <w:rFonts w:ascii="Times New Roman" w:hAnsi="Times New Roman"/>
        </w:rPr>
        <w:t xml:space="preserve"> the absolute best resoluti</w:t>
      </w:r>
      <w:r w:rsidR="006C4DBA" w:rsidRPr="00E57664">
        <w:rPr>
          <w:rFonts w:ascii="Times New Roman" w:hAnsi="Times New Roman"/>
        </w:rPr>
        <w:t>on that can be obtained is approximately</w:t>
      </w:r>
      <w:r w:rsidR="00CC0D9F" w:rsidRPr="00E57664">
        <w:rPr>
          <w:rFonts w:ascii="Times New Roman" w:hAnsi="Times New Roman"/>
        </w:rPr>
        <w:t xml:space="preserve"> 200 nm. However, electrons have much smaller wavelengths than photons which results in resolution </w:t>
      </w:r>
      <w:r w:rsidR="006C4DBA" w:rsidRPr="00E57664">
        <w:rPr>
          <w:rFonts w:ascii="Times New Roman" w:hAnsi="Times New Roman"/>
        </w:rPr>
        <w:t xml:space="preserve">limits </w:t>
      </w:r>
      <w:r w:rsidR="00CC0D9F" w:rsidRPr="00E57664">
        <w:rPr>
          <w:rFonts w:ascii="Times New Roman" w:hAnsi="Times New Roman"/>
        </w:rPr>
        <w:t xml:space="preserve">around 50 pm at best. </w:t>
      </w:r>
      <w:r w:rsidR="002C4E94">
        <w:rPr>
          <w:rFonts w:ascii="Times New Roman" w:hAnsi="Times New Roman"/>
        </w:rPr>
        <w:t>For an electron microscope</w:t>
      </w:r>
      <w:r w:rsidR="00A10877" w:rsidRPr="00E57664">
        <w:rPr>
          <w:rFonts w:ascii="Times New Roman" w:hAnsi="Times New Roman"/>
        </w:rPr>
        <w:t xml:space="preserve">, Abbe’s equation states that the maximum resolution is inversely proportional to the accelerating voltage of the electron beam. </w:t>
      </w:r>
      <w:r w:rsidR="006C4DBA" w:rsidRPr="00E57664">
        <w:rPr>
          <w:rFonts w:ascii="Times New Roman" w:hAnsi="Times New Roman"/>
        </w:rPr>
        <w:t xml:space="preserve">Same </w:t>
      </w:r>
      <w:r w:rsidR="002C4E94">
        <w:rPr>
          <w:rFonts w:ascii="Times New Roman" w:hAnsi="Times New Roman"/>
        </w:rPr>
        <w:t xml:space="preserve">as </w:t>
      </w:r>
      <w:r w:rsidR="00B525EB" w:rsidRPr="00E57664">
        <w:rPr>
          <w:rFonts w:ascii="Times New Roman" w:hAnsi="Times New Roman"/>
        </w:rPr>
        <w:t>light microscopy, resolution</w:t>
      </w:r>
      <w:r w:rsidR="006C4DBA" w:rsidRPr="00E57664">
        <w:rPr>
          <w:rFonts w:ascii="Times New Roman" w:hAnsi="Times New Roman"/>
        </w:rPr>
        <w:t xml:space="preserve"> for electron microscopes</w:t>
      </w:r>
      <w:r w:rsidR="00B525EB" w:rsidRPr="00E57664">
        <w:rPr>
          <w:rFonts w:ascii="Times New Roman" w:hAnsi="Times New Roman"/>
        </w:rPr>
        <w:t xml:space="preserve"> is typically limited by aberrations. </w:t>
      </w:r>
    </w:p>
    <w:p w:rsidR="001E7FAF" w:rsidRPr="00E57664" w:rsidRDefault="00CC0D9F" w:rsidP="00A5238A">
      <w:pPr>
        <w:rPr>
          <w:rFonts w:ascii="Times New Roman" w:hAnsi="Times New Roman"/>
        </w:rPr>
      </w:pPr>
      <w:r w:rsidRPr="00E57664">
        <w:rPr>
          <w:rFonts w:ascii="Times New Roman" w:hAnsi="Times New Roman"/>
        </w:rPr>
        <w:tab/>
      </w:r>
      <w:r w:rsidR="001E7FAF" w:rsidRPr="00E57664">
        <w:rPr>
          <w:rFonts w:ascii="Times New Roman" w:hAnsi="Times New Roman"/>
        </w:rPr>
        <w:t xml:space="preserve">Electron microscopy utilizes </w:t>
      </w:r>
      <w:r w:rsidR="0068534C" w:rsidRPr="00E57664">
        <w:rPr>
          <w:rFonts w:ascii="Times New Roman" w:hAnsi="Times New Roman"/>
        </w:rPr>
        <w:t xml:space="preserve">many </w:t>
      </w:r>
      <w:r w:rsidR="001E7FAF" w:rsidRPr="00E57664">
        <w:rPr>
          <w:rFonts w:ascii="Times New Roman" w:hAnsi="Times New Roman"/>
        </w:rPr>
        <w:t>similar principles to light microscopy. However, the use of electrons inst</w:t>
      </w:r>
      <w:r w:rsidR="006C4DBA" w:rsidRPr="00E57664">
        <w:rPr>
          <w:rFonts w:ascii="Times New Roman" w:hAnsi="Times New Roman"/>
        </w:rPr>
        <w:t>ead of photons requires special</w:t>
      </w:r>
      <w:r w:rsidR="001E7FAF" w:rsidRPr="00E57664">
        <w:rPr>
          <w:rFonts w:ascii="Times New Roman" w:hAnsi="Times New Roman"/>
        </w:rPr>
        <w:t xml:space="preserve"> modifications. </w:t>
      </w:r>
      <w:r w:rsidR="00E00C7A" w:rsidRPr="00E57664">
        <w:rPr>
          <w:rFonts w:ascii="Times New Roman" w:hAnsi="Times New Roman"/>
        </w:rPr>
        <w:t>An electron gun, often made of tungsten, generate</w:t>
      </w:r>
      <w:r w:rsidR="006C4DBA" w:rsidRPr="00E57664">
        <w:rPr>
          <w:rFonts w:ascii="Times New Roman" w:hAnsi="Times New Roman"/>
        </w:rPr>
        <w:t>s</w:t>
      </w:r>
      <w:r w:rsidR="00E00C7A" w:rsidRPr="00E57664">
        <w:rPr>
          <w:rFonts w:ascii="Times New Roman" w:hAnsi="Times New Roman"/>
        </w:rPr>
        <w:t xml:space="preserve"> a beam of electron.  In order to maintain a coherent beam, the microscope system is kept under high vacuum (less than 10</w:t>
      </w:r>
      <w:r w:rsidR="00E00C7A" w:rsidRPr="00E57664">
        <w:rPr>
          <w:rFonts w:ascii="Times New Roman" w:hAnsi="Times New Roman"/>
          <w:vertAlign w:val="superscript"/>
        </w:rPr>
        <w:t>-6</w:t>
      </w:r>
      <w:r w:rsidR="00E00C7A" w:rsidRPr="00E57664">
        <w:rPr>
          <w:rFonts w:ascii="Times New Roman" w:hAnsi="Times New Roman"/>
        </w:rPr>
        <w:t xml:space="preserve"> mbar). </w:t>
      </w:r>
      <w:r w:rsidR="001E7FAF" w:rsidRPr="00E57664">
        <w:rPr>
          <w:rFonts w:ascii="Times New Roman" w:hAnsi="Times New Roman"/>
        </w:rPr>
        <w:t>Instead of glass lens, electro</w:t>
      </w:r>
      <w:r w:rsidR="006C4DBA" w:rsidRPr="00E57664">
        <w:rPr>
          <w:rFonts w:ascii="Times New Roman" w:hAnsi="Times New Roman"/>
        </w:rPr>
        <w:t xml:space="preserve">magnetic lens are used </w:t>
      </w:r>
      <w:r w:rsidR="001E7FAF" w:rsidRPr="00E57664">
        <w:rPr>
          <w:rFonts w:ascii="Times New Roman" w:hAnsi="Times New Roman"/>
        </w:rPr>
        <w:t>to focus and disperse the electron beam thro</w:t>
      </w:r>
      <w:r w:rsidR="006C4DBA" w:rsidRPr="00E57664">
        <w:rPr>
          <w:rFonts w:ascii="Times New Roman" w:hAnsi="Times New Roman"/>
        </w:rPr>
        <w:t>ugh the column of the microscope</w:t>
      </w:r>
      <w:r w:rsidR="001E7FAF" w:rsidRPr="00E57664">
        <w:rPr>
          <w:rFonts w:ascii="Times New Roman" w:hAnsi="Times New Roman"/>
        </w:rPr>
        <w:t xml:space="preserve">. </w:t>
      </w:r>
      <w:r w:rsidR="00ED4B25" w:rsidRPr="00E57664">
        <w:rPr>
          <w:rFonts w:ascii="Times New Roman" w:hAnsi="Times New Roman"/>
        </w:rPr>
        <w:t>In order to view images gen</w:t>
      </w:r>
      <w:r w:rsidR="00DD2251" w:rsidRPr="00E57664">
        <w:rPr>
          <w:rFonts w:ascii="Times New Roman" w:hAnsi="Times New Roman"/>
        </w:rPr>
        <w:t>erated by an electron microscope</w:t>
      </w:r>
      <w:r w:rsidR="00ED4B25" w:rsidRPr="00E57664">
        <w:rPr>
          <w:rFonts w:ascii="Times New Roman" w:hAnsi="Times New Roman"/>
        </w:rPr>
        <w:t xml:space="preserve">, special detectors, cameras, or viewing screens </w:t>
      </w:r>
      <w:r w:rsidR="006C4DBA" w:rsidRPr="00E57664">
        <w:rPr>
          <w:rFonts w:ascii="Times New Roman" w:hAnsi="Times New Roman"/>
        </w:rPr>
        <w:t>are</w:t>
      </w:r>
      <w:r w:rsidR="00ED4B25" w:rsidRPr="00E57664">
        <w:rPr>
          <w:rFonts w:ascii="Times New Roman" w:hAnsi="Times New Roman"/>
        </w:rPr>
        <w:t xml:space="preserve"> used. </w:t>
      </w:r>
    </w:p>
    <w:p w:rsidR="00DD2251" w:rsidRPr="00E57664" w:rsidRDefault="001E7FAF" w:rsidP="00A5238A">
      <w:pPr>
        <w:rPr>
          <w:rFonts w:ascii="Times New Roman" w:hAnsi="Times New Roman"/>
        </w:rPr>
      </w:pPr>
      <w:r w:rsidRPr="00E57664">
        <w:rPr>
          <w:rFonts w:ascii="Times New Roman" w:hAnsi="Times New Roman"/>
        </w:rPr>
        <w:tab/>
      </w:r>
      <w:r w:rsidR="00CC0D9F" w:rsidRPr="00E57664">
        <w:rPr>
          <w:rFonts w:ascii="Times New Roman" w:hAnsi="Times New Roman"/>
        </w:rPr>
        <w:t>Scanning electron microscopy (SEM) scans electrons on the surface of a specimen</w:t>
      </w:r>
      <w:r w:rsidR="002C4E94">
        <w:rPr>
          <w:rFonts w:ascii="Times New Roman" w:hAnsi="Times New Roman"/>
        </w:rPr>
        <w:t>.</w:t>
      </w:r>
      <w:r w:rsidR="00CC0D9F" w:rsidRPr="00E57664">
        <w:rPr>
          <w:rFonts w:ascii="Times New Roman" w:hAnsi="Times New Roman"/>
        </w:rPr>
        <w:t xml:space="preserve"> </w:t>
      </w:r>
      <w:r w:rsidR="002C4E94">
        <w:rPr>
          <w:rFonts w:ascii="Times New Roman" w:hAnsi="Times New Roman"/>
        </w:rPr>
        <w:t xml:space="preserve">The produced signal then </w:t>
      </w:r>
      <w:r w:rsidR="00CC0D9F" w:rsidRPr="00E57664">
        <w:rPr>
          <w:rFonts w:ascii="Times New Roman" w:hAnsi="Times New Roman"/>
        </w:rPr>
        <w:t>reconstruct</w:t>
      </w:r>
      <w:r w:rsidR="002C4E94">
        <w:rPr>
          <w:rFonts w:ascii="Times New Roman" w:hAnsi="Times New Roman"/>
        </w:rPr>
        <w:t>s</w:t>
      </w:r>
      <w:r w:rsidR="00CC0D9F" w:rsidRPr="00E57664">
        <w:rPr>
          <w:rFonts w:ascii="Times New Roman" w:hAnsi="Times New Roman"/>
        </w:rPr>
        <w:t xml:space="preserve"> the topography</w:t>
      </w:r>
      <w:r w:rsidR="002C4E94">
        <w:rPr>
          <w:rFonts w:ascii="Times New Roman" w:hAnsi="Times New Roman"/>
        </w:rPr>
        <w:t xml:space="preserve"> of the specimen</w:t>
      </w:r>
      <w:r w:rsidR="000C5E01">
        <w:rPr>
          <w:rFonts w:ascii="Times New Roman" w:hAnsi="Times New Roman"/>
        </w:rPr>
        <w:t xml:space="preserve"> (Figure 32</w:t>
      </w:r>
      <w:r w:rsidR="00C1544C" w:rsidRPr="00E57664">
        <w:rPr>
          <w:rFonts w:ascii="Times New Roman" w:hAnsi="Times New Roman"/>
        </w:rPr>
        <w:t>)</w:t>
      </w:r>
      <w:r w:rsidR="00CC0D9F" w:rsidRPr="00E57664">
        <w:rPr>
          <w:rFonts w:ascii="Times New Roman" w:hAnsi="Times New Roman"/>
        </w:rPr>
        <w:t xml:space="preserve">. </w:t>
      </w:r>
      <w:r w:rsidR="00E00C7A" w:rsidRPr="00E57664">
        <w:rPr>
          <w:rFonts w:ascii="Times New Roman" w:hAnsi="Times New Roman"/>
        </w:rPr>
        <w:t>SEM uses a relatively low acce</w:t>
      </w:r>
      <w:r w:rsidR="006C4DBA" w:rsidRPr="00E57664">
        <w:rPr>
          <w:rFonts w:ascii="Times New Roman" w:hAnsi="Times New Roman"/>
        </w:rPr>
        <w:t>lerating voltage (5</w:t>
      </w:r>
      <w:r w:rsidR="00D872E3" w:rsidRPr="00E57664">
        <w:rPr>
          <w:rFonts w:ascii="Times New Roman" w:hAnsi="Times New Roman"/>
        </w:rPr>
        <w:t>-30</w:t>
      </w:r>
      <w:r w:rsidR="006C4DBA" w:rsidRPr="00E57664">
        <w:rPr>
          <w:rFonts w:ascii="Times New Roman" w:hAnsi="Times New Roman"/>
        </w:rPr>
        <w:t xml:space="preserve"> kV)</w:t>
      </w:r>
      <w:r w:rsidR="00E00C7A" w:rsidRPr="00E57664">
        <w:rPr>
          <w:rFonts w:ascii="Times New Roman" w:hAnsi="Times New Roman"/>
        </w:rPr>
        <w:t xml:space="preserve"> to prevent full penetration of the electron beam through the sample.</w:t>
      </w:r>
      <w:r w:rsidR="00DD2251" w:rsidRPr="00E57664">
        <w:rPr>
          <w:rFonts w:ascii="Times New Roman" w:hAnsi="Times New Roman"/>
        </w:rPr>
        <w:t xml:space="preserve"> The electron gun, vacuum system, and lenses are similar for all electron microscopes. </w:t>
      </w:r>
      <w:r w:rsidR="00060C45" w:rsidRPr="00E57664">
        <w:rPr>
          <w:rFonts w:ascii="Times New Roman" w:hAnsi="Times New Roman"/>
        </w:rPr>
        <w:t>The lenses in SEM work to focus the final ray into a fine point</w:t>
      </w:r>
      <w:r w:rsidR="009C1274" w:rsidRPr="00E57664">
        <w:rPr>
          <w:rFonts w:ascii="Times New Roman" w:hAnsi="Times New Roman"/>
        </w:rPr>
        <w:t xml:space="preserve">. </w:t>
      </w:r>
      <w:r w:rsidR="00DD2251" w:rsidRPr="00E57664">
        <w:rPr>
          <w:rFonts w:ascii="Times New Roman" w:hAnsi="Times New Roman"/>
        </w:rPr>
        <w:t>For SEM, a scanning coil scans t</w:t>
      </w:r>
      <w:r w:rsidR="006C4DBA" w:rsidRPr="00E57664">
        <w:rPr>
          <w:rFonts w:ascii="Times New Roman" w:hAnsi="Times New Roman"/>
        </w:rPr>
        <w:t>he electron beam along the imaging</w:t>
      </w:r>
      <w:r w:rsidR="00D872E3" w:rsidRPr="00E57664">
        <w:rPr>
          <w:rFonts w:ascii="Times New Roman" w:hAnsi="Times New Roman"/>
        </w:rPr>
        <w:t xml:space="preserve"> plane. E</w:t>
      </w:r>
      <w:r w:rsidR="00DD2251" w:rsidRPr="00E57664">
        <w:rPr>
          <w:rFonts w:ascii="Times New Roman" w:hAnsi="Times New Roman"/>
        </w:rPr>
        <w:t xml:space="preserve">ach signal from the detector represents a pixel in the final image. </w:t>
      </w:r>
      <w:r w:rsidR="00D872E3" w:rsidRPr="00E57664">
        <w:rPr>
          <w:rFonts w:ascii="Times New Roman" w:hAnsi="Times New Roman"/>
        </w:rPr>
        <w:t xml:space="preserve">Commonly used </w:t>
      </w:r>
      <w:r w:rsidR="00DD2251" w:rsidRPr="00E57664">
        <w:rPr>
          <w:rFonts w:ascii="Times New Roman" w:hAnsi="Times New Roman"/>
        </w:rPr>
        <w:t>SEM det</w:t>
      </w:r>
      <w:r w:rsidR="00D872E3" w:rsidRPr="00E57664">
        <w:rPr>
          <w:rFonts w:ascii="Times New Roman" w:hAnsi="Times New Roman"/>
        </w:rPr>
        <w:t xml:space="preserve">ectors </w:t>
      </w:r>
      <w:r w:rsidR="00DD2251" w:rsidRPr="00E57664">
        <w:rPr>
          <w:rFonts w:ascii="Times New Roman" w:hAnsi="Times New Roman"/>
        </w:rPr>
        <w:t>detect either secondary electron</w:t>
      </w:r>
      <w:r w:rsidR="008B6DC9" w:rsidRPr="00E57664">
        <w:rPr>
          <w:rFonts w:ascii="Times New Roman" w:hAnsi="Times New Roman"/>
        </w:rPr>
        <w:t>s</w:t>
      </w:r>
      <w:r w:rsidR="00DD2251" w:rsidRPr="00E57664">
        <w:rPr>
          <w:rFonts w:ascii="Times New Roman" w:hAnsi="Times New Roman"/>
        </w:rPr>
        <w:t xml:space="preserve"> or backscattered electrons.  Secondary electrons are low energy electron</w:t>
      </w:r>
      <w:r w:rsidR="008B6DC9" w:rsidRPr="00E57664">
        <w:rPr>
          <w:rFonts w:ascii="Times New Roman" w:hAnsi="Times New Roman"/>
        </w:rPr>
        <w:t>s</w:t>
      </w:r>
      <w:r w:rsidR="00DD2251" w:rsidRPr="00E57664">
        <w:rPr>
          <w:rFonts w:ascii="Times New Roman" w:hAnsi="Times New Roman"/>
        </w:rPr>
        <w:t xml:space="preserve"> that are ejected from the specimen by inelastic scattering with the electron beam. An Everhart-Thornley detector detect</w:t>
      </w:r>
      <w:r w:rsidR="006C4DBA" w:rsidRPr="00E57664">
        <w:rPr>
          <w:rFonts w:ascii="Times New Roman" w:hAnsi="Times New Roman"/>
        </w:rPr>
        <w:t>s</w:t>
      </w:r>
      <w:r w:rsidR="00DD2251" w:rsidRPr="00E57664">
        <w:rPr>
          <w:rFonts w:ascii="Times New Roman" w:hAnsi="Times New Roman"/>
        </w:rPr>
        <w:t xml:space="preserve"> the secondary electrons by attracting them to the biased grid with a low voltage. The brightness of the signal is dependent on the number of electron</w:t>
      </w:r>
      <w:r w:rsidR="006C4DBA" w:rsidRPr="00E57664">
        <w:rPr>
          <w:rFonts w:ascii="Times New Roman" w:hAnsi="Times New Roman"/>
        </w:rPr>
        <w:t>s</w:t>
      </w:r>
      <w:r w:rsidR="00DD2251" w:rsidRPr="00E57664">
        <w:rPr>
          <w:rFonts w:ascii="Times New Roman" w:hAnsi="Times New Roman"/>
        </w:rPr>
        <w:t xml:space="preserve"> that reach the detector. </w:t>
      </w:r>
      <w:r w:rsidR="00060C45" w:rsidRPr="00E57664">
        <w:rPr>
          <w:rFonts w:ascii="Times New Roman" w:hAnsi="Times New Roman"/>
        </w:rPr>
        <w:t xml:space="preserve">Everhart-Thornley detectors are placed at an angle to the sample </w:t>
      </w:r>
      <w:r w:rsidR="006C4DBA" w:rsidRPr="00E57664">
        <w:rPr>
          <w:rFonts w:ascii="Times New Roman" w:hAnsi="Times New Roman"/>
        </w:rPr>
        <w:t>which gives the resulting image a</w:t>
      </w:r>
      <w:r w:rsidR="00060C45" w:rsidRPr="00E57664">
        <w:rPr>
          <w:rFonts w:ascii="Times New Roman" w:hAnsi="Times New Roman"/>
        </w:rPr>
        <w:t xml:space="preserve"> 3-dimensional appearance. </w:t>
      </w:r>
      <w:r w:rsidR="00DD2251" w:rsidRPr="00E57664">
        <w:rPr>
          <w:rFonts w:ascii="Times New Roman" w:hAnsi="Times New Roman"/>
        </w:rPr>
        <w:t xml:space="preserve">Backscattered electrons are high energy electrons that elastically scatter </w:t>
      </w:r>
      <w:r w:rsidR="00060C45" w:rsidRPr="00E57664">
        <w:rPr>
          <w:rFonts w:ascii="Times New Roman" w:hAnsi="Times New Roman"/>
        </w:rPr>
        <w:t xml:space="preserve">when the electron beam interacts with the specimen. A backscattered detector is placed directly above the sample. </w:t>
      </w:r>
      <w:r w:rsidR="00AB2511" w:rsidRPr="00E57664">
        <w:rPr>
          <w:rFonts w:ascii="Times New Roman" w:hAnsi="Times New Roman"/>
        </w:rPr>
        <w:t xml:space="preserve">At best, SEM is able to reach resolution limits around </w:t>
      </w:r>
      <w:r w:rsidR="00C32099" w:rsidRPr="00E57664">
        <w:rPr>
          <w:rFonts w:ascii="Times New Roman" w:hAnsi="Times New Roman"/>
        </w:rPr>
        <w:t>1-</w:t>
      </w:r>
      <w:r w:rsidR="00AB2511" w:rsidRPr="00E57664">
        <w:rPr>
          <w:rFonts w:ascii="Times New Roman" w:hAnsi="Times New Roman"/>
        </w:rPr>
        <w:t>10 nm.</w:t>
      </w:r>
    </w:p>
    <w:p w:rsidR="00CC0D9F" w:rsidRPr="00E57664" w:rsidRDefault="00E00C7A" w:rsidP="00A5238A">
      <w:pPr>
        <w:rPr>
          <w:rFonts w:ascii="Times New Roman" w:hAnsi="Times New Roman"/>
        </w:rPr>
      </w:pPr>
      <w:r w:rsidRPr="00E57664">
        <w:rPr>
          <w:rFonts w:ascii="Times New Roman" w:hAnsi="Times New Roman"/>
        </w:rPr>
        <w:tab/>
      </w:r>
      <w:r w:rsidR="00CC0D9F" w:rsidRPr="00E57664">
        <w:rPr>
          <w:rFonts w:ascii="Times New Roman" w:hAnsi="Times New Roman"/>
        </w:rPr>
        <w:t>Transmission electron microscopy (TEM) transmits a beam of electrons through a sample</w:t>
      </w:r>
      <w:r w:rsidR="000E1DEE" w:rsidRPr="00E57664">
        <w:rPr>
          <w:rFonts w:ascii="Times New Roman" w:hAnsi="Times New Roman"/>
        </w:rPr>
        <w:t>, and an image forms</w:t>
      </w:r>
      <w:r w:rsidR="00C1544C" w:rsidRPr="00E57664">
        <w:rPr>
          <w:rFonts w:ascii="Times New Roman" w:hAnsi="Times New Roman"/>
        </w:rPr>
        <w:t xml:space="preserve"> based off the inter</w:t>
      </w:r>
      <w:r w:rsidR="000C5E01">
        <w:rPr>
          <w:rFonts w:ascii="Times New Roman" w:hAnsi="Times New Roman"/>
        </w:rPr>
        <w:t>action with the sample (Figure 32</w:t>
      </w:r>
      <w:r w:rsidR="00C1544C" w:rsidRPr="00E57664">
        <w:rPr>
          <w:rFonts w:ascii="Times New Roman" w:hAnsi="Times New Roman"/>
        </w:rPr>
        <w:t xml:space="preserve">). </w:t>
      </w:r>
      <w:r w:rsidR="000E1DEE" w:rsidRPr="00E57664">
        <w:rPr>
          <w:rFonts w:ascii="Times New Roman" w:hAnsi="Times New Roman"/>
        </w:rPr>
        <w:t>TEM uses</w:t>
      </w:r>
      <w:r w:rsidR="001E7FAF" w:rsidRPr="00E57664">
        <w:rPr>
          <w:rFonts w:ascii="Times New Roman" w:hAnsi="Times New Roman"/>
        </w:rPr>
        <w:t xml:space="preserve"> a higher accelerating voltage (greater than 100 kV) in or</w:t>
      </w:r>
      <w:r w:rsidR="009C1274" w:rsidRPr="00E57664">
        <w:rPr>
          <w:rFonts w:ascii="Times New Roman" w:hAnsi="Times New Roman"/>
        </w:rPr>
        <w:t xml:space="preserve">der to fully penetrate </w:t>
      </w:r>
      <w:r w:rsidR="000E1DEE" w:rsidRPr="00E57664">
        <w:rPr>
          <w:rFonts w:ascii="Times New Roman" w:hAnsi="Times New Roman"/>
        </w:rPr>
        <w:t>through the sample</w:t>
      </w:r>
      <w:r w:rsidR="009C1274" w:rsidRPr="00E57664">
        <w:rPr>
          <w:rFonts w:ascii="Times New Roman" w:hAnsi="Times New Roman"/>
        </w:rPr>
        <w:t xml:space="preserve">. Samples for TEM must be thin enough to allow for full </w:t>
      </w:r>
      <w:r w:rsidR="004F362F" w:rsidRPr="00E57664">
        <w:rPr>
          <w:rFonts w:ascii="Times New Roman" w:hAnsi="Times New Roman"/>
        </w:rPr>
        <w:t>electron transmission</w:t>
      </w:r>
      <w:r w:rsidR="009C1274" w:rsidRPr="00E57664">
        <w:rPr>
          <w:rFonts w:ascii="Times New Roman" w:hAnsi="Times New Roman"/>
        </w:rPr>
        <w:t xml:space="preserve">. The lenses for TEM create a coherent </w:t>
      </w:r>
      <w:r w:rsidR="000E1DEE" w:rsidRPr="00E57664">
        <w:rPr>
          <w:rFonts w:ascii="Times New Roman" w:hAnsi="Times New Roman"/>
        </w:rPr>
        <w:t xml:space="preserve">electron </w:t>
      </w:r>
      <w:r w:rsidR="009C1274" w:rsidRPr="00E57664">
        <w:rPr>
          <w:rFonts w:ascii="Times New Roman" w:hAnsi="Times New Roman"/>
        </w:rPr>
        <w:t>beam. The electron waves that pen</w:t>
      </w:r>
      <w:r w:rsidR="000E1DEE" w:rsidRPr="00E57664">
        <w:rPr>
          <w:rFonts w:ascii="Times New Roman" w:hAnsi="Times New Roman"/>
        </w:rPr>
        <w:t xml:space="preserve">etrate through the specimen directly form </w:t>
      </w:r>
      <w:r w:rsidR="009C1274" w:rsidRPr="00E57664">
        <w:rPr>
          <w:rFonts w:ascii="Times New Roman" w:hAnsi="Times New Roman"/>
        </w:rPr>
        <w:t>the image. Since some of the electron</w:t>
      </w:r>
      <w:r w:rsidR="008B6DC9" w:rsidRPr="00E57664">
        <w:rPr>
          <w:rFonts w:ascii="Times New Roman" w:hAnsi="Times New Roman"/>
        </w:rPr>
        <w:t>s</w:t>
      </w:r>
      <w:r w:rsidR="009C1274" w:rsidRPr="00E57664">
        <w:rPr>
          <w:rFonts w:ascii="Times New Roman" w:hAnsi="Times New Roman"/>
        </w:rPr>
        <w:t xml:space="preserve"> interact with the sample, contrast is seen between differences in electron densities. </w:t>
      </w:r>
      <w:r w:rsidR="000E1DEE" w:rsidRPr="00E57664">
        <w:rPr>
          <w:rFonts w:ascii="Times New Roman" w:hAnsi="Times New Roman"/>
        </w:rPr>
        <w:t>Phosphor screens or TEM cameras record and display the final image</w:t>
      </w:r>
      <w:r w:rsidR="00BB0238" w:rsidRPr="00E57664">
        <w:rPr>
          <w:rFonts w:ascii="Times New Roman" w:hAnsi="Times New Roman"/>
        </w:rPr>
        <w:t>.</w:t>
      </w:r>
      <w:r w:rsidR="00AB2511" w:rsidRPr="00E57664">
        <w:rPr>
          <w:rFonts w:ascii="Times New Roman" w:hAnsi="Times New Roman"/>
        </w:rPr>
        <w:t xml:space="preserve"> At best, TEM is able to reach resolution limits around 50 pm.</w:t>
      </w:r>
    </w:p>
    <w:p w:rsidR="00C1544C" w:rsidRPr="00E57664" w:rsidRDefault="00C1544C" w:rsidP="008B6DC9">
      <w:pPr>
        <w:keepNext/>
        <w:ind w:right="-144"/>
        <w:rPr>
          <w:rFonts w:ascii="Times New Roman" w:hAnsi="Times New Roman"/>
        </w:rPr>
      </w:pPr>
      <w:r w:rsidRPr="00E57664">
        <w:rPr>
          <w:rFonts w:ascii="Times New Roman" w:hAnsi="Times New Roman"/>
          <w:noProof/>
          <w:lang w:bidi="ar-SA"/>
        </w:rPr>
        <w:drawing>
          <wp:inline distT="0" distB="0" distL="0" distR="0" wp14:anchorId="1E01F033" wp14:editId="4B68903F">
            <wp:extent cx="5394960" cy="5472303"/>
            <wp:effectExtent l="0" t="0" r="0" b="0"/>
            <wp:docPr id="18" name="Picture 18" descr="H:\Melissa Backup\Melissa Dissertation\Figures and Tables\Electron Micros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Melissa Backup\Melissa Dissertation\Figures and Tables\Electron Microscopy.t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94960" cy="5472303"/>
                    </a:xfrm>
                    <a:prstGeom prst="rect">
                      <a:avLst/>
                    </a:prstGeom>
                    <a:noFill/>
                    <a:ln>
                      <a:noFill/>
                    </a:ln>
                  </pic:spPr>
                </pic:pic>
              </a:graphicData>
            </a:graphic>
          </wp:inline>
        </w:drawing>
      </w:r>
    </w:p>
    <w:p w:rsidR="00CC0D9F" w:rsidRPr="00E57664" w:rsidRDefault="00C1544C" w:rsidP="00C1544C">
      <w:pPr>
        <w:pStyle w:val="Caption"/>
        <w:rPr>
          <w:rFonts w:ascii="Times New Roman" w:hAnsi="Times New Roman"/>
        </w:rPr>
      </w:pPr>
      <w:bookmarkStart w:id="116" w:name="_Toc517275794"/>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32</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rPr>
        <w:t xml:space="preserve">Simplified diagrams of an SEM </w:t>
      </w:r>
      <w:r w:rsidR="00405B29" w:rsidRPr="00E57664">
        <w:rPr>
          <w:rFonts w:ascii="Times New Roman" w:hAnsi="Times New Roman"/>
          <w:b w:val="0"/>
        </w:rPr>
        <w:t xml:space="preserve">(left) </w:t>
      </w:r>
      <w:r w:rsidRPr="00E57664">
        <w:rPr>
          <w:rFonts w:ascii="Times New Roman" w:hAnsi="Times New Roman"/>
          <w:b w:val="0"/>
        </w:rPr>
        <w:t>and TEM</w:t>
      </w:r>
      <w:r w:rsidR="00405B29" w:rsidRPr="00E57664">
        <w:rPr>
          <w:rFonts w:ascii="Times New Roman" w:hAnsi="Times New Roman"/>
          <w:b w:val="0"/>
        </w:rPr>
        <w:t xml:space="preserve"> (right)</w:t>
      </w:r>
      <w:r w:rsidRPr="00E57664">
        <w:rPr>
          <w:rFonts w:ascii="Times New Roman" w:hAnsi="Times New Roman"/>
          <w:b w:val="0"/>
        </w:rPr>
        <w:t>.</w:t>
      </w:r>
      <w:bookmarkEnd w:id="116"/>
    </w:p>
    <w:p w:rsidR="00C1544C" w:rsidRPr="00E57664" w:rsidRDefault="00C1544C" w:rsidP="00A5238A">
      <w:pPr>
        <w:rPr>
          <w:rFonts w:ascii="Times New Roman" w:hAnsi="Times New Roman"/>
        </w:rPr>
      </w:pPr>
    </w:p>
    <w:p w:rsidR="005D7BE6" w:rsidRPr="00E57664" w:rsidRDefault="00FF743A" w:rsidP="00A5238A">
      <w:pPr>
        <w:rPr>
          <w:rFonts w:ascii="Times New Roman" w:hAnsi="Times New Roman"/>
        </w:rPr>
      </w:pPr>
      <w:r w:rsidRPr="00E57664">
        <w:rPr>
          <w:rFonts w:ascii="Times New Roman" w:hAnsi="Times New Roman"/>
        </w:rPr>
        <w:tab/>
      </w:r>
      <w:r w:rsidR="005D7BE6" w:rsidRPr="00E57664">
        <w:rPr>
          <w:rFonts w:ascii="Times New Roman" w:hAnsi="Times New Roman"/>
        </w:rPr>
        <w:t>Contrast is found in electron microscopy based off how much the electron beam interacts with the sample. Organic</w:t>
      </w:r>
      <w:r w:rsidR="004227B8" w:rsidRPr="00E57664">
        <w:rPr>
          <w:rFonts w:ascii="Times New Roman" w:hAnsi="Times New Roman"/>
        </w:rPr>
        <w:t xml:space="preserve"> materials do not provide sufficient int</w:t>
      </w:r>
      <w:r w:rsidR="00F2251F" w:rsidRPr="00E57664">
        <w:rPr>
          <w:rFonts w:ascii="Times New Roman" w:hAnsi="Times New Roman"/>
        </w:rPr>
        <w:t>eraction</w:t>
      </w:r>
      <w:r w:rsidR="00A05EB4" w:rsidRPr="00E57664">
        <w:rPr>
          <w:rFonts w:ascii="Times New Roman" w:hAnsi="Times New Roman"/>
        </w:rPr>
        <w:t xml:space="preserve"> to be imaged o</w:t>
      </w:r>
      <w:r w:rsidR="004227B8" w:rsidRPr="00E57664">
        <w:rPr>
          <w:rFonts w:ascii="Times New Roman" w:hAnsi="Times New Roman"/>
        </w:rPr>
        <w:t xml:space="preserve">n an electron microscope. Thus, </w:t>
      </w:r>
      <w:r w:rsidRPr="00E57664">
        <w:rPr>
          <w:rFonts w:ascii="Times New Roman" w:hAnsi="Times New Roman"/>
        </w:rPr>
        <w:t>imaging of biolo</w:t>
      </w:r>
      <w:r w:rsidR="00A05EB4" w:rsidRPr="00E57664">
        <w:rPr>
          <w:rFonts w:ascii="Times New Roman" w:hAnsi="Times New Roman"/>
        </w:rPr>
        <w:t>gical samples typically requires</w:t>
      </w:r>
      <w:r w:rsidR="004227B8" w:rsidRPr="00E57664">
        <w:rPr>
          <w:rFonts w:ascii="Times New Roman" w:hAnsi="Times New Roman"/>
        </w:rPr>
        <w:t xml:space="preserve"> heavy metal</w:t>
      </w:r>
      <w:r w:rsidR="00F2251F" w:rsidRPr="00E57664">
        <w:rPr>
          <w:rFonts w:ascii="Times New Roman" w:hAnsi="Times New Roman"/>
        </w:rPr>
        <w:t xml:space="preserve"> staining</w:t>
      </w:r>
      <w:r w:rsidRPr="00E57664">
        <w:rPr>
          <w:rFonts w:ascii="Times New Roman" w:hAnsi="Times New Roman"/>
        </w:rPr>
        <w:t xml:space="preserve"> to increase contrast of the sample.</w:t>
      </w:r>
      <w:r w:rsidR="008730CB" w:rsidRPr="00E57664">
        <w:rPr>
          <w:rFonts w:ascii="Times New Roman" w:hAnsi="Times New Roman"/>
        </w:rPr>
        <w:t xml:space="preserve"> Higher molecular weight metals have better stain efficiency</w:t>
      </w:r>
      <w:r w:rsidRPr="00E57664">
        <w:rPr>
          <w:rFonts w:ascii="Times New Roman" w:hAnsi="Times New Roman"/>
        </w:rPr>
        <w:t>. Thus, the most commonly used TEM stains contain lead or uranium because of their high molecul</w:t>
      </w:r>
      <w:r w:rsidR="004F125F" w:rsidRPr="00E57664">
        <w:rPr>
          <w:rFonts w:ascii="Times New Roman" w:hAnsi="Times New Roman"/>
        </w:rPr>
        <w:t>ar weight</w:t>
      </w:r>
      <w:r w:rsidR="008730CB" w:rsidRPr="00E57664">
        <w:rPr>
          <w:rFonts w:ascii="Times New Roman" w:hAnsi="Times New Roman"/>
        </w:rPr>
        <w:t>s</w:t>
      </w:r>
      <w:r w:rsidR="004F125F" w:rsidRPr="00E57664">
        <w:rPr>
          <w:rFonts w:ascii="Times New Roman" w:hAnsi="Times New Roman"/>
        </w:rPr>
        <w:t xml:space="preserve"> and small grain size</w:t>
      </w:r>
      <w:r w:rsidR="008730CB" w:rsidRPr="00E57664">
        <w:rPr>
          <w:rFonts w:ascii="Times New Roman" w:hAnsi="Times New Roman"/>
        </w:rPr>
        <w:t>s</w:t>
      </w:r>
      <w:r w:rsidR="004F125F" w:rsidRPr="00E57664">
        <w:rPr>
          <w:rFonts w:ascii="Times New Roman" w:hAnsi="Times New Roman"/>
        </w:rPr>
        <w:t>.</w:t>
      </w:r>
      <w:r w:rsidRPr="00E57664">
        <w:rPr>
          <w:rFonts w:ascii="Times New Roman" w:hAnsi="Times New Roman"/>
        </w:rPr>
        <w:t xml:space="preserve"> For SEM, sputter coating </w:t>
      </w:r>
      <w:r w:rsidR="00680191" w:rsidRPr="00E57664">
        <w:rPr>
          <w:rFonts w:ascii="Times New Roman" w:hAnsi="Times New Roman"/>
        </w:rPr>
        <w:t>minimize</w:t>
      </w:r>
      <w:r w:rsidR="002C4E94">
        <w:rPr>
          <w:rFonts w:ascii="Times New Roman" w:hAnsi="Times New Roman"/>
        </w:rPr>
        <w:t xml:space="preserve">s charging and </w:t>
      </w:r>
      <w:r w:rsidRPr="00E57664">
        <w:rPr>
          <w:rFonts w:ascii="Times New Roman" w:hAnsi="Times New Roman"/>
        </w:rPr>
        <w:t>increase</w:t>
      </w:r>
      <w:r w:rsidR="002C4E94">
        <w:rPr>
          <w:rFonts w:ascii="Times New Roman" w:hAnsi="Times New Roman"/>
        </w:rPr>
        <w:t>s</w:t>
      </w:r>
      <w:r w:rsidRPr="00E57664">
        <w:rPr>
          <w:rFonts w:ascii="Times New Roman" w:hAnsi="Times New Roman"/>
        </w:rPr>
        <w:t xml:space="preserve"> contrast for imaging. Sputter coating deposits a thin layer of conductive material, most commonly gold palladium or iridium, on the sample. Uncoated biological material will cause charging from the electrical current on the sample and severely hinder the image quality.</w:t>
      </w:r>
    </w:p>
    <w:p w:rsidR="00CA75A7" w:rsidRPr="00E57664" w:rsidRDefault="00CA75A7" w:rsidP="00A5238A">
      <w:pPr>
        <w:rPr>
          <w:rFonts w:ascii="Times New Roman" w:hAnsi="Times New Roman"/>
        </w:rPr>
      </w:pPr>
      <w:r w:rsidRPr="00E57664">
        <w:rPr>
          <w:rFonts w:ascii="Times New Roman" w:hAnsi="Times New Roman"/>
        </w:rPr>
        <w:tab/>
        <w:t>Besides staining of samples, other techniques are required to prepare a sample for electron microscopy. First, th</w:t>
      </w:r>
      <w:r w:rsidR="00965722" w:rsidRPr="00E57664">
        <w:rPr>
          <w:rFonts w:ascii="Times New Roman" w:hAnsi="Times New Roman"/>
        </w:rPr>
        <w:t>e samples must be fixed</w:t>
      </w:r>
      <w:r w:rsidRPr="00E57664">
        <w:rPr>
          <w:rFonts w:ascii="Times New Roman" w:hAnsi="Times New Roman"/>
        </w:rPr>
        <w:t xml:space="preserve"> to stop all biological processes and preserve the sample. Commonly used fixative</w:t>
      </w:r>
      <w:r w:rsidR="00A05EB4" w:rsidRPr="00E57664">
        <w:rPr>
          <w:rFonts w:ascii="Times New Roman" w:hAnsi="Times New Roman"/>
        </w:rPr>
        <w:t>s</w:t>
      </w:r>
      <w:r w:rsidRPr="00E57664">
        <w:rPr>
          <w:rFonts w:ascii="Times New Roman" w:hAnsi="Times New Roman"/>
        </w:rPr>
        <w:t xml:space="preserve"> for bacteria are formaldehyde, glutaraldehyde, and osmium tetroxide (also used as a stai</w:t>
      </w:r>
      <w:r w:rsidR="00680191" w:rsidRPr="00E57664">
        <w:rPr>
          <w:rFonts w:ascii="Times New Roman" w:hAnsi="Times New Roman"/>
        </w:rPr>
        <w:t>n). Water cannot be placed in a conventional</w:t>
      </w:r>
      <w:r w:rsidRPr="00E57664">
        <w:rPr>
          <w:rFonts w:ascii="Times New Roman" w:hAnsi="Times New Roman"/>
        </w:rPr>
        <w:t xml:space="preserve"> electron microscope. Thus, ethanol or acetone are used to dehydrate the bacteria. The cells must also be dried prior to imaging. For SEM, use of a critical point dryer or a drying agent such as hexamethyldisilazane (HMDS) prior to sputter coating prevents the bacteria from being crushed. For TEM, instead of drying the cells, the cells are placed in an embedding medium which replaces any liquid in and around the bacteria with a plastic resin. Then</w:t>
      </w:r>
      <w:r w:rsidR="00965722" w:rsidRPr="00E57664">
        <w:rPr>
          <w:rFonts w:ascii="Times New Roman" w:hAnsi="Times New Roman"/>
        </w:rPr>
        <w:t>, an ultramicrotome cuts</w:t>
      </w:r>
      <w:r w:rsidRPr="00E57664">
        <w:rPr>
          <w:rFonts w:ascii="Times New Roman" w:hAnsi="Times New Roman"/>
        </w:rPr>
        <w:t xml:space="preserve"> the resin-embedded bacteria </w:t>
      </w:r>
      <w:r w:rsidR="00965722" w:rsidRPr="00E57664">
        <w:rPr>
          <w:rFonts w:ascii="Times New Roman" w:hAnsi="Times New Roman"/>
        </w:rPr>
        <w:t>to a thickness less than 100 nm. The thin sections are</w:t>
      </w:r>
      <w:r w:rsidR="00A05EB4" w:rsidRPr="00E57664">
        <w:rPr>
          <w:rFonts w:ascii="Times New Roman" w:hAnsi="Times New Roman"/>
        </w:rPr>
        <w:t xml:space="preserve"> placed on copper </w:t>
      </w:r>
      <w:r w:rsidRPr="00E57664">
        <w:rPr>
          <w:rFonts w:ascii="Times New Roman" w:hAnsi="Times New Roman"/>
        </w:rPr>
        <w:t>grid</w:t>
      </w:r>
      <w:r w:rsidR="00A05EB4" w:rsidRPr="00E57664">
        <w:rPr>
          <w:rFonts w:ascii="Times New Roman" w:hAnsi="Times New Roman"/>
        </w:rPr>
        <w:t>s</w:t>
      </w:r>
      <w:r w:rsidRPr="00E57664">
        <w:rPr>
          <w:rFonts w:ascii="Times New Roman" w:hAnsi="Times New Roman"/>
        </w:rPr>
        <w:t xml:space="preserve"> </w:t>
      </w:r>
      <w:r w:rsidR="00965722" w:rsidRPr="00E57664">
        <w:rPr>
          <w:rFonts w:ascii="Times New Roman" w:hAnsi="Times New Roman"/>
        </w:rPr>
        <w:t>to be</w:t>
      </w:r>
      <w:r w:rsidRPr="00E57664">
        <w:rPr>
          <w:rFonts w:ascii="Times New Roman" w:hAnsi="Times New Roman"/>
        </w:rPr>
        <w:t xml:space="preserve"> imaged in a TEM. </w:t>
      </w:r>
    </w:p>
    <w:p w:rsidR="005D7BE6" w:rsidRPr="00E57664" w:rsidRDefault="005D7BE6" w:rsidP="00A5238A">
      <w:pPr>
        <w:rPr>
          <w:rFonts w:ascii="Times New Roman" w:hAnsi="Times New Roman"/>
        </w:rPr>
      </w:pPr>
    </w:p>
    <w:p w:rsidR="00416E54" w:rsidRPr="00E57664" w:rsidRDefault="00416E54" w:rsidP="00416E54">
      <w:pPr>
        <w:pStyle w:val="Heading2"/>
        <w:rPr>
          <w:rFonts w:ascii="Times New Roman" w:hAnsi="Times New Roman" w:cs="Times New Roman"/>
        </w:rPr>
      </w:pPr>
      <w:bookmarkStart w:id="117" w:name="_Toc515373851"/>
      <w:r w:rsidRPr="00E57664">
        <w:rPr>
          <w:rFonts w:ascii="Times New Roman" w:hAnsi="Times New Roman" w:cs="Times New Roman"/>
        </w:rPr>
        <w:t xml:space="preserve">Purpose of </w:t>
      </w:r>
      <w:r w:rsidR="00FE7C2A" w:rsidRPr="00E57664">
        <w:rPr>
          <w:rFonts w:ascii="Times New Roman" w:hAnsi="Times New Roman" w:cs="Times New Roman"/>
        </w:rPr>
        <w:t>Experiment</w:t>
      </w:r>
      <w:bookmarkEnd w:id="117"/>
    </w:p>
    <w:p w:rsidR="00416E54" w:rsidRPr="00E57664" w:rsidRDefault="00416E54" w:rsidP="00416E54">
      <w:pPr>
        <w:rPr>
          <w:rFonts w:ascii="Times New Roman" w:hAnsi="Times New Roman"/>
        </w:rPr>
      </w:pPr>
      <w:r w:rsidRPr="00E57664">
        <w:rPr>
          <w:rFonts w:ascii="Times New Roman" w:hAnsi="Times New Roman"/>
        </w:rPr>
        <w:tab/>
      </w:r>
      <w:r w:rsidR="00FE7C2A" w:rsidRPr="00E57664">
        <w:rPr>
          <w:rFonts w:ascii="Times New Roman" w:hAnsi="Times New Roman"/>
        </w:rPr>
        <w:t xml:space="preserve">We </w:t>
      </w:r>
      <w:r w:rsidRPr="00E57664">
        <w:rPr>
          <w:rFonts w:ascii="Times New Roman" w:hAnsi="Times New Roman"/>
        </w:rPr>
        <w:t>examine</w:t>
      </w:r>
      <w:r w:rsidR="00FE7C2A" w:rsidRPr="00E57664">
        <w:rPr>
          <w:rFonts w:ascii="Times New Roman" w:hAnsi="Times New Roman"/>
        </w:rPr>
        <w:t xml:space="preserve">d morphological abnormalities to MRSA and </w:t>
      </w:r>
      <w:r w:rsidR="00FE7C2A" w:rsidRPr="0008577E">
        <w:rPr>
          <w:rFonts w:ascii="Times New Roman" w:hAnsi="Times New Roman"/>
          <w:i/>
        </w:rPr>
        <w:t>B. subtilis</w:t>
      </w:r>
      <w:r w:rsidR="00FE7C2A" w:rsidRPr="00E57664">
        <w:rPr>
          <w:rFonts w:ascii="Times New Roman" w:hAnsi="Times New Roman"/>
        </w:rPr>
        <w:t xml:space="preserve"> cells caused by</w:t>
      </w:r>
      <w:r w:rsidRPr="00E57664">
        <w:rPr>
          <w:rFonts w:ascii="Times New Roman" w:hAnsi="Times New Roman"/>
        </w:rPr>
        <w:t xml:space="preserve"> BPEI</w:t>
      </w:r>
      <w:r w:rsidR="00FE7C2A" w:rsidRPr="00E57664">
        <w:rPr>
          <w:rFonts w:ascii="Times New Roman" w:hAnsi="Times New Roman"/>
        </w:rPr>
        <w:t>. Specifically, w</w:t>
      </w:r>
      <w:r w:rsidRPr="00E57664">
        <w:rPr>
          <w:rFonts w:ascii="Times New Roman" w:hAnsi="Times New Roman"/>
        </w:rPr>
        <w:t xml:space="preserve">e found that BPEI caused </w:t>
      </w:r>
      <w:r w:rsidRPr="00E57664">
        <w:rPr>
          <w:rFonts w:ascii="Times New Roman" w:hAnsi="Times New Roman"/>
          <w:i/>
        </w:rPr>
        <w:t>B. subtilis</w:t>
      </w:r>
      <w:r w:rsidRPr="00E57664">
        <w:rPr>
          <w:rFonts w:ascii="Times New Roman" w:hAnsi="Times New Roman"/>
        </w:rPr>
        <w:t xml:space="preserve"> cells to become elongated and twisting as opposed to the</w:t>
      </w:r>
      <w:r w:rsidR="00FE7C2A" w:rsidRPr="00E57664">
        <w:rPr>
          <w:rFonts w:ascii="Times New Roman" w:hAnsi="Times New Roman"/>
        </w:rPr>
        <w:t>ir</w:t>
      </w:r>
      <w:r w:rsidRPr="00E57664">
        <w:rPr>
          <w:rFonts w:ascii="Times New Roman" w:hAnsi="Times New Roman"/>
        </w:rPr>
        <w:t xml:space="preserve"> normal short, rod-shaped morphology. </w:t>
      </w:r>
      <w:r w:rsidR="00FE7C2A" w:rsidRPr="00E57664">
        <w:rPr>
          <w:rFonts w:ascii="Times New Roman" w:hAnsi="Times New Roman"/>
        </w:rPr>
        <w:t xml:space="preserve">Similarly, </w:t>
      </w:r>
      <w:r w:rsidRPr="00E57664">
        <w:rPr>
          <w:rFonts w:ascii="Times New Roman" w:hAnsi="Times New Roman"/>
        </w:rPr>
        <w:t>MRSA cells had difficulty divi</w:t>
      </w:r>
      <w:r w:rsidR="00FE7C2A" w:rsidRPr="00E57664">
        <w:rPr>
          <w:rFonts w:ascii="Times New Roman" w:hAnsi="Times New Roman"/>
        </w:rPr>
        <w:t>ding, increased in size, and displayed</w:t>
      </w:r>
      <w:r w:rsidRPr="00E57664">
        <w:rPr>
          <w:rFonts w:ascii="Times New Roman" w:hAnsi="Times New Roman"/>
        </w:rPr>
        <w:t xml:space="preserve"> cell wall degradation when treated with BPEI. Also, an autolysis assay showed that BPEI prevents autolysis in MRSA. Thus, </w:t>
      </w:r>
      <w:r w:rsidR="000E5919" w:rsidRPr="00E57664">
        <w:rPr>
          <w:rFonts w:ascii="Times New Roman" w:hAnsi="Times New Roman"/>
        </w:rPr>
        <w:t>inhibiting</w:t>
      </w:r>
      <w:r w:rsidRPr="00E57664">
        <w:rPr>
          <w:rFonts w:ascii="Times New Roman" w:hAnsi="Times New Roman"/>
        </w:rPr>
        <w:t xml:space="preserve"> the function of mature WTA </w:t>
      </w:r>
      <w:r w:rsidR="000E5919" w:rsidRPr="00E57664">
        <w:rPr>
          <w:rFonts w:ascii="Times New Roman" w:hAnsi="Times New Roman"/>
        </w:rPr>
        <w:t>using</w:t>
      </w:r>
      <w:r w:rsidRPr="00E57664">
        <w:rPr>
          <w:rFonts w:ascii="Times New Roman" w:hAnsi="Times New Roman"/>
        </w:rPr>
        <w:t xml:space="preserve"> BPEI negatively impacts cell division and </w:t>
      </w:r>
      <w:r w:rsidR="000E5919" w:rsidRPr="00E57664">
        <w:rPr>
          <w:rFonts w:ascii="Times New Roman" w:hAnsi="Times New Roman"/>
        </w:rPr>
        <w:t xml:space="preserve">alters </w:t>
      </w:r>
      <w:r w:rsidRPr="00E57664">
        <w:rPr>
          <w:rFonts w:ascii="Times New Roman" w:hAnsi="Times New Roman"/>
        </w:rPr>
        <w:t>morphology. Ultimately, the purpose of th</w:t>
      </w:r>
      <w:r w:rsidR="000E5919" w:rsidRPr="00E57664">
        <w:rPr>
          <w:rFonts w:ascii="Times New Roman" w:hAnsi="Times New Roman"/>
        </w:rPr>
        <w:t>e experiment was to determine whether</w:t>
      </w:r>
      <w:r w:rsidRPr="00E57664">
        <w:rPr>
          <w:rFonts w:ascii="Times New Roman" w:hAnsi="Times New Roman"/>
        </w:rPr>
        <w:t xml:space="preserve"> electrostatic binding of WTA would </w:t>
      </w:r>
      <w:r w:rsidR="000E5919" w:rsidRPr="00E57664">
        <w:rPr>
          <w:rFonts w:ascii="Times New Roman" w:hAnsi="Times New Roman"/>
        </w:rPr>
        <w:t>cause morphology alterations similar to those seen when WTA synthesis is inhibited genetically or chemically</w:t>
      </w:r>
      <w:r w:rsidRPr="00E57664">
        <w:rPr>
          <w:rFonts w:ascii="Times New Roman" w:hAnsi="Times New Roman"/>
        </w:rPr>
        <w:t>.</w:t>
      </w:r>
    </w:p>
    <w:p w:rsidR="00416E54" w:rsidRPr="00E57664" w:rsidRDefault="00416E54" w:rsidP="00416E54">
      <w:pPr>
        <w:rPr>
          <w:rFonts w:ascii="Times New Roman" w:hAnsi="Times New Roman"/>
        </w:rPr>
      </w:pPr>
    </w:p>
    <w:p w:rsidR="00A5238A" w:rsidRPr="00E57664" w:rsidRDefault="00A5238A" w:rsidP="00A5238A">
      <w:pPr>
        <w:pStyle w:val="Heading2"/>
        <w:rPr>
          <w:rFonts w:ascii="Times New Roman" w:hAnsi="Times New Roman" w:cs="Times New Roman"/>
        </w:rPr>
      </w:pPr>
      <w:bookmarkStart w:id="118" w:name="_Toc515373852"/>
      <w:r w:rsidRPr="00E57664">
        <w:rPr>
          <w:rFonts w:ascii="Times New Roman" w:hAnsi="Times New Roman" w:cs="Times New Roman"/>
        </w:rPr>
        <w:t>Experimental Procedures</w:t>
      </w:r>
      <w:bookmarkEnd w:id="118"/>
    </w:p>
    <w:p w:rsidR="001F7E9F" w:rsidRPr="00E57664" w:rsidRDefault="001F7E9F" w:rsidP="001F7E9F">
      <w:pPr>
        <w:pStyle w:val="Heading3"/>
        <w:rPr>
          <w:rFonts w:ascii="Times New Roman" w:hAnsi="Times New Roman"/>
        </w:rPr>
      </w:pPr>
      <w:bookmarkStart w:id="119" w:name="_Toc515373853"/>
      <w:r w:rsidRPr="00E57664">
        <w:rPr>
          <w:rFonts w:ascii="Times New Roman" w:hAnsi="Times New Roman"/>
        </w:rPr>
        <w:t>Phase Contrast Imaging</w:t>
      </w:r>
      <w:bookmarkEnd w:id="119"/>
    </w:p>
    <w:p w:rsidR="001F7E9F" w:rsidRPr="00E57664" w:rsidRDefault="001F7E9F" w:rsidP="001F7E9F">
      <w:pPr>
        <w:rPr>
          <w:rFonts w:ascii="Times New Roman" w:hAnsi="Times New Roman"/>
        </w:rPr>
      </w:pPr>
      <w:r w:rsidRPr="00E57664">
        <w:rPr>
          <w:rFonts w:ascii="Times New Roman" w:hAnsi="Times New Roman"/>
        </w:rPr>
        <w:tab/>
      </w:r>
      <w:r w:rsidRPr="00E57664">
        <w:rPr>
          <w:rFonts w:ascii="Times New Roman" w:hAnsi="Times New Roman"/>
          <w:i/>
        </w:rPr>
        <w:t>Bacillus subtilis</w:t>
      </w:r>
      <w:r w:rsidRPr="00E57664">
        <w:rPr>
          <w:rFonts w:ascii="Times New Roman" w:hAnsi="Times New Roman"/>
        </w:rPr>
        <w:t xml:space="preserve"> 6051 cells were inoculated in LB growth media 1% from an overnight inoculation. Cells were grown at 37 °C with shaking in either the presence or absence of 130 μg/ml BPEI. At OD</w:t>
      </w:r>
      <w:r w:rsidRPr="00E57664">
        <w:rPr>
          <w:rFonts w:ascii="Times New Roman" w:hAnsi="Times New Roman"/>
          <w:vertAlign w:val="subscript"/>
        </w:rPr>
        <w:t>600</w:t>
      </w:r>
      <w:r w:rsidRPr="00E57664">
        <w:rPr>
          <w:rFonts w:ascii="Times New Roman" w:hAnsi="Times New Roman"/>
        </w:rPr>
        <w:t xml:space="preserve"> readings of approximately (±</w:t>
      </w:r>
      <w:r w:rsidR="000F4C85" w:rsidRPr="00E57664">
        <w:rPr>
          <w:rFonts w:ascii="Times New Roman" w:hAnsi="Times New Roman"/>
        </w:rPr>
        <w:t xml:space="preserve"> </w:t>
      </w:r>
      <w:r w:rsidRPr="00E57664">
        <w:rPr>
          <w:rFonts w:ascii="Times New Roman" w:hAnsi="Times New Roman"/>
        </w:rPr>
        <w:t>10%) 0.2, 0.5, and 1.0, the cell morphology was observed using an Olympus BX50 phase contrast microscope with a 100X / 1.30 NA oil immersion objective. The procedure was replicated to confirm results.</w:t>
      </w:r>
    </w:p>
    <w:p w:rsidR="001F7E9F" w:rsidRPr="00E57664" w:rsidRDefault="001F7E9F" w:rsidP="001F7E9F">
      <w:pPr>
        <w:rPr>
          <w:rFonts w:ascii="Times New Roman" w:hAnsi="Times New Roman"/>
        </w:rPr>
      </w:pPr>
    </w:p>
    <w:p w:rsidR="001F7E9F" w:rsidRPr="00E57664" w:rsidRDefault="001F7E9F" w:rsidP="001F7E9F">
      <w:pPr>
        <w:pStyle w:val="Heading3"/>
        <w:rPr>
          <w:rFonts w:ascii="Times New Roman" w:hAnsi="Times New Roman"/>
        </w:rPr>
      </w:pPr>
      <w:bookmarkStart w:id="120" w:name="_Toc515373854"/>
      <w:r w:rsidRPr="00E57664">
        <w:rPr>
          <w:rFonts w:ascii="Times New Roman" w:hAnsi="Times New Roman"/>
        </w:rPr>
        <w:t>Scanning Electron Microscopy</w:t>
      </w:r>
      <w:bookmarkEnd w:id="120"/>
    </w:p>
    <w:p w:rsidR="001F7E9F" w:rsidRPr="00E57664" w:rsidRDefault="001F7E9F" w:rsidP="001F7E9F">
      <w:pPr>
        <w:rPr>
          <w:rFonts w:ascii="Times New Roman" w:hAnsi="Times New Roman"/>
        </w:rPr>
      </w:pPr>
      <w:r w:rsidRPr="00E57664">
        <w:rPr>
          <w:rFonts w:ascii="Times New Roman" w:hAnsi="Times New Roman"/>
        </w:rPr>
        <w:tab/>
        <w:t>Bacteria cells were inoculated 0.5% from an overnight culture and grown at 37 °C with shaking (with or without BPEI). The optical density was monitored, and growth was stopped when the bacteria reached late-lag phase. Aliquots were fixed with a mixture of 2% glutaraldehyde and 2% formaldehyde in 0.1 M cacodylate buffer for 30 minutes at room temperature. The cells were washed and fixed with 1% OsO</w:t>
      </w:r>
      <w:r w:rsidRPr="00E57664">
        <w:rPr>
          <w:rFonts w:ascii="Times New Roman" w:hAnsi="Times New Roman"/>
          <w:vertAlign w:val="subscript"/>
        </w:rPr>
        <w:t>4</w:t>
      </w:r>
      <w:r w:rsidRPr="00E57664">
        <w:rPr>
          <w:rFonts w:ascii="Times New Roman" w:hAnsi="Times New Roman"/>
        </w:rPr>
        <w:t xml:space="preserve"> for 30 minutes at room temperature in the dark. Afterwards, the cells were washed three times with water. One drop of each sample was placed on poly-L-lysine coated coverslips. The samples immediately underwent a dehydration series by immersion in ethanol solutions (20%, 35%, 50%, 70%, 95%, and 100%) for 15 minutes each. The samples were dried with HMDS and then sputter-coated with AuPd. The samples were imaged on a Zeiss NEON SEM. Size analysis was performed on ImageJ, and ANOVA was used to establish statistical significance.</w:t>
      </w:r>
    </w:p>
    <w:p w:rsidR="001F7E9F" w:rsidRPr="00E57664" w:rsidRDefault="001F7E9F" w:rsidP="001F7E9F">
      <w:pPr>
        <w:rPr>
          <w:rFonts w:ascii="Times New Roman" w:hAnsi="Times New Roman"/>
        </w:rPr>
      </w:pPr>
    </w:p>
    <w:p w:rsidR="00A80B27" w:rsidRPr="00E57664" w:rsidRDefault="00A80B27" w:rsidP="00A5238A">
      <w:pPr>
        <w:pStyle w:val="Heading3"/>
        <w:rPr>
          <w:rFonts w:ascii="Times New Roman" w:hAnsi="Times New Roman"/>
        </w:rPr>
      </w:pPr>
      <w:bookmarkStart w:id="121" w:name="_Toc515373855"/>
      <w:r w:rsidRPr="00E57664">
        <w:rPr>
          <w:rFonts w:ascii="Times New Roman" w:hAnsi="Times New Roman"/>
        </w:rPr>
        <w:t>Autolysis Assay</w:t>
      </w:r>
      <w:bookmarkEnd w:id="121"/>
    </w:p>
    <w:p w:rsidR="00A80B27" w:rsidRPr="00E57664" w:rsidRDefault="00A80B27" w:rsidP="00A80B27">
      <w:pPr>
        <w:rPr>
          <w:rFonts w:ascii="Times New Roman" w:hAnsi="Times New Roman"/>
        </w:rPr>
      </w:pPr>
      <w:r w:rsidRPr="00E57664">
        <w:rPr>
          <w:rFonts w:ascii="Times New Roman" w:hAnsi="Times New Roman"/>
        </w:rPr>
        <w:tab/>
        <w:t>The autolysis proto</w:t>
      </w:r>
      <w:r w:rsidR="009E508D" w:rsidRPr="00E57664">
        <w:rPr>
          <w:rFonts w:ascii="Times New Roman" w:hAnsi="Times New Roman"/>
        </w:rPr>
        <w:t>col used was modified from Mani</w:t>
      </w:r>
      <w:r w:rsidRPr="00E57664">
        <w:rPr>
          <w:rFonts w:ascii="Times New Roman" w:hAnsi="Times New Roman"/>
        </w:rPr>
        <w:t xml:space="preserve"> et al.</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&lt;EndNote&gt;&lt;Cite&gt;&lt;Author&gt;Mani&lt;/Author&gt;&lt;Year&gt;1993&lt;/Year&gt;&lt;RecNum&gt;51&lt;/RecNum&gt;&lt;DisplayText&gt;(&lt;style face="italic"&gt;168&lt;/style&gt;)&lt;/DisplayText&gt;&lt;record&gt;&lt;rec-number&gt;51&lt;/rec-number&gt;&lt;foreign-keys&gt;&lt;key app="EN" db-id="psvpf2wzmp2xpuesd09vr2vw5d9vfdtrvxfa"&gt;51&lt;/key&gt;&lt;/foreign-keys&gt;&lt;ref-type name="Journal Article"&gt;17&lt;/ref-type&gt;&lt;contributors&gt;&lt;authors&gt;&lt;author&gt;Mani, N.&lt;/author&gt;&lt;author&gt;Tobin, P.&lt;/author&gt;&lt;author&gt;Jayaswal, R. K.&lt;/author&gt;&lt;/authors&gt;&lt;/contributors&gt;&lt;titles&gt;&lt;title&gt;Isolation and characterization of autolysis-defective mutants of Staphylococcus aureus created by Tn917-lacZ mutagenesis&lt;/title&gt;&lt;secondary-title&gt;Journal of Bacteriology&lt;/secondary-title&gt;&lt;/titles&gt;&lt;periodical&gt;&lt;full-title&gt;Journal of Bacteriology&lt;/full-title&gt;&lt;/periodical&gt;&lt;pages&gt;1493-1499&lt;/pages&gt;&lt;volume&gt;175&lt;/volume&gt;&lt;number&gt;5&lt;/number&gt;&lt;dates&gt;&lt;year&gt;1993&lt;/year&gt;&lt;/dates&gt;&lt;urls&gt;&lt;related-urls&gt;&lt;url&gt;http://jb.asm.org/content/175/5/1493.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68" w:tooltip="Mani, 1993 #51" w:history="1">
        <w:r w:rsidR="008511A4" w:rsidRPr="005E12D2">
          <w:rPr>
            <w:rFonts w:ascii="Times New Roman" w:hAnsi="Times New Roman"/>
            <w:i/>
            <w:noProof/>
          </w:rPr>
          <w:t>168</w:t>
        </w:r>
      </w:hyperlink>
      <w:r w:rsidR="005E12D2">
        <w:rPr>
          <w:rFonts w:ascii="Times New Roman" w:hAnsi="Times New Roman"/>
          <w:noProof/>
        </w:rPr>
        <w:t>)</w:t>
      </w:r>
      <w:r w:rsidR="00267732" w:rsidRPr="00E57664">
        <w:rPr>
          <w:rFonts w:ascii="Times New Roman" w:hAnsi="Times New Roman"/>
        </w:rPr>
        <w:fldChar w:fldCharType="end"/>
      </w:r>
      <w:r w:rsidRPr="00E57664">
        <w:rPr>
          <w:rFonts w:ascii="Times New Roman" w:hAnsi="Times New Roman"/>
        </w:rPr>
        <w:t xml:space="preserve"> MRSA 700787 cells were inoculated 0.5% from an overnight culture in TSB (some with the addition of BPEI) and grown to an OD</w:t>
      </w:r>
      <w:r w:rsidRPr="00E57664">
        <w:rPr>
          <w:rFonts w:ascii="Times New Roman" w:hAnsi="Times New Roman"/>
          <w:vertAlign w:val="subscript"/>
        </w:rPr>
        <w:t>600</w:t>
      </w:r>
      <w:r w:rsidRPr="00E57664">
        <w:rPr>
          <w:rFonts w:ascii="Times New Roman" w:hAnsi="Times New Roman"/>
        </w:rPr>
        <w:t xml:space="preserve"> of approximately 0.450. The cells were pelleted and washed once with cold water. The cells were then resuspended in 0.05 M Tris-HCl (pH of 7.5) with 0.05% Triton X-100, and incubated at 30 °C without shaking. The OD</w:t>
      </w:r>
      <w:r w:rsidRPr="00E57664">
        <w:rPr>
          <w:rFonts w:ascii="Times New Roman" w:hAnsi="Times New Roman"/>
          <w:vertAlign w:val="subscript"/>
        </w:rPr>
        <w:t>600</w:t>
      </w:r>
      <w:r w:rsidRPr="00E57664">
        <w:rPr>
          <w:rFonts w:ascii="Times New Roman" w:hAnsi="Times New Roman"/>
        </w:rPr>
        <w:t xml:space="preserve"> was monitored every 20 minutes with a single flip of the cuvette. The percentage drop in OD</w:t>
      </w:r>
      <w:r w:rsidRPr="00E57664">
        <w:rPr>
          <w:rFonts w:ascii="Times New Roman" w:hAnsi="Times New Roman"/>
          <w:vertAlign w:val="subscript"/>
        </w:rPr>
        <w:t>600</w:t>
      </w:r>
      <w:r w:rsidRPr="00E57664">
        <w:rPr>
          <w:rFonts w:ascii="Times New Roman" w:hAnsi="Times New Roman"/>
        </w:rPr>
        <w:t xml:space="preserve"> was calculated for each measurement. The study was done in triplicate, and values are reported as the average with standard deviation.</w:t>
      </w:r>
    </w:p>
    <w:p w:rsidR="00DF5426" w:rsidRPr="00E57664" w:rsidRDefault="00DF5426" w:rsidP="00A80B27">
      <w:pPr>
        <w:rPr>
          <w:rFonts w:ascii="Times New Roman" w:hAnsi="Times New Roman"/>
        </w:rPr>
      </w:pPr>
    </w:p>
    <w:p w:rsidR="00A5238A" w:rsidRPr="00E57664" w:rsidRDefault="00A5238A" w:rsidP="00A5238A">
      <w:pPr>
        <w:pStyle w:val="Heading3"/>
        <w:rPr>
          <w:rFonts w:ascii="Times New Roman" w:hAnsi="Times New Roman"/>
        </w:rPr>
      </w:pPr>
      <w:bookmarkStart w:id="122" w:name="_Toc515373856"/>
      <w:r w:rsidRPr="00E57664">
        <w:rPr>
          <w:rFonts w:ascii="Times New Roman" w:hAnsi="Times New Roman"/>
        </w:rPr>
        <w:t>Transmission Electron Microscopy</w:t>
      </w:r>
      <w:bookmarkEnd w:id="122"/>
      <w:r w:rsidRPr="00E57664">
        <w:rPr>
          <w:rFonts w:ascii="Times New Roman" w:hAnsi="Times New Roman"/>
        </w:rPr>
        <w:t xml:space="preserve"> </w:t>
      </w:r>
    </w:p>
    <w:p w:rsidR="00A5238A" w:rsidRPr="00E57664" w:rsidRDefault="00A05EB4" w:rsidP="00A5238A">
      <w:pPr>
        <w:rPr>
          <w:rFonts w:ascii="Times New Roman" w:hAnsi="Times New Roman"/>
        </w:rPr>
      </w:pPr>
      <w:r w:rsidRPr="00E57664">
        <w:rPr>
          <w:rFonts w:ascii="Times New Roman" w:hAnsi="Times New Roman"/>
        </w:rPr>
        <w:tab/>
      </w:r>
      <w:r w:rsidR="00913216" w:rsidRPr="00E57664">
        <w:rPr>
          <w:rFonts w:ascii="Times New Roman" w:hAnsi="Times New Roman"/>
        </w:rPr>
        <w:t>Preparation for</w:t>
      </w:r>
      <w:r w:rsidR="009E508D" w:rsidRPr="00E57664">
        <w:rPr>
          <w:rFonts w:ascii="Times New Roman" w:hAnsi="Times New Roman"/>
        </w:rPr>
        <w:t xml:space="preserve"> TEM was modified from Campbell</w:t>
      </w:r>
      <w:r w:rsidR="00913216" w:rsidRPr="00E57664">
        <w:rPr>
          <w:rFonts w:ascii="Times New Roman" w:hAnsi="Times New Roman"/>
        </w:rPr>
        <w:t xml:space="preserve"> et al.</w:t>
      </w:r>
      <w:r w:rsidR="00267732" w:rsidRPr="00E57664">
        <w:rPr>
          <w:rFonts w:ascii="Times New Roman" w:hAnsi="Times New Roman"/>
        </w:rPr>
        <w:fldChar w:fldCharType="begin">
          <w:fldData xml:space="preserve">PEVuZE5vdGU+PENpdGU+PEF1dGhvcj5DYW1wYmVsbDwvQXV0aG9yPjxZZWFyPjIwMTE8L1llYXI+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PEVuZE5vdGU+PENpdGU+PEF1dGhvcj5DYW1wYmVsbDwvQXV0aG9yPjxZZWFyPjIwMTE8L1llYXI+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39" w:tooltip="Campbell, 2011 #71" w:history="1">
        <w:r w:rsidR="008511A4" w:rsidRPr="005E12D2">
          <w:rPr>
            <w:rFonts w:ascii="Times New Roman" w:hAnsi="Times New Roman"/>
            <w:i/>
            <w:noProof/>
          </w:rPr>
          <w:t>139</w:t>
        </w:r>
      </w:hyperlink>
      <w:r w:rsidR="005E12D2">
        <w:rPr>
          <w:rFonts w:ascii="Times New Roman" w:hAnsi="Times New Roman"/>
          <w:noProof/>
        </w:rPr>
        <w:t>)</w:t>
      </w:r>
      <w:r w:rsidR="00267732" w:rsidRPr="00E57664">
        <w:rPr>
          <w:rFonts w:ascii="Times New Roman" w:hAnsi="Times New Roman"/>
        </w:rPr>
        <w:fldChar w:fldCharType="end"/>
      </w:r>
      <w:r w:rsidR="00913216" w:rsidRPr="00E57664">
        <w:rPr>
          <w:rFonts w:ascii="Times New Roman" w:hAnsi="Times New Roman"/>
        </w:rPr>
        <w:t xml:space="preserve"> Cells were grown in TSB me</w:t>
      </w:r>
      <w:r w:rsidR="009C69F1" w:rsidRPr="00E57664">
        <w:rPr>
          <w:rFonts w:ascii="Times New Roman" w:hAnsi="Times New Roman"/>
        </w:rPr>
        <w:t>dia (some with BPEI</w:t>
      </w:r>
      <w:r w:rsidR="00913216" w:rsidRPr="00E57664">
        <w:rPr>
          <w:rFonts w:ascii="Times New Roman" w:hAnsi="Times New Roman"/>
        </w:rPr>
        <w:t>) at 37 °C with shaking from a 0.5% overnight inoculation for 2 hours (late-lag phase). The samples were spun down and fixed with 2.5% glutaraldehyde, 2% formaldehyde in 0.1 M cacodylate buffer for 2 hours at room temperature and then washed three times with cacodylate buffer. The cells were stained with 1% OsO</w:t>
      </w:r>
      <w:r w:rsidR="00913216" w:rsidRPr="00E57664">
        <w:rPr>
          <w:rFonts w:ascii="Times New Roman" w:hAnsi="Times New Roman"/>
          <w:vertAlign w:val="subscript"/>
        </w:rPr>
        <w:t>4</w:t>
      </w:r>
      <w:r w:rsidR="002E5FCB" w:rsidRPr="00E57664">
        <w:rPr>
          <w:rFonts w:ascii="Times New Roman" w:hAnsi="Times New Roman"/>
        </w:rPr>
        <w:t xml:space="preserve"> in 1.5% PFA for 2</w:t>
      </w:r>
      <w:r w:rsidR="00913216" w:rsidRPr="00E57664">
        <w:rPr>
          <w:rFonts w:ascii="Times New Roman" w:hAnsi="Times New Roman"/>
        </w:rPr>
        <w:t xml:space="preserve"> hour</w:t>
      </w:r>
      <w:r w:rsidR="009C69F1" w:rsidRPr="00E57664">
        <w:rPr>
          <w:rFonts w:ascii="Times New Roman" w:hAnsi="Times New Roman"/>
        </w:rPr>
        <w:t>s</w:t>
      </w:r>
      <w:r w:rsidR="00913216" w:rsidRPr="00E57664">
        <w:rPr>
          <w:rFonts w:ascii="Times New Roman" w:hAnsi="Times New Roman"/>
        </w:rPr>
        <w:t xml:space="preserve"> at room temperature in the dark and washed three times with water. </w:t>
      </w:r>
      <w:r w:rsidR="004E4705" w:rsidRPr="00E57664">
        <w:rPr>
          <w:rFonts w:ascii="Times New Roman" w:hAnsi="Times New Roman"/>
        </w:rPr>
        <w:t>The samples were stained with 1</w:t>
      </w:r>
      <w:r w:rsidR="00913216" w:rsidRPr="00E57664">
        <w:rPr>
          <w:rFonts w:ascii="Times New Roman" w:hAnsi="Times New Roman"/>
        </w:rPr>
        <w:t>% uranyl acetate</w:t>
      </w:r>
      <w:r w:rsidR="00071E5E" w:rsidRPr="00E57664">
        <w:rPr>
          <w:rFonts w:ascii="Times New Roman" w:hAnsi="Times New Roman"/>
        </w:rPr>
        <w:t xml:space="preserve"> for 30 minutes</w:t>
      </w:r>
      <w:r w:rsidR="00913216" w:rsidRPr="00E57664">
        <w:rPr>
          <w:rFonts w:ascii="Times New Roman" w:hAnsi="Times New Roman"/>
        </w:rPr>
        <w:t xml:space="preserve"> at room temperature in the dark and washed thr</w:t>
      </w:r>
      <w:r w:rsidR="009C69F1" w:rsidRPr="00E57664">
        <w:rPr>
          <w:rFonts w:ascii="Times New Roman" w:hAnsi="Times New Roman"/>
        </w:rPr>
        <w:t>ee times with water. A dehydration</w:t>
      </w:r>
      <w:r w:rsidR="00913216" w:rsidRPr="00E57664">
        <w:rPr>
          <w:rFonts w:ascii="Times New Roman" w:hAnsi="Times New Roman"/>
        </w:rPr>
        <w:t xml:space="preserve"> series with ethanol (50%, 70%, 95%, 95%,</w:t>
      </w:r>
      <w:r w:rsidR="004E4705" w:rsidRPr="00E57664">
        <w:rPr>
          <w:rFonts w:ascii="Times New Roman" w:hAnsi="Times New Roman"/>
        </w:rPr>
        <w:t xml:space="preserve"> and</w:t>
      </w:r>
      <w:r w:rsidR="00913216" w:rsidRPr="00E57664">
        <w:rPr>
          <w:rFonts w:ascii="Times New Roman" w:hAnsi="Times New Roman"/>
        </w:rPr>
        <w:t xml:space="preserve"> 100%</w:t>
      </w:r>
      <w:r w:rsidR="002E5FCB" w:rsidRPr="00E57664">
        <w:rPr>
          <w:rFonts w:ascii="Times New Roman" w:hAnsi="Times New Roman"/>
        </w:rPr>
        <w:t>) was done for 20</w:t>
      </w:r>
      <w:r w:rsidR="00913216" w:rsidRPr="00E57664">
        <w:rPr>
          <w:rFonts w:ascii="Times New Roman" w:hAnsi="Times New Roman"/>
        </w:rPr>
        <w:t xml:space="preserve"> minutes each. The samples were placed i</w:t>
      </w:r>
      <w:r w:rsidR="004E4705" w:rsidRPr="00E57664">
        <w:rPr>
          <w:rFonts w:ascii="Times New Roman" w:hAnsi="Times New Roman"/>
        </w:rPr>
        <w:t>n propylene oxide (PO) for 1 hour</w:t>
      </w:r>
      <w:r w:rsidR="00913216" w:rsidRPr="00E57664">
        <w:rPr>
          <w:rFonts w:ascii="Times New Roman" w:hAnsi="Times New Roman"/>
        </w:rPr>
        <w:t xml:space="preserve"> with one change of solvent at the 30 minute mark. The cells were infiltrated with freshly ma</w:t>
      </w:r>
      <w:r w:rsidR="002E5FCB" w:rsidRPr="00E57664">
        <w:rPr>
          <w:rFonts w:ascii="Times New Roman" w:hAnsi="Times New Roman"/>
        </w:rPr>
        <w:t>de Epon in</w:t>
      </w:r>
      <w:r w:rsidR="004E4705" w:rsidRPr="00E57664">
        <w:rPr>
          <w:rFonts w:ascii="Times New Roman" w:hAnsi="Times New Roman"/>
        </w:rPr>
        <w:t xml:space="preserve"> increasing increments of Epon:</w:t>
      </w:r>
      <w:r w:rsidR="002E5FCB" w:rsidRPr="00E57664">
        <w:rPr>
          <w:rFonts w:ascii="Times New Roman" w:hAnsi="Times New Roman"/>
        </w:rPr>
        <w:t>PO (1:2, 1:1, 2:1) for 1 to 2 hours each</w:t>
      </w:r>
      <w:r w:rsidR="00913216" w:rsidRPr="00E57664">
        <w:rPr>
          <w:rFonts w:ascii="Times New Roman" w:hAnsi="Times New Roman"/>
        </w:rPr>
        <w:t xml:space="preserve">. </w:t>
      </w:r>
      <w:r w:rsidR="002E5FCB" w:rsidRPr="00E57664">
        <w:rPr>
          <w:rFonts w:ascii="Times New Roman" w:hAnsi="Times New Roman"/>
        </w:rPr>
        <w:t xml:space="preserve">The samples were then placed in 100% Epon and left overnight at room temperature. </w:t>
      </w:r>
      <w:r w:rsidR="00913216" w:rsidRPr="00E57664">
        <w:rPr>
          <w:rFonts w:ascii="Times New Roman" w:hAnsi="Times New Roman"/>
        </w:rPr>
        <w:t>The cell</w:t>
      </w:r>
      <w:r w:rsidR="009C69F1" w:rsidRPr="00E57664">
        <w:rPr>
          <w:rFonts w:ascii="Times New Roman" w:hAnsi="Times New Roman"/>
        </w:rPr>
        <w:t>s</w:t>
      </w:r>
      <w:r w:rsidR="00913216" w:rsidRPr="00E57664">
        <w:rPr>
          <w:rFonts w:ascii="Times New Roman" w:hAnsi="Times New Roman"/>
        </w:rPr>
        <w:t xml:space="preserve"> were </w:t>
      </w:r>
      <w:r w:rsidR="009C69F1" w:rsidRPr="00E57664">
        <w:rPr>
          <w:rFonts w:ascii="Times New Roman" w:hAnsi="Times New Roman"/>
        </w:rPr>
        <w:t>transferred to</w:t>
      </w:r>
      <w:r w:rsidR="00913216" w:rsidRPr="00E57664">
        <w:rPr>
          <w:rFonts w:ascii="Times New Roman" w:hAnsi="Times New Roman"/>
        </w:rPr>
        <w:t xml:space="preserve"> fresh Epon and allo</w:t>
      </w:r>
      <w:r w:rsidR="00071E5E" w:rsidRPr="00E57664">
        <w:rPr>
          <w:rFonts w:ascii="Times New Roman" w:hAnsi="Times New Roman"/>
        </w:rPr>
        <w:t>wed to sink to the bottom of an</w:t>
      </w:r>
      <w:r w:rsidR="00913216" w:rsidRPr="00E57664">
        <w:rPr>
          <w:rFonts w:ascii="Times New Roman" w:hAnsi="Times New Roman"/>
        </w:rPr>
        <w:t xml:space="preserve"> embedding mold. The s</w:t>
      </w:r>
      <w:r w:rsidR="00071E5E" w:rsidRPr="00E57664">
        <w:rPr>
          <w:rFonts w:ascii="Times New Roman" w:hAnsi="Times New Roman"/>
        </w:rPr>
        <w:t>amples were embedded for 24 hours</w:t>
      </w:r>
      <w:r w:rsidR="00913216" w:rsidRPr="00E57664">
        <w:rPr>
          <w:rFonts w:ascii="Times New Roman" w:hAnsi="Times New Roman"/>
        </w:rPr>
        <w:t xml:space="preserve"> at 60 °C. An ultramicrotome with a</w:t>
      </w:r>
      <w:r w:rsidR="002E5FCB" w:rsidRPr="00E57664">
        <w:rPr>
          <w:rFonts w:ascii="Times New Roman" w:hAnsi="Times New Roman"/>
        </w:rPr>
        <w:t xml:space="preserve"> glass</w:t>
      </w:r>
      <w:r w:rsidR="00913216" w:rsidRPr="00E57664">
        <w:rPr>
          <w:rFonts w:ascii="Times New Roman" w:hAnsi="Times New Roman"/>
        </w:rPr>
        <w:t xml:space="preserve"> knife was used to thin-section the blocks</w:t>
      </w:r>
      <w:r w:rsidR="002E5FCB" w:rsidRPr="00E57664">
        <w:rPr>
          <w:rFonts w:ascii="Times New Roman" w:hAnsi="Times New Roman"/>
        </w:rPr>
        <w:t xml:space="preserve"> to 90 nm thickness</w:t>
      </w:r>
      <w:r w:rsidR="009C69F1" w:rsidRPr="00E57664">
        <w:rPr>
          <w:rFonts w:ascii="Times New Roman" w:hAnsi="Times New Roman"/>
        </w:rPr>
        <w:t>. S</w:t>
      </w:r>
      <w:r w:rsidR="00913216" w:rsidRPr="00E57664">
        <w:rPr>
          <w:rFonts w:ascii="Times New Roman" w:hAnsi="Times New Roman"/>
        </w:rPr>
        <w:t xml:space="preserve">ections were placed on </w:t>
      </w:r>
      <w:r w:rsidR="009C69F1" w:rsidRPr="00E57664">
        <w:rPr>
          <w:rFonts w:ascii="Times New Roman" w:hAnsi="Times New Roman"/>
        </w:rPr>
        <w:t xml:space="preserve">200-mesh copper </w:t>
      </w:r>
      <w:r w:rsidR="00913216" w:rsidRPr="00E57664">
        <w:rPr>
          <w:rFonts w:ascii="Times New Roman" w:hAnsi="Times New Roman"/>
        </w:rPr>
        <w:t>gri</w:t>
      </w:r>
      <w:r w:rsidR="002E5FCB" w:rsidRPr="00E57664">
        <w:rPr>
          <w:rFonts w:ascii="Times New Roman" w:hAnsi="Times New Roman"/>
        </w:rPr>
        <w:t>ds. Th</w:t>
      </w:r>
      <w:r w:rsidR="00071E5E" w:rsidRPr="00E57664">
        <w:rPr>
          <w:rFonts w:ascii="Times New Roman" w:hAnsi="Times New Roman"/>
        </w:rPr>
        <w:t>e grids were stained for 30 minutes</w:t>
      </w:r>
      <w:r w:rsidR="002E5FCB" w:rsidRPr="00E57664">
        <w:rPr>
          <w:rFonts w:ascii="Times New Roman" w:hAnsi="Times New Roman"/>
        </w:rPr>
        <w:t xml:space="preserve"> with 1% uranyl acetate. </w:t>
      </w:r>
      <w:r w:rsidR="00913216" w:rsidRPr="00E57664">
        <w:rPr>
          <w:rFonts w:ascii="Times New Roman" w:hAnsi="Times New Roman"/>
        </w:rPr>
        <w:t xml:space="preserve">Imaging was done on a </w:t>
      </w:r>
      <w:r w:rsidR="002E5FCB" w:rsidRPr="00E57664">
        <w:rPr>
          <w:rFonts w:ascii="Times New Roman" w:hAnsi="Times New Roman"/>
        </w:rPr>
        <w:t xml:space="preserve">JEOL 2000-FX </w:t>
      </w:r>
      <w:r w:rsidR="00913216" w:rsidRPr="00E57664">
        <w:rPr>
          <w:rFonts w:ascii="Times New Roman" w:hAnsi="Times New Roman"/>
        </w:rPr>
        <w:t>TEM</w:t>
      </w:r>
      <w:r w:rsidR="002E5FCB" w:rsidRPr="00E57664">
        <w:rPr>
          <w:rFonts w:ascii="Times New Roman" w:hAnsi="Times New Roman"/>
        </w:rPr>
        <w:t xml:space="preserve"> at 200 kV accelerating voltage</w:t>
      </w:r>
      <w:r w:rsidR="00913216" w:rsidRPr="00E57664">
        <w:rPr>
          <w:rFonts w:ascii="Times New Roman" w:hAnsi="Times New Roman"/>
        </w:rPr>
        <w:t>.</w:t>
      </w:r>
    </w:p>
    <w:p w:rsidR="00DF5426" w:rsidRPr="00E57664" w:rsidRDefault="00DF5426" w:rsidP="00A5238A">
      <w:pPr>
        <w:rPr>
          <w:rFonts w:ascii="Times New Roman" w:hAnsi="Times New Roman"/>
        </w:rPr>
      </w:pPr>
    </w:p>
    <w:p w:rsidR="00A5238A" w:rsidRPr="00E57664" w:rsidRDefault="00A5238A" w:rsidP="00A5238A">
      <w:pPr>
        <w:pStyle w:val="Heading2"/>
        <w:rPr>
          <w:rFonts w:ascii="Times New Roman" w:hAnsi="Times New Roman" w:cs="Times New Roman"/>
        </w:rPr>
      </w:pPr>
      <w:bookmarkStart w:id="123" w:name="_Toc515373857"/>
      <w:r w:rsidRPr="00E57664">
        <w:rPr>
          <w:rFonts w:ascii="Times New Roman" w:hAnsi="Times New Roman" w:cs="Times New Roman"/>
        </w:rPr>
        <w:t>Results and Discussion</w:t>
      </w:r>
      <w:bookmarkEnd w:id="123"/>
    </w:p>
    <w:p w:rsidR="00DC26D0" w:rsidRPr="00E57664" w:rsidRDefault="00DC26D0" w:rsidP="00C5453D">
      <w:pPr>
        <w:pStyle w:val="Heading3"/>
        <w:rPr>
          <w:rFonts w:ascii="Times New Roman" w:eastAsia="Calibri" w:hAnsi="Times New Roman"/>
        </w:rPr>
      </w:pPr>
      <w:bookmarkStart w:id="124" w:name="_Toc515373858"/>
      <w:r w:rsidRPr="00E57664">
        <w:rPr>
          <w:rFonts w:ascii="Times New Roman" w:eastAsia="Calibri" w:hAnsi="Times New Roman"/>
        </w:rPr>
        <w:t>BPEI alters the cell morphology of Bacillus subtilis cells</w:t>
      </w:r>
      <w:bookmarkEnd w:id="124"/>
    </w:p>
    <w:p w:rsidR="00DC26D0" w:rsidRPr="00E57664" w:rsidRDefault="00DC26D0" w:rsidP="009C69F1">
      <w:pPr>
        <w:rPr>
          <w:rFonts w:ascii="Times New Roman" w:eastAsia="Calibri" w:hAnsi="Times New Roman"/>
        </w:rPr>
      </w:pPr>
      <w:r w:rsidRPr="00E57664">
        <w:rPr>
          <w:rFonts w:ascii="Times New Roman" w:eastAsia="Calibri" w:hAnsi="Times New Roman"/>
        </w:rPr>
        <w:tab/>
        <w:t xml:space="preserve">Deleting WTA/LTA synthesis genes leads to abnormal cell shape and length because the absence of teichoic acids disrupts the proper function of cell wall enzymes. These morphology changes can be duplicated </w:t>
      </w:r>
      <w:r w:rsidRPr="00E57664">
        <w:rPr>
          <w:rFonts w:ascii="Times New Roman" w:eastAsia="Calibri" w:hAnsi="Times New Roman"/>
          <w:i/>
        </w:rPr>
        <w:t>in situ</w:t>
      </w:r>
      <w:r w:rsidRPr="00E57664">
        <w:rPr>
          <w:rFonts w:ascii="Times New Roman" w:eastAsia="Calibri" w:hAnsi="Times New Roman"/>
        </w:rPr>
        <w:t xml:space="preserve"> by exposing </w:t>
      </w:r>
      <w:r w:rsidRPr="00E57664">
        <w:rPr>
          <w:rFonts w:ascii="Times New Roman" w:eastAsia="Calibri" w:hAnsi="Times New Roman"/>
          <w:i/>
        </w:rPr>
        <w:t xml:space="preserve">B. subtilis </w:t>
      </w:r>
      <w:r w:rsidRPr="00E57664">
        <w:rPr>
          <w:rFonts w:ascii="Times New Roman" w:eastAsia="Calibri" w:hAnsi="Times New Roman"/>
        </w:rPr>
        <w:t xml:space="preserve">cells to BPEI. Abnormal morphology was observed for </w:t>
      </w:r>
      <w:r w:rsidRPr="00E57664">
        <w:rPr>
          <w:rFonts w:ascii="Times New Roman" w:eastAsia="Calibri" w:hAnsi="Times New Roman"/>
          <w:i/>
        </w:rPr>
        <w:t>B. subtilis</w:t>
      </w:r>
      <w:r w:rsidRPr="00E57664">
        <w:rPr>
          <w:rFonts w:ascii="Times New Roman" w:eastAsia="Calibri" w:hAnsi="Times New Roman"/>
        </w:rPr>
        <w:t xml:space="preserve"> 6051 cells grown in sub-lethal BPEI. </w:t>
      </w:r>
      <w:r w:rsidRPr="00E57664">
        <w:rPr>
          <w:rFonts w:ascii="Times New Roman" w:eastAsia="Calibri" w:hAnsi="Times New Roman"/>
          <w:i/>
        </w:rPr>
        <w:t>B. subtilis</w:t>
      </w:r>
      <w:r w:rsidRPr="00E57664">
        <w:rPr>
          <w:rFonts w:ascii="Times New Roman" w:eastAsia="Calibri" w:hAnsi="Times New Roman"/>
        </w:rPr>
        <w:t xml:space="preserve"> cells grown in sub-lethal BPEI had an elongat</w:t>
      </w:r>
      <w:r w:rsidR="000C5E01">
        <w:rPr>
          <w:rFonts w:ascii="Times New Roman" w:eastAsia="Calibri" w:hAnsi="Times New Roman"/>
        </w:rPr>
        <w:t>ed, curling morphology (Figure 33D-E</w:t>
      </w:r>
      <w:r w:rsidRPr="00E57664">
        <w:rPr>
          <w:rFonts w:ascii="Times New Roman" w:eastAsia="Calibri" w:hAnsi="Times New Roman"/>
        </w:rPr>
        <w:t>) that was most prominent during late lag phase (~0.2 OD</w:t>
      </w:r>
      <w:r w:rsidRPr="00E57664">
        <w:rPr>
          <w:rFonts w:ascii="Times New Roman" w:eastAsia="Calibri" w:hAnsi="Times New Roman"/>
          <w:vertAlign w:val="subscript"/>
        </w:rPr>
        <w:t>600</w:t>
      </w:r>
      <w:r w:rsidRPr="00E57664">
        <w:rPr>
          <w:rFonts w:ascii="Times New Roman" w:eastAsia="Calibri" w:hAnsi="Times New Roman"/>
        </w:rPr>
        <w:t>)</w:t>
      </w:r>
      <w:r w:rsidR="002900B8" w:rsidRPr="00E57664">
        <w:rPr>
          <w:rFonts w:ascii="Times New Roman" w:eastAsia="Calibri" w:hAnsi="Times New Roman"/>
        </w:rPr>
        <w:t>.</w:t>
      </w:r>
      <w:r w:rsidRPr="00E57664">
        <w:rPr>
          <w:rFonts w:ascii="Times New Roman" w:eastAsia="Calibri" w:hAnsi="Times New Roman"/>
        </w:rPr>
        <w:t xml:space="preserve"> At mid-log phase</w:t>
      </w:r>
      <w:r w:rsidR="002900B8" w:rsidRPr="00E57664">
        <w:rPr>
          <w:rFonts w:ascii="Times New Roman" w:eastAsia="Calibri" w:hAnsi="Times New Roman"/>
        </w:rPr>
        <w:t xml:space="preserve"> </w:t>
      </w:r>
      <w:r w:rsidRPr="00E57664">
        <w:rPr>
          <w:rFonts w:ascii="Times New Roman" w:eastAsia="Calibri" w:hAnsi="Times New Roman"/>
        </w:rPr>
        <w:t>(~0.5 OD</w:t>
      </w:r>
      <w:r w:rsidRPr="00E57664">
        <w:rPr>
          <w:rFonts w:ascii="Times New Roman" w:eastAsia="Calibri" w:hAnsi="Times New Roman"/>
          <w:vertAlign w:val="subscript"/>
        </w:rPr>
        <w:t>600</w:t>
      </w:r>
      <w:r w:rsidRPr="00E57664">
        <w:rPr>
          <w:rFonts w:ascii="Times New Roman" w:eastAsia="Calibri" w:hAnsi="Times New Roman"/>
        </w:rPr>
        <w:t>)</w:t>
      </w:r>
      <w:r w:rsidR="002900B8" w:rsidRPr="00E57664">
        <w:rPr>
          <w:rFonts w:ascii="Times New Roman" w:eastAsia="Calibri" w:hAnsi="Times New Roman"/>
        </w:rPr>
        <w:t>,</w:t>
      </w:r>
      <w:r w:rsidRPr="00E57664">
        <w:rPr>
          <w:rFonts w:ascii="Times New Roman" w:eastAsia="Calibri" w:hAnsi="Times New Roman"/>
        </w:rPr>
        <w:t xml:space="preserve"> the morphological </w:t>
      </w:r>
      <w:r w:rsidR="002900B8" w:rsidRPr="00E57664">
        <w:rPr>
          <w:rFonts w:ascii="Times New Roman" w:eastAsia="Calibri" w:hAnsi="Times New Roman"/>
        </w:rPr>
        <w:t>difference is less prominent. After stationary phase (~1.0 OD</w:t>
      </w:r>
      <w:r w:rsidR="002900B8" w:rsidRPr="00E57664">
        <w:rPr>
          <w:rFonts w:ascii="Times New Roman" w:eastAsia="Calibri" w:hAnsi="Times New Roman"/>
          <w:vertAlign w:val="subscript"/>
        </w:rPr>
        <w:t>600</w:t>
      </w:r>
      <w:r w:rsidR="002900B8" w:rsidRPr="00E57664">
        <w:rPr>
          <w:rFonts w:ascii="Times New Roman" w:eastAsia="Calibri" w:hAnsi="Times New Roman"/>
        </w:rPr>
        <w:t>) was reached, the difference between treated and untreated cells was unnoticeable</w:t>
      </w:r>
      <w:r w:rsidRPr="00E57664">
        <w:rPr>
          <w:rFonts w:ascii="Times New Roman" w:eastAsia="Calibri" w:hAnsi="Times New Roman"/>
        </w:rPr>
        <w:t xml:space="preserve">. Cells grown under normal conditions remained rod-shaped during the </w:t>
      </w:r>
      <w:r w:rsidR="000C5E01">
        <w:rPr>
          <w:rFonts w:ascii="Times New Roman" w:eastAsia="Calibri" w:hAnsi="Times New Roman"/>
        </w:rPr>
        <w:t>three stages of growth (Figure 33A-C</w:t>
      </w:r>
      <w:r w:rsidRPr="00E57664">
        <w:rPr>
          <w:rFonts w:ascii="Times New Roman" w:eastAsia="Calibri" w:hAnsi="Times New Roman"/>
        </w:rPr>
        <w:t>). Without BPEI, the bacteria typically produce individual rods 1 μm in diameter and 2-3 μm in length. In the presence of BPEI, the bacteria produce cells which appear to grow without dividing. Rather than producing straight filaments, the cells have sharp twists and bends accompanied with an increase in diameter</w:t>
      </w:r>
      <w:r w:rsidR="000C5E01">
        <w:rPr>
          <w:rFonts w:ascii="Times New Roman" w:eastAsia="Calibri" w:hAnsi="Times New Roman"/>
        </w:rPr>
        <w:t xml:space="preserve"> (Figure 34)</w:t>
      </w:r>
      <w:r w:rsidRPr="00E57664">
        <w:rPr>
          <w:rFonts w:ascii="Times New Roman" w:eastAsia="Calibri" w:hAnsi="Times New Roman"/>
        </w:rPr>
        <w:t>. We are uncertain of why this morphological change happens in the presence of BPEI but believe that WTA and LTA are involved.</w:t>
      </w:r>
    </w:p>
    <w:p w:rsidR="004E67B2" w:rsidRDefault="004E67B2" w:rsidP="004E67B2">
      <w:pPr>
        <w:keepNext/>
        <w:jc w:val="both"/>
      </w:pPr>
      <w:r>
        <w:rPr>
          <w:rFonts w:ascii="Times New Roman" w:hAnsi="Times New Roman"/>
          <w:noProof/>
          <w:lang w:bidi="ar-SA"/>
        </w:rPr>
        <w:drawing>
          <wp:inline distT="0" distB="0" distL="0" distR="0" wp14:anchorId="057291D0" wp14:editId="175092A2">
            <wp:extent cx="5394960" cy="3063620"/>
            <wp:effectExtent l="0" t="0" r="0" b="3810"/>
            <wp:docPr id="35" name="Picture 35" descr="H:\Melissa Backup\Melissa Dissertation\Figures and Tables\Growth Curve Phase Contrast scale equals 3 u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Melissa Backup\Melissa Dissertation\Figures and Tables\Growth Curve Phase Contrast scale equals 3 um.ti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94960" cy="3063620"/>
                    </a:xfrm>
                    <a:prstGeom prst="rect">
                      <a:avLst/>
                    </a:prstGeom>
                    <a:noFill/>
                    <a:ln>
                      <a:noFill/>
                    </a:ln>
                  </pic:spPr>
                </pic:pic>
              </a:graphicData>
            </a:graphic>
          </wp:inline>
        </w:drawing>
      </w:r>
    </w:p>
    <w:p w:rsidR="00DC26D0" w:rsidRPr="00E57664" w:rsidRDefault="004E67B2" w:rsidP="008B436A">
      <w:pPr>
        <w:pStyle w:val="Caption"/>
        <w:rPr>
          <w:rFonts w:ascii="Times New Roman" w:hAnsi="Times New Roman"/>
        </w:rPr>
      </w:pPr>
      <w:bookmarkStart w:id="125" w:name="_Toc517275795"/>
      <w:r>
        <w:t xml:space="preserve">Figure </w:t>
      </w:r>
      <w:r w:rsidR="00F158D5">
        <w:fldChar w:fldCharType="begin"/>
      </w:r>
      <w:r w:rsidR="00F158D5">
        <w:instrText xml:space="preserve"> SEQ Figure \* ARABIC </w:instrText>
      </w:r>
      <w:r w:rsidR="00F158D5">
        <w:fldChar w:fldCharType="separate"/>
      </w:r>
      <w:r w:rsidR="00F158D5">
        <w:rPr>
          <w:noProof/>
        </w:rPr>
        <w:t>33</w:t>
      </w:r>
      <w:r w:rsidR="00F158D5">
        <w:rPr>
          <w:noProof/>
        </w:rPr>
        <w:fldChar w:fldCharType="end"/>
      </w:r>
      <w:r>
        <w:rPr>
          <w:rFonts w:ascii="Times New Roman" w:hAnsi="Times New Roman"/>
        </w:rPr>
        <w:t xml:space="preserve">. </w:t>
      </w:r>
      <w:r w:rsidR="00B0674C" w:rsidRPr="00E57664">
        <w:rPr>
          <w:rFonts w:ascii="Times New Roman" w:hAnsi="Times New Roman"/>
          <w:b w:val="0"/>
        </w:rPr>
        <w:t xml:space="preserve">Changes in morphology of </w:t>
      </w:r>
      <w:r w:rsidR="00B0674C" w:rsidRPr="00E57664">
        <w:rPr>
          <w:rFonts w:ascii="Times New Roman" w:hAnsi="Times New Roman"/>
          <w:b w:val="0"/>
          <w:i/>
        </w:rPr>
        <w:t>B. subtilis</w:t>
      </w:r>
      <w:r w:rsidR="00B0674C" w:rsidRPr="00E57664">
        <w:rPr>
          <w:rFonts w:ascii="Times New Roman" w:hAnsi="Times New Roman"/>
          <w:b w:val="0"/>
        </w:rPr>
        <w:t xml:space="preserve"> due to exposure to BPEI during growth, observed using phase contrast microscopy. Cells not grown in BPEI (A-C) have a short, rod-shaped morp</w:t>
      </w:r>
      <w:r w:rsidR="009C69F1" w:rsidRPr="00E57664">
        <w:rPr>
          <w:rFonts w:ascii="Times New Roman" w:hAnsi="Times New Roman"/>
          <w:b w:val="0"/>
        </w:rPr>
        <w:t>hology. Cells grown in 128</w:t>
      </w:r>
      <w:r w:rsidR="009F1D4E" w:rsidRPr="00E57664">
        <w:rPr>
          <w:rFonts w:ascii="Times New Roman" w:hAnsi="Times New Roman"/>
          <w:b w:val="0"/>
        </w:rPr>
        <w:t xml:space="preserve"> μg/mL</w:t>
      </w:r>
      <w:r w:rsidR="00B0674C" w:rsidRPr="00E57664">
        <w:rPr>
          <w:rFonts w:ascii="Times New Roman" w:hAnsi="Times New Roman"/>
          <w:b w:val="0"/>
        </w:rPr>
        <w:t xml:space="preserve"> BPEI (D-F) have an elongated, curling </w:t>
      </w:r>
      <w:r w:rsidR="00B0674C" w:rsidRPr="00E57664">
        <w:rPr>
          <w:rFonts w:ascii="Times New Roman" w:hAnsi="Times New Roman"/>
          <w:b w:val="0"/>
          <w:szCs w:val="24"/>
        </w:rPr>
        <w:t>morphology. Images on the left (A, D) were grown to an OD</w:t>
      </w:r>
      <w:r w:rsidR="00B0674C" w:rsidRPr="00E57664">
        <w:rPr>
          <w:rFonts w:ascii="Times New Roman" w:hAnsi="Times New Roman"/>
          <w:b w:val="0"/>
          <w:szCs w:val="24"/>
          <w:vertAlign w:val="subscript"/>
        </w:rPr>
        <w:t>600</w:t>
      </w:r>
      <w:r w:rsidR="00B0674C" w:rsidRPr="00E57664">
        <w:rPr>
          <w:rFonts w:ascii="Times New Roman" w:hAnsi="Times New Roman"/>
          <w:b w:val="0"/>
          <w:szCs w:val="24"/>
        </w:rPr>
        <w:t xml:space="preserve"> of ~0.2. Middle images (B, E) were grown to an OD</w:t>
      </w:r>
      <w:r w:rsidR="00B0674C" w:rsidRPr="00E57664">
        <w:rPr>
          <w:rFonts w:ascii="Times New Roman" w:hAnsi="Times New Roman"/>
          <w:b w:val="0"/>
          <w:szCs w:val="24"/>
          <w:vertAlign w:val="subscript"/>
        </w:rPr>
        <w:t>600</w:t>
      </w:r>
      <w:r w:rsidR="00B0674C" w:rsidRPr="00E57664">
        <w:rPr>
          <w:rFonts w:ascii="Times New Roman" w:hAnsi="Times New Roman"/>
          <w:b w:val="0"/>
          <w:szCs w:val="24"/>
        </w:rPr>
        <w:t xml:space="preserve"> of ~0.5. Images on the right (C, F) were grown to an OD</w:t>
      </w:r>
      <w:r w:rsidR="00B0674C" w:rsidRPr="00E57664">
        <w:rPr>
          <w:rFonts w:ascii="Times New Roman" w:hAnsi="Times New Roman"/>
          <w:b w:val="0"/>
          <w:szCs w:val="24"/>
          <w:vertAlign w:val="subscript"/>
        </w:rPr>
        <w:t>600</w:t>
      </w:r>
      <w:r>
        <w:rPr>
          <w:rFonts w:ascii="Times New Roman" w:hAnsi="Times New Roman"/>
          <w:b w:val="0"/>
          <w:szCs w:val="24"/>
        </w:rPr>
        <w:t xml:space="preserve"> of ~1.0. Scale bar</w:t>
      </w:r>
      <w:r w:rsidR="00B81CE3">
        <w:rPr>
          <w:rFonts w:ascii="Times New Roman" w:hAnsi="Times New Roman"/>
          <w:b w:val="0"/>
          <w:szCs w:val="24"/>
        </w:rPr>
        <w:t>s equal</w:t>
      </w:r>
      <w:r>
        <w:rPr>
          <w:rFonts w:ascii="Times New Roman" w:hAnsi="Times New Roman"/>
          <w:b w:val="0"/>
          <w:szCs w:val="24"/>
        </w:rPr>
        <w:t xml:space="preserve"> </w:t>
      </w:r>
      <w:r w:rsidR="005B4D2C" w:rsidRPr="00E57664">
        <w:rPr>
          <w:rFonts w:ascii="Times New Roman" w:hAnsi="Times New Roman"/>
          <w:b w:val="0"/>
          <w:szCs w:val="24"/>
        </w:rPr>
        <w:t>3</w:t>
      </w:r>
      <w:r w:rsidR="00B0674C" w:rsidRPr="00E57664">
        <w:rPr>
          <w:rFonts w:ascii="Times New Roman" w:hAnsi="Times New Roman"/>
          <w:b w:val="0"/>
          <w:szCs w:val="24"/>
        </w:rPr>
        <w:t xml:space="preserve"> μm.</w:t>
      </w:r>
      <w:bookmarkEnd w:id="125"/>
    </w:p>
    <w:p w:rsidR="00B0674C" w:rsidRPr="00E57664" w:rsidRDefault="00B0674C" w:rsidP="00B0674C">
      <w:pPr>
        <w:rPr>
          <w:rFonts w:ascii="Times New Roman" w:eastAsia="Calibri" w:hAnsi="Times New Roman"/>
        </w:rPr>
      </w:pPr>
    </w:p>
    <w:p w:rsidR="00B0674C" w:rsidRPr="00E57664" w:rsidRDefault="00B0674C" w:rsidP="00B0674C">
      <w:pPr>
        <w:keepNext/>
        <w:rPr>
          <w:rFonts w:ascii="Times New Roman" w:hAnsi="Times New Roman"/>
        </w:rPr>
      </w:pPr>
      <w:r w:rsidRPr="00E57664">
        <w:rPr>
          <w:rFonts w:ascii="Times New Roman" w:eastAsia="Calibri" w:hAnsi="Times New Roman"/>
          <w:noProof/>
          <w:lang w:bidi="ar-SA"/>
        </w:rPr>
        <w:drawing>
          <wp:inline distT="0" distB="0" distL="0" distR="0" wp14:anchorId="091621ED" wp14:editId="3120491B">
            <wp:extent cx="5394960" cy="3292917"/>
            <wp:effectExtent l="0" t="0" r="0" b="3175"/>
            <wp:docPr id="15" name="Picture 15" descr="H:\Melissa Backup\Melissa Dissertation\Figures and Tables\SEM of B subtili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Melissa Backup\Melissa Dissertation\Figures and Tables\SEM of B subtilis.ti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94960" cy="3292917"/>
                    </a:xfrm>
                    <a:prstGeom prst="rect">
                      <a:avLst/>
                    </a:prstGeom>
                    <a:noFill/>
                    <a:ln>
                      <a:noFill/>
                    </a:ln>
                  </pic:spPr>
                </pic:pic>
              </a:graphicData>
            </a:graphic>
          </wp:inline>
        </w:drawing>
      </w:r>
    </w:p>
    <w:p w:rsidR="00B0674C" w:rsidRPr="00E57664" w:rsidRDefault="00B0674C" w:rsidP="00B0674C">
      <w:pPr>
        <w:pStyle w:val="Caption"/>
        <w:rPr>
          <w:rFonts w:ascii="Times New Roman" w:hAnsi="Times New Roman"/>
        </w:rPr>
      </w:pPr>
      <w:bookmarkStart w:id="126" w:name="_Toc517275796"/>
      <w:r w:rsidRPr="00E57664">
        <w:rPr>
          <w:rFonts w:ascii="Times New Roman" w:hAnsi="Times New Roman"/>
        </w:rPr>
        <w:t xml:space="preserve">Figure </w:t>
      </w:r>
      <w:r w:rsidR="00641DBE" w:rsidRPr="00E57664">
        <w:rPr>
          <w:rFonts w:ascii="Times New Roman" w:hAnsi="Times New Roman"/>
        </w:rPr>
        <w:fldChar w:fldCharType="begin"/>
      </w:r>
      <w:r w:rsidR="00641DBE" w:rsidRPr="00E57664">
        <w:rPr>
          <w:rFonts w:ascii="Times New Roman" w:hAnsi="Times New Roman"/>
        </w:rPr>
        <w:instrText xml:space="preserve"> SEQ Figure \* ARABIC </w:instrText>
      </w:r>
      <w:r w:rsidR="00641DBE" w:rsidRPr="00E57664">
        <w:rPr>
          <w:rFonts w:ascii="Times New Roman" w:hAnsi="Times New Roman"/>
        </w:rPr>
        <w:fldChar w:fldCharType="separate"/>
      </w:r>
      <w:r w:rsidR="00F158D5">
        <w:rPr>
          <w:rFonts w:ascii="Times New Roman" w:hAnsi="Times New Roman"/>
          <w:noProof/>
        </w:rPr>
        <w:t>34</w:t>
      </w:r>
      <w:r w:rsidR="00641DBE"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eastAsia="Calibri" w:hAnsi="Times New Roman"/>
          <w:b w:val="0"/>
        </w:rPr>
        <w:t xml:space="preserve">SEM images show the curling morphology of </w:t>
      </w:r>
      <w:r w:rsidRPr="00E57664">
        <w:rPr>
          <w:rFonts w:ascii="Times New Roman" w:eastAsia="Calibri" w:hAnsi="Times New Roman"/>
          <w:b w:val="0"/>
          <w:i/>
        </w:rPr>
        <w:t>B. subtilis</w:t>
      </w:r>
      <w:r w:rsidRPr="00E57664">
        <w:rPr>
          <w:rFonts w:ascii="Times New Roman" w:eastAsia="Calibri" w:hAnsi="Times New Roman"/>
          <w:b w:val="0"/>
        </w:rPr>
        <w:t xml:space="preserve"> </w:t>
      </w:r>
      <w:r w:rsidR="0059341B" w:rsidRPr="00E57664">
        <w:rPr>
          <w:rFonts w:ascii="Times New Roman" w:eastAsia="Calibri" w:hAnsi="Times New Roman"/>
          <w:b w:val="0"/>
        </w:rPr>
        <w:t xml:space="preserve">6051 </w:t>
      </w:r>
      <w:r w:rsidRPr="00E57664">
        <w:rPr>
          <w:rFonts w:ascii="Times New Roman" w:eastAsia="Calibri" w:hAnsi="Times New Roman"/>
          <w:b w:val="0"/>
        </w:rPr>
        <w:t>cells grown in BPEI. Cells were gro</w:t>
      </w:r>
      <w:r w:rsidR="0059341B" w:rsidRPr="00E57664">
        <w:rPr>
          <w:rFonts w:ascii="Times New Roman" w:eastAsia="Calibri" w:hAnsi="Times New Roman"/>
          <w:b w:val="0"/>
        </w:rPr>
        <w:t>wn in the absence of BPEI (left</w:t>
      </w:r>
      <w:r w:rsidRPr="00E57664">
        <w:rPr>
          <w:rFonts w:ascii="Times New Roman" w:eastAsia="Calibri" w:hAnsi="Times New Roman"/>
          <w:b w:val="0"/>
        </w:rPr>
        <w:t>) and in the presence of 150 μg/mL BPEI (</w:t>
      </w:r>
      <w:r w:rsidR="0059341B" w:rsidRPr="00E57664">
        <w:rPr>
          <w:rFonts w:ascii="Times New Roman" w:eastAsia="Calibri" w:hAnsi="Times New Roman"/>
          <w:b w:val="0"/>
        </w:rPr>
        <w:t>right</w:t>
      </w:r>
      <w:r w:rsidRPr="00E57664">
        <w:rPr>
          <w:rFonts w:ascii="Times New Roman" w:eastAsia="Calibri" w:hAnsi="Times New Roman"/>
          <w:b w:val="0"/>
        </w:rPr>
        <w:t xml:space="preserve">). The images were taken in early exponential phase of cell growth. Growth in the presence of BPEI shows a curling </w:t>
      </w:r>
      <w:r w:rsidR="0059341B" w:rsidRPr="00E57664">
        <w:rPr>
          <w:rFonts w:ascii="Times New Roman" w:eastAsia="Calibri" w:hAnsi="Times New Roman"/>
          <w:b w:val="0"/>
        </w:rPr>
        <w:t xml:space="preserve">and twisting </w:t>
      </w:r>
      <w:r w:rsidRPr="00E57664">
        <w:rPr>
          <w:rFonts w:ascii="Times New Roman" w:eastAsia="Calibri" w:hAnsi="Times New Roman"/>
          <w:b w:val="0"/>
        </w:rPr>
        <w:t>morphology that lacks septa formation.</w:t>
      </w:r>
      <w:r w:rsidR="009C69F1" w:rsidRPr="00E57664">
        <w:rPr>
          <w:rFonts w:ascii="Times New Roman" w:eastAsia="Calibri" w:hAnsi="Times New Roman"/>
          <w:b w:val="0"/>
        </w:rPr>
        <w:t xml:space="preserve"> Scale bar</w:t>
      </w:r>
      <w:r w:rsidR="00B81CE3">
        <w:rPr>
          <w:rFonts w:ascii="Times New Roman" w:eastAsia="Calibri" w:hAnsi="Times New Roman"/>
          <w:b w:val="0"/>
        </w:rPr>
        <w:t>s equal</w:t>
      </w:r>
      <w:r w:rsidR="009C69F1" w:rsidRPr="00E57664">
        <w:rPr>
          <w:rFonts w:ascii="Times New Roman" w:eastAsia="Calibri" w:hAnsi="Times New Roman"/>
          <w:b w:val="0"/>
        </w:rPr>
        <w:t xml:space="preserve"> 5 μm.</w:t>
      </w:r>
      <w:bookmarkEnd w:id="126"/>
      <w:r w:rsidR="009C69F1" w:rsidRPr="00E57664">
        <w:rPr>
          <w:rFonts w:ascii="Times New Roman" w:eastAsia="Calibri" w:hAnsi="Times New Roman"/>
          <w:b w:val="0"/>
        </w:rPr>
        <w:t xml:space="preserve"> </w:t>
      </w:r>
    </w:p>
    <w:p w:rsidR="00B0674C" w:rsidRPr="00E57664" w:rsidRDefault="00B0674C" w:rsidP="00B0674C">
      <w:pPr>
        <w:rPr>
          <w:rFonts w:ascii="Times New Roman" w:eastAsia="Calibri" w:hAnsi="Times New Roman"/>
        </w:rPr>
      </w:pPr>
    </w:p>
    <w:p w:rsidR="00DC26D0" w:rsidRPr="00E57664" w:rsidRDefault="00DC26D0" w:rsidP="00DC26D0">
      <w:pPr>
        <w:rPr>
          <w:rFonts w:ascii="Times New Roman" w:eastAsia="Calibri" w:hAnsi="Times New Roman"/>
        </w:rPr>
      </w:pPr>
      <w:r w:rsidRPr="00E57664">
        <w:rPr>
          <w:rFonts w:ascii="Times New Roman" w:eastAsia="Calibri" w:hAnsi="Times New Roman"/>
        </w:rPr>
        <w:tab/>
        <w:t xml:space="preserve">WTA is nonessential for survival in </w:t>
      </w:r>
      <w:r w:rsidRPr="00E57664">
        <w:rPr>
          <w:rFonts w:ascii="Times New Roman" w:eastAsia="Calibri" w:hAnsi="Times New Roman"/>
          <w:i/>
        </w:rPr>
        <w:t>B. subtilis</w:t>
      </w:r>
      <w:r w:rsidRPr="00E57664">
        <w:rPr>
          <w:rFonts w:ascii="Times New Roman" w:eastAsia="Calibri" w:hAnsi="Times New Roman"/>
        </w:rPr>
        <w:t xml:space="preserve"> cells</w:t>
      </w:r>
      <w:r w:rsidR="00A64EEE" w:rsidRPr="00E57664">
        <w:rPr>
          <w:rFonts w:ascii="Times New Roman" w:eastAsia="Calibri" w:hAnsi="Times New Roman"/>
        </w:rPr>
        <w:t>. D</w:t>
      </w:r>
      <w:r w:rsidRPr="00E57664">
        <w:rPr>
          <w:rFonts w:ascii="Times New Roman" w:eastAsia="Calibri" w:hAnsi="Times New Roman"/>
        </w:rPr>
        <w:t xml:space="preserve">eletion of the </w:t>
      </w:r>
      <w:r w:rsidRPr="00E57664">
        <w:rPr>
          <w:rFonts w:ascii="Times New Roman" w:eastAsia="Calibri" w:hAnsi="Times New Roman"/>
          <w:i/>
        </w:rPr>
        <w:t>tagO</w:t>
      </w:r>
      <w:r w:rsidRPr="00E57664">
        <w:rPr>
          <w:rFonts w:ascii="Times New Roman" w:eastAsia="Calibri" w:hAnsi="Times New Roman"/>
        </w:rPr>
        <w:t xml:space="preserve"> gene</w:t>
      </w:r>
      <w:r w:rsidR="00A64EEE" w:rsidRPr="00E57664">
        <w:rPr>
          <w:rFonts w:ascii="Times New Roman" w:eastAsia="Calibri" w:hAnsi="Times New Roman"/>
        </w:rPr>
        <w:t>,</w:t>
      </w:r>
      <w:r w:rsidRPr="00E57664">
        <w:rPr>
          <w:rFonts w:ascii="Times New Roman" w:eastAsia="Calibri" w:hAnsi="Times New Roman"/>
        </w:rPr>
        <w:t xml:space="preserve"> </w:t>
      </w:r>
      <w:r w:rsidR="00A64EEE" w:rsidRPr="00E57664">
        <w:rPr>
          <w:rFonts w:ascii="Times New Roman" w:eastAsia="Calibri" w:hAnsi="Times New Roman"/>
        </w:rPr>
        <w:t>codes for the enzyme responsible for the first step of WTA synthesis,</w:t>
      </w:r>
      <w:r w:rsidRPr="00E57664">
        <w:rPr>
          <w:rFonts w:ascii="Times New Roman" w:eastAsia="Calibri" w:hAnsi="Times New Roman"/>
        </w:rPr>
        <w:t xml:space="preserve"> </w:t>
      </w:r>
      <w:r w:rsidR="00A64EEE" w:rsidRPr="00E57664">
        <w:rPr>
          <w:rFonts w:ascii="Times New Roman" w:eastAsia="Calibri" w:hAnsi="Times New Roman"/>
        </w:rPr>
        <w:t>causes</w:t>
      </w:r>
      <w:r w:rsidRPr="00E57664">
        <w:rPr>
          <w:rFonts w:ascii="Times New Roman" w:eastAsia="Calibri" w:hAnsi="Times New Roman"/>
        </w:rPr>
        <w:t xml:space="preserve"> </w:t>
      </w:r>
      <w:r w:rsidR="00A64EEE" w:rsidRPr="00E57664">
        <w:rPr>
          <w:rFonts w:ascii="Times New Roman" w:eastAsia="Calibri" w:hAnsi="Times New Roman"/>
          <w:i/>
        </w:rPr>
        <w:t>B. subtilis</w:t>
      </w:r>
      <w:r w:rsidR="00A64EEE" w:rsidRPr="00E57664">
        <w:rPr>
          <w:rFonts w:ascii="Times New Roman" w:eastAsia="Calibri" w:hAnsi="Times New Roman"/>
        </w:rPr>
        <w:t xml:space="preserve"> cells</w:t>
      </w:r>
      <w:r w:rsidRPr="00E57664">
        <w:rPr>
          <w:rFonts w:ascii="Times New Roman" w:eastAsia="Calibri" w:hAnsi="Times New Roman"/>
        </w:rPr>
        <w:t xml:space="preserve"> to have a decreased growth rate and a rounded, thickened morphology in comparison to the wild-type strain.</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&lt;EndNote&gt;&lt;Cite&gt;&lt;Author&gt;D&amp;apos;Elia&lt;/Author&gt;&lt;Year&gt;2006&lt;/Year&gt;&lt;RecNum&gt;21&lt;/RecNum&gt;&lt;DisplayText&gt;(&lt;style face="italic"&gt;132&lt;/style&gt;)&lt;/DisplayText&gt;&lt;record&gt;&lt;rec-number&gt;21&lt;/rec-number&gt;&lt;foreign-keys&gt;&lt;key app="EN" db-id="psvpf2wzmp2xpuesd09vr2vw5d9vfdtrvxfa"&gt;21&lt;/key&gt;&lt;/foreign-keys&gt;&lt;ref-type name="Journal Article"&gt;17&lt;/ref-type&gt;&lt;contributors&gt;&lt;authors&gt;&lt;author&gt;D&amp;apos;Elia, M. A.&lt;/author&gt;&lt;author&gt;Millar, K. E.&lt;/author&gt;&lt;author&gt;Beveridge, T. J.&lt;/author&gt;&lt;author&gt;Brown, E. D.&lt;/author&gt;&lt;/authors&gt;&lt;/contributors&gt;&lt;auth-address&gt;Antimicrobial Research Centre and Department of Biochemistry and Biomedical Sciences, McMaster University, Hamilton, ON, L8N 3Z5, Canada.&lt;/auth-address&gt;&lt;titles&gt;&lt;title&gt;Wall teichoic acid polymers are dispensable for cell viability in Bacillus subtilis&lt;/title&gt;&lt;secondary-title&gt;J Bacteriol&lt;/secondary-title&gt;&lt;alt-title&gt;Journal of bacteriology&lt;/alt-title&gt;&lt;/titles&gt;&lt;periodical&gt;&lt;full-title&gt;J Bacteriol&lt;/full-title&gt;&lt;abbr-1&gt;Journal of bacteriology&lt;/abbr-1&gt;&lt;/periodical&gt;&lt;alt-periodical&gt;&lt;full-title&gt;Journal of Bacteriology&lt;/full-title&gt;&lt;/alt-periodical&gt;&lt;pages&gt;8313-6&lt;/pages&gt;&lt;volume&gt;188&lt;/volume&gt;&lt;number&gt;23&lt;/number&gt;&lt;edition&gt;2006/10/03&lt;/edition&gt;&lt;keywords&gt;&lt;keyword&gt;Bacillus subtilis/*chemistry/cytology/growth &amp;amp; development&lt;/keyword&gt;&lt;keyword&gt;Cell Wall/*chemistry&lt;/keyword&gt;&lt;keyword&gt;Gene Deletion&lt;/keyword&gt;&lt;keyword&gt;Genes, Bacterial&lt;/keyword&gt;&lt;keyword&gt;Polymers/*metabolism&lt;/keyword&gt;&lt;keyword&gt;Teichoic Acids/*biosynthesis/genetics&lt;/keyword&gt;&lt;/keywords&gt;&lt;dates&gt;&lt;year&gt;2006&lt;/year&gt;&lt;pub-dates&gt;&lt;date&gt;Dec&lt;/date&gt;&lt;/pub-dates&gt;&lt;/dates&gt;&lt;isbn&gt;0021-9193 (Print)&amp;#xD;0021-9193 (Linking)&lt;/isbn&gt;&lt;accession-num&gt;17012386&lt;/accession-num&gt;&lt;work-type&gt;Research Support, Non-U.S. Gov&amp;apos;t&lt;/work-type&gt;&lt;urls&gt;&lt;related-urls&gt;&lt;url&gt;http://www.ncbi.nlm.nih.gov/pubmed/17012386&lt;/url&gt;&lt;/related-urls&gt;&lt;/urls&gt;&lt;custom2&gt;1698200&lt;/custom2&gt;&lt;electronic-resource-num&gt;10.1128/JB.01336-06&lt;/electronic-resource-num&gt;&lt;language&gt;eng&lt;/language&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32" w:tooltip="D'Elia, 2006 #21" w:history="1">
        <w:r w:rsidR="008511A4" w:rsidRPr="005E12D2">
          <w:rPr>
            <w:rFonts w:ascii="Times New Roman" w:eastAsia="Calibri" w:hAnsi="Times New Roman"/>
            <w:i/>
            <w:noProof/>
          </w:rPr>
          <w:t>132</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Pr="00E57664">
        <w:rPr>
          <w:rFonts w:ascii="Times New Roman" w:eastAsia="Calibri" w:hAnsi="Times New Roman"/>
        </w:rPr>
        <w:t xml:space="preserve"> </w:t>
      </w:r>
      <w:r w:rsidR="00A64EEE" w:rsidRPr="00E57664">
        <w:rPr>
          <w:rFonts w:ascii="Times New Roman" w:eastAsia="Calibri" w:hAnsi="Times New Roman"/>
        </w:rPr>
        <w:t xml:space="preserve">Removal of LTA in </w:t>
      </w:r>
      <w:r w:rsidR="00A64EEE" w:rsidRPr="00E57664">
        <w:rPr>
          <w:rFonts w:ascii="Times New Roman" w:eastAsia="Calibri" w:hAnsi="Times New Roman"/>
          <w:i/>
        </w:rPr>
        <w:t>B. subtilis</w:t>
      </w:r>
      <w:r w:rsidR="00A64EEE" w:rsidRPr="00E57664">
        <w:rPr>
          <w:rFonts w:ascii="Times New Roman" w:eastAsia="Calibri" w:hAnsi="Times New Roman"/>
        </w:rPr>
        <w:t xml:space="preserve"> elongates</w:t>
      </w:r>
      <w:r w:rsidRPr="00E57664">
        <w:rPr>
          <w:rFonts w:ascii="Times New Roman" w:eastAsia="Calibri" w:hAnsi="Times New Roman"/>
        </w:rPr>
        <w:t xml:space="preserve"> </w:t>
      </w:r>
      <w:r w:rsidR="00A64EEE" w:rsidRPr="00E57664">
        <w:rPr>
          <w:rFonts w:ascii="Times New Roman" w:eastAsia="Calibri" w:hAnsi="Times New Roman"/>
        </w:rPr>
        <w:t>the bacteria which suggests that</w:t>
      </w:r>
      <w:r w:rsidRPr="00E57664">
        <w:rPr>
          <w:rFonts w:ascii="Times New Roman" w:eastAsia="Calibri" w:hAnsi="Times New Roman"/>
        </w:rPr>
        <w:t xml:space="preserve"> LTA is important for localization of cell division proteins.</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&lt;EndNote&gt;&lt;Cite&gt;&lt;Author&gt;Schirner&lt;/Author&gt;&lt;Year&gt;2009&lt;/Year&gt;&lt;RecNum&gt;415&lt;/RecNum&gt;&lt;DisplayText&gt;(&lt;style face="italic"&gt;133&lt;/style&gt;)&lt;/DisplayText&gt;&lt;record&gt;&lt;rec-number&gt;415&lt;/rec-number&gt;&lt;foreign-keys&gt;&lt;key app="EN" db-id="psvpf2wzmp2xpuesd09vr2vw5d9vfdtrvxfa"&gt;415&lt;/key&gt;&lt;/foreign-keys&gt;&lt;ref-type name="Journal Article"&gt;17&lt;/ref-type&gt;&lt;contributors&gt;&lt;authors&gt;&lt;author&gt;Schirner, Kathrin&lt;/author&gt;&lt;author&gt;Marles</w:instrText>
      </w:r>
      <w:r w:rsidR="005E12D2">
        <w:rPr>
          <w:rFonts w:ascii="Cambria Math" w:eastAsia="Calibri" w:hAnsi="Cambria Math" w:cs="Cambria Math"/>
        </w:rPr>
        <w:instrText>‐</w:instrText>
      </w:r>
      <w:r w:rsidR="005E12D2">
        <w:rPr>
          <w:rFonts w:ascii="Times New Roman" w:eastAsia="Calibri" w:hAnsi="Times New Roman"/>
        </w:rPr>
        <w:instrText>Wright, Jon&lt;/author&gt;&lt;author&gt;Lewis, Richard J.&lt;/author&gt;&lt;author&gt;Errington, Jeff&lt;/author&gt;&lt;/authors&gt;&lt;/contributors&gt;&lt;titles&gt;&lt;title&gt;Distinct and essential morphogenic functions for wall</w:instrText>
      </w:r>
      <w:r w:rsidR="005E12D2">
        <w:rPr>
          <w:rFonts w:ascii="Cambria Math" w:eastAsia="Calibri" w:hAnsi="Cambria Math" w:cs="Cambria Math"/>
        </w:rPr>
        <w:instrText>‐</w:instrText>
      </w:r>
      <w:r w:rsidR="005E12D2">
        <w:rPr>
          <w:rFonts w:ascii="Times New Roman" w:eastAsia="Calibri" w:hAnsi="Times New Roman"/>
        </w:rPr>
        <w:instrText>and lipo</w:instrText>
      </w:r>
      <w:r w:rsidR="005E12D2">
        <w:rPr>
          <w:rFonts w:ascii="Cambria Math" w:eastAsia="Calibri" w:hAnsi="Cambria Math" w:cs="Cambria Math"/>
        </w:rPr>
        <w:instrText>‐</w:instrText>
      </w:r>
      <w:r w:rsidR="005E12D2">
        <w:rPr>
          <w:rFonts w:ascii="Times New Roman" w:eastAsia="Calibri" w:hAnsi="Times New Roman"/>
        </w:rPr>
        <w:instrText>teichoic acids in Bacillus subtilis&lt;/title&gt;&lt;secondary-title&gt;The EMBO Journal&lt;/secondary-title&gt;&lt;/titles&gt;&lt;periodical&gt;&lt;full-title&gt;The EMBO Journal&lt;/full-title&gt;&lt;/periodical&gt;&lt;pages&gt;830-842&lt;/pages&gt;&lt;volume&gt;28&lt;/volume&gt;&lt;number&gt;7&lt;/number&gt;&lt;dates&gt;&lt;year&gt;2009&lt;/year&gt;&lt;/dates&gt;&lt;publisher&gt;EMBO Press&lt;/publisher&gt;&lt;isbn&gt;0261-4189&lt;/isbn&gt;&lt;urls&gt;&lt;/urls&gt;&lt;/record&gt;&lt;/Cite&gt;&lt;/EndNote&gt;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33" w:tooltip="Schirner, 2009 #415" w:history="1">
        <w:r w:rsidR="008511A4" w:rsidRPr="005E12D2">
          <w:rPr>
            <w:rFonts w:ascii="Times New Roman" w:eastAsia="Calibri" w:hAnsi="Times New Roman"/>
            <w:i/>
            <w:noProof/>
          </w:rPr>
          <w:t>133</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00156B24" w:rsidRPr="00E57664">
        <w:rPr>
          <w:rFonts w:ascii="Times New Roman" w:eastAsia="Calibri" w:hAnsi="Times New Roman"/>
        </w:rPr>
        <w:t xml:space="preserve"> </w:t>
      </w:r>
      <w:r w:rsidR="00156B24" w:rsidRPr="00E57664">
        <w:rPr>
          <w:rFonts w:ascii="Times New Roman" w:eastAsia="Calibri" w:hAnsi="Times New Roman"/>
          <w:i/>
        </w:rPr>
        <w:t>B. subtilis</w:t>
      </w:r>
      <w:r w:rsidR="00156B24" w:rsidRPr="00E57664">
        <w:rPr>
          <w:rFonts w:ascii="Times New Roman" w:eastAsia="Calibri" w:hAnsi="Times New Roman"/>
        </w:rPr>
        <w:t xml:space="preserve"> bacteria</w:t>
      </w:r>
      <w:r w:rsidRPr="00E57664">
        <w:rPr>
          <w:rFonts w:ascii="Times New Roman" w:eastAsia="Calibri" w:hAnsi="Times New Roman"/>
        </w:rPr>
        <w:t xml:space="preserve"> grown in BPEI</w:t>
      </w:r>
      <w:r w:rsidR="00156B24" w:rsidRPr="00E57664">
        <w:rPr>
          <w:rFonts w:ascii="Times New Roman" w:eastAsia="Calibri" w:hAnsi="Times New Roman"/>
        </w:rPr>
        <w:t xml:space="preserve"> display</w:t>
      </w:r>
      <w:r w:rsidR="00C930D1">
        <w:rPr>
          <w:rFonts w:ascii="Times New Roman" w:eastAsia="Calibri" w:hAnsi="Times New Roman"/>
        </w:rPr>
        <w:t>ed characteristics similar to</w:t>
      </w:r>
      <w:r w:rsidR="00A64EEE" w:rsidRPr="00E57664">
        <w:rPr>
          <w:rFonts w:ascii="Times New Roman" w:eastAsia="Calibri" w:hAnsi="Times New Roman"/>
        </w:rPr>
        <w:t xml:space="preserve"> WTA and LTA-deficient cells </w:t>
      </w:r>
      <w:r w:rsidRPr="00E57664">
        <w:rPr>
          <w:rFonts w:ascii="Times New Roman" w:eastAsia="Calibri" w:hAnsi="Times New Roman"/>
        </w:rPr>
        <w:t xml:space="preserve">such as </w:t>
      </w:r>
      <w:r w:rsidR="00A64EEE" w:rsidRPr="00E57664">
        <w:rPr>
          <w:rFonts w:ascii="Times New Roman" w:eastAsia="Calibri" w:hAnsi="Times New Roman"/>
        </w:rPr>
        <w:t xml:space="preserve">elongation and </w:t>
      </w:r>
      <w:r w:rsidRPr="00E57664">
        <w:rPr>
          <w:rFonts w:ascii="Times New Roman" w:eastAsia="Calibri" w:hAnsi="Times New Roman"/>
        </w:rPr>
        <w:t>thickening of the cells and clumping</w:t>
      </w:r>
      <w:r w:rsidR="00A64EEE" w:rsidRPr="00E57664">
        <w:rPr>
          <w:rFonts w:ascii="Times New Roman" w:eastAsia="Calibri" w:hAnsi="Times New Roman"/>
        </w:rPr>
        <w:t>. This effect</w:t>
      </w:r>
      <w:r w:rsidRPr="00E57664">
        <w:rPr>
          <w:rFonts w:ascii="Times New Roman" w:eastAsia="Calibri" w:hAnsi="Times New Roman"/>
        </w:rPr>
        <w:t xml:space="preserve"> could be due to BPEI’s interaction with WTA. Binding of BPEI to LTA may explain the elongated morphology of the </w:t>
      </w:r>
      <w:r w:rsidRPr="00E57664">
        <w:rPr>
          <w:rFonts w:ascii="Times New Roman" w:eastAsia="Calibri" w:hAnsi="Times New Roman"/>
          <w:i/>
        </w:rPr>
        <w:t>B. subtilis</w:t>
      </w:r>
      <w:r w:rsidRPr="00E57664">
        <w:rPr>
          <w:rFonts w:ascii="Times New Roman" w:eastAsia="Calibri" w:hAnsi="Times New Roman"/>
        </w:rPr>
        <w:t xml:space="preserve"> cells grown in BPEI. These data suggest that BPEI is interrupting fundamental biochemical processes in the bacterial cell wall. WTA is important in localization of cell wall machinery. D’elia et al. presented TEM images that showed that WTA knockout </w:t>
      </w:r>
      <w:r w:rsidRPr="00E57664">
        <w:rPr>
          <w:rFonts w:ascii="Times New Roman" w:eastAsia="Calibri" w:hAnsi="Times New Roman"/>
          <w:i/>
        </w:rPr>
        <w:t>B. subtilis</w:t>
      </w:r>
      <w:r w:rsidRPr="00E57664">
        <w:rPr>
          <w:rFonts w:ascii="Times New Roman" w:eastAsia="Calibri" w:hAnsi="Times New Roman"/>
        </w:rPr>
        <w:t xml:space="preserve"> mutants could not form proper septa and also had asymmetrical thickening of the cell wall.</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&lt;EndNote&gt;&lt;Cite&gt;&lt;Author&gt;D&amp;apos;Elia&lt;/Author&gt;&lt;Year&gt;2006&lt;/Year&gt;&lt;RecNum&gt;21&lt;/RecNum&gt;&lt;DisplayText&gt;(&lt;style face="italic"&gt;132&lt;/style&gt;)&lt;/DisplayText&gt;&lt;record&gt;&lt;rec-number&gt;21&lt;/rec-number&gt;&lt;foreign-keys&gt;&lt;key app="EN" db-id="psvpf2wzmp2xpuesd09vr2vw5d9vfdtrvxfa"&gt;21&lt;/key&gt;&lt;/foreign-keys&gt;&lt;ref-type name="Journal Article"&gt;17&lt;/ref-type&gt;&lt;contributors&gt;&lt;authors&gt;&lt;author&gt;D&amp;apos;Elia, M. A.&lt;/author&gt;&lt;author&gt;Millar, K. E.&lt;/author&gt;&lt;author&gt;Beveridge, T. J.&lt;/author&gt;&lt;author&gt;Brown, E. D.&lt;/author&gt;&lt;/authors&gt;&lt;/contributors&gt;&lt;auth-address&gt;Antimicrobial Research Centre and Department of Biochemistry and Biomedical Sciences, McMaster University, Hamilton, ON, L8N 3Z5, Canada.&lt;/auth-address&gt;&lt;titles&gt;&lt;title&gt;Wall teichoic acid polymers are dispensable for cell viability in Bacillus subtilis&lt;/title&gt;&lt;secondary-title&gt;J Bacteriol&lt;/secondary-title&gt;&lt;alt-title&gt;Journal of bacteriology&lt;/alt-title&gt;&lt;/titles&gt;&lt;periodical&gt;&lt;full-title&gt;J Bacteriol&lt;/full-title&gt;&lt;abbr-1&gt;Journal of bacteriology&lt;/abbr-1&gt;&lt;/periodical&gt;&lt;alt-periodical&gt;&lt;full-title&gt;Journal of Bacteriology&lt;/full-title&gt;&lt;/alt-periodical&gt;&lt;pages&gt;8313-6&lt;/pages&gt;&lt;volume&gt;188&lt;/volume&gt;&lt;number&gt;23&lt;/number&gt;&lt;edition&gt;2006/10/03&lt;/edition&gt;&lt;keywords&gt;&lt;keyword&gt;Bacillus subtilis/*chemistry/cytology/growth &amp;amp; development&lt;/keyword&gt;&lt;keyword&gt;Cell Wall/*chemistry&lt;/keyword&gt;&lt;keyword&gt;Gene Deletion&lt;/keyword&gt;&lt;keyword&gt;Genes, Bacterial&lt;/keyword&gt;&lt;keyword&gt;Polymers/*metabolism&lt;/keyword&gt;&lt;keyword&gt;Teichoic Acids/*biosynthesis/genetics&lt;/keyword&gt;&lt;/keywords&gt;&lt;dates&gt;&lt;year&gt;2006&lt;/year&gt;&lt;pub-dates&gt;&lt;date&gt;Dec&lt;/date&gt;&lt;/pub-dates&gt;&lt;/dates&gt;&lt;isbn&gt;0021-9193 (Print)&amp;#xD;0021-9193 (Linking)&lt;/isbn&gt;&lt;accession-num&gt;17012386&lt;/accession-num&gt;&lt;work-type&gt;Research Support, Non-U.S. Gov&amp;apos;t&lt;/work-type&gt;&lt;urls&gt;&lt;related-urls&gt;&lt;url&gt;http://www.ncbi.nlm.nih.gov/pubmed/17012386&lt;/url&gt;&lt;/related-urls&gt;&lt;/urls&gt;&lt;custom2&gt;1698200&lt;/custom2&gt;&lt;electronic-resource-num&gt;10.1128/JB.01336-06&lt;/electronic-resource-num&gt;&lt;language&gt;eng&lt;/language&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32" w:tooltip="D'Elia, 2006 #21" w:history="1">
        <w:r w:rsidR="008511A4" w:rsidRPr="005E12D2">
          <w:rPr>
            <w:rFonts w:ascii="Times New Roman" w:eastAsia="Calibri" w:hAnsi="Times New Roman"/>
            <w:i/>
            <w:noProof/>
          </w:rPr>
          <w:t>132</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Pr="00E57664">
        <w:rPr>
          <w:rFonts w:ascii="Times New Roman" w:eastAsia="Calibri" w:hAnsi="Times New Roman"/>
        </w:rPr>
        <w:t xml:space="preserve"> </w:t>
      </w:r>
      <w:r w:rsidR="009E508D" w:rsidRPr="00E57664">
        <w:rPr>
          <w:rFonts w:ascii="Times New Roman" w:eastAsia="Calibri" w:hAnsi="Times New Roman"/>
        </w:rPr>
        <w:t>Schirner</w:t>
      </w:r>
      <w:r w:rsidRPr="00E57664">
        <w:rPr>
          <w:rFonts w:ascii="Times New Roman" w:eastAsia="Calibri" w:hAnsi="Times New Roman"/>
        </w:rPr>
        <w:t xml:space="preserve"> et al. found that </w:t>
      </w:r>
      <w:r w:rsidRPr="00E57664">
        <w:rPr>
          <w:rFonts w:ascii="Times New Roman" w:eastAsia="Calibri" w:hAnsi="Times New Roman"/>
          <w:i/>
        </w:rPr>
        <w:t>B. subtilis</w:t>
      </w:r>
      <w:r w:rsidRPr="00E57664">
        <w:rPr>
          <w:rFonts w:ascii="Times New Roman" w:eastAsia="Calibri" w:hAnsi="Times New Roman"/>
        </w:rPr>
        <w:t xml:space="preserve"> cells grown in targosil, a drug that prevents a late step of WTA synthesis, have a reduced amount of MreB filaments.</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&lt;EndNote&gt;&lt;Cite&gt;&lt;Author&gt;Schirner&lt;/Author&gt;&lt;Year&gt;2009&lt;/Year&gt;&lt;RecNum&gt;415&lt;/RecNum&gt;&lt;DisplayText&gt;(&lt;style face="italic"&gt;133&lt;/style&gt;)&lt;/DisplayText&gt;&lt;record&gt;&lt;rec-number&gt;415&lt;/rec-number&gt;&lt;foreign-keys&gt;&lt;key app="EN" db-id="psvpf2wzmp2xpuesd09vr2vw5d9vfdtrvxfa"&gt;415&lt;/key&gt;&lt;/foreign-keys&gt;&lt;ref-type name="Journal Article"&gt;17&lt;/ref-type&gt;&lt;contributors&gt;&lt;authors&gt;&lt;author&gt;Schirner, Kathrin&lt;/author&gt;&lt;author&gt;Marles</w:instrText>
      </w:r>
      <w:r w:rsidR="005E12D2">
        <w:rPr>
          <w:rFonts w:ascii="Cambria Math" w:eastAsia="Calibri" w:hAnsi="Cambria Math" w:cs="Cambria Math"/>
        </w:rPr>
        <w:instrText>‐</w:instrText>
      </w:r>
      <w:r w:rsidR="005E12D2">
        <w:rPr>
          <w:rFonts w:ascii="Times New Roman" w:eastAsia="Calibri" w:hAnsi="Times New Roman"/>
        </w:rPr>
        <w:instrText>Wright, Jon&lt;/author&gt;&lt;author&gt;Lewis, Richard J.&lt;/author&gt;&lt;author&gt;Errington, Jeff&lt;/author&gt;&lt;/authors&gt;&lt;/contributors&gt;&lt;titles&gt;&lt;title&gt;Distinct and essential morphogenic functions for wall</w:instrText>
      </w:r>
      <w:r w:rsidR="005E12D2">
        <w:rPr>
          <w:rFonts w:ascii="Cambria Math" w:eastAsia="Calibri" w:hAnsi="Cambria Math" w:cs="Cambria Math"/>
        </w:rPr>
        <w:instrText>‐</w:instrText>
      </w:r>
      <w:r w:rsidR="005E12D2">
        <w:rPr>
          <w:rFonts w:ascii="Times New Roman" w:eastAsia="Calibri" w:hAnsi="Times New Roman"/>
        </w:rPr>
        <w:instrText>and lipo</w:instrText>
      </w:r>
      <w:r w:rsidR="005E12D2">
        <w:rPr>
          <w:rFonts w:ascii="Cambria Math" w:eastAsia="Calibri" w:hAnsi="Cambria Math" w:cs="Cambria Math"/>
        </w:rPr>
        <w:instrText>‐</w:instrText>
      </w:r>
      <w:r w:rsidR="005E12D2">
        <w:rPr>
          <w:rFonts w:ascii="Times New Roman" w:eastAsia="Calibri" w:hAnsi="Times New Roman"/>
        </w:rPr>
        <w:instrText>teichoic acids in Bacillus subtilis&lt;/title&gt;&lt;secondary-title&gt;The EMBO Journal&lt;/secondary-title&gt;&lt;/titles&gt;&lt;periodical&gt;&lt;full-title&gt;The EMBO Journal&lt;/full-title&gt;&lt;/periodical&gt;&lt;pages&gt;830-842&lt;/pages&gt;&lt;volume&gt;28&lt;/volume&gt;&lt;number&gt;7&lt;/number&gt;&lt;dates&gt;&lt;year&gt;2009&lt;/year&gt;&lt;/dates&gt;&lt;publisher&gt;EMBO Press&lt;/publisher&gt;&lt;isbn&gt;0261-4189&lt;/isbn&gt;&lt;urls&gt;&lt;/urls&gt;&lt;/record&gt;&lt;/Cite&gt;&lt;/EndNote&gt;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33" w:tooltip="Schirner, 2009 #415" w:history="1">
        <w:r w:rsidR="008511A4" w:rsidRPr="005E12D2">
          <w:rPr>
            <w:rFonts w:ascii="Times New Roman" w:eastAsia="Calibri" w:hAnsi="Times New Roman"/>
            <w:i/>
            <w:noProof/>
          </w:rPr>
          <w:t>133</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Pr="00E57664">
        <w:rPr>
          <w:rFonts w:ascii="Times New Roman" w:eastAsia="Calibri" w:hAnsi="Times New Roman"/>
        </w:rPr>
        <w:t xml:space="preserve"> MreB and Mbl are actin-like filaments that create the rod-shaped morphology in </w:t>
      </w:r>
      <w:r w:rsidRPr="00E57664">
        <w:rPr>
          <w:rFonts w:ascii="Times New Roman" w:eastAsia="Calibri" w:hAnsi="Times New Roman"/>
          <w:i/>
        </w:rPr>
        <w:t>B. subtilis</w:t>
      </w:r>
      <w:r w:rsidRPr="00E57664">
        <w:rPr>
          <w:rFonts w:ascii="Times New Roman" w:eastAsia="Calibri" w:hAnsi="Times New Roman"/>
        </w:rPr>
        <w:t xml:space="preserve"> and knockout mutants of these filaments have morphological </w:t>
      </w:r>
      <w:r w:rsidR="00156B24" w:rsidRPr="00E57664">
        <w:rPr>
          <w:rFonts w:ascii="Times New Roman" w:eastAsia="Calibri" w:hAnsi="Times New Roman"/>
        </w:rPr>
        <w:t xml:space="preserve">defects similar to cells </w:t>
      </w:r>
      <w:r w:rsidRPr="00E57664">
        <w:rPr>
          <w:rFonts w:ascii="Times New Roman" w:eastAsia="Calibri" w:hAnsi="Times New Roman"/>
        </w:rPr>
        <w:t>grown in BPEI.</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&lt;EndNote&gt;&lt;Cite&gt;&lt;Author&gt;Carballido-López&lt;/Author&gt;&lt;Year&gt;2003&lt;/Year&gt;&lt;RecNum&gt;30&lt;/RecNum&gt;&lt;DisplayText&gt;(&lt;style face="italic"&gt;169&lt;/style&gt;)&lt;/DisplayText&gt;&lt;record&gt;&lt;rec-number&gt;30&lt;/rec-number&gt;&lt;foreign-keys&gt;&lt;key app="EN" db-id="psvpf2wzmp2xpuesd09vr2vw5d9vfdtrvxfa"&gt;30&lt;/key&gt;&lt;/foreign-keys&gt;&lt;ref-type name="Journal Article"&gt;17&lt;/ref-type&gt;&lt;contributors&gt;&lt;authors&gt;&lt;author&gt;Carballido-López, Rut&lt;/author&gt;&lt;author&gt;Errington, Jeff&lt;/author&gt;&lt;/authors&gt;&lt;/contributors&gt;&lt;titles&gt;&lt;title&gt;The Bacterial Cytoskeleton: In Vivo Dynamics of the Actin-like Protein Mbl of Bacillus subtilis&lt;/title&gt;&lt;secondary-title&gt;Developmental cell&lt;/secondary-title&gt;&lt;/titles&gt;&lt;periodical&gt;&lt;full-title&gt;Developmental cell&lt;/full-title&gt;&lt;/periodical&gt;&lt;pages&gt;19-28&lt;/pages&gt;&lt;volume&gt;4&lt;/volume&gt;&lt;number&gt;1&lt;/number&gt;&lt;dates&gt;&lt;year&gt;2003&lt;/year&gt;&lt;/dates&gt;&lt;isbn&gt;1534-5807&lt;/isbn&gt;&lt;urls&gt;&lt;related-urls&gt;&lt;url&gt;http://www.sciencedirect.com/science/article/pii/S1534580702004033&lt;/url&gt;&lt;/related-urls&gt;&lt;/urls&gt;&lt;electronic-resource-num&gt;http://dx.doi.org/10.1016/S1534-5807(02)00403-3&lt;/electronic-resource-num&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69" w:tooltip="Carballido-López, 2003 #30" w:history="1">
        <w:r w:rsidR="008511A4" w:rsidRPr="005E12D2">
          <w:rPr>
            <w:rFonts w:ascii="Times New Roman" w:eastAsia="Calibri" w:hAnsi="Times New Roman"/>
            <w:i/>
            <w:noProof/>
          </w:rPr>
          <w:t>169</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Pr="00E57664">
        <w:rPr>
          <w:rFonts w:ascii="Times New Roman" w:eastAsia="Calibri" w:hAnsi="Times New Roman"/>
        </w:rPr>
        <w:t xml:space="preserve"> It has been suggested that WTA may be important for localization of MreB but the mechanism is not understood.</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&lt;EndNote&gt;&lt;Cite&gt;&lt;Author&gt;Formstone&lt;/Author&gt;&lt;Year&gt;2008&lt;/Year&gt;&lt;RecNum&gt;413&lt;/RecNum&gt;&lt;DisplayText&gt;(&lt;style face="italic"&gt;170&lt;/style&gt;)&lt;/DisplayText&gt;&lt;record&gt;&lt;rec-number&gt;413&lt;/rec-number&gt;&lt;foreign-keys&gt;&lt;key app="EN" db-id="psvpf2wzmp2xpuesd09vr2vw5d9vfdtrvxfa"&gt;413&lt;/key&gt;&lt;/foreign-keys&gt;&lt;ref-type name="Journal Article"&gt;17&lt;/ref-type&gt;&lt;contributors&gt;&lt;authors&gt;&lt;author&gt;Formstone, Alex&lt;/author&gt;&lt;author&gt;Carballido-López, Rut&lt;/author&gt;&lt;author&gt;Noirot, Philippe&lt;/author&gt;&lt;author&gt;Errington, Jeffery&lt;/author&gt;&lt;author&gt;Scheffers, Dirk-Jan&lt;/author&gt;&lt;/authors&gt;&lt;/contributors&gt;&lt;titles&gt;&lt;title&gt;Localization and interactions of teichoic acid synthetic enzymes in Bacillus subtilis&lt;/title&gt;&lt;secondary-title&gt;Journal of Bacteriology&lt;/secondary-title&gt;&lt;/titles&gt;&lt;periodical&gt;&lt;full-title&gt;Journal of Bacteriology&lt;/full-title&gt;&lt;/periodical&gt;&lt;pages&gt;1812-1821&lt;/pages&gt;&lt;volume&gt;190&lt;/volume&gt;&lt;number&gt;5&lt;/number&gt;&lt;dates&gt;&lt;year&gt;2008&lt;/year&gt;&lt;/dates&gt;&lt;publisher&gt;Am Soc Microbiol&lt;/publisher&gt;&lt;isbn&gt;0021-9193&lt;/isbn&gt;&lt;urls&gt;&lt;/urls&gt;&lt;/record&gt;&lt;/Cite&gt;&lt;/EndNote&gt;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70" w:tooltip="Formstone, 2008 #413" w:history="1">
        <w:r w:rsidR="008511A4" w:rsidRPr="005E12D2">
          <w:rPr>
            <w:rFonts w:ascii="Times New Roman" w:eastAsia="Calibri" w:hAnsi="Times New Roman"/>
            <w:i/>
            <w:noProof/>
          </w:rPr>
          <w:t>170</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Pr="00E57664">
        <w:rPr>
          <w:rFonts w:ascii="Times New Roman" w:eastAsia="Calibri" w:hAnsi="Times New Roman"/>
        </w:rPr>
        <w:t xml:space="preserve"> Our hypothesis is that BPEI binding to WTA or LTA prevents proper function of MreB or Mbl which causes </w:t>
      </w:r>
      <w:r w:rsidR="00156B24" w:rsidRPr="00E57664">
        <w:rPr>
          <w:rFonts w:ascii="Times New Roman" w:eastAsia="Calibri" w:hAnsi="Times New Roman"/>
        </w:rPr>
        <w:t xml:space="preserve">dramatic </w:t>
      </w:r>
      <w:r w:rsidRPr="00E57664">
        <w:rPr>
          <w:rFonts w:ascii="Times New Roman" w:eastAsia="Calibri" w:hAnsi="Times New Roman"/>
        </w:rPr>
        <w:t xml:space="preserve">morphological distortions of </w:t>
      </w:r>
      <w:r w:rsidRPr="00E57664">
        <w:rPr>
          <w:rFonts w:ascii="Times New Roman" w:eastAsia="Calibri" w:hAnsi="Times New Roman"/>
          <w:i/>
        </w:rPr>
        <w:t>B. subtilis</w:t>
      </w:r>
      <w:r w:rsidRPr="00E57664">
        <w:rPr>
          <w:rFonts w:ascii="Times New Roman" w:eastAsia="Calibri" w:hAnsi="Times New Roman"/>
        </w:rPr>
        <w:t xml:space="preserve"> cells.</w:t>
      </w:r>
    </w:p>
    <w:p w:rsidR="00DC26D0" w:rsidRPr="00E57664" w:rsidRDefault="00DC26D0" w:rsidP="00DC26D0">
      <w:pPr>
        <w:rPr>
          <w:rFonts w:ascii="Times New Roman" w:eastAsia="Calibri" w:hAnsi="Times New Roman"/>
        </w:rPr>
      </w:pPr>
    </w:p>
    <w:p w:rsidR="00C5453D" w:rsidRPr="00E57664" w:rsidRDefault="00C5453D" w:rsidP="00C5453D">
      <w:pPr>
        <w:pStyle w:val="Heading3"/>
        <w:rPr>
          <w:rFonts w:ascii="Times New Roman" w:eastAsia="Calibri" w:hAnsi="Times New Roman"/>
        </w:rPr>
      </w:pPr>
      <w:bookmarkStart w:id="127" w:name="_Toc515373859"/>
      <w:r w:rsidRPr="00E57664">
        <w:rPr>
          <w:rFonts w:ascii="Times New Roman" w:eastAsia="Calibri" w:hAnsi="Times New Roman"/>
        </w:rPr>
        <w:t>BPEI prevented autolysis of MRSA cells</w:t>
      </w:r>
      <w:bookmarkEnd w:id="127"/>
    </w:p>
    <w:p w:rsidR="00A5238A" w:rsidRPr="00E57664" w:rsidRDefault="00DC26D0" w:rsidP="00C5453D">
      <w:pPr>
        <w:rPr>
          <w:rFonts w:ascii="Times New Roman" w:hAnsi="Times New Roman"/>
        </w:rPr>
      </w:pPr>
      <w:r w:rsidRPr="00E57664">
        <w:rPr>
          <w:rFonts w:ascii="Times New Roman" w:eastAsia="Calibri" w:hAnsi="Times New Roman"/>
        </w:rPr>
        <w:tab/>
      </w:r>
      <w:r w:rsidR="0011204A" w:rsidRPr="00E57664">
        <w:rPr>
          <w:rFonts w:ascii="Times New Roman" w:eastAsia="Calibri" w:hAnsi="Times New Roman"/>
        </w:rPr>
        <w:t>B</w:t>
      </w:r>
      <w:r w:rsidR="00C5453D" w:rsidRPr="00E57664">
        <w:rPr>
          <w:rFonts w:ascii="Times New Roman" w:eastAsia="Calibri" w:hAnsi="Times New Roman"/>
        </w:rPr>
        <w:t xml:space="preserve">acterial cells </w:t>
      </w:r>
      <w:r w:rsidR="0011204A" w:rsidRPr="00E57664">
        <w:rPr>
          <w:rFonts w:ascii="Times New Roman" w:eastAsia="Calibri" w:hAnsi="Times New Roman"/>
        </w:rPr>
        <w:t xml:space="preserve">use autolysins </w:t>
      </w:r>
      <w:r w:rsidR="00C5453D" w:rsidRPr="00E57664">
        <w:rPr>
          <w:rFonts w:ascii="Times New Roman" w:eastAsia="Calibri" w:hAnsi="Times New Roman"/>
        </w:rPr>
        <w:t xml:space="preserve">to lyse peptidoglycan strands during cell division, allowing separation of daughter cells. The importance of WTA and </w:t>
      </w:r>
      <w:r w:rsidR="0011204A" w:rsidRPr="00E57664">
        <w:rPr>
          <w:rFonts w:ascii="Times New Roman" w:eastAsia="Calibri" w:hAnsi="Times New Roman"/>
        </w:rPr>
        <w:t xml:space="preserve">LTA </w:t>
      </w:r>
      <w:r w:rsidR="00C5453D" w:rsidRPr="00E57664">
        <w:rPr>
          <w:rFonts w:ascii="Times New Roman" w:eastAsia="Calibri" w:hAnsi="Times New Roman"/>
        </w:rPr>
        <w:t>in the regulation of autolysin activity is well known.</w:t>
      </w:r>
      <w:hyperlink w:anchor="_ENREF_33" w:tooltip="Cleveland, 1975 #30" w:history="1"/>
      <w:r w:rsidR="009E508D" w:rsidRPr="00E57664">
        <w:rPr>
          <w:rFonts w:ascii="Times New Roman" w:eastAsia="Calibri" w:hAnsi="Times New Roman"/>
        </w:rPr>
        <w:t xml:space="preserve"> Schlag</w:t>
      </w:r>
      <w:r w:rsidR="00C5453D" w:rsidRPr="00E57664">
        <w:rPr>
          <w:rFonts w:ascii="Times New Roman" w:eastAsia="Calibri" w:hAnsi="Times New Roman"/>
        </w:rPr>
        <w:t xml:space="preserve"> et al. found that autolysis increased in WTA knockout mutants and proposed that mature WTA prevents binding of Atl, an autolytic protein in </w:t>
      </w:r>
      <w:r w:rsidR="00C5453D" w:rsidRPr="00E57664">
        <w:rPr>
          <w:rFonts w:ascii="Times New Roman" w:eastAsia="Calibri" w:hAnsi="Times New Roman"/>
          <w:i/>
        </w:rPr>
        <w:t>S. aureus</w:t>
      </w:r>
      <w:r w:rsidR="00C5453D" w:rsidRPr="00E57664">
        <w:rPr>
          <w:rFonts w:ascii="Times New Roman" w:eastAsia="Calibri" w:hAnsi="Times New Roman"/>
        </w:rPr>
        <w:t>, to the mature cell wall.</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&lt;EndNote&gt;&lt;Cite&gt;&lt;Author&gt;Schlag&lt;/Author&gt;&lt;Year&gt;2010&lt;/Year&gt;&lt;RecNum&gt;3&lt;/RecNum&gt;&lt;DisplayText&gt;(&lt;style face="italic"&gt;142&lt;/style&gt;)&lt;/DisplayText&gt;&lt;record&gt;&lt;rec-number&gt;3&lt;/rec-number&gt;&lt;foreign-keys&gt;&lt;key app="EN" db-id="0xveaeadxx9ve1e92x4x9xd1zvpd5wtpde2w"&gt;3&lt;/key&gt;&lt;/foreign-keys&gt;&lt;ref-type name="Journal Article"&gt;17&lt;/ref-type&gt;&lt;contributors&gt;&lt;authors&gt;&lt;author&gt;Schlag, M.&lt;/author&gt;&lt;author&gt;Biswas, R.&lt;/author&gt;&lt;author&gt;Krismer, B.&lt;/author&gt;&lt;author&gt;Kohler, T.&lt;/author&gt;&lt;author&gt;Zoll, S.&lt;/author&gt;&lt;author&gt;Yu, W.&lt;/author&gt;&lt;author&gt;Schwarz, H.&lt;/author&gt;&lt;author&gt;Peschel, A.&lt;/author&gt;&lt;author&gt;Gotz, F.&lt;/author&gt;&lt;/authors&gt;&lt;/contributors&gt;&lt;auth-address&gt;Microbial Genetics, University of Tubingen, 72076 Tubingen, Germany.&lt;/auth-address&gt;&lt;titles&gt;&lt;title&gt;Role of staphylococcal wall teichoic acid in targeting the major autolysin Atl&lt;/title&gt;&lt;secondary-title&gt;Mol Microbiol&lt;/secondary-title&gt;&lt;alt-title&gt;Molecular microbiology&lt;/alt-title&gt;&lt;/titles&gt;&lt;pages&gt;864-73&lt;/pages&gt;&lt;volume&gt;75&lt;/volume&gt;&lt;number&gt;4&lt;/number&gt;&lt;edition&gt;2010/01/29&lt;/edition&gt;&lt;keywords&gt;&lt;keyword&gt;*Cell Division&lt;/keyword&gt;&lt;keyword&gt;Cell Wall/chemistry/metabolism&lt;/keyword&gt;&lt;keyword&gt;Hydrolysis&lt;/keyword&gt;&lt;keyword&gt;N-Acetylmuramoyl-L-alanine Amidase/chemistry/*metabolism&lt;/keyword&gt;&lt;keyword&gt;Peptidoglycan/analysis/genetics/metabolism&lt;/keyword&gt;&lt;keyword&gt;Protein Structure, Tertiary&lt;/keyword&gt;&lt;keyword&gt;Staphylococcus aureus/*cytology/genetics/metabolism&lt;/keyword&gt;&lt;keyword&gt;Teichoic Acids/biosynthesis/*metabolism&lt;/keyword&gt;&lt;/keywords&gt;&lt;dates&gt;&lt;year&gt;2010&lt;/year&gt;&lt;pub-dates&gt;&lt;date&gt;Feb&lt;/date&gt;&lt;/pub-dates&gt;&lt;/dates&gt;&lt;isbn&gt;1365-2958 (Electronic)&amp;#xD;0950-382X (Linking)&lt;/isbn&gt;&lt;accession-num&gt;20105277&lt;/accession-num&gt;&lt;work-type&gt;Research Support, Non-U.S. Gov&amp;apos;t&lt;/work-type&gt;&lt;urls&gt;&lt;related-urls&gt;&lt;url&gt;http://www.ncbi.nlm.nih.gov/pubmed/20105277&lt;/url&gt;&lt;/related-urls&gt;&lt;/urls&gt;&lt;electronic-resource-num&gt;10.1111/j.1365-2958.2009.07007.x&lt;/electronic-resource-num&gt;&lt;language&gt;eng&lt;/language&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42" w:tooltip="Schlag, 2010 #3" w:history="1">
        <w:r w:rsidR="008511A4" w:rsidRPr="005E12D2">
          <w:rPr>
            <w:rFonts w:ascii="Times New Roman" w:eastAsia="Calibri" w:hAnsi="Times New Roman"/>
            <w:i/>
            <w:noProof/>
          </w:rPr>
          <w:t>142</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00C5453D" w:rsidRPr="00E57664">
        <w:rPr>
          <w:rFonts w:ascii="Times New Roman" w:eastAsia="Calibri" w:hAnsi="Times New Roman"/>
        </w:rPr>
        <w:t xml:space="preserve"> WTA knockout mutants were unable to correctly localize Atl to the division septum.</w:t>
      </w:r>
      <w:r w:rsidR="00267732" w:rsidRPr="00E57664">
        <w:rPr>
          <w:rFonts w:ascii="Times New Roman" w:eastAsia="Calibri" w:hAnsi="Times New Roman"/>
        </w:rPr>
        <w:fldChar w:fldCharType="begin"/>
      </w:r>
      <w:r w:rsidR="005E12D2">
        <w:rPr>
          <w:rFonts w:ascii="Times New Roman" w:eastAsia="Calibri" w:hAnsi="Times New Roman"/>
        </w:rPr>
        <w:instrText xml:space="preserve"> ADDIN EN.CITE &lt;EndNote&gt;&lt;Cite&gt;&lt;Author&gt;Schlag&lt;/Author&gt;&lt;Year&gt;2010&lt;/Year&gt;&lt;RecNum&gt;3&lt;/RecNum&gt;&lt;DisplayText&gt;(&lt;style face="italic"&gt;142&lt;/style&gt;)&lt;/DisplayText&gt;&lt;record&gt;&lt;rec-number&gt;3&lt;/rec-number&gt;&lt;foreign-keys&gt;&lt;key app="EN" db-id="0xveaeadxx9ve1e92x4x9xd1zvpd5wtpde2w"&gt;3&lt;/key&gt;&lt;/foreign-keys&gt;&lt;ref-type name="Journal Article"&gt;17&lt;/ref-type&gt;&lt;contributors&gt;&lt;authors&gt;&lt;author&gt;Schlag, M.&lt;/author&gt;&lt;author&gt;Biswas, R.&lt;/author&gt;&lt;author&gt;Krismer, B.&lt;/author&gt;&lt;author&gt;Kohler, T.&lt;/author&gt;&lt;author&gt;Zoll, S.&lt;/author&gt;&lt;author&gt;Yu, W.&lt;/author&gt;&lt;author&gt;Schwarz, H.&lt;/author&gt;&lt;author&gt;Peschel, A.&lt;/author&gt;&lt;author&gt;Gotz, F.&lt;/author&gt;&lt;/authors&gt;&lt;/contributors&gt;&lt;auth-address&gt;Microbial Genetics, University of Tubingen, 72076 Tubingen, Germany.&lt;/auth-address&gt;&lt;titles&gt;&lt;title&gt;Role of staphylococcal wall teichoic acid in targeting the major autolysin Atl&lt;/title&gt;&lt;secondary-title&gt;Mol Microbiol&lt;/secondary-title&gt;&lt;alt-title&gt;Molecular microbiology&lt;/alt-title&gt;&lt;/titles&gt;&lt;pages&gt;864-73&lt;/pages&gt;&lt;volume&gt;75&lt;/volume&gt;&lt;number&gt;4&lt;/number&gt;&lt;edition&gt;2010/01/29&lt;/edition&gt;&lt;keywords&gt;&lt;keyword&gt;*Cell Division&lt;/keyword&gt;&lt;keyword&gt;Cell Wall/chemistry/metabolism&lt;/keyword&gt;&lt;keyword&gt;Hydrolysis&lt;/keyword&gt;&lt;keyword&gt;N-Acetylmuramoyl-L-alanine Amidase/chemistry/*metabolism&lt;/keyword&gt;&lt;keyword&gt;Peptidoglycan/analysis/genetics/metabolism&lt;/keyword&gt;&lt;keyword&gt;Protein Structure, Tertiary&lt;/keyword&gt;&lt;keyword&gt;Staphylococcus aureus/*cytology/genetics/metabolism&lt;/keyword&gt;&lt;keyword&gt;Teichoic Acids/biosynthesis/*metabolism&lt;/keyword&gt;&lt;/keywords&gt;&lt;dates&gt;&lt;year&gt;2010&lt;/year&gt;&lt;pub-dates&gt;&lt;date&gt;Feb&lt;/date&gt;&lt;/pub-dates&gt;&lt;/dates&gt;&lt;isbn&gt;1365-2958 (Electronic)&amp;#xD;0950-382X (Linking)&lt;/isbn&gt;&lt;accession-num&gt;20105277&lt;/accession-num&gt;&lt;work-type&gt;Research Support, Non-U.S. Gov&amp;apos;t&lt;/work-type&gt;&lt;urls&gt;&lt;related-urls&gt;&lt;url&gt;http://www.ncbi.nlm.nih.gov/pubmed/20105277&lt;/url&gt;&lt;/related-urls&gt;&lt;/urls&gt;&lt;electronic-resource-num&gt;10.1111/j.1365-2958.2009.07007.x&lt;/electronic-resource-num&gt;&lt;language&gt;eng&lt;/language&gt;&lt;/record&gt;&lt;/Cite&gt;&lt;/EndNote&gt;</w:instrText>
      </w:r>
      <w:r w:rsidR="00267732" w:rsidRPr="00E57664">
        <w:rPr>
          <w:rFonts w:ascii="Times New Roman" w:eastAsia="Calibri" w:hAnsi="Times New Roman"/>
        </w:rPr>
        <w:fldChar w:fldCharType="separate"/>
      </w:r>
      <w:r w:rsidR="005E12D2">
        <w:rPr>
          <w:rFonts w:ascii="Times New Roman" w:eastAsia="Calibri" w:hAnsi="Times New Roman"/>
          <w:noProof/>
        </w:rPr>
        <w:t>(</w:t>
      </w:r>
      <w:hyperlink w:anchor="_ENREF_142" w:tooltip="Schlag, 2010 #3" w:history="1">
        <w:r w:rsidR="008511A4" w:rsidRPr="005E12D2">
          <w:rPr>
            <w:rFonts w:ascii="Times New Roman" w:eastAsia="Calibri" w:hAnsi="Times New Roman"/>
            <w:i/>
            <w:noProof/>
          </w:rPr>
          <w:t>142</w:t>
        </w:r>
      </w:hyperlink>
      <w:r w:rsidR="005E12D2">
        <w:rPr>
          <w:rFonts w:ascii="Times New Roman" w:eastAsia="Calibri" w:hAnsi="Times New Roman"/>
          <w:noProof/>
        </w:rPr>
        <w:t>)</w:t>
      </w:r>
      <w:r w:rsidR="00267732" w:rsidRPr="00E57664">
        <w:rPr>
          <w:rFonts w:ascii="Times New Roman" w:eastAsia="Calibri" w:hAnsi="Times New Roman"/>
        </w:rPr>
        <w:fldChar w:fldCharType="end"/>
      </w:r>
      <w:r w:rsidR="00C5453D" w:rsidRPr="00E57664">
        <w:rPr>
          <w:rFonts w:ascii="Times New Roman" w:eastAsia="Calibri" w:hAnsi="Times New Roman"/>
        </w:rPr>
        <w:t xml:space="preserve"> </w:t>
      </w:r>
      <w:r w:rsidR="009E508D" w:rsidRPr="00E57664">
        <w:rPr>
          <w:rFonts w:ascii="Times New Roman" w:hAnsi="Times New Roman"/>
        </w:rPr>
        <w:t>Campbell</w:t>
      </w:r>
      <w:r w:rsidR="00C5453D" w:rsidRPr="00E57664">
        <w:rPr>
          <w:rFonts w:ascii="Times New Roman" w:hAnsi="Times New Roman"/>
        </w:rPr>
        <w:t xml:space="preserve"> et al. suggest that when WTA is absent, inefficient septal formation occurs due to the degradation of the autolysins track that allows for cell separation.</w:t>
      </w:r>
      <w:r w:rsidR="00267732" w:rsidRPr="00E57664">
        <w:rPr>
          <w:rFonts w:ascii="Times New Roman" w:hAnsi="Times New Roman"/>
        </w:rPr>
        <w:fldChar w:fldCharType="begin">
          <w:fldData xml:space="preserve">PEVuZE5vdGU+PENpdGU+PEF1dGhvcj5DYW1wYmVsbDwvQXV0aG9yPjxZZWFyPjIwMTE8L1llYXI+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PEVuZE5vdGU+PENpdGU+PEF1dGhvcj5DYW1wYmVsbDwvQXV0aG9yPjxZZWFyPjIwMTE8L1llYXI+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39" w:tooltip="Campbell, 2011 #71" w:history="1">
        <w:r w:rsidR="008511A4" w:rsidRPr="005E12D2">
          <w:rPr>
            <w:rFonts w:ascii="Times New Roman" w:hAnsi="Times New Roman"/>
            <w:i/>
            <w:noProof/>
          </w:rPr>
          <w:t>139</w:t>
        </w:r>
      </w:hyperlink>
      <w:r w:rsidR="005E12D2">
        <w:rPr>
          <w:rFonts w:ascii="Times New Roman" w:hAnsi="Times New Roman"/>
          <w:noProof/>
        </w:rPr>
        <w:t>)</w:t>
      </w:r>
      <w:r w:rsidR="00267732" w:rsidRPr="00E57664">
        <w:rPr>
          <w:rFonts w:ascii="Times New Roman" w:hAnsi="Times New Roman"/>
        </w:rPr>
        <w:fldChar w:fldCharType="end"/>
      </w:r>
      <w:r w:rsidR="00C5453D" w:rsidRPr="00E57664">
        <w:rPr>
          <w:rFonts w:ascii="Times New Roman" w:hAnsi="Times New Roman"/>
        </w:rPr>
        <w:t xml:space="preserve"> Triton X-100 induced autolytic rate measurements were performed to determine if BPEI affects autolysis in MRSA 700787. The autolytic rate of MRSA cells </w:t>
      </w:r>
      <w:r w:rsidR="00F65FCB" w:rsidRPr="00E57664">
        <w:rPr>
          <w:rFonts w:ascii="Times New Roman" w:hAnsi="Times New Roman"/>
        </w:rPr>
        <w:t>grown in 16 μg/mL</w:t>
      </w:r>
      <w:r w:rsidR="00C5453D" w:rsidRPr="00E57664">
        <w:rPr>
          <w:rFonts w:ascii="Times New Roman" w:hAnsi="Times New Roman"/>
        </w:rPr>
        <w:t xml:space="preserve"> of BPEI was slowed in comparis</w:t>
      </w:r>
      <w:r w:rsidR="000C5E01">
        <w:rPr>
          <w:rFonts w:ascii="Times New Roman" w:hAnsi="Times New Roman"/>
        </w:rPr>
        <w:t>on to control samples (Figure 35</w:t>
      </w:r>
      <w:r w:rsidR="00C5453D" w:rsidRPr="00E57664">
        <w:rPr>
          <w:rFonts w:ascii="Times New Roman" w:hAnsi="Times New Roman"/>
        </w:rPr>
        <w:t>). Autolysis was completely stopped for MR</w:t>
      </w:r>
      <w:r w:rsidR="00F65FCB" w:rsidRPr="00E57664">
        <w:rPr>
          <w:rFonts w:ascii="Times New Roman" w:hAnsi="Times New Roman"/>
        </w:rPr>
        <w:t>SA cells grown in 64 μg/mL</w:t>
      </w:r>
      <w:r w:rsidR="00C5453D" w:rsidRPr="00E57664">
        <w:rPr>
          <w:rFonts w:ascii="Times New Roman" w:hAnsi="Times New Roman"/>
        </w:rPr>
        <w:t xml:space="preserve"> of BPEI. Due to a larger initial cell density (~1 x 10</w:t>
      </w:r>
      <w:r w:rsidR="00C5453D" w:rsidRPr="00E57664">
        <w:rPr>
          <w:rFonts w:ascii="Times New Roman" w:hAnsi="Times New Roman"/>
          <w:vertAlign w:val="superscript"/>
        </w:rPr>
        <w:t>8</w:t>
      </w:r>
      <w:r w:rsidR="00C5453D" w:rsidRPr="00E57664">
        <w:rPr>
          <w:rFonts w:ascii="Times New Roman" w:hAnsi="Times New Roman"/>
        </w:rPr>
        <w:t xml:space="preserve"> CFUs/mL), the concentration of BPEI used was higher than the MIC found in the checkerboard assays (~5 x 10</w:t>
      </w:r>
      <w:r w:rsidR="00C5453D" w:rsidRPr="00E57664">
        <w:rPr>
          <w:rFonts w:ascii="Times New Roman" w:hAnsi="Times New Roman"/>
          <w:vertAlign w:val="superscript"/>
        </w:rPr>
        <w:t>5</w:t>
      </w:r>
      <w:r w:rsidR="00C5453D" w:rsidRPr="00E57664">
        <w:rPr>
          <w:rFonts w:ascii="Times New Roman" w:hAnsi="Times New Roman"/>
        </w:rPr>
        <w:t xml:space="preserve"> CFUs/mL). Triton X-100 induced autolysis is believed to occur via the release of LTA from the cell wall.</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&lt;EndNote&gt;&lt;Cite&gt;&lt;Author&gt;Suzuki&lt;/Author&gt;&lt;Year&gt;1997&lt;/Year&gt;&lt;RecNum&gt;35&lt;/RecNum&gt;&lt;DisplayText&gt;(&lt;style face="italic"&gt;171&lt;/style&gt;)&lt;/DisplayText&gt;&lt;record&gt;&lt;rec-number&gt;35&lt;/rec-number&gt;&lt;foreign-keys&gt;&lt;key app="EN" db-id="psvpf2wzmp2xpuesd09vr2vw5d9vfdtrvxfa"&gt;35&lt;/key&gt;&lt;/foreign-keys&gt;&lt;ref-type name="Journal Article"&gt;17&lt;/ref-type&gt;&lt;contributors&gt;&lt;authors&gt;&lt;author&gt;Suzuki, Junji&lt;/author&gt;&lt;author&gt;Komatsuzawa, Hitoshi&lt;/author&gt;&lt;author&gt;Sugai, Motoyuki&lt;/author&gt;&lt;author&gt;Ohta, Koji&lt;/author&gt;&lt;author&gt;Kozai, Katsuyuki&lt;/author&gt;&lt;author&gt;Nagasaka, Nobuo&lt;/author&gt;&lt;author&gt;Suginaka, Hidekazu&lt;/author&gt;&lt;/authors&gt;&lt;/contributors&gt;&lt;titles&gt;&lt;title&gt;Effects of various types of Triton X on the susceptibilities of methicillin-resistant staphylococci to oxacillin&lt;/title&gt;&lt;secondary-title&gt;FEMS Microbiology Letters&lt;/secondary-title&gt;&lt;/titles&gt;&lt;periodical&gt;&lt;full-title&gt;FEMS Microbiology Letters&lt;/full-title&gt;&lt;/periodical&gt;&lt;pages&gt;327-331&lt;/pages&gt;&lt;volume&gt;153&lt;/volume&gt;&lt;number&gt;2&lt;/number&gt;&lt;keywords&gt;&lt;keyword&gt;Methicillin-resistant Staphylococcus aureus&lt;/keyword&gt;&lt;keyword&gt;Coagulase-negative staphylococci&lt;/keyword&gt;&lt;keyword&gt;Triton X&lt;/keyword&gt;&lt;keyword&gt;Lipoteichoic acid&lt;/keyword&gt;&lt;/keywords&gt;&lt;dates&gt;&lt;year&gt;1997&lt;/year&gt;&lt;/dates&gt;&lt;publisher&gt;Blackwell Publishing Ltd&lt;/publisher&gt;&lt;isbn&gt;1574-6968&lt;/isbn&gt;&lt;urls&gt;&lt;related-urls&gt;&lt;url&gt;http://dx.doi.org/10.1111/j.1574-6968.1997.tb12592.x&lt;/url&gt;&lt;/related-urls&gt;&lt;/urls&gt;&lt;electronic-resource-num&gt;10.1111/j.1574-6968.1997.tb12592.x&lt;/electronic-resource-num&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71" w:tooltip="Suzuki, 1997 #35" w:history="1">
        <w:r w:rsidR="008511A4" w:rsidRPr="005E12D2">
          <w:rPr>
            <w:rFonts w:ascii="Times New Roman" w:hAnsi="Times New Roman"/>
            <w:i/>
            <w:noProof/>
          </w:rPr>
          <w:t>171</w:t>
        </w:r>
      </w:hyperlink>
      <w:r w:rsidR="005E12D2">
        <w:rPr>
          <w:rFonts w:ascii="Times New Roman" w:hAnsi="Times New Roman"/>
          <w:noProof/>
        </w:rPr>
        <w:t>)</w:t>
      </w:r>
      <w:r w:rsidR="00267732" w:rsidRPr="00E57664">
        <w:rPr>
          <w:rFonts w:ascii="Times New Roman" w:hAnsi="Times New Roman"/>
        </w:rPr>
        <w:fldChar w:fldCharType="end"/>
      </w:r>
      <w:r w:rsidR="00C5453D" w:rsidRPr="00E57664">
        <w:rPr>
          <w:rFonts w:ascii="Times New Roman" w:hAnsi="Times New Roman"/>
        </w:rPr>
        <w:t xml:space="preserve"> The origin of BPEI-induced slowing of autolysis is unknown, but a possible explanation is the prevention of LTA release by the electrostatic binding of BPEI to LTA, which causes steric restraint and prevents Atl localization. Further work is necessary to test this hypothesis</w:t>
      </w:r>
      <w:r w:rsidR="00C930D1">
        <w:rPr>
          <w:rFonts w:ascii="Times New Roman" w:hAnsi="Times New Roman"/>
        </w:rPr>
        <w:t>.</w:t>
      </w:r>
    </w:p>
    <w:p w:rsidR="00D468C0" w:rsidRPr="00E57664" w:rsidRDefault="00C5453D" w:rsidP="00D468C0">
      <w:pPr>
        <w:keepNext/>
        <w:rPr>
          <w:rFonts w:ascii="Times New Roman" w:hAnsi="Times New Roman"/>
        </w:rPr>
      </w:pPr>
      <w:r w:rsidRPr="00E57664">
        <w:rPr>
          <w:rFonts w:ascii="Times New Roman" w:eastAsia="Calibri" w:hAnsi="Times New Roman"/>
          <w:noProof/>
          <w:lang w:bidi="ar-SA"/>
        </w:rPr>
        <w:drawing>
          <wp:inline distT="0" distB="0" distL="0" distR="0" wp14:anchorId="3EA159A4" wp14:editId="4EF8B155">
            <wp:extent cx="5394960" cy="3339062"/>
            <wp:effectExtent l="0" t="0" r="0" b="0"/>
            <wp:docPr id="4" name="Picture 4" descr="H:\Melissa Backup\BPEI mechanism paper\Figures for Manuscript\Autolysis Assa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elissa Backup\BPEI mechanism paper\Figures for Manuscript\Autolysis Assay.ti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94960" cy="3339062"/>
                    </a:xfrm>
                    <a:prstGeom prst="rect">
                      <a:avLst/>
                    </a:prstGeom>
                    <a:noFill/>
                    <a:ln>
                      <a:noFill/>
                    </a:ln>
                  </pic:spPr>
                </pic:pic>
              </a:graphicData>
            </a:graphic>
          </wp:inline>
        </w:drawing>
      </w:r>
    </w:p>
    <w:p w:rsidR="00C5453D" w:rsidRPr="00E57664" w:rsidRDefault="00D468C0" w:rsidP="001A0490">
      <w:pPr>
        <w:pStyle w:val="Caption"/>
        <w:rPr>
          <w:rFonts w:ascii="Times New Roman" w:hAnsi="Times New Roman"/>
          <w:b w:val="0"/>
        </w:rPr>
      </w:pPr>
      <w:bookmarkStart w:id="128" w:name="_Toc517275797"/>
      <w:r w:rsidRPr="00E57664">
        <w:rPr>
          <w:rFonts w:ascii="Times New Roman" w:hAnsi="Times New Roman"/>
        </w:rPr>
        <w:t xml:space="preserve">Figure </w:t>
      </w:r>
      <w:r w:rsidR="00584F07" w:rsidRPr="00E57664">
        <w:rPr>
          <w:rFonts w:ascii="Times New Roman" w:hAnsi="Times New Roman"/>
        </w:rPr>
        <w:fldChar w:fldCharType="begin"/>
      </w:r>
      <w:r w:rsidR="00584F07" w:rsidRPr="00E57664">
        <w:rPr>
          <w:rFonts w:ascii="Times New Roman" w:hAnsi="Times New Roman"/>
        </w:rPr>
        <w:instrText xml:space="preserve"> SEQ Figure \* ARABIC </w:instrText>
      </w:r>
      <w:r w:rsidR="00584F07" w:rsidRPr="00E57664">
        <w:rPr>
          <w:rFonts w:ascii="Times New Roman" w:hAnsi="Times New Roman"/>
        </w:rPr>
        <w:fldChar w:fldCharType="separate"/>
      </w:r>
      <w:r w:rsidR="00F158D5">
        <w:rPr>
          <w:rFonts w:ascii="Times New Roman" w:hAnsi="Times New Roman"/>
          <w:noProof/>
        </w:rPr>
        <w:t>35</w:t>
      </w:r>
      <w:r w:rsidR="00584F07"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rPr>
        <w:t xml:space="preserve">BPEI prevents Triton X-100 induced autolysis in MRSA 700787 in a concentration </w:t>
      </w:r>
      <w:r w:rsidR="00F65FCB" w:rsidRPr="00E57664">
        <w:rPr>
          <w:rFonts w:ascii="Times New Roman" w:hAnsi="Times New Roman"/>
          <w:b w:val="0"/>
        </w:rPr>
        <w:t>dependent</w:t>
      </w:r>
      <w:r w:rsidRPr="00E57664">
        <w:rPr>
          <w:rFonts w:ascii="Times New Roman" w:hAnsi="Times New Roman"/>
          <w:b w:val="0"/>
        </w:rPr>
        <w:t xml:space="preserve"> manner. </w:t>
      </w:r>
      <w:r w:rsidR="009546E9">
        <w:rPr>
          <w:rFonts w:ascii="Times New Roman" w:hAnsi="Times New Roman"/>
          <w:b w:val="0"/>
        </w:rPr>
        <w:t xml:space="preserve">As the concentration of BPEI increased, the rate of autolysis decreased. </w:t>
      </w:r>
      <w:r w:rsidRPr="00E57664">
        <w:rPr>
          <w:rFonts w:ascii="Times New Roman" w:hAnsi="Times New Roman"/>
          <w:b w:val="0"/>
        </w:rPr>
        <w:t>Data points are presented as the average of three trials and error bars denote the standard deviation.</w:t>
      </w:r>
      <w:bookmarkEnd w:id="128"/>
    </w:p>
    <w:p w:rsidR="00AA16D4" w:rsidRPr="00E57664" w:rsidRDefault="00AA16D4" w:rsidP="00AA16D4">
      <w:pPr>
        <w:rPr>
          <w:rFonts w:ascii="Times New Roman" w:hAnsi="Times New Roman"/>
        </w:rPr>
      </w:pPr>
    </w:p>
    <w:p w:rsidR="00AA16D4" w:rsidRPr="00E57664" w:rsidRDefault="00AA16D4" w:rsidP="00AA16D4">
      <w:pPr>
        <w:pStyle w:val="Heading3"/>
        <w:rPr>
          <w:rFonts w:ascii="Times New Roman" w:hAnsi="Times New Roman"/>
        </w:rPr>
      </w:pPr>
      <w:bookmarkStart w:id="129" w:name="_Toc515373860"/>
      <w:r w:rsidRPr="00E57664">
        <w:rPr>
          <w:rFonts w:ascii="Times New Roman" w:hAnsi="Times New Roman"/>
        </w:rPr>
        <w:t>WTA-deficient knockout mutants have altered cell wall structure and cell division</w:t>
      </w:r>
      <w:bookmarkEnd w:id="129"/>
    </w:p>
    <w:p w:rsidR="00AA16D4" w:rsidRPr="00E57664" w:rsidRDefault="00CF03E7" w:rsidP="00AA16D4">
      <w:pPr>
        <w:rPr>
          <w:rFonts w:ascii="Times New Roman" w:hAnsi="Times New Roman"/>
        </w:rPr>
      </w:pPr>
      <w:r w:rsidRPr="00E57664">
        <w:rPr>
          <w:rFonts w:ascii="Times New Roman" w:hAnsi="Times New Roman"/>
        </w:rPr>
        <w:tab/>
        <w:t>Bacteria m</w:t>
      </w:r>
      <w:r w:rsidR="00F65FCB" w:rsidRPr="00E57664">
        <w:rPr>
          <w:rFonts w:ascii="Times New Roman" w:hAnsi="Times New Roman"/>
        </w:rPr>
        <w:t xml:space="preserve">orphology, </w:t>
      </w:r>
      <w:r w:rsidR="00AA16D4" w:rsidRPr="00E57664">
        <w:rPr>
          <w:rFonts w:ascii="Times New Roman" w:hAnsi="Times New Roman"/>
        </w:rPr>
        <w:t>cell wall</w:t>
      </w:r>
      <w:r w:rsidR="00F65FCB" w:rsidRPr="00E57664">
        <w:rPr>
          <w:rFonts w:ascii="Times New Roman" w:hAnsi="Times New Roman"/>
        </w:rPr>
        <w:t>,</w:t>
      </w:r>
      <w:r w:rsidR="00AA16D4" w:rsidRPr="00E57664">
        <w:rPr>
          <w:rFonts w:ascii="Times New Roman" w:hAnsi="Times New Roman"/>
        </w:rPr>
        <w:t xml:space="preserve"> and division septum are altered w</w:t>
      </w:r>
      <w:r w:rsidRPr="00E57664">
        <w:rPr>
          <w:rFonts w:ascii="Times New Roman" w:hAnsi="Times New Roman"/>
        </w:rPr>
        <w:t>hen WTA is inhibited or absent because</w:t>
      </w:r>
      <w:r w:rsidR="00AA16D4" w:rsidRPr="00E57664">
        <w:rPr>
          <w:rFonts w:ascii="Times New Roman" w:hAnsi="Times New Roman"/>
        </w:rPr>
        <w:t xml:space="preserve"> </w:t>
      </w:r>
      <w:r w:rsidRPr="00E57664">
        <w:rPr>
          <w:rFonts w:ascii="Times New Roman" w:hAnsi="Times New Roman"/>
        </w:rPr>
        <w:t xml:space="preserve">WTA is important for localization of cell wall proteins. </w:t>
      </w:r>
      <w:r w:rsidR="00AA16D4" w:rsidRPr="00E57664">
        <w:rPr>
          <w:rFonts w:ascii="Times New Roman" w:hAnsi="Times New Roman"/>
        </w:rPr>
        <w:t>WTA-deficient mutants of MRSA have thicker cell walls. Additionally, the division sept</w:t>
      </w:r>
      <w:r w:rsidRPr="00E57664">
        <w:rPr>
          <w:rFonts w:ascii="Times New Roman" w:hAnsi="Times New Roman"/>
        </w:rPr>
        <w:t>a of WTA-deficient mutants tend</w:t>
      </w:r>
      <w:r w:rsidR="00AA16D4" w:rsidRPr="00E57664">
        <w:rPr>
          <w:rFonts w:ascii="Times New Roman" w:hAnsi="Times New Roman"/>
        </w:rPr>
        <w:t xml:space="preserve"> to have multiple formations, be asymmetrical, and lack full expansion or separation.</w:t>
      </w:r>
      <w:r w:rsidR="0054792E" w:rsidRPr="00E57664">
        <w:rPr>
          <w:rFonts w:ascii="Times New Roman" w:hAnsi="Times New Roman"/>
        </w:rPr>
        <w:fldChar w:fldCharType="begin">
          <w:fldData xml:space="preserve">PEVuZE5vdGU+PENpdGU+PEF1dGhvcj5TY2hsYWc8L0F1dGhvcj48WWVhcj4yMDEwPC9ZZWFyPjxS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PEVuZE5vdGU+PENpdGU+PEF1dGhvcj5TY2hsYWc8L0F1dGhvcj48WWVhcj4yMDEwPC9ZZWFyPjxS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54792E" w:rsidRPr="00E57664">
        <w:rPr>
          <w:rFonts w:ascii="Times New Roman" w:hAnsi="Times New Roman"/>
        </w:rPr>
      </w:r>
      <w:r w:rsidR="0054792E" w:rsidRPr="00E57664">
        <w:rPr>
          <w:rFonts w:ascii="Times New Roman" w:hAnsi="Times New Roman"/>
        </w:rPr>
        <w:fldChar w:fldCharType="separate"/>
      </w:r>
      <w:r w:rsidR="005E12D2">
        <w:rPr>
          <w:rFonts w:ascii="Times New Roman" w:hAnsi="Times New Roman"/>
          <w:noProof/>
        </w:rPr>
        <w:t>(</w:t>
      </w:r>
      <w:hyperlink w:anchor="_ENREF_139" w:tooltip="Campbell, 2011 #71" w:history="1">
        <w:r w:rsidR="008511A4" w:rsidRPr="005E12D2">
          <w:rPr>
            <w:rFonts w:ascii="Times New Roman" w:hAnsi="Times New Roman"/>
            <w:i/>
            <w:noProof/>
          </w:rPr>
          <w:t>139</w:t>
        </w:r>
      </w:hyperlink>
      <w:r w:rsidR="005E12D2" w:rsidRPr="005E12D2">
        <w:rPr>
          <w:rFonts w:ascii="Times New Roman" w:hAnsi="Times New Roman"/>
          <w:i/>
          <w:noProof/>
        </w:rPr>
        <w:t xml:space="preserve">, </w:t>
      </w:r>
      <w:hyperlink w:anchor="_ENREF_142" w:tooltip="Schlag, 2010 #3" w:history="1">
        <w:r w:rsidR="008511A4" w:rsidRPr="005E12D2">
          <w:rPr>
            <w:rFonts w:ascii="Times New Roman" w:hAnsi="Times New Roman"/>
            <w:i/>
            <w:noProof/>
          </w:rPr>
          <w:t>142</w:t>
        </w:r>
      </w:hyperlink>
      <w:r w:rsidR="005E12D2">
        <w:rPr>
          <w:rFonts w:ascii="Times New Roman" w:hAnsi="Times New Roman"/>
          <w:noProof/>
        </w:rPr>
        <w:t>)</w:t>
      </w:r>
      <w:r w:rsidR="0054792E" w:rsidRPr="00E57664">
        <w:rPr>
          <w:rFonts w:ascii="Times New Roman" w:hAnsi="Times New Roman"/>
        </w:rPr>
        <w:fldChar w:fldCharType="end"/>
      </w:r>
      <w:r w:rsidR="00AA16D4" w:rsidRPr="00E57664">
        <w:rPr>
          <w:rFonts w:ascii="Times New Roman" w:hAnsi="Times New Roman"/>
        </w:rPr>
        <w:t xml:space="preserve"> These observations are confirmed here. </w:t>
      </w:r>
      <w:r w:rsidR="004D7A3E" w:rsidRPr="00E57664">
        <w:rPr>
          <w:rFonts w:ascii="Times New Roman" w:hAnsi="Times New Roman"/>
        </w:rPr>
        <w:t xml:space="preserve">Normally, MRSA MW2 </w:t>
      </w:r>
      <w:r w:rsidR="00C8710E" w:rsidRPr="00E57664">
        <w:rPr>
          <w:rFonts w:ascii="Times New Roman" w:hAnsi="Times New Roman"/>
        </w:rPr>
        <w:t>is cocci-shaped with one di</w:t>
      </w:r>
      <w:r w:rsidR="00602A57" w:rsidRPr="00E57664">
        <w:rPr>
          <w:rFonts w:ascii="Times New Roman" w:hAnsi="Times New Roman"/>
        </w:rPr>
        <w:t xml:space="preserve">vision septum spanning through the center of the cell </w:t>
      </w:r>
      <w:r w:rsidR="000C5E01">
        <w:rPr>
          <w:rFonts w:ascii="Times New Roman" w:hAnsi="Times New Roman"/>
        </w:rPr>
        <w:t>(Figure 36</w:t>
      </w:r>
      <w:r w:rsidR="00C8710E" w:rsidRPr="00E57664">
        <w:rPr>
          <w:rFonts w:ascii="Times New Roman" w:hAnsi="Times New Roman"/>
        </w:rPr>
        <w:t xml:space="preserve">A). </w:t>
      </w:r>
      <w:r w:rsidR="00AA16D4" w:rsidRPr="00E57664">
        <w:rPr>
          <w:rFonts w:ascii="Times New Roman" w:hAnsi="Times New Roman"/>
        </w:rPr>
        <w:t>MRSA MW2 Δ</w:t>
      </w:r>
      <w:r w:rsidR="00AA16D4" w:rsidRPr="00E57664">
        <w:rPr>
          <w:rFonts w:ascii="Times New Roman" w:hAnsi="Times New Roman"/>
          <w:i/>
        </w:rPr>
        <w:t>tarO</w:t>
      </w:r>
      <w:r w:rsidR="00AA16D4" w:rsidRPr="00E57664">
        <w:rPr>
          <w:rFonts w:ascii="Times New Roman" w:hAnsi="Times New Roman"/>
        </w:rPr>
        <w:t>, a mutant that lacks WTA, had many septa f</w:t>
      </w:r>
      <w:r w:rsidR="000C5E01">
        <w:rPr>
          <w:rFonts w:ascii="Times New Roman" w:hAnsi="Times New Roman"/>
        </w:rPr>
        <w:t>ormations on one cell (Figure 36</w:t>
      </w:r>
      <w:r w:rsidR="00C8710E" w:rsidRPr="00E57664">
        <w:rPr>
          <w:rFonts w:ascii="Times New Roman" w:hAnsi="Times New Roman"/>
        </w:rPr>
        <w:t>B</w:t>
      </w:r>
      <w:r w:rsidR="00AA16D4" w:rsidRPr="00E57664">
        <w:rPr>
          <w:rFonts w:ascii="Times New Roman" w:hAnsi="Times New Roman"/>
        </w:rPr>
        <w:t xml:space="preserve">). </w:t>
      </w:r>
      <w:r w:rsidR="00031EC4" w:rsidRPr="00E57664">
        <w:rPr>
          <w:rFonts w:ascii="Times New Roman" w:hAnsi="Times New Roman"/>
        </w:rPr>
        <w:t>The multiple septa are also at asymmetric and</w:t>
      </w:r>
      <w:r w:rsidR="00602A57" w:rsidRPr="00E57664">
        <w:rPr>
          <w:rFonts w:ascii="Times New Roman" w:hAnsi="Times New Roman"/>
        </w:rPr>
        <w:t xml:space="preserve"> </w:t>
      </w:r>
      <w:r w:rsidR="00031EC4" w:rsidRPr="00E57664">
        <w:rPr>
          <w:rFonts w:ascii="Times New Roman" w:hAnsi="Times New Roman"/>
        </w:rPr>
        <w:t xml:space="preserve">abnormal angles. </w:t>
      </w:r>
      <w:r w:rsidR="00F65FCB" w:rsidRPr="00E57664">
        <w:rPr>
          <w:rFonts w:ascii="Times New Roman" w:hAnsi="Times New Roman"/>
        </w:rPr>
        <w:t>Additionally</w:t>
      </w:r>
      <w:r w:rsidR="00C8710E" w:rsidRPr="00E57664">
        <w:rPr>
          <w:rFonts w:ascii="Times New Roman" w:hAnsi="Times New Roman"/>
        </w:rPr>
        <w:t>, the widths of the septa appear thicker in comparison to the wild</w:t>
      </w:r>
      <w:r w:rsidR="00B81CE3">
        <w:rPr>
          <w:rFonts w:ascii="Times New Roman" w:hAnsi="Times New Roman"/>
        </w:rPr>
        <w:t>-</w:t>
      </w:r>
      <w:r w:rsidR="00C8710E" w:rsidRPr="00E57664">
        <w:rPr>
          <w:rFonts w:ascii="Times New Roman" w:hAnsi="Times New Roman"/>
        </w:rPr>
        <w:t xml:space="preserve">type cells. </w:t>
      </w:r>
      <w:r w:rsidR="00AA16D4" w:rsidRPr="00E57664">
        <w:rPr>
          <w:rFonts w:ascii="Times New Roman" w:hAnsi="Times New Roman"/>
        </w:rPr>
        <w:t>The wild-type cell</w:t>
      </w:r>
      <w:r w:rsidR="00602A57" w:rsidRPr="00E57664">
        <w:rPr>
          <w:rFonts w:ascii="Times New Roman" w:hAnsi="Times New Roman"/>
        </w:rPr>
        <w:t>s</w:t>
      </w:r>
      <w:r w:rsidR="000C5E01">
        <w:rPr>
          <w:rFonts w:ascii="Times New Roman" w:hAnsi="Times New Roman"/>
        </w:rPr>
        <w:t xml:space="preserve"> (Figure 36</w:t>
      </w:r>
      <w:r w:rsidR="00AA16D4" w:rsidRPr="00E57664">
        <w:rPr>
          <w:rFonts w:ascii="Times New Roman" w:hAnsi="Times New Roman"/>
        </w:rPr>
        <w:t>) display unaltered cell wall</w:t>
      </w:r>
      <w:r w:rsidR="00602A57" w:rsidRPr="00E57664">
        <w:rPr>
          <w:rFonts w:ascii="Times New Roman" w:hAnsi="Times New Roman"/>
        </w:rPr>
        <w:t>s and division septa</w:t>
      </w:r>
      <w:r w:rsidR="00AA16D4" w:rsidRPr="00E57664">
        <w:rPr>
          <w:rFonts w:ascii="Times New Roman" w:hAnsi="Times New Roman"/>
        </w:rPr>
        <w:t xml:space="preserve">. </w:t>
      </w:r>
      <w:r w:rsidR="00C8710E" w:rsidRPr="00E57664">
        <w:rPr>
          <w:rFonts w:ascii="Times New Roman" w:hAnsi="Times New Roman"/>
        </w:rPr>
        <w:t>The images seen here correspond t</w:t>
      </w:r>
      <w:r w:rsidR="00602A57" w:rsidRPr="00E57664">
        <w:rPr>
          <w:rFonts w:ascii="Times New Roman" w:hAnsi="Times New Roman"/>
        </w:rPr>
        <w:t>o the literature data that show</w:t>
      </w:r>
      <w:r w:rsidR="00C8710E" w:rsidRPr="00E57664">
        <w:rPr>
          <w:rFonts w:ascii="Times New Roman" w:hAnsi="Times New Roman"/>
        </w:rPr>
        <w:t xml:space="preserve"> MRSA MW2 Δ</w:t>
      </w:r>
      <w:r w:rsidR="00C8710E" w:rsidRPr="00E57664">
        <w:rPr>
          <w:rFonts w:ascii="Times New Roman" w:hAnsi="Times New Roman"/>
          <w:i/>
        </w:rPr>
        <w:t>tarO</w:t>
      </w:r>
      <w:r w:rsidR="00F65FCB" w:rsidRPr="00E57664">
        <w:rPr>
          <w:rFonts w:ascii="Times New Roman" w:hAnsi="Times New Roman"/>
        </w:rPr>
        <w:t xml:space="preserve"> with</w:t>
      </w:r>
      <w:r w:rsidR="00C8710E" w:rsidRPr="00E57664">
        <w:rPr>
          <w:rFonts w:ascii="Times New Roman" w:hAnsi="Times New Roman"/>
        </w:rPr>
        <w:t xml:space="preserve"> altered cell morphology and division septa in comparison to the wild</w:t>
      </w:r>
      <w:r w:rsidR="00B81CE3">
        <w:rPr>
          <w:rFonts w:ascii="Times New Roman" w:hAnsi="Times New Roman"/>
        </w:rPr>
        <w:t>-</w:t>
      </w:r>
      <w:r w:rsidR="00C8710E" w:rsidRPr="00E57664">
        <w:rPr>
          <w:rFonts w:ascii="Times New Roman" w:hAnsi="Times New Roman"/>
        </w:rPr>
        <w:t xml:space="preserve">type strain. </w:t>
      </w:r>
      <w:r w:rsidR="00031EC4" w:rsidRPr="00E57664">
        <w:rPr>
          <w:rFonts w:ascii="Times New Roman" w:hAnsi="Times New Roman"/>
        </w:rPr>
        <w:t>The data here shows the imp</w:t>
      </w:r>
      <w:r w:rsidR="00F65FCB" w:rsidRPr="00E57664">
        <w:rPr>
          <w:rFonts w:ascii="Times New Roman" w:hAnsi="Times New Roman"/>
        </w:rPr>
        <w:t>act</w:t>
      </w:r>
      <w:r w:rsidR="00031EC4" w:rsidRPr="00E57664">
        <w:rPr>
          <w:rFonts w:ascii="Times New Roman" w:hAnsi="Times New Roman"/>
        </w:rPr>
        <w:t xml:space="preserve"> that affecting WTA has on the morphology of MRSA. Thus, we were motivated to determine if electrostatically binding to WTA would have a similar effect on cell division.</w:t>
      </w:r>
    </w:p>
    <w:p w:rsidR="00F65FCB" w:rsidRPr="00E57664" w:rsidRDefault="00F13F40" w:rsidP="00F65FCB">
      <w:pPr>
        <w:keepNext/>
        <w:rPr>
          <w:rFonts w:ascii="Times New Roman" w:hAnsi="Times New Roman"/>
        </w:rPr>
      </w:pPr>
      <w:r w:rsidRPr="00E57664">
        <w:rPr>
          <w:rFonts w:ascii="Times New Roman" w:eastAsia="Calibri" w:hAnsi="Times New Roman"/>
          <w:noProof/>
          <w:lang w:bidi="ar-SA"/>
        </w:rPr>
        <w:drawing>
          <wp:inline distT="0" distB="0" distL="0" distR="0" wp14:anchorId="35B7F208" wp14:editId="6CCCE2D0">
            <wp:extent cx="5394960" cy="2591593"/>
            <wp:effectExtent l="0" t="0" r="0" b="0"/>
            <wp:docPr id="25" name="Picture 25" descr="H:\Melissa Backup\Melissa Dissertation\Figures and Tables\TEM of MRSA MW2 tar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elissa Backup\Melissa Dissertation\Figures and Tables\TEM of MRSA MW2 tarO.ti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94960" cy="2591593"/>
                    </a:xfrm>
                    <a:prstGeom prst="rect">
                      <a:avLst/>
                    </a:prstGeom>
                    <a:noFill/>
                    <a:ln>
                      <a:noFill/>
                    </a:ln>
                  </pic:spPr>
                </pic:pic>
              </a:graphicData>
            </a:graphic>
          </wp:inline>
        </w:drawing>
      </w:r>
    </w:p>
    <w:p w:rsidR="00031EC4" w:rsidRPr="00E57664" w:rsidRDefault="00F65FCB" w:rsidP="00F65FCB">
      <w:pPr>
        <w:pStyle w:val="Caption"/>
        <w:rPr>
          <w:rFonts w:ascii="Times New Roman" w:eastAsia="Calibri" w:hAnsi="Times New Roman"/>
        </w:rPr>
      </w:pPr>
      <w:bookmarkStart w:id="130" w:name="_Toc517275798"/>
      <w:r w:rsidRPr="00E57664">
        <w:rPr>
          <w:rFonts w:ascii="Times New Roman" w:hAnsi="Times New Roman"/>
        </w:rPr>
        <w:t xml:space="preserve">Figure </w:t>
      </w:r>
      <w:r w:rsidR="00584F07" w:rsidRPr="00E57664">
        <w:rPr>
          <w:rFonts w:ascii="Times New Roman" w:hAnsi="Times New Roman"/>
        </w:rPr>
        <w:fldChar w:fldCharType="begin"/>
      </w:r>
      <w:r w:rsidR="00584F07" w:rsidRPr="00E57664">
        <w:rPr>
          <w:rFonts w:ascii="Times New Roman" w:hAnsi="Times New Roman"/>
        </w:rPr>
        <w:instrText xml:space="preserve"> SEQ Figure \* ARABIC </w:instrText>
      </w:r>
      <w:r w:rsidR="00584F07" w:rsidRPr="00E57664">
        <w:rPr>
          <w:rFonts w:ascii="Times New Roman" w:hAnsi="Times New Roman"/>
        </w:rPr>
        <w:fldChar w:fldCharType="separate"/>
      </w:r>
      <w:r w:rsidR="00F158D5">
        <w:rPr>
          <w:rFonts w:ascii="Times New Roman" w:hAnsi="Times New Roman"/>
          <w:noProof/>
        </w:rPr>
        <w:t>36</w:t>
      </w:r>
      <w:r w:rsidR="00584F07" w:rsidRPr="00E57664">
        <w:rPr>
          <w:rFonts w:ascii="Times New Roman" w:hAnsi="Times New Roman"/>
          <w:noProof/>
        </w:rPr>
        <w:fldChar w:fldCharType="end"/>
      </w:r>
      <w:r w:rsidRPr="00E57664">
        <w:rPr>
          <w:rFonts w:ascii="Times New Roman" w:hAnsi="Times New Roman"/>
        </w:rPr>
        <w:t xml:space="preserve">. </w:t>
      </w:r>
      <w:r w:rsidR="00031EC4" w:rsidRPr="00E57664">
        <w:rPr>
          <w:rFonts w:ascii="Times New Roman" w:eastAsia="Calibri" w:hAnsi="Times New Roman"/>
          <w:b w:val="0"/>
        </w:rPr>
        <w:t>A WTA-defi</w:t>
      </w:r>
      <w:r w:rsidR="00747809" w:rsidRPr="00E57664">
        <w:rPr>
          <w:rFonts w:ascii="Times New Roman" w:eastAsia="Calibri" w:hAnsi="Times New Roman"/>
          <w:b w:val="0"/>
        </w:rPr>
        <w:t>ci</w:t>
      </w:r>
      <w:r w:rsidR="00031EC4" w:rsidRPr="00E57664">
        <w:rPr>
          <w:rFonts w:ascii="Times New Roman" w:eastAsia="Calibri" w:hAnsi="Times New Roman"/>
          <w:b w:val="0"/>
        </w:rPr>
        <w:t>ent mutant, MRSA MW2 Δ</w:t>
      </w:r>
      <w:r w:rsidR="00031EC4" w:rsidRPr="00E57664">
        <w:rPr>
          <w:rFonts w:ascii="Times New Roman" w:eastAsia="Calibri" w:hAnsi="Times New Roman"/>
          <w:b w:val="0"/>
          <w:i/>
        </w:rPr>
        <w:t>tarO</w:t>
      </w:r>
      <w:r w:rsidR="00031EC4" w:rsidRPr="00E57664">
        <w:rPr>
          <w:rFonts w:ascii="Times New Roman" w:eastAsia="Calibri" w:hAnsi="Times New Roman"/>
          <w:b w:val="0"/>
        </w:rPr>
        <w:t xml:space="preserve"> has altered cell division compared to the wild-type cell. Normal, wild-type MRSA MW2 is cocci shaped with a single division septum </w:t>
      </w:r>
      <w:r w:rsidR="00747809" w:rsidRPr="00E57664">
        <w:rPr>
          <w:rFonts w:ascii="Times New Roman" w:eastAsia="Calibri" w:hAnsi="Times New Roman"/>
          <w:b w:val="0"/>
        </w:rPr>
        <w:t xml:space="preserve">across the </w:t>
      </w:r>
      <w:r w:rsidR="00B674C4" w:rsidRPr="00E57664">
        <w:rPr>
          <w:rFonts w:ascii="Times New Roman" w:eastAsia="Calibri" w:hAnsi="Times New Roman"/>
          <w:b w:val="0"/>
        </w:rPr>
        <w:t xml:space="preserve">center </w:t>
      </w:r>
      <w:r w:rsidR="00031EC4" w:rsidRPr="00E57664">
        <w:rPr>
          <w:rFonts w:ascii="Times New Roman" w:eastAsia="Calibri" w:hAnsi="Times New Roman"/>
          <w:b w:val="0"/>
        </w:rPr>
        <w:t>(A). MRSA MW2 Δ</w:t>
      </w:r>
      <w:r w:rsidR="00031EC4" w:rsidRPr="00E57664">
        <w:rPr>
          <w:rFonts w:ascii="Times New Roman" w:eastAsia="Calibri" w:hAnsi="Times New Roman"/>
          <w:b w:val="0"/>
          <w:i/>
        </w:rPr>
        <w:t>tarO</w:t>
      </w:r>
      <w:r w:rsidR="00B674C4" w:rsidRPr="00E57664">
        <w:rPr>
          <w:rFonts w:ascii="Times New Roman" w:eastAsia="Calibri" w:hAnsi="Times New Roman"/>
          <w:b w:val="0"/>
        </w:rPr>
        <w:t xml:space="preserve"> has multiple</w:t>
      </w:r>
      <w:r w:rsidR="00031EC4" w:rsidRPr="00E57664">
        <w:rPr>
          <w:rFonts w:ascii="Times New Roman" w:eastAsia="Calibri" w:hAnsi="Times New Roman"/>
          <w:b w:val="0"/>
        </w:rPr>
        <w:t xml:space="preserve"> division septa found on one cell</w:t>
      </w:r>
      <w:r w:rsidR="00B674C4" w:rsidRPr="00E57664">
        <w:rPr>
          <w:rFonts w:ascii="Times New Roman" w:eastAsia="Calibri" w:hAnsi="Times New Roman"/>
          <w:b w:val="0"/>
        </w:rPr>
        <w:t>,</w:t>
      </w:r>
      <w:r w:rsidR="00C8710E" w:rsidRPr="00E57664">
        <w:rPr>
          <w:rFonts w:ascii="Times New Roman" w:eastAsia="Calibri" w:hAnsi="Times New Roman"/>
          <w:b w:val="0"/>
        </w:rPr>
        <w:t xml:space="preserve"> and </w:t>
      </w:r>
      <w:r w:rsidR="00B674C4" w:rsidRPr="00E57664">
        <w:rPr>
          <w:rFonts w:ascii="Times New Roman" w:eastAsia="Calibri" w:hAnsi="Times New Roman"/>
          <w:b w:val="0"/>
        </w:rPr>
        <w:t>the septa are thicker</w:t>
      </w:r>
      <w:r w:rsidR="00031EC4" w:rsidRPr="00E57664">
        <w:rPr>
          <w:rFonts w:ascii="Times New Roman" w:eastAsia="Calibri" w:hAnsi="Times New Roman"/>
          <w:b w:val="0"/>
        </w:rPr>
        <w:t xml:space="preserve"> (B). </w:t>
      </w:r>
      <w:r w:rsidR="00C8710E" w:rsidRPr="00E57664">
        <w:rPr>
          <w:rFonts w:ascii="Times New Roman" w:eastAsia="Calibri" w:hAnsi="Times New Roman"/>
          <w:b w:val="0"/>
        </w:rPr>
        <w:t>Scale bar</w:t>
      </w:r>
      <w:r w:rsidR="00B81CE3">
        <w:rPr>
          <w:rFonts w:ascii="Times New Roman" w:eastAsia="Calibri" w:hAnsi="Times New Roman"/>
          <w:b w:val="0"/>
        </w:rPr>
        <w:t>s equal</w:t>
      </w:r>
      <w:r w:rsidR="00031EC4" w:rsidRPr="00E57664">
        <w:rPr>
          <w:rFonts w:ascii="Times New Roman" w:eastAsia="Calibri" w:hAnsi="Times New Roman"/>
          <w:b w:val="0"/>
        </w:rPr>
        <w:t xml:space="preserve"> </w:t>
      </w:r>
      <w:r w:rsidR="00C8710E" w:rsidRPr="00E57664">
        <w:rPr>
          <w:rFonts w:ascii="Times New Roman" w:eastAsia="Calibri" w:hAnsi="Times New Roman"/>
          <w:b w:val="0"/>
        </w:rPr>
        <w:t>200 nm</w:t>
      </w:r>
      <w:r w:rsidR="00031EC4" w:rsidRPr="00E57664">
        <w:rPr>
          <w:rFonts w:ascii="Times New Roman" w:eastAsia="Calibri" w:hAnsi="Times New Roman"/>
          <w:b w:val="0"/>
        </w:rPr>
        <w:t>.</w:t>
      </w:r>
      <w:bookmarkEnd w:id="130"/>
    </w:p>
    <w:p w:rsidR="00031EC4" w:rsidRPr="00E57664" w:rsidRDefault="00031EC4" w:rsidP="002C2FB7">
      <w:pPr>
        <w:rPr>
          <w:rFonts w:ascii="Times New Roman" w:eastAsia="Calibri" w:hAnsi="Times New Roman"/>
        </w:rPr>
      </w:pPr>
    </w:p>
    <w:p w:rsidR="001A0490" w:rsidRPr="00E57664" w:rsidRDefault="001A0490" w:rsidP="001A0490">
      <w:pPr>
        <w:pStyle w:val="Heading3"/>
        <w:rPr>
          <w:rFonts w:ascii="Times New Roman" w:eastAsia="Calibri" w:hAnsi="Times New Roman"/>
        </w:rPr>
      </w:pPr>
      <w:bookmarkStart w:id="131" w:name="_Toc515373861"/>
      <w:r w:rsidRPr="00E57664">
        <w:rPr>
          <w:rFonts w:ascii="Times New Roman" w:eastAsia="Calibri" w:hAnsi="Times New Roman"/>
        </w:rPr>
        <w:t>BPEI increased cell size of MRSA</w:t>
      </w:r>
      <w:bookmarkEnd w:id="131"/>
    </w:p>
    <w:p w:rsidR="00090D2C" w:rsidRPr="00E57664" w:rsidRDefault="00090D2C" w:rsidP="00090D2C">
      <w:pPr>
        <w:rPr>
          <w:rFonts w:ascii="Times New Roman" w:hAnsi="Times New Roman"/>
        </w:rPr>
      </w:pPr>
      <w:r w:rsidRPr="00E57664">
        <w:rPr>
          <w:rFonts w:ascii="Times New Roman" w:hAnsi="Times New Roman"/>
        </w:rPr>
        <w:tab/>
      </w:r>
      <w:r w:rsidR="00F65FCB" w:rsidRPr="00E57664">
        <w:rPr>
          <w:rFonts w:ascii="Times New Roman" w:hAnsi="Times New Roman"/>
        </w:rPr>
        <w:t>WTA-</w:t>
      </w:r>
      <w:r w:rsidR="00AF2DFF" w:rsidRPr="00E57664">
        <w:rPr>
          <w:rFonts w:ascii="Times New Roman" w:hAnsi="Times New Roman"/>
        </w:rPr>
        <w:t>deficient mutants have altered morphologies. SEM images at mid-exponential phase showed that a WTA-deficient mutant was significantly larger and had a rougher surface than the wild-type cells.</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&lt;EndNote&gt;&lt;Cite&gt;&lt;Author&gt;Schlag&lt;/Author&gt;&lt;Year&gt;2010&lt;/Year&gt;&lt;RecNum&gt;3&lt;/RecNum&gt;&lt;DisplayText&gt;(&lt;style face="italic"&gt;142&lt;/style&gt;)&lt;/DisplayText&gt;&lt;record&gt;&lt;rec-number&gt;3&lt;/rec-number&gt;&lt;foreign-keys&gt;&lt;key app="EN" db-id="0xveaeadxx9ve1e92x4x9xd1zvpd5wtpde2w"&gt;3&lt;/key&gt;&lt;/foreign-keys&gt;&lt;ref-type name="Journal Article"&gt;17&lt;/ref-type&gt;&lt;contributors&gt;&lt;authors&gt;&lt;author&gt;Schlag, M.&lt;/author&gt;&lt;author&gt;Biswas, R.&lt;/author&gt;&lt;author&gt;Krismer, B.&lt;/author&gt;&lt;author&gt;Kohler, T.&lt;/author&gt;&lt;author&gt;Zoll, S.&lt;/author&gt;&lt;author&gt;Yu, W.&lt;/author&gt;&lt;author&gt;Schwarz, H.&lt;/author&gt;&lt;author&gt;Peschel, A.&lt;/author&gt;&lt;author&gt;Gotz, F.&lt;/author&gt;&lt;/authors&gt;&lt;/contributors&gt;&lt;auth-address&gt;Microbial Genetics, University of Tubingen, 72076 Tubingen, Germany.&lt;/auth-address&gt;&lt;titles&gt;&lt;title&gt;Role of staphylococcal wall teichoic acid in targeting the major autolysin Atl&lt;/title&gt;&lt;secondary-title&gt;Mol Microbiol&lt;/secondary-title&gt;&lt;alt-title&gt;Molecular microbiology&lt;/alt-title&gt;&lt;/titles&gt;&lt;pages&gt;864-73&lt;/pages&gt;&lt;volume&gt;75&lt;/volume&gt;&lt;number&gt;4&lt;/number&gt;&lt;edition&gt;2010/01/29&lt;/edition&gt;&lt;keywords&gt;&lt;keyword&gt;*Cell Division&lt;/keyword&gt;&lt;keyword&gt;Cell Wall/chemistry/metabolism&lt;/keyword&gt;&lt;keyword&gt;Hydrolysis&lt;/keyword&gt;&lt;keyword&gt;N-Acetylmuramoyl-L-alanine Amidase/chemistry/*metabolism&lt;/keyword&gt;&lt;keyword&gt;Peptidoglycan/analysis/genetics/metabolism&lt;/keyword&gt;&lt;keyword&gt;Protein Structure, Tertiary&lt;/keyword&gt;&lt;keyword&gt;Staphylococcus aureus/*cytology/genetics/metabolism&lt;/keyword&gt;&lt;keyword&gt;Teichoic Acids/biosynthesis/*metabolism&lt;/keyword&gt;&lt;/keywords&gt;&lt;dates&gt;&lt;year&gt;2010&lt;/year&gt;&lt;pub-dates&gt;&lt;date&gt;Feb&lt;/date&gt;&lt;/pub-dates&gt;&lt;/dates&gt;&lt;isbn&gt;1365-2958 (Electronic)&amp;#xD;0950-382X (Linking)&lt;/isbn&gt;&lt;accession-num&gt;20105277&lt;/accession-num&gt;&lt;work-type&gt;Research Support, Non-U.S. Gov&amp;apos;t&lt;/work-type&gt;&lt;urls&gt;&lt;related-urls&gt;&lt;url&gt;http://www.ncbi.nlm.nih.gov/pubmed/20105277&lt;/url&gt;&lt;/related-urls&gt;&lt;/urls&gt;&lt;electronic-resource-num&gt;10.1111/j.1365-2958.2009.07007.x&lt;/electronic-resource-num&gt;&lt;language&gt;eng&lt;/language&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42" w:tooltip="Schlag, 2010 #3" w:history="1">
        <w:r w:rsidR="008511A4" w:rsidRPr="005E12D2">
          <w:rPr>
            <w:rFonts w:ascii="Times New Roman" w:hAnsi="Times New Roman"/>
            <w:i/>
            <w:noProof/>
          </w:rPr>
          <w:t>142</w:t>
        </w:r>
      </w:hyperlink>
      <w:r w:rsidR="005E12D2">
        <w:rPr>
          <w:rFonts w:ascii="Times New Roman" w:hAnsi="Times New Roman"/>
          <w:noProof/>
        </w:rPr>
        <w:t>)</w:t>
      </w:r>
      <w:r w:rsidR="00267732" w:rsidRPr="00E57664">
        <w:rPr>
          <w:rFonts w:ascii="Times New Roman" w:hAnsi="Times New Roman"/>
        </w:rPr>
        <w:fldChar w:fldCharType="end"/>
      </w:r>
      <w:r w:rsidR="00AF2DFF" w:rsidRPr="00E57664">
        <w:rPr>
          <w:rFonts w:ascii="Times New Roman" w:hAnsi="Times New Roman"/>
        </w:rPr>
        <w:t xml:space="preserve"> We were motivated to determine if BPEI caused any morphological changes in MRSA. MRSA </w:t>
      </w:r>
      <w:r w:rsidR="00F65FCB" w:rsidRPr="00E57664">
        <w:rPr>
          <w:rFonts w:ascii="Times New Roman" w:hAnsi="Times New Roman"/>
        </w:rPr>
        <w:t xml:space="preserve">700787 </w:t>
      </w:r>
      <w:r w:rsidR="00AF2DFF" w:rsidRPr="00E57664">
        <w:rPr>
          <w:rFonts w:ascii="Times New Roman" w:hAnsi="Times New Roman"/>
        </w:rPr>
        <w:t>cells were grown in sub-lethal concentrations of BPEI, isolated at late-lag phase, and imaged. SEM images show that BPEI does not dramatically alter the shape of MRSA 700787. However, the size of the cells was significantly increased (p-value &lt; 0.001) from 0.86 ± 0.11 μm to 0.98 ± 0.14 μm when grown in BPEI, and the numerous MRSA aggregates suggest the inability to properly form septa and complete the</w:t>
      </w:r>
      <w:r w:rsidR="000C5E01">
        <w:rPr>
          <w:rFonts w:ascii="Times New Roman" w:hAnsi="Times New Roman"/>
        </w:rPr>
        <w:t xml:space="preserve"> cell division process (Figure 37</w:t>
      </w:r>
      <w:r w:rsidR="00AF2DFF" w:rsidRPr="00E57664">
        <w:rPr>
          <w:rFonts w:ascii="Times New Roman" w:hAnsi="Times New Roman"/>
        </w:rPr>
        <w:t>). The cell morphologies do not appear to be significantly altered; however, the cleavage furrow does not form properly for the cells treated with BPEI. The phenotypic similarity between cells grown in BPEI and knockout mutant cells suggests that the altered morphologies may arise from an interaction between BPEI and WTA.</w:t>
      </w:r>
      <w:r w:rsidR="004D437D" w:rsidRPr="00E57664">
        <w:rPr>
          <w:rFonts w:ascii="Times New Roman" w:hAnsi="Times New Roman"/>
        </w:rPr>
        <w:t xml:space="preserve"> This data combined with the autolysis data confirm that BPEI prevents cell wall machinery from functioning properly.</w:t>
      </w:r>
    </w:p>
    <w:p w:rsidR="005A6FBC" w:rsidRPr="00E57664" w:rsidRDefault="005A6FBC" w:rsidP="005A6FBC">
      <w:pPr>
        <w:keepNext/>
        <w:rPr>
          <w:rFonts w:ascii="Times New Roman" w:hAnsi="Times New Roman"/>
        </w:rPr>
      </w:pPr>
      <w:r w:rsidRPr="00E57664">
        <w:rPr>
          <w:rFonts w:ascii="Times New Roman" w:hAnsi="Times New Roman"/>
          <w:noProof/>
          <w:lang w:bidi="ar-SA"/>
        </w:rPr>
        <w:drawing>
          <wp:inline distT="0" distB="0" distL="0" distR="0" wp14:anchorId="0B263176" wp14:editId="534444EC">
            <wp:extent cx="5394960" cy="6191531"/>
            <wp:effectExtent l="0" t="0" r="0" b="0"/>
            <wp:docPr id="20" name="Picture 20" descr="H:\Melissa Backup\Melissa Dissertation\Figures and Tables\SEM with size analysis grap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elissa Backup\Melissa Dissertation\Figures and Tables\SEM with size analysis graph.ti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94960" cy="6191531"/>
                    </a:xfrm>
                    <a:prstGeom prst="rect">
                      <a:avLst/>
                    </a:prstGeom>
                    <a:noFill/>
                    <a:ln>
                      <a:noFill/>
                    </a:ln>
                  </pic:spPr>
                </pic:pic>
              </a:graphicData>
            </a:graphic>
          </wp:inline>
        </w:drawing>
      </w:r>
    </w:p>
    <w:p w:rsidR="00AF2DFF" w:rsidRPr="00E57664" w:rsidRDefault="005A6FBC" w:rsidP="00AF2DFF">
      <w:pPr>
        <w:pStyle w:val="Caption"/>
        <w:rPr>
          <w:rFonts w:ascii="Times New Roman" w:hAnsi="Times New Roman"/>
        </w:rPr>
      </w:pPr>
      <w:bookmarkStart w:id="132" w:name="_Toc517275799"/>
      <w:r w:rsidRPr="00E57664">
        <w:rPr>
          <w:rFonts w:ascii="Times New Roman" w:hAnsi="Times New Roman"/>
        </w:rPr>
        <w:t xml:space="preserve">Figure </w:t>
      </w:r>
      <w:r w:rsidR="00584F07" w:rsidRPr="00E57664">
        <w:rPr>
          <w:rFonts w:ascii="Times New Roman" w:hAnsi="Times New Roman"/>
        </w:rPr>
        <w:fldChar w:fldCharType="begin"/>
      </w:r>
      <w:r w:rsidR="00584F07" w:rsidRPr="00E57664">
        <w:rPr>
          <w:rFonts w:ascii="Times New Roman" w:hAnsi="Times New Roman"/>
        </w:rPr>
        <w:instrText xml:space="preserve"> SEQ Figure \* ARABIC </w:instrText>
      </w:r>
      <w:r w:rsidR="00584F07" w:rsidRPr="00E57664">
        <w:rPr>
          <w:rFonts w:ascii="Times New Roman" w:hAnsi="Times New Roman"/>
        </w:rPr>
        <w:fldChar w:fldCharType="separate"/>
      </w:r>
      <w:r w:rsidR="00F158D5">
        <w:rPr>
          <w:rFonts w:ascii="Times New Roman" w:hAnsi="Times New Roman"/>
          <w:noProof/>
        </w:rPr>
        <w:t>37</w:t>
      </w:r>
      <w:r w:rsidR="00584F07" w:rsidRPr="00E57664">
        <w:rPr>
          <w:rFonts w:ascii="Times New Roman" w:hAnsi="Times New Roman"/>
          <w:noProof/>
        </w:rPr>
        <w:fldChar w:fldCharType="end"/>
      </w:r>
      <w:r w:rsidRPr="00E57664">
        <w:rPr>
          <w:rFonts w:ascii="Times New Roman" w:hAnsi="Times New Roman"/>
        </w:rPr>
        <w:t xml:space="preserve">. </w:t>
      </w:r>
      <w:r w:rsidR="00AF2DFF" w:rsidRPr="00E57664">
        <w:rPr>
          <w:rFonts w:ascii="Times New Roman" w:hAnsi="Times New Roman"/>
          <w:b w:val="0"/>
        </w:rPr>
        <w:t>BPEI caused a significant increase in MRSA 700787 cell size. The average cell size (largest diameter) for untreated cells is 0.86 ± 0.11 μm (A) but increases to 0.98 ± 0.14</w:t>
      </w:r>
      <w:r w:rsidR="004D437D" w:rsidRPr="00E57664">
        <w:rPr>
          <w:rFonts w:ascii="Times New Roman" w:hAnsi="Times New Roman"/>
          <w:b w:val="0"/>
        </w:rPr>
        <w:t xml:space="preserve"> μm when grown in 64 μg/mL</w:t>
      </w:r>
      <w:r w:rsidR="00AF2DFF" w:rsidRPr="00E57664">
        <w:rPr>
          <w:rFonts w:ascii="Times New Roman" w:hAnsi="Times New Roman"/>
          <w:b w:val="0"/>
        </w:rPr>
        <w:t xml:space="preserve"> BPEI (B). Normal cleavage furrows are shown with black arrows. Enlarged cells that do not have cleavage furrows present are shown with white arrows. Cells were fixed and imaged at late-lag phase. Scale bar</w:t>
      </w:r>
      <w:r w:rsidR="00B81CE3">
        <w:rPr>
          <w:rFonts w:ascii="Times New Roman" w:hAnsi="Times New Roman"/>
          <w:b w:val="0"/>
        </w:rPr>
        <w:t>s equal</w:t>
      </w:r>
      <w:r w:rsidR="00AF2DFF" w:rsidRPr="00E57664">
        <w:rPr>
          <w:rFonts w:ascii="Times New Roman" w:hAnsi="Times New Roman"/>
          <w:b w:val="0"/>
        </w:rPr>
        <w:t xml:space="preserve"> 1 μm. A size analysis graph (C) shows the average cell size (center line), the standard deviation (outside of box), and minimum and maximum values (error bars) of 100 measured cells. (p-value &lt;0.001)</w:t>
      </w:r>
      <w:bookmarkEnd w:id="132"/>
    </w:p>
    <w:p w:rsidR="00AF2DFF" w:rsidRPr="00E57664" w:rsidRDefault="00AF2DFF" w:rsidP="00AF2DFF">
      <w:pPr>
        <w:rPr>
          <w:rFonts w:ascii="Times New Roman" w:eastAsia="Calibri" w:hAnsi="Times New Roman"/>
        </w:rPr>
      </w:pPr>
    </w:p>
    <w:p w:rsidR="002C2FB7" w:rsidRPr="00E57664" w:rsidRDefault="002C2FB7" w:rsidP="002C2FB7">
      <w:pPr>
        <w:pStyle w:val="Heading3"/>
        <w:rPr>
          <w:rFonts w:ascii="Times New Roman" w:eastAsia="Calibri" w:hAnsi="Times New Roman"/>
        </w:rPr>
      </w:pPr>
      <w:bookmarkStart w:id="133" w:name="_Toc515373862"/>
      <w:r w:rsidRPr="00E57664">
        <w:rPr>
          <w:rFonts w:ascii="Times New Roman" w:eastAsia="Calibri" w:hAnsi="Times New Roman"/>
        </w:rPr>
        <w:t>Cell division was altered when cells were treated with BPEI</w:t>
      </w:r>
      <w:bookmarkEnd w:id="133"/>
    </w:p>
    <w:p w:rsidR="00090D2C" w:rsidRPr="00E57664" w:rsidRDefault="00090D2C" w:rsidP="00090D2C">
      <w:pPr>
        <w:rPr>
          <w:rFonts w:ascii="Times New Roman" w:eastAsia="Calibri" w:hAnsi="Times New Roman"/>
        </w:rPr>
      </w:pPr>
      <w:r w:rsidRPr="00E57664">
        <w:rPr>
          <w:rFonts w:ascii="Times New Roman" w:eastAsia="Calibri" w:hAnsi="Times New Roman"/>
        </w:rPr>
        <w:tab/>
      </w:r>
      <w:r w:rsidR="00C36FF9" w:rsidRPr="00E57664">
        <w:rPr>
          <w:rFonts w:ascii="Times New Roman" w:eastAsia="Calibri" w:hAnsi="Times New Roman"/>
        </w:rPr>
        <w:t>TEM was used to look at the intracellular area and cross-section</w:t>
      </w:r>
      <w:r w:rsidR="003255E3" w:rsidRPr="00E57664">
        <w:rPr>
          <w:rFonts w:ascii="Times New Roman" w:eastAsia="Calibri" w:hAnsi="Times New Roman"/>
        </w:rPr>
        <w:t xml:space="preserve"> of the bacterial cells</w:t>
      </w:r>
      <w:r w:rsidR="00C36FF9" w:rsidRPr="00E57664">
        <w:rPr>
          <w:rFonts w:ascii="Times New Roman" w:eastAsia="Calibri" w:hAnsi="Times New Roman"/>
        </w:rPr>
        <w:t xml:space="preserve"> to determine </w:t>
      </w:r>
      <w:r w:rsidR="004D437D" w:rsidRPr="00E57664">
        <w:rPr>
          <w:rFonts w:ascii="Times New Roman" w:eastAsia="Calibri" w:hAnsi="Times New Roman"/>
        </w:rPr>
        <w:t xml:space="preserve">if </w:t>
      </w:r>
      <w:r w:rsidR="00C36FF9" w:rsidRPr="00E57664">
        <w:rPr>
          <w:rFonts w:ascii="Times New Roman" w:eastAsia="Calibri" w:hAnsi="Times New Roman"/>
        </w:rPr>
        <w:t>BPEI affected the cytoplasmic area, cell wall, or division septum. Negative ef</w:t>
      </w:r>
      <w:r w:rsidR="00641DBE" w:rsidRPr="00E57664">
        <w:rPr>
          <w:rFonts w:ascii="Times New Roman" w:eastAsia="Calibri" w:hAnsi="Times New Roman"/>
        </w:rPr>
        <w:t>fects to the division septum were</w:t>
      </w:r>
      <w:r w:rsidR="00C36FF9" w:rsidRPr="00E57664">
        <w:rPr>
          <w:rFonts w:ascii="Times New Roman" w:eastAsia="Calibri" w:hAnsi="Times New Roman"/>
        </w:rPr>
        <w:t xml:space="preserve"> seen when MRSA 700787, MRSA USA300, and MRSA MW2 were treated with sub-inhibitory concentrations of BPEI. However, each strain is phenotypically distinctive from one another. </w:t>
      </w:r>
      <w:r w:rsidR="008845E8" w:rsidRPr="00E57664">
        <w:rPr>
          <w:rFonts w:ascii="Times New Roman" w:eastAsia="Calibri" w:hAnsi="Times New Roman"/>
        </w:rPr>
        <w:t xml:space="preserve">Approximately 25% of </w:t>
      </w:r>
      <w:r w:rsidR="004D437D" w:rsidRPr="00E57664">
        <w:rPr>
          <w:rFonts w:ascii="Times New Roman" w:eastAsia="Calibri" w:hAnsi="Times New Roman"/>
        </w:rPr>
        <w:t xml:space="preserve">untreated </w:t>
      </w:r>
      <w:r w:rsidR="00C36FF9" w:rsidRPr="00E57664">
        <w:rPr>
          <w:rFonts w:ascii="Times New Roman" w:eastAsia="Calibri" w:hAnsi="Times New Roman"/>
        </w:rPr>
        <w:t xml:space="preserve">MRSA 700787 </w:t>
      </w:r>
      <w:r w:rsidR="008845E8" w:rsidRPr="00E57664">
        <w:rPr>
          <w:rFonts w:ascii="Times New Roman" w:eastAsia="Calibri" w:hAnsi="Times New Roman"/>
        </w:rPr>
        <w:t>cells were found</w:t>
      </w:r>
      <w:r w:rsidR="00C36FF9" w:rsidRPr="00E57664">
        <w:rPr>
          <w:rFonts w:ascii="Times New Roman" w:eastAsia="Calibri" w:hAnsi="Times New Roman"/>
        </w:rPr>
        <w:t xml:space="preserve"> </w:t>
      </w:r>
      <w:r w:rsidR="008845E8" w:rsidRPr="00E57664">
        <w:rPr>
          <w:rFonts w:ascii="Times New Roman" w:eastAsia="Calibri" w:hAnsi="Times New Roman"/>
        </w:rPr>
        <w:t xml:space="preserve">to have </w:t>
      </w:r>
      <w:r w:rsidR="00C36FF9" w:rsidRPr="00E57664">
        <w:rPr>
          <w:rFonts w:ascii="Times New Roman" w:eastAsia="Calibri" w:hAnsi="Times New Roman"/>
        </w:rPr>
        <w:t>two septa</w:t>
      </w:r>
      <w:r w:rsidR="008845E8" w:rsidRPr="00E57664">
        <w:rPr>
          <w:rFonts w:ascii="Times New Roman" w:eastAsia="Calibri" w:hAnsi="Times New Roman"/>
        </w:rPr>
        <w:t xml:space="preserve"> </w:t>
      </w:r>
      <w:r w:rsidR="000C5E01">
        <w:rPr>
          <w:rFonts w:ascii="Times New Roman" w:eastAsia="Calibri" w:hAnsi="Times New Roman"/>
        </w:rPr>
        <w:t>in dividing cells (Figure 38</w:t>
      </w:r>
      <w:r w:rsidR="00C36FF9" w:rsidRPr="00E57664">
        <w:rPr>
          <w:rFonts w:ascii="Times New Roman" w:eastAsia="Calibri" w:hAnsi="Times New Roman"/>
        </w:rPr>
        <w:t>A</w:t>
      </w:r>
      <w:r w:rsidR="004D437D" w:rsidRPr="00E57664">
        <w:rPr>
          <w:rFonts w:ascii="Times New Roman" w:eastAsia="Calibri" w:hAnsi="Times New Roman"/>
        </w:rPr>
        <w:t>). In each case, the first septum</w:t>
      </w:r>
      <w:r w:rsidR="00C36FF9" w:rsidRPr="00E57664">
        <w:rPr>
          <w:rFonts w:ascii="Times New Roman" w:eastAsia="Calibri" w:hAnsi="Times New Roman"/>
        </w:rPr>
        <w:t xml:space="preserve"> is fully complete</w:t>
      </w:r>
      <w:r w:rsidR="004D437D" w:rsidRPr="00E57664">
        <w:rPr>
          <w:rFonts w:ascii="Times New Roman" w:eastAsia="Calibri" w:hAnsi="Times New Roman"/>
        </w:rPr>
        <w:t xml:space="preserve"> and the second septum</w:t>
      </w:r>
      <w:r w:rsidR="006B755A" w:rsidRPr="00E57664">
        <w:rPr>
          <w:rFonts w:ascii="Times New Roman" w:eastAsia="Calibri" w:hAnsi="Times New Roman"/>
        </w:rPr>
        <w:t xml:space="preserve"> is </w:t>
      </w:r>
      <w:r w:rsidR="00610D48" w:rsidRPr="00E57664">
        <w:rPr>
          <w:rFonts w:ascii="Times New Roman" w:eastAsia="Calibri" w:hAnsi="Times New Roman"/>
        </w:rPr>
        <w:t xml:space="preserve">at the initial stage of septa formation and </w:t>
      </w:r>
      <w:r w:rsidR="006B755A" w:rsidRPr="00E57664">
        <w:rPr>
          <w:rFonts w:ascii="Times New Roman" w:eastAsia="Calibri" w:hAnsi="Times New Roman"/>
        </w:rPr>
        <w:t>perpen</w:t>
      </w:r>
      <w:r w:rsidR="00610D48" w:rsidRPr="00E57664">
        <w:rPr>
          <w:rFonts w:ascii="Times New Roman" w:eastAsia="Calibri" w:hAnsi="Times New Roman"/>
        </w:rPr>
        <w:t>dicular to the first</w:t>
      </w:r>
      <w:r w:rsidR="006B755A" w:rsidRPr="00E57664">
        <w:rPr>
          <w:rFonts w:ascii="Times New Roman" w:eastAsia="Calibri" w:hAnsi="Times New Roman"/>
        </w:rPr>
        <w:t xml:space="preserve">. </w:t>
      </w:r>
      <w:r w:rsidR="00610D48" w:rsidRPr="00E57664">
        <w:rPr>
          <w:rFonts w:ascii="Times New Roman" w:eastAsia="Calibri" w:hAnsi="Times New Roman"/>
        </w:rPr>
        <w:t xml:space="preserve">This type of septa formation was unique to MRSA 700787 and </w:t>
      </w:r>
      <w:r w:rsidR="006B755A" w:rsidRPr="00E57664">
        <w:rPr>
          <w:rFonts w:ascii="Times New Roman" w:eastAsia="Calibri" w:hAnsi="Times New Roman"/>
        </w:rPr>
        <w:t>not fo</w:t>
      </w:r>
      <w:r w:rsidR="00610D48" w:rsidRPr="00E57664">
        <w:rPr>
          <w:rFonts w:ascii="Times New Roman" w:eastAsia="Calibri" w:hAnsi="Times New Roman"/>
        </w:rPr>
        <w:t xml:space="preserve">und in untreated MRSA USA300 or MRSA MW2. When </w:t>
      </w:r>
      <w:r w:rsidR="00B45EEF" w:rsidRPr="00E57664">
        <w:rPr>
          <w:rFonts w:ascii="Times New Roman" w:eastAsia="Calibri" w:hAnsi="Times New Roman"/>
        </w:rPr>
        <w:t>treated with BPEI</w:t>
      </w:r>
      <w:r w:rsidR="006B755A" w:rsidRPr="00E57664">
        <w:rPr>
          <w:rFonts w:ascii="Times New Roman" w:eastAsia="Calibri" w:hAnsi="Times New Roman"/>
        </w:rPr>
        <w:t xml:space="preserve">, </w:t>
      </w:r>
      <w:r w:rsidR="008845E8" w:rsidRPr="00E57664">
        <w:rPr>
          <w:rFonts w:ascii="Times New Roman" w:eastAsia="Calibri" w:hAnsi="Times New Roman"/>
        </w:rPr>
        <w:t>app</w:t>
      </w:r>
      <w:r w:rsidR="007C6EB6" w:rsidRPr="00E57664">
        <w:rPr>
          <w:rFonts w:ascii="Times New Roman" w:eastAsia="Calibri" w:hAnsi="Times New Roman"/>
        </w:rPr>
        <w:t xml:space="preserve">roximately 35% of </w:t>
      </w:r>
      <w:r w:rsidR="00B45EEF" w:rsidRPr="00E57664">
        <w:rPr>
          <w:rFonts w:ascii="Times New Roman" w:eastAsia="Calibri" w:hAnsi="Times New Roman"/>
        </w:rPr>
        <w:t xml:space="preserve">MRSA 700787 </w:t>
      </w:r>
      <w:r w:rsidR="00610D48" w:rsidRPr="00E57664">
        <w:rPr>
          <w:rFonts w:ascii="Times New Roman" w:eastAsia="Calibri" w:hAnsi="Times New Roman"/>
        </w:rPr>
        <w:t>cells had cell septa abnormalities</w:t>
      </w:r>
      <w:r w:rsidR="00B45EEF" w:rsidRPr="00E57664">
        <w:rPr>
          <w:rFonts w:ascii="Times New Roman" w:eastAsia="Calibri" w:hAnsi="Times New Roman"/>
        </w:rPr>
        <w:t xml:space="preserve"> including </w:t>
      </w:r>
      <w:r w:rsidR="006B755A" w:rsidRPr="00E57664">
        <w:rPr>
          <w:rFonts w:ascii="Times New Roman" w:eastAsia="Calibri" w:hAnsi="Times New Roman"/>
        </w:rPr>
        <w:t>multip</w:t>
      </w:r>
      <w:r w:rsidR="00B45EEF" w:rsidRPr="00E57664">
        <w:rPr>
          <w:rFonts w:ascii="Times New Roman" w:eastAsia="Calibri" w:hAnsi="Times New Roman"/>
        </w:rPr>
        <w:t xml:space="preserve">le </w:t>
      </w:r>
      <w:r w:rsidR="006B755A" w:rsidRPr="00E57664">
        <w:rPr>
          <w:rFonts w:ascii="Times New Roman" w:eastAsia="Calibri" w:hAnsi="Times New Roman"/>
        </w:rPr>
        <w:t>complete</w:t>
      </w:r>
      <w:r w:rsidR="00B45EEF" w:rsidRPr="00E57664">
        <w:rPr>
          <w:rFonts w:ascii="Times New Roman" w:eastAsia="Calibri" w:hAnsi="Times New Roman"/>
        </w:rPr>
        <w:t>d septa on each cell or</w:t>
      </w:r>
      <w:r w:rsidR="006B755A" w:rsidRPr="00E57664">
        <w:rPr>
          <w:rFonts w:ascii="Times New Roman" w:eastAsia="Calibri" w:hAnsi="Times New Roman"/>
        </w:rPr>
        <w:t xml:space="preserve"> </w:t>
      </w:r>
      <w:r w:rsidR="00B45EEF" w:rsidRPr="00E57664">
        <w:rPr>
          <w:rFonts w:ascii="Times New Roman" w:eastAsia="Calibri" w:hAnsi="Times New Roman"/>
        </w:rPr>
        <w:t xml:space="preserve">non-perpendicular septa </w:t>
      </w:r>
      <w:r w:rsidR="000C5E01">
        <w:rPr>
          <w:rFonts w:ascii="Times New Roman" w:eastAsia="Calibri" w:hAnsi="Times New Roman"/>
        </w:rPr>
        <w:t>(Figure 38</w:t>
      </w:r>
      <w:r w:rsidR="006B755A" w:rsidRPr="00E57664">
        <w:rPr>
          <w:rFonts w:ascii="Times New Roman" w:eastAsia="Calibri" w:hAnsi="Times New Roman"/>
        </w:rPr>
        <w:t xml:space="preserve">B). </w:t>
      </w:r>
      <w:r w:rsidR="008845E8" w:rsidRPr="00E57664">
        <w:rPr>
          <w:rFonts w:ascii="Times New Roman" w:eastAsia="Calibri" w:hAnsi="Times New Roman"/>
        </w:rPr>
        <w:t xml:space="preserve">Only 7% of untreated bacteria have division septa that would be classified as abnormal. </w:t>
      </w:r>
      <w:r w:rsidR="007C6EB6" w:rsidRPr="00E57664">
        <w:rPr>
          <w:rFonts w:ascii="Times New Roman" w:eastAsia="Calibri" w:hAnsi="Times New Roman"/>
        </w:rPr>
        <w:t>T</w:t>
      </w:r>
      <w:r w:rsidR="004F2936" w:rsidRPr="00E57664">
        <w:rPr>
          <w:rFonts w:ascii="Times New Roman" w:eastAsia="Calibri" w:hAnsi="Times New Roman"/>
        </w:rPr>
        <w:t>he bacteria were visually larger (Figur</w:t>
      </w:r>
      <w:r w:rsidR="000C5E01">
        <w:rPr>
          <w:rFonts w:ascii="Times New Roman" w:eastAsia="Calibri" w:hAnsi="Times New Roman"/>
        </w:rPr>
        <w:t>e 37</w:t>
      </w:r>
      <w:r w:rsidR="004D437D" w:rsidRPr="00E57664">
        <w:rPr>
          <w:rFonts w:ascii="Times New Roman" w:eastAsia="Calibri" w:hAnsi="Times New Roman"/>
        </w:rPr>
        <w:t>)</w:t>
      </w:r>
      <w:r w:rsidR="007C6EB6" w:rsidRPr="00E57664">
        <w:rPr>
          <w:rFonts w:ascii="Times New Roman" w:eastAsia="Calibri" w:hAnsi="Times New Roman"/>
        </w:rPr>
        <w:t>, as seen with SEM</w:t>
      </w:r>
      <w:r w:rsidR="004D437D" w:rsidRPr="00E57664">
        <w:rPr>
          <w:rFonts w:ascii="Times New Roman" w:eastAsia="Calibri" w:hAnsi="Times New Roman"/>
        </w:rPr>
        <w:t xml:space="preserve">. The large cell </w:t>
      </w:r>
      <w:r w:rsidR="00781CBE" w:rsidRPr="00E57664">
        <w:rPr>
          <w:rFonts w:ascii="Times New Roman" w:eastAsia="Calibri" w:hAnsi="Times New Roman"/>
        </w:rPr>
        <w:t>sizes of BPEI-treated MRSA 700787 cells seen on SEM images were</w:t>
      </w:r>
      <w:r w:rsidR="004F2936" w:rsidRPr="00E57664">
        <w:rPr>
          <w:rFonts w:ascii="Times New Roman" w:eastAsia="Calibri" w:hAnsi="Times New Roman"/>
        </w:rPr>
        <w:t xml:space="preserve"> supported by the absence of septal indent</w:t>
      </w:r>
      <w:r w:rsidR="00781CBE" w:rsidRPr="00E57664">
        <w:rPr>
          <w:rFonts w:ascii="Times New Roman" w:eastAsia="Calibri" w:hAnsi="Times New Roman"/>
        </w:rPr>
        <w:t>s</w:t>
      </w:r>
      <w:r w:rsidR="004F2936" w:rsidRPr="00E57664">
        <w:rPr>
          <w:rFonts w:ascii="Times New Roman" w:eastAsia="Calibri" w:hAnsi="Times New Roman"/>
        </w:rPr>
        <w:t xml:space="preserve"> shown in the TEM images. This gives the appearance of each cell being larger because the septa cannot be clearly seen </w:t>
      </w:r>
      <w:r w:rsidR="004227B8" w:rsidRPr="00E57664">
        <w:rPr>
          <w:rFonts w:ascii="Times New Roman" w:eastAsia="Calibri" w:hAnsi="Times New Roman"/>
        </w:rPr>
        <w:t>extracellularly</w:t>
      </w:r>
      <w:r w:rsidR="004F2936" w:rsidRPr="00E57664">
        <w:rPr>
          <w:rFonts w:ascii="Times New Roman" w:eastAsia="Calibri" w:hAnsi="Times New Roman"/>
        </w:rPr>
        <w:t xml:space="preserve">. </w:t>
      </w:r>
      <w:r w:rsidR="008845E8" w:rsidRPr="00E57664">
        <w:rPr>
          <w:rFonts w:ascii="Times New Roman" w:eastAsia="Calibri" w:hAnsi="Times New Roman"/>
        </w:rPr>
        <w:t xml:space="preserve">These data clearly show that BPEI impacts the development of the division septa in MRSA 700787. </w:t>
      </w:r>
    </w:p>
    <w:p w:rsidR="006B755A" w:rsidRPr="00E57664" w:rsidRDefault="006B755A" w:rsidP="00090D2C">
      <w:pPr>
        <w:rPr>
          <w:rFonts w:ascii="Times New Roman" w:eastAsia="Calibri" w:hAnsi="Times New Roman"/>
        </w:rPr>
      </w:pPr>
    </w:p>
    <w:p w:rsidR="004227B8" w:rsidRPr="00E57664" w:rsidRDefault="004227B8" w:rsidP="004227B8">
      <w:pPr>
        <w:keepNext/>
        <w:rPr>
          <w:rFonts w:ascii="Times New Roman" w:hAnsi="Times New Roman"/>
        </w:rPr>
      </w:pPr>
      <w:r w:rsidRPr="00E57664">
        <w:rPr>
          <w:rFonts w:ascii="Times New Roman" w:hAnsi="Times New Roman"/>
          <w:noProof/>
          <w:lang w:bidi="ar-SA"/>
        </w:rPr>
        <w:drawing>
          <wp:inline distT="0" distB="0" distL="0" distR="0" wp14:anchorId="7D14EF64" wp14:editId="2730D17B">
            <wp:extent cx="5391150" cy="3448050"/>
            <wp:effectExtent l="0" t="0" r="0" b="0"/>
            <wp:docPr id="28" name="Picture 28" descr="H:\Melissa Backup\Melissa Dissertation\Figures and Tables\TEM of MRSA 70078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Melissa Backup\Melissa Dissertation\Figures and Tables\TEM of MRSA 700787.tif"/>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b="7805"/>
                    <a:stretch/>
                  </pic:blipFill>
                  <pic:spPr bwMode="auto">
                    <a:xfrm>
                      <a:off x="0" y="0"/>
                      <a:ext cx="5394960" cy="3450487"/>
                    </a:xfrm>
                    <a:prstGeom prst="rect">
                      <a:avLst/>
                    </a:prstGeom>
                    <a:noFill/>
                    <a:ln>
                      <a:noFill/>
                    </a:ln>
                    <a:extLst>
                      <a:ext uri="{53640926-AAD7-44D8-BBD7-CCE9431645EC}">
                        <a14:shadowObscured xmlns:a14="http://schemas.microsoft.com/office/drawing/2010/main"/>
                      </a:ext>
                    </a:extLst>
                  </pic:spPr>
                </pic:pic>
              </a:graphicData>
            </a:graphic>
          </wp:inline>
        </w:drawing>
      </w:r>
    </w:p>
    <w:p w:rsidR="00E82D05" w:rsidRPr="00E57664" w:rsidRDefault="004227B8" w:rsidP="00F509E4">
      <w:pPr>
        <w:pStyle w:val="Caption"/>
        <w:rPr>
          <w:rFonts w:ascii="Times New Roman" w:hAnsi="Times New Roman"/>
        </w:rPr>
      </w:pPr>
      <w:bookmarkStart w:id="134" w:name="_Toc517275800"/>
      <w:r w:rsidRPr="00E57664">
        <w:rPr>
          <w:rFonts w:ascii="Times New Roman" w:hAnsi="Times New Roman"/>
        </w:rPr>
        <w:t xml:space="preserve">Figure </w:t>
      </w:r>
      <w:r w:rsidR="00584F07" w:rsidRPr="00E57664">
        <w:rPr>
          <w:rFonts w:ascii="Times New Roman" w:hAnsi="Times New Roman"/>
        </w:rPr>
        <w:fldChar w:fldCharType="begin"/>
      </w:r>
      <w:r w:rsidR="00584F07" w:rsidRPr="00E57664">
        <w:rPr>
          <w:rFonts w:ascii="Times New Roman" w:hAnsi="Times New Roman"/>
        </w:rPr>
        <w:instrText xml:space="preserve"> SEQ Figure \* ARABIC </w:instrText>
      </w:r>
      <w:r w:rsidR="00584F07" w:rsidRPr="00E57664">
        <w:rPr>
          <w:rFonts w:ascii="Times New Roman" w:hAnsi="Times New Roman"/>
        </w:rPr>
        <w:fldChar w:fldCharType="separate"/>
      </w:r>
      <w:r w:rsidR="00F158D5">
        <w:rPr>
          <w:rFonts w:ascii="Times New Roman" w:hAnsi="Times New Roman"/>
          <w:noProof/>
        </w:rPr>
        <w:t>38</w:t>
      </w:r>
      <w:r w:rsidR="00584F07" w:rsidRPr="00E57664">
        <w:rPr>
          <w:rFonts w:ascii="Times New Roman" w:hAnsi="Times New Roman"/>
          <w:noProof/>
        </w:rPr>
        <w:fldChar w:fldCharType="end"/>
      </w:r>
      <w:r w:rsidRPr="00E57664">
        <w:rPr>
          <w:rFonts w:ascii="Times New Roman" w:hAnsi="Times New Roman"/>
        </w:rPr>
        <w:t xml:space="preserve">. </w:t>
      </w:r>
      <w:r w:rsidR="0059341B" w:rsidRPr="00E57664">
        <w:rPr>
          <w:rFonts w:ascii="Times New Roman" w:hAnsi="Times New Roman"/>
          <w:b w:val="0"/>
        </w:rPr>
        <w:t>MRSA 700787 cells have abnormal cell division when grown</w:t>
      </w:r>
      <w:r w:rsidRPr="00E57664">
        <w:rPr>
          <w:rFonts w:ascii="Times New Roman" w:hAnsi="Times New Roman"/>
          <w:b w:val="0"/>
        </w:rPr>
        <w:t xml:space="preserve"> in BPEI. Untreated cells (A) show normal cell division septa versus treated cells (B). Black arrows indicate complete septa formation. White arrows indicate incomplete septa formation. Scale bar</w:t>
      </w:r>
      <w:r w:rsidR="00C930D1">
        <w:rPr>
          <w:rFonts w:ascii="Times New Roman" w:hAnsi="Times New Roman"/>
          <w:b w:val="0"/>
        </w:rPr>
        <w:t>s</w:t>
      </w:r>
      <w:r w:rsidR="00B81CE3">
        <w:rPr>
          <w:rFonts w:ascii="Times New Roman" w:hAnsi="Times New Roman"/>
          <w:b w:val="0"/>
        </w:rPr>
        <w:t xml:space="preserve"> equal</w:t>
      </w:r>
      <w:r w:rsidRPr="00E57664">
        <w:rPr>
          <w:rFonts w:ascii="Times New Roman" w:hAnsi="Times New Roman"/>
          <w:b w:val="0"/>
        </w:rPr>
        <w:t xml:space="preserve"> 200 nm.</w:t>
      </w:r>
      <w:bookmarkEnd w:id="134"/>
      <w:r w:rsidRPr="00E57664">
        <w:rPr>
          <w:rFonts w:ascii="Times New Roman" w:hAnsi="Times New Roman"/>
          <w:b w:val="0"/>
        </w:rPr>
        <w:t xml:space="preserve"> </w:t>
      </w:r>
    </w:p>
    <w:p w:rsidR="006B755A" w:rsidRPr="00E57664" w:rsidRDefault="006B755A" w:rsidP="006B755A">
      <w:pPr>
        <w:rPr>
          <w:rFonts w:ascii="Times New Roman" w:hAnsi="Times New Roman"/>
        </w:rPr>
      </w:pPr>
      <w:r w:rsidRPr="00E57664">
        <w:rPr>
          <w:rFonts w:ascii="Times New Roman" w:hAnsi="Times New Roman"/>
        </w:rPr>
        <w:tab/>
      </w:r>
    </w:p>
    <w:p w:rsidR="006B755A" w:rsidRPr="00E57664" w:rsidRDefault="006B755A" w:rsidP="006B755A">
      <w:pPr>
        <w:rPr>
          <w:rFonts w:ascii="Times New Roman" w:hAnsi="Times New Roman"/>
        </w:rPr>
      </w:pPr>
      <w:r w:rsidRPr="00E57664">
        <w:rPr>
          <w:rFonts w:ascii="Times New Roman" w:hAnsi="Times New Roman"/>
        </w:rPr>
        <w:tab/>
        <w:t>MRSA USA300 cells trea</w:t>
      </w:r>
      <w:r w:rsidR="00781CBE" w:rsidRPr="00E57664">
        <w:rPr>
          <w:rFonts w:ascii="Times New Roman" w:hAnsi="Times New Roman"/>
        </w:rPr>
        <w:t xml:space="preserve">ted with BPEI had difficulty </w:t>
      </w:r>
      <w:r w:rsidRPr="00E57664">
        <w:rPr>
          <w:rFonts w:ascii="Times New Roman" w:hAnsi="Times New Roman"/>
        </w:rPr>
        <w:t>dividing. SEM images of treated versus untreated cells do not show drastic chang</w:t>
      </w:r>
      <w:r w:rsidR="005A65F6" w:rsidRPr="00E57664">
        <w:rPr>
          <w:rFonts w:ascii="Times New Roman" w:hAnsi="Times New Roman"/>
        </w:rPr>
        <w:t>es in cells morphology, but</w:t>
      </w:r>
      <w:r w:rsidRPr="00E57664">
        <w:rPr>
          <w:rFonts w:ascii="Times New Roman" w:hAnsi="Times New Roman"/>
        </w:rPr>
        <w:t xml:space="preserve"> the BPEI-treated cells </w:t>
      </w:r>
      <w:r w:rsidR="005A65F6" w:rsidRPr="00E57664">
        <w:rPr>
          <w:rFonts w:ascii="Times New Roman" w:hAnsi="Times New Roman"/>
        </w:rPr>
        <w:t xml:space="preserve">contain multiple cell division septa that </w:t>
      </w:r>
      <w:r w:rsidRPr="00E57664">
        <w:rPr>
          <w:rFonts w:ascii="Times New Roman" w:hAnsi="Times New Roman"/>
        </w:rPr>
        <w:t>are not seen in control ce</w:t>
      </w:r>
      <w:r w:rsidR="005A65F6" w:rsidRPr="00E57664">
        <w:rPr>
          <w:rFonts w:ascii="Times New Roman" w:hAnsi="Times New Roman"/>
        </w:rPr>
        <w:t>l</w:t>
      </w:r>
      <w:r w:rsidR="000C5E01">
        <w:rPr>
          <w:rFonts w:ascii="Times New Roman" w:hAnsi="Times New Roman"/>
        </w:rPr>
        <w:t>ls. (Figure 39</w:t>
      </w:r>
      <w:r w:rsidR="005A65F6" w:rsidRPr="00E57664">
        <w:rPr>
          <w:rFonts w:ascii="Times New Roman" w:hAnsi="Times New Roman"/>
        </w:rPr>
        <w:t>) When examined using</w:t>
      </w:r>
      <w:r w:rsidRPr="00E57664">
        <w:rPr>
          <w:rFonts w:ascii="Times New Roman" w:hAnsi="Times New Roman"/>
        </w:rPr>
        <w:t xml:space="preserve"> TEM, treated cells</w:t>
      </w:r>
      <w:r w:rsidR="005A65F6" w:rsidRPr="00E57664">
        <w:rPr>
          <w:rFonts w:ascii="Times New Roman" w:hAnsi="Times New Roman"/>
        </w:rPr>
        <w:t xml:space="preserve"> were found to</w:t>
      </w:r>
      <w:r w:rsidRPr="00E57664">
        <w:rPr>
          <w:rFonts w:ascii="Times New Roman" w:hAnsi="Times New Roman"/>
        </w:rPr>
        <w:t xml:space="preserve"> have visibly thicker division septa </w:t>
      </w:r>
      <w:r w:rsidR="005A65F6" w:rsidRPr="00E57664">
        <w:rPr>
          <w:rFonts w:ascii="Times New Roman" w:hAnsi="Times New Roman"/>
        </w:rPr>
        <w:t>and the electron</w:t>
      </w:r>
      <w:r w:rsidR="000A5472" w:rsidRPr="00E57664">
        <w:rPr>
          <w:rFonts w:ascii="Times New Roman" w:hAnsi="Times New Roman"/>
        </w:rPr>
        <w:t xml:space="preserve"> density of the division septa wa</w:t>
      </w:r>
      <w:r w:rsidR="005A65F6" w:rsidRPr="00E57664">
        <w:rPr>
          <w:rFonts w:ascii="Times New Roman" w:hAnsi="Times New Roman"/>
        </w:rPr>
        <w:t>s lower for the treated cells compared to</w:t>
      </w:r>
      <w:r w:rsidR="000C5E01">
        <w:rPr>
          <w:rFonts w:ascii="Times New Roman" w:hAnsi="Times New Roman"/>
        </w:rPr>
        <w:t xml:space="preserve"> the control cells (Figure 40</w:t>
      </w:r>
      <w:r w:rsidRPr="00E57664">
        <w:rPr>
          <w:rFonts w:ascii="Times New Roman" w:hAnsi="Times New Roman"/>
        </w:rPr>
        <w:t xml:space="preserve">). Also, the percentage of cells </w:t>
      </w:r>
      <w:r w:rsidR="000A5472" w:rsidRPr="00E57664">
        <w:rPr>
          <w:rFonts w:ascii="Times New Roman" w:hAnsi="Times New Roman"/>
        </w:rPr>
        <w:t>that we</w:t>
      </w:r>
      <w:r w:rsidRPr="00E57664">
        <w:rPr>
          <w:rFonts w:ascii="Times New Roman" w:hAnsi="Times New Roman"/>
        </w:rPr>
        <w:t>re in a</w:t>
      </w:r>
      <w:r w:rsidR="000A5472" w:rsidRPr="00E57664">
        <w:rPr>
          <w:rFonts w:ascii="Times New Roman" w:hAnsi="Times New Roman"/>
        </w:rPr>
        <w:t>ctive cell division wa</w:t>
      </w:r>
      <w:r w:rsidRPr="00E57664">
        <w:rPr>
          <w:rFonts w:ascii="Times New Roman" w:hAnsi="Times New Roman"/>
        </w:rPr>
        <w:t xml:space="preserve">s higher for treated samples in comparison </w:t>
      </w:r>
      <w:r w:rsidR="0059341B" w:rsidRPr="00E57664">
        <w:rPr>
          <w:rFonts w:ascii="Times New Roman" w:hAnsi="Times New Roman"/>
        </w:rPr>
        <w:t>to the untreated samples</w:t>
      </w:r>
      <w:r w:rsidR="0009256D">
        <w:rPr>
          <w:rFonts w:ascii="Times New Roman" w:hAnsi="Times New Roman"/>
        </w:rPr>
        <w:t xml:space="preserve"> (Table 11</w:t>
      </w:r>
      <w:r w:rsidR="004D437D" w:rsidRPr="00E57664">
        <w:rPr>
          <w:rFonts w:ascii="Times New Roman" w:hAnsi="Times New Roman"/>
        </w:rPr>
        <w:t>)</w:t>
      </w:r>
      <w:r w:rsidRPr="00E57664">
        <w:rPr>
          <w:rFonts w:ascii="Times New Roman" w:hAnsi="Times New Roman"/>
        </w:rPr>
        <w:t>. For untreated samples, 75% of c</w:t>
      </w:r>
      <w:r w:rsidR="000A5472" w:rsidRPr="00E57664">
        <w:rPr>
          <w:rFonts w:ascii="Times New Roman" w:hAnsi="Times New Roman"/>
        </w:rPr>
        <w:t>ells did</w:t>
      </w:r>
      <w:r w:rsidRPr="00E57664">
        <w:rPr>
          <w:rFonts w:ascii="Times New Roman" w:hAnsi="Times New Roman"/>
        </w:rPr>
        <w:t xml:space="preserve"> not have a visible septum</w:t>
      </w:r>
      <w:r w:rsidR="004D437D" w:rsidRPr="00E57664">
        <w:rPr>
          <w:rFonts w:ascii="Times New Roman" w:hAnsi="Times New Roman"/>
        </w:rPr>
        <w:t>, 12</w:t>
      </w:r>
      <w:r w:rsidR="000A5472" w:rsidRPr="00E57664">
        <w:rPr>
          <w:rFonts w:ascii="Times New Roman" w:hAnsi="Times New Roman"/>
        </w:rPr>
        <w:t>% had a complete septum, and 13% had</w:t>
      </w:r>
      <w:r w:rsidRPr="00E57664">
        <w:rPr>
          <w:rFonts w:ascii="Times New Roman" w:hAnsi="Times New Roman"/>
        </w:rPr>
        <w:t xml:space="preserve"> incomplete septa. For treated</w:t>
      </w:r>
      <w:r w:rsidR="000A5472" w:rsidRPr="00E57664">
        <w:rPr>
          <w:rFonts w:ascii="Times New Roman" w:hAnsi="Times New Roman"/>
        </w:rPr>
        <w:t xml:space="preserve"> samples, only 53% of cells had no septum, 24% had complete septa, and 23% had</w:t>
      </w:r>
      <w:r w:rsidRPr="00E57664">
        <w:rPr>
          <w:rFonts w:ascii="Times New Roman" w:hAnsi="Times New Roman"/>
        </w:rPr>
        <w:t xml:space="preserve"> incomplete septa. These data suggest that cells are unable to separate efficiently.</w:t>
      </w:r>
    </w:p>
    <w:p w:rsidR="008845E8" w:rsidRPr="00E57664" w:rsidRDefault="008845E8" w:rsidP="008845E8">
      <w:pPr>
        <w:pStyle w:val="Caption"/>
        <w:keepNext/>
        <w:jc w:val="both"/>
        <w:rPr>
          <w:rFonts w:ascii="Times New Roman" w:hAnsi="Times New Roman"/>
        </w:rPr>
      </w:pPr>
      <w:r w:rsidRPr="00E57664">
        <w:rPr>
          <w:rFonts w:ascii="Times New Roman" w:hAnsi="Times New Roman"/>
          <w:noProof/>
          <w:lang w:bidi="ar-SA"/>
        </w:rPr>
        <w:drawing>
          <wp:inline distT="0" distB="0" distL="0" distR="0" wp14:anchorId="16E122CB" wp14:editId="560087AF">
            <wp:extent cx="5303520" cy="2441594"/>
            <wp:effectExtent l="0" t="0" r="0" b="0"/>
            <wp:docPr id="26" name="Picture 26" descr="H:\Melissa Backup\Efficacy Manuscript\Figures\SEM of MRSA USA3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elissa Backup\Efficacy Manuscript\Figures\SEM of MRSA USA300.ti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03520" cy="2441594"/>
                    </a:xfrm>
                    <a:prstGeom prst="rect">
                      <a:avLst/>
                    </a:prstGeom>
                    <a:noFill/>
                    <a:ln>
                      <a:noFill/>
                    </a:ln>
                  </pic:spPr>
                </pic:pic>
              </a:graphicData>
            </a:graphic>
          </wp:inline>
        </w:drawing>
      </w:r>
    </w:p>
    <w:p w:rsidR="008845E8" w:rsidRPr="00E57664" w:rsidRDefault="008845E8" w:rsidP="00F509E4">
      <w:pPr>
        <w:pStyle w:val="Caption"/>
        <w:rPr>
          <w:rFonts w:ascii="Times New Roman" w:hAnsi="Times New Roman"/>
        </w:rPr>
      </w:pPr>
      <w:bookmarkStart w:id="135" w:name="_Toc517275801"/>
      <w:r w:rsidRPr="00E57664">
        <w:rPr>
          <w:rFonts w:ascii="Times New Roman" w:hAnsi="Times New Roman"/>
        </w:rPr>
        <w:t xml:space="preserve">Figure </w:t>
      </w:r>
      <w:r w:rsidR="00584F07" w:rsidRPr="00E57664">
        <w:rPr>
          <w:rFonts w:ascii="Times New Roman" w:hAnsi="Times New Roman"/>
        </w:rPr>
        <w:fldChar w:fldCharType="begin"/>
      </w:r>
      <w:r w:rsidR="00584F07" w:rsidRPr="00E57664">
        <w:rPr>
          <w:rFonts w:ascii="Times New Roman" w:hAnsi="Times New Roman"/>
        </w:rPr>
        <w:instrText xml:space="preserve"> SEQ Figure \* ARABIC </w:instrText>
      </w:r>
      <w:r w:rsidR="00584F07" w:rsidRPr="00E57664">
        <w:rPr>
          <w:rFonts w:ascii="Times New Roman" w:hAnsi="Times New Roman"/>
        </w:rPr>
        <w:fldChar w:fldCharType="separate"/>
      </w:r>
      <w:r w:rsidR="00F158D5">
        <w:rPr>
          <w:rFonts w:ascii="Times New Roman" w:hAnsi="Times New Roman"/>
          <w:noProof/>
        </w:rPr>
        <w:t>39</w:t>
      </w:r>
      <w:r w:rsidR="00584F07"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rPr>
        <w:t>SEM of MRSA USA300 shows multiple septa formations when treated with BPEI. Untreated cells (A) have a single septal formation (black arrows). Some BPEI-treated cells (B) have multiple septa formations (white arrows). Scale bar</w:t>
      </w:r>
      <w:r w:rsidR="00B81CE3">
        <w:rPr>
          <w:rFonts w:ascii="Times New Roman" w:hAnsi="Times New Roman"/>
          <w:b w:val="0"/>
        </w:rPr>
        <w:t>s equal</w:t>
      </w:r>
      <w:r w:rsidRPr="00E57664">
        <w:rPr>
          <w:rFonts w:ascii="Times New Roman" w:hAnsi="Times New Roman"/>
          <w:b w:val="0"/>
        </w:rPr>
        <w:t xml:space="preserve"> 1 μm.</w:t>
      </w:r>
      <w:bookmarkEnd w:id="135"/>
    </w:p>
    <w:p w:rsidR="008845E8" w:rsidRPr="00E57664" w:rsidRDefault="008845E8" w:rsidP="006B755A">
      <w:pPr>
        <w:rPr>
          <w:rFonts w:ascii="Times New Roman" w:hAnsi="Times New Roman"/>
        </w:rPr>
      </w:pPr>
    </w:p>
    <w:p w:rsidR="008845E8" w:rsidRPr="00E57664" w:rsidRDefault="008845E8" w:rsidP="008845E8">
      <w:pPr>
        <w:keepNext/>
        <w:jc w:val="both"/>
        <w:rPr>
          <w:rFonts w:ascii="Times New Roman" w:hAnsi="Times New Roman"/>
        </w:rPr>
      </w:pPr>
      <w:r w:rsidRPr="00E57664">
        <w:rPr>
          <w:rFonts w:ascii="Times New Roman" w:hAnsi="Times New Roman"/>
          <w:noProof/>
          <w:lang w:bidi="ar-SA"/>
        </w:rPr>
        <w:drawing>
          <wp:inline distT="0" distB="0" distL="0" distR="0" wp14:anchorId="6D62186B" wp14:editId="674FA486">
            <wp:extent cx="5303520" cy="4349682"/>
            <wp:effectExtent l="0" t="0" r="0" b="0"/>
            <wp:docPr id="27" name="Picture 27" descr="H:\Melissa Backup\Efficacy Manuscript\Figures\TEM of MRSA USA3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elissa Backup\Efficacy Manuscript\Figures\TEM of MRSA USA300.ti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03520" cy="4349682"/>
                    </a:xfrm>
                    <a:prstGeom prst="rect">
                      <a:avLst/>
                    </a:prstGeom>
                    <a:noFill/>
                    <a:ln>
                      <a:noFill/>
                    </a:ln>
                  </pic:spPr>
                </pic:pic>
              </a:graphicData>
            </a:graphic>
          </wp:inline>
        </w:drawing>
      </w:r>
    </w:p>
    <w:p w:rsidR="008845E8" w:rsidRPr="00E57664" w:rsidRDefault="008845E8" w:rsidP="00F509E4">
      <w:pPr>
        <w:pStyle w:val="Caption"/>
        <w:rPr>
          <w:rFonts w:ascii="Times New Roman" w:hAnsi="Times New Roman"/>
          <w:b w:val="0"/>
        </w:rPr>
      </w:pPr>
      <w:bookmarkStart w:id="136" w:name="_Toc517275802"/>
      <w:r w:rsidRPr="00E57664">
        <w:rPr>
          <w:rFonts w:ascii="Times New Roman" w:hAnsi="Times New Roman"/>
        </w:rPr>
        <w:t xml:space="preserve">Figure </w:t>
      </w:r>
      <w:r w:rsidR="00584F07" w:rsidRPr="00E57664">
        <w:rPr>
          <w:rFonts w:ascii="Times New Roman" w:hAnsi="Times New Roman"/>
        </w:rPr>
        <w:fldChar w:fldCharType="begin"/>
      </w:r>
      <w:r w:rsidR="00584F07" w:rsidRPr="00E57664">
        <w:rPr>
          <w:rFonts w:ascii="Times New Roman" w:hAnsi="Times New Roman"/>
        </w:rPr>
        <w:instrText xml:space="preserve"> SEQ Figure \* ARABIC </w:instrText>
      </w:r>
      <w:r w:rsidR="00584F07" w:rsidRPr="00E57664">
        <w:rPr>
          <w:rFonts w:ascii="Times New Roman" w:hAnsi="Times New Roman"/>
        </w:rPr>
        <w:fldChar w:fldCharType="separate"/>
      </w:r>
      <w:r w:rsidR="00F158D5">
        <w:rPr>
          <w:rFonts w:ascii="Times New Roman" w:hAnsi="Times New Roman"/>
          <w:noProof/>
        </w:rPr>
        <w:t>40</w:t>
      </w:r>
      <w:r w:rsidR="00584F07"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rPr>
        <w:t xml:space="preserve">TEM images of MRSA USA300 cells do not show drastic changes in division septa.  Cells treated with BPEI (B and D) have thicker division septa in comparison to the untreated cells (A and C). </w:t>
      </w:r>
      <w:r w:rsidR="004227B8" w:rsidRPr="00E57664">
        <w:rPr>
          <w:rFonts w:ascii="Times New Roman" w:hAnsi="Times New Roman"/>
          <w:b w:val="0"/>
        </w:rPr>
        <w:t xml:space="preserve">Black arrows indicate complete septa formation. White arrows indicate incomplete septa formation. </w:t>
      </w:r>
      <w:r w:rsidRPr="00E57664">
        <w:rPr>
          <w:rFonts w:ascii="Times New Roman" w:hAnsi="Times New Roman"/>
          <w:b w:val="0"/>
        </w:rPr>
        <w:t>Scale bar</w:t>
      </w:r>
      <w:r w:rsidR="00B81CE3">
        <w:rPr>
          <w:rFonts w:ascii="Times New Roman" w:hAnsi="Times New Roman"/>
          <w:b w:val="0"/>
        </w:rPr>
        <w:t>s equal</w:t>
      </w:r>
      <w:r w:rsidRPr="00E57664">
        <w:rPr>
          <w:rFonts w:ascii="Times New Roman" w:hAnsi="Times New Roman"/>
          <w:b w:val="0"/>
        </w:rPr>
        <w:t xml:space="preserve"> 500 nm.</w:t>
      </w:r>
      <w:bookmarkEnd w:id="136"/>
      <w:r w:rsidRPr="00E57664">
        <w:rPr>
          <w:rFonts w:ascii="Times New Roman" w:hAnsi="Times New Roman"/>
          <w:b w:val="0"/>
        </w:rPr>
        <w:t xml:space="preserve"> </w:t>
      </w:r>
    </w:p>
    <w:p w:rsidR="004D437D" w:rsidRPr="00E57664" w:rsidRDefault="004D437D" w:rsidP="0059341B">
      <w:pPr>
        <w:jc w:val="both"/>
        <w:rPr>
          <w:rFonts w:ascii="Times New Roman" w:hAnsi="Times New Roman"/>
        </w:rPr>
      </w:pPr>
    </w:p>
    <w:p w:rsidR="004D437D" w:rsidRPr="00E57664" w:rsidRDefault="004D437D" w:rsidP="004D437D">
      <w:pPr>
        <w:pStyle w:val="Caption"/>
        <w:keepNext/>
        <w:rPr>
          <w:rFonts w:ascii="Times New Roman" w:hAnsi="Times New Roman"/>
          <w:b w:val="0"/>
          <w:szCs w:val="24"/>
        </w:rPr>
      </w:pPr>
      <w:bookmarkStart w:id="137" w:name="_Toc517275814"/>
      <w:r w:rsidRPr="00E57664">
        <w:rPr>
          <w:rFonts w:ascii="Times New Roman" w:hAnsi="Times New Roman"/>
        </w:rPr>
        <w:t xml:space="preserve">Table </w:t>
      </w:r>
      <w:r w:rsidR="00584F07" w:rsidRPr="00E57664">
        <w:rPr>
          <w:rFonts w:ascii="Times New Roman" w:hAnsi="Times New Roman"/>
        </w:rPr>
        <w:fldChar w:fldCharType="begin"/>
      </w:r>
      <w:r w:rsidR="00584F07" w:rsidRPr="00E57664">
        <w:rPr>
          <w:rFonts w:ascii="Times New Roman" w:hAnsi="Times New Roman"/>
        </w:rPr>
        <w:instrText xml:space="preserve"> SEQ Table \* ARABIC </w:instrText>
      </w:r>
      <w:r w:rsidR="00584F07" w:rsidRPr="00E57664">
        <w:rPr>
          <w:rFonts w:ascii="Times New Roman" w:hAnsi="Times New Roman"/>
        </w:rPr>
        <w:fldChar w:fldCharType="separate"/>
      </w:r>
      <w:r w:rsidR="00F158D5">
        <w:rPr>
          <w:rFonts w:ascii="Times New Roman" w:hAnsi="Times New Roman"/>
          <w:noProof/>
        </w:rPr>
        <w:t>11</w:t>
      </w:r>
      <w:r w:rsidR="00584F07" w:rsidRPr="00E57664">
        <w:rPr>
          <w:rFonts w:ascii="Times New Roman" w:hAnsi="Times New Roman"/>
          <w:noProof/>
        </w:rPr>
        <w:fldChar w:fldCharType="end"/>
      </w:r>
      <w:r w:rsidRPr="00E57664">
        <w:rPr>
          <w:rFonts w:ascii="Times New Roman" w:hAnsi="Times New Roman"/>
        </w:rPr>
        <w:t xml:space="preserve">. </w:t>
      </w:r>
      <w:r w:rsidRPr="00E57664">
        <w:rPr>
          <w:rFonts w:ascii="Times New Roman" w:hAnsi="Times New Roman"/>
          <w:b w:val="0"/>
          <w:szCs w:val="24"/>
        </w:rPr>
        <w:t>BPEI prevents MRSA USA300 cells from separating efficiently.</w:t>
      </w:r>
      <w:bookmarkEnd w:id="137"/>
      <w:r w:rsidRPr="00E57664">
        <w:rPr>
          <w:rFonts w:ascii="Times New Roman" w:hAnsi="Times New Roman"/>
          <w:b w:val="0"/>
          <w:szCs w:val="24"/>
        </w:rPr>
        <w:t xml:space="preserve"> </w:t>
      </w:r>
    </w:p>
    <w:tbl>
      <w:tblPr>
        <w:tblStyle w:val="LightShading"/>
        <w:tblW w:w="8118" w:type="dxa"/>
        <w:tblLayout w:type="fixed"/>
        <w:tblLook w:val="04A0" w:firstRow="1" w:lastRow="0" w:firstColumn="1" w:lastColumn="0" w:noHBand="0" w:noVBand="1"/>
      </w:tblPr>
      <w:tblGrid>
        <w:gridCol w:w="2706"/>
        <w:gridCol w:w="2706"/>
        <w:gridCol w:w="2706"/>
      </w:tblGrid>
      <w:tr w:rsidR="004D437D" w:rsidRPr="00E57664" w:rsidTr="004D1E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6" w:type="dxa"/>
            <w:tcBorders>
              <w:left w:val="single" w:sz="8" w:space="0" w:color="000000" w:themeColor="text1"/>
              <w:right w:val="single" w:sz="8" w:space="0" w:color="000000" w:themeColor="text1"/>
            </w:tcBorders>
          </w:tcPr>
          <w:p w:rsidR="004D437D" w:rsidRPr="00E57664" w:rsidRDefault="004D437D" w:rsidP="004D1E6C">
            <w:pPr>
              <w:pStyle w:val="TCTableBody"/>
              <w:rPr>
                <w:rFonts w:ascii="Times New Roman" w:hAnsi="Times New Roman" w:cs="Times New Roman"/>
              </w:rPr>
            </w:pPr>
          </w:p>
        </w:tc>
        <w:tc>
          <w:tcPr>
            <w:tcW w:w="2706" w:type="dxa"/>
            <w:tcBorders>
              <w:top w:val="single" w:sz="8" w:space="0" w:color="auto"/>
              <w:left w:val="single" w:sz="8" w:space="0" w:color="000000" w:themeColor="text1"/>
            </w:tcBorders>
          </w:tcPr>
          <w:p w:rsidR="004D437D" w:rsidRPr="00E57664" w:rsidRDefault="004D437D" w:rsidP="004D1E6C">
            <w:pPr>
              <w:pStyle w:val="TCTableBod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Untreated (%)</w:t>
            </w:r>
          </w:p>
        </w:tc>
        <w:tc>
          <w:tcPr>
            <w:tcW w:w="2706" w:type="dxa"/>
            <w:tcBorders>
              <w:right w:val="single" w:sz="4" w:space="0" w:color="auto"/>
            </w:tcBorders>
          </w:tcPr>
          <w:p w:rsidR="004D437D" w:rsidRPr="00E57664" w:rsidRDefault="004D437D" w:rsidP="004D1E6C">
            <w:pPr>
              <w:pStyle w:val="TCTableBod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Treated (%)</w:t>
            </w:r>
          </w:p>
        </w:tc>
      </w:tr>
      <w:tr w:rsidR="004D437D"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6" w:type="dxa"/>
            <w:tcBorders>
              <w:left w:val="single" w:sz="8" w:space="0" w:color="000000" w:themeColor="text1"/>
              <w:right w:val="single" w:sz="8" w:space="0" w:color="000000" w:themeColor="text1"/>
            </w:tcBorders>
          </w:tcPr>
          <w:p w:rsidR="004D437D" w:rsidRPr="00E57664" w:rsidRDefault="004D437D" w:rsidP="004D1E6C">
            <w:pPr>
              <w:pStyle w:val="TCTableBody"/>
              <w:rPr>
                <w:rFonts w:ascii="Times New Roman" w:hAnsi="Times New Roman" w:cs="Times New Roman"/>
              </w:rPr>
            </w:pPr>
            <w:r w:rsidRPr="00E57664">
              <w:rPr>
                <w:rFonts w:ascii="Times New Roman" w:hAnsi="Times New Roman" w:cs="Times New Roman"/>
              </w:rPr>
              <w:t>No Visible Septa</w:t>
            </w:r>
          </w:p>
        </w:tc>
        <w:tc>
          <w:tcPr>
            <w:tcW w:w="2706" w:type="dxa"/>
            <w:tcBorders>
              <w:left w:val="single" w:sz="8" w:space="0" w:color="000000" w:themeColor="text1"/>
            </w:tcBorders>
          </w:tcPr>
          <w:p w:rsidR="004D437D" w:rsidRPr="00E57664" w:rsidRDefault="004D437D" w:rsidP="004D1E6C">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75%</w:t>
            </w:r>
          </w:p>
        </w:tc>
        <w:tc>
          <w:tcPr>
            <w:tcW w:w="2706" w:type="dxa"/>
            <w:tcBorders>
              <w:right w:val="single" w:sz="4" w:space="0" w:color="auto"/>
            </w:tcBorders>
          </w:tcPr>
          <w:p w:rsidR="004D437D" w:rsidRPr="00E57664" w:rsidRDefault="004D437D" w:rsidP="004D1E6C">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53%</w:t>
            </w:r>
          </w:p>
        </w:tc>
      </w:tr>
      <w:tr w:rsidR="004D437D" w:rsidRPr="00E57664" w:rsidTr="004D1E6C">
        <w:tc>
          <w:tcPr>
            <w:cnfStyle w:val="001000000000" w:firstRow="0" w:lastRow="0" w:firstColumn="1" w:lastColumn="0" w:oddVBand="0" w:evenVBand="0" w:oddHBand="0" w:evenHBand="0" w:firstRowFirstColumn="0" w:firstRowLastColumn="0" w:lastRowFirstColumn="0" w:lastRowLastColumn="0"/>
            <w:tcW w:w="2706" w:type="dxa"/>
            <w:tcBorders>
              <w:left w:val="single" w:sz="8" w:space="0" w:color="000000" w:themeColor="text1"/>
              <w:right w:val="single" w:sz="8" w:space="0" w:color="000000" w:themeColor="text1"/>
            </w:tcBorders>
          </w:tcPr>
          <w:p w:rsidR="004D437D" w:rsidRPr="00E57664" w:rsidRDefault="004D437D" w:rsidP="004D1E6C">
            <w:pPr>
              <w:pStyle w:val="TCTableBody"/>
              <w:rPr>
                <w:rFonts w:ascii="Times New Roman" w:hAnsi="Times New Roman" w:cs="Times New Roman"/>
              </w:rPr>
            </w:pPr>
            <w:r w:rsidRPr="00E57664">
              <w:rPr>
                <w:rFonts w:ascii="Times New Roman" w:hAnsi="Times New Roman" w:cs="Times New Roman"/>
              </w:rPr>
              <w:t>Complete Septa</w:t>
            </w:r>
          </w:p>
        </w:tc>
        <w:tc>
          <w:tcPr>
            <w:tcW w:w="2706" w:type="dxa"/>
            <w:tcBorders>
              <w:left w:val="single" w:sz="8" w:space="0" w:color="000000" w:themeColor="text1"/>
            </w:tcBorders>
          </w:tcPr>
          <w:p w:rsidR="004D437D" w:rsidRPr="00E57664" w:rsidRDefault="004D437D" w:rsidP="004D1E6C">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12%</w:t>
            </w:r>
          </w:p>
        </w:tc>
        <w:tc>
          <w:tcPr>
            <w:tcW w:w="2706" w:type="dxa"/>
            <w:tcBorders>
              <w:right w:val="single" w:sz="4" w:space="0" w:color="auto"/>
            </w:tcBorders>
          </w:tcPr>
          <w:p w:rsidR="004D437D" w:rsidRPr="00E57664" w:rsidRDefault="004D437D" w:rsidP="004D1E6C">
            <w:pPr>
              <w:pStyle w:val="TCTableBod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24%</w:t>
            </w:r>
          </w:p>
        </w:tc>
      </w:tr>
      <w:tr w:rsidR="004D437D" w:rsidRPr="00E57664" w:rsidTr="004D1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6" w:type="dxa"/>
            <w:tcBorders>
              <w:left w:val="single" w:sz="8" w:space="0" w:color="000000" w:themeColor="text1"/>
              <w:right w:val="single" w:sz="8" w:space="0" w:color="000000" w:themeColor="text1"/>
            </w:tcBorders>
          </w:tcPr>
          <w:p w:rsidR="004D437D" w:rsidRPr="00E57664" w:rsidRDefault="004D437D" w:rsidP="004D1E6C">
            <w:pPr>
              <w:pStyle w:val="TCTableBody"/>
              <w:rPr>
                <w:rFonts w:ascii="Times New Roman" w:hAnsi="Times New Roman" w:cs="Times New Roman"/>
              </w:rPr>
            </w:pPr>
            <w:r w:rsidRPr="00E57664">
              <w:rPr>
                <w:rFonts w:ascii="Times New Roman" w:hAnsi="Times New Roman" w:cs="Times New Roman"/>
              </w:rPr>
              <w:t>Incomplete Septum</w:t>
            </w:r>
          </w:p>
        </w:tc>
        <w:tc>
          <w:tcPr>
            <w:tcW w:w="2706" w:type="dxa"/>
            <w:tcBorders>
              <w:left w:val="single" w:sz="8" w:space="0" w:color="000000" w:themeColor="text1"/>
            </w:tcBorders>
          </w:tcPr>
          <w:p w:rsidR="004D437D" w:rsidRPr="00E57664" w:rsidRDefault="004D437D" w:rsidP="004D1E6C">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13%</w:t>
            </w:r>
          </w:p>
        </w:tc>
        <w:tc>
          <w:tcPr>
            <w:tcW w:w="2706" w:type="dxa"/>
            <w:tcBorders>
              <w:right w:val="single" w:sz="4" w:space="0" w:color="auto"/>
            </w:tcBorders>
          </w:tcPr>
          <w:p w:rsidR="004D437D" w:rsidRPr="00E57664" w:rsidRDefault="004D437D" w:rsidP="004D1E6C">
            <w:pPr>
              <w:pStyle w:val="TCTableBod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57664">
              <w:rPr>
                <w:rFonts w:ascii="Times New Roman" w:hAnsi="Times New Roman" w:cs="Times New Roman"/>
              </w:rPr>
              <w:t>23%</w:t>
            </w:r>
          </w:p>
        </w:tc>
      </w:tr>
    </w:tbl>
    <w:p w:rsidR="006B755A" w:rsidRPr="00E57664" w:rsidRDefault="004D437D" w:rsidP="004D437D">
      <w:pPr>
        <w:pStyle w:val="Caption"/>
        <w:rPr>
          <w:rFonts w:ascii="Times New Roman" w:hAnsi="Times New Roman"/>
          <w:b w:val="0"/>
        </w:rPr>
      </w:pPr>
      <w:r w:rsidRPr="00E57664">
        <w:rPr>
          <w:rFonts w:ascii="Times New Roman" w:hAnsi="Times New Roman"/>
          <w:b w:val="0"/>
        </w:rPr>
        <w:t>Notes: 200 cells from each sample were analyzed from TEM images to determine the level of septal formation.</w:t>
      </w:r>
    </w:p>
    <w:p w:rsidR="00747809" w:rsidRPr="00E57664" w:rsidRDefault="00090D2C" w:rsidP="00090D2C">
      <w:pPr>
        <w:pStyle w:val="Heading3"/>
        <w:rPr>
          <w:rFonts w:ascii="Times New Roman" w:eastAsia="Calibri" w:hAnsi="Times New Roman"/>
        </w:rPr>
      </w:pPr>
      <w:bookmarkStart w:id="138" w:name="_Toc515373863"/>
      <w:r w:rsidRPr="00E57664">
        <w:rPr>
          <w:rFonts w:ascii="Times New Roman" w:eastAsia="Calibri" w:hAnsi="Times New Roman"/>
        </w:rPr>
        <w:t>BPEI degraded</w:t>
      </w:r>
      <w:r w:rsidR="00747809" w:rsidRPr="00E57664">
        <w:rPr>
          <w:rFonts w:ascii="Times New Roman" w:eastAsia="Calibri" w:hAnsi="Times New Roman"/>
        </w:rPr>
        <w:t xml:space="preserve"> the</w:t>
      </w:r>
      <w:r w:rsidRPr="00E57664">
        <w:rPr>
          <w:rFonts w:ascii="Times New Roman" w:eastAsia="Calibri" w:hAnsi="Times New Roman"/>
        </w:rPr>
        <w:t xml:space="preserve"> cell wall</w:t>
      </w:r>
      <w:r w:rsidR="00747809" w:rsidRPr="00E57664">
        <w:rPr>
          <w:rFonts w:ascii="Times New Roman" w:eastAsia="Calibri" w:hAnsi="Times New Roman"/>
        </w:rPr>
        <w:t xml:space="preserve"> and caused stress response</w:t>
      </w:r>
      <w:bookmarkEnd w:id="138"/>
    </w:p>
    <w:p w:rsidR="00747809" w:rsidRPr="00E57664" w:rsidRDefault="00747809" w:rsidP="00747809">
      <w:pPr>
        <w:rPr>
          <w:rFonts w:ascii="Times New Roman" w:eastAsia="Calibri" w:hAnsi="Times New Roman"/>
        </w:rPr>
      </w:pPr>
      <w:r w:rsidRPr="00E57664">
        <w:rPr>
          <w:rFonts w:ascii="Times New Roman" w:eastAsia="Calibri" w:hAnsi="Times New Roman"/>
        </w:rPr>
        <w:tab/>
        <w:t xml:space="preserve">All strains tested had a different response to treatment with BPEI. MRSA MW2 had an overall stress response to treatment with BPEI. TEM images show that untreated MRSA MW2 cells have a dark, thin cell </w:t>
      </w:r>
      <w:r w:rsidR="000A5472" w:rsidRPr="00E57664">
        <w:rPr>
          <w:rFonts w:ascii="Times New Roman" w:eastAsia="Calibri" w:hAnsi="Times New Roman"/>
        </w:rPr>
        <w:t>wall with a clear septum formation</w:t>
      </w:r>
      <w:r w:rsidR="000C5E01">
        <w:rPr>
          <w:rFonts w:ascii="Times New Roman" w:eastAsia="Calibri" w:hAnsi="Times New Roman"/>
        </w:rPr>
        <w:t xml:space="preserve"> (Figure 41</w:t>
      </w:r>
      <w:r w:rsidRPr="00E57664">
        <w:rPr>
          <w:rFonts w:ascii="Times New Roman" w:eastAsia="Calibri" w:hAnsi="Times New Roman"/>
        </w:rPr>
        <w:t xml:space="preserve">A). </w:t>
      </w:r>
      <w:r w:rsidR="00B674C4" w:rsidRPr="00E57664">
        <w:rPr>
          <w:rFonts w:ascii="Times New Roman" w:eastAsia="Calibri" w:hAnsi="Times New Roman"/>
        </w:rPr>
        <w:t>The septa region is dark in the control cells because the WTA-rich region strongly attracts the metal cations that are</w:t>
      </w:r>
      <w:r w:rsidR="00A47370" w:rsidRPr="00E57664">
        <w:rPr>
          <w:rFonts w:ascii="Times New Roman" w:eastAsia="Calibri" w:hAnsi="Times New Roman"/>
        </w:rPr>
        <w:t xml:space="preserve"> used to stain the samples. </w:t>
      </w:r>
      <w:r w:rsidRPr="00E57664">
        <w:rPr>
          <w:rFonts w:ascii="Times New Roman" w:eastAsia="Calibri" w:hAnsi="Times New Roman"/>
        </w:rPr>
        <w:t xml:space="preserve">When treated with BPEI, the </w:t>
      </w:r>
      <w:r w:rsidR="00A47370" w:rsidRPr="00E57664">
        <w:rPr>
          <w:rFonts w:ascii="Times New Roman" w:eastAsia="Calibri" w:hAnsi="Times New Roman"/>
        </w:rPr>
        <w:t xml:space="preserve">bacteria have altered cell division septa and </w:t>
      </w:r>
      <w:r w:rsidR="000C5E01">
        <w:rPr>
          <w:rFonts w:ascii="Times New Roman" w:eastAsia="Calibri" w:hAnsi="Times New Roman"/>
        </w:rPr>
        <w:t>lighter staining septa (Figure 41</w:t>
      </w:r>
      <w:r w:rsidR="00A47370" w:rsidRPr="00E57664">
        <w:rPr>
          <w:rFonts w:ascii="Times New Roman" w:eastAsia="Calibri" w:hAnsi="Times New Roman"/>
        </w:rPr>
        <w:t xml:space="preserve">B). </w:t>
      </w:r>
      <w:r w:rsidR="004D437D" w:rsidRPr="00E57664">
        <w:rPr>
          <w:rFonts w:ascii="Times New Roman" w:eastAsia="Calibri" w:hAnsi="Times New Roman"/>
        </w:rPr>
        <w:t xml:space="preserve">The light septum staining in the treated samples indicates that the amount of WTA found in the septum region is lower than normal. </w:t>
      </w:r>
      <w:r w:rsidR="00A47370" w:rsidRPr="00E57664">
        <w:rPr>
          <w:rFonts w:ascii="Times New Roman" w:eastAsia="Calibri" w:hAnsi="Times New Roman"/>
        </w:rPr>
        <w:t>Additionally, the cell wall surface is rou</w:t>
      </w:r>
      <w:r w:rsidR="000C5E01">
        <w:rPr>
          <w:rFonts w:ascii="Times New Roman" w:eastAsia="Calibri" w:hAnsi="Times New Roman"/>
        </w:rPr>
        <w:t>gher for treated cells (Figure 41</w:t>
      </w:r>
      <w:r w:rsidR="00A47370" w:rsidRPr="00E57664">
        <w:rPr>
          <w:rFonts w:ascii="Times New Roman" w:eastAsia="Calibri" w:hAnsi="Times New Roman"/>
        </w:rPr>
        <w:t>D) in comparison to the untreated cell</w:t>
      </w:r>
      <w:r w:rsidR="000C5E01">
        <w:rPr>
          <w:rFonts w:ascii="Times New Roman" w:eastAsia="Calibri" w:hAnsi="Times New Roman"/>
        </w:rPr>
        <w:t>s (Figure 41</w:t>
      </w:r>
      <w:r w:rsidR="00563FFB">
        <w:rPr>
          <w:rFonts w:ascii="Times New Roman" w:eastAsia="Calibri" w:hAnsi="Times New Roman"/>
        </w:rPr>
        <w:t>C). MRSA MW2 cells show</w:t>
      </w:r>
      <w:r w:rsidR="00A47370" w:rsidRPr="00E57664">
        <w:rPr>
          <w:rFonts w:ascii="Times New Roman" w:eastAsia="Calibri" w:hAnsi="Times New Roman"/>
        </w:rPr>
        <w:t xml:space="preserve"> signs of universal stress. </w:t>
      </w:r>
      <w:r w:rsidR="00411B20" w:rsidRPr="00E57664">
        <w:rPr>
          <w:rFonts w:ascii="Times New Roman" w:eastAsia="Calibri" w:hAnsi="Times New Roman"/>
        </w:rPr>
        <w:t xml:space="preserve">Stress in bacteria can be caused by a variety of issues including osmotic pressure, nutrient starvation, high or low pH, high cell density, or the presence of toxic chemicals. </w:t>
      </w:r>
    </w:p>
    <w:p w:rsidR="00747809" w:rsidRPr="00E57664" w:rsidRDefault="00747809" w:rsidP="00747809">
      <w:pPr>
        <w:keepNext/>
        <w:rPr>
          <w:rFonts w:ascii="Times New Roman" w:hAnsi="Times New Roman"/>
        </w:rPr>
      </w:pPr>
      <w:r w:rsidRPr="00E57664">
        <w:rPr>
          <w:rFonts w:ascii="Times New Roman" w:eastAsia="Calibri" w:hAnsi="Times New Roman"/>
          <w:noProof/>
          <w:lang w:bidi="ar-SA"/>
        </w:rPr>
        <w:drawing>
          <wp:inline distT="0" distB="0" distL="0" distR="0" wp14:anchorId="756798FF" wp14:editId="22655331">
            <wp:extent cx="5394960" cy="6050154"/>
            <wp:effectExtent l="0" t="0" r="0" b="8255"/>
            <wp:docPr id="33" name="Picture 33" descr="H:\Melissa Backup\Melissa Dissertation\Figures and Tables\SEM and TEM of MRSA MW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elissa Backup\Melissa Dissertation\Figures and Tables\SEM and TEM of MRSA MW2.ti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394960" cy="6050154"/>
                    </a:xfrm>
                    <a:prstGeom prst="rect">
                      <a:avLst/>
                    </a:prstGeom>
                    <a:noFill/>
                    <a:ln>
                      <a:noFill/>
                    </a:ln>
                  </pic:spPr>
                </pic:pic>
              </a:graphicData>
            </a:graphic>
          </wp:inline>
        </w:drawing>
      </w:r>
    </w:p>
    <w:p w:rsidR="00747809" w:rsidRPr="00E57664" w:rsidRDefault="00747809" w:rsidP="00747809">
      <w:pPr>
        <w:pStyle w:val="Caption"/>
        <w:rPr>
          <w:rFonts w:ascii="Times New Roman" w:hAnsi="Times New Roman"/>
          <w:b w:val="0"/>
        </w:rPr>
      </w:pPr>
      <w:bookmarkStart w:id="139" w:name="_Toc517275803"/>
      <w:r w:rsidRPr="00E57664">
        <w:rPr>
          <w:rFonts w:ascii="Times New Roman" w:hAnsi="Times New Roman"/>
        </w:rPr>
        <w:t xml:space="preserve">Figure </w:t>
      </w:r>
      <w:r w:rsidR="00584F07" w:rsidRPr="00E57664">
        <w:rPr>
          <w:rFonts w:ascii="Times New Roman" w:hAnsi="Times New Roman"/>
        </w:rPr>
        <w:fldChar w:fldCharType="begin"/>
      </w:r>
      <w:r w:rsidR="00584F07" w:rsidRPr="00E57664">
        <w:rPr>
          <w:rFonts w:ascii="Times New Roman" w:hAnsi="Times New Roman"/>
        </w:rPr>
        <w:instrText xml:space="preserve"> SEQ Figure \* ARABIC </w:instrText>
      </w:r>
      <w:r w:rsidR="00584F07" w:rsidRPr="00E57664">
        <w:rPr>
          <w:rFonts w:ascii="Times New Roman" w:hAnsi="Times New Roman"/>
        </w:rPr>
        <w:fldChar w:fldCharType="separate"/>
      </w:r>
      <w:r w:rsidR="00F158D5">
        <w:rPr>
          <w:rFonts w:ascii="Times New Roman" w:hAnsi="Times New Roman"/>
          <w:noProof/>
        </w:rPr>
        <w:t>41</w:t>
      </w:r>
      <w:r w:rsidR="00584F07" w:rsidRPr="00E57664">
        <w:rPr>
          <w:rFonts w:ascii="Times New Roman" w:hAnsi="Times New Roman"/>
          <w:noProof/>
        </w:rPr>
        <w:fldChar w:fldCharType="end"/>
      </w:r>
      <w:r w:rsidRPr="00E57664">
        <w:rPr>
          <w:rFonts w:ascii="Times New Roman" w:hAnsi="Times New Roman"/>
        </w:rPr>
        <w:t xml:space="preserve">. </w:t>
      </w:r>
      <w:r w:rsidR="008A31B4" w:rsidRPr="00E57664">
        <w:rPr>
          <w:rFonts w:ascii="Times New Roman" w:hAnsi="Times New Roman"/>
          <w:b w:val="0"/>
        </w:rPr>
        <w:t>BPEI causes MRSA MW2 to show signs indicative of cell stress. TEM images of untreated (A) and BPEI-treated (B) show the difference in cell wall composition and septum formation. Scale bar</w:t>
      </w:r>
      <w:r w:rsidR="00B81CE3">
        <w:rPr>
          <w:rFonts w:ascii="Times New Roman" w:hAnsi="Times New Roman"/>
          <w:b w:val="0"/>
        </w:rPr>
        <w:t>s equal</w:t>
      </w:r>
      <w:r w:rsidR="008A31B4" w:rsidRPr="00E57664">
        <w:rPr>
          <w:rFonts w:ascii="Times New Roman" w:hAnsi="Times New Roman"/>
          <w:b w:val="0"/>
        </w:rPr>
        <w:t xml:space="preserve"> 200 nm. SEM images of untreated (C) versus treated (D) show drastic alterations to the cell morphology. Scale bar</w:t>
      </w:r>
      <w:r w:rsidR="00B81CE3">
        <w:rPr>
          <w:rFonts w:ascii="Times New Roman" w:hAnsi="Times New Roman"/>
          <w:b w:val="0"/>
        </w:rPr>
        <w:t>s equal</w:t>
      </w:r>
      <w:r w:rsidR="008A31B4" w:rsidRPr="00E57664">
        <w:rPr>
          <w:rFonts w:ascii="Times New Roman" w:hAnsi="Times New Roman"/>
          <w:b w:val="0"/>
        </w:rPr>
        <w:t xml:space="preserve"> 1 μm.</w:t>
      </w:r>
      <w:bookmarkEnd w:id="139"/>
    </w:p>
    <w:p w:rsidR="00784BB5" w:rsidRPr="00E57664" w:rsidRDefault="00784BB5" w:rsidP="00090D2C">
      <w:pPr>
        <w:rPr>
          <w:rFonts w:ascii="Times New Roman" w:eastAsia="Calibri" w:hAnsi="Times New Roman"/>
        </w:rPr>
      </w:pPr>
    </w:p>
    <w:p w:rsidR="00A5238A" w:rsidRPr="00E57664" w:rsidRDefault="00A5238A" w:rsidP="00A5238A">
      <w:pPr>
        <w:pStyle w:val="Heading2"/>
        <w:rPr>
          <w:rFonts w:ascii="Times New Roman" w:hAnsi="Times New Roman" w:cs="Times New Roman"/>
        </w:rPr>
      </w:pPr>
      <w:bookmarkStart w:id="140" w:name="_Toc515373864"/>
      <w:r w:rsidRPr="00E57664">
        <w:rPr>
          <w:rFonts w:ascii="Times New Roman" w:hAnsi="Times New Roman" w:cs="Times New Roman"/>
        </w:rPr>
        <w:t>Conclusions</w:t>
      </w:r>
      <w:bookmarkEnd w:id="140"/>
    </w:p>
    <w:p w:rsidR="00A5238A" w:rsidRPr="00E57664" w:rsidRDefault="00DA451A" w:rsidP="00A5238A">
      <w:pPr>
        <w:rPr>
          <w:rFonts w:ascii="Times New Roman" w:hAnsi="Times New Roman"/>
        </w:rPr>
      </w:pPr>
      <w:r w:rsidRPr="00E57664">
        <w:rPr>
          <w:rFonts w:ascii="Times New Roman" w:hAnsi="Times New Roman"/>
        </w:rPr>
        <w:tab/>
      </w:r>
      <w:r w:rsidR="00D16E23" w:rsidRPr="00E57664">
        <w:rPr>
          <w:rFonts w:ascii="Times New Roman" w:hAnsi="Times New Roman"/>
        </w:rPr>
        <w:t xml:space="preserve">It has been well established that removal of WTA through genetic or chemical means compromises cell morphology and cell division in MRSA and </w:t>
      </w:r>
      <w:r w:rsidR="00D16E23" w:rsidRPr="00E57664">
        <w:rPr>
          <w:rFonts w:ascii="Times New Roman" w:hAnsi="Times New Roman"/>
          <w:i/>
        </w:rPr>
        <w:t>B. subtilis</w:t>
      </w:r>
      <w:r w:rsidR="008A31B4" w:rsidRPr="00E57664">
        <w:rPr>
          <w:rFonts w:ascii="Times New Roman" w:hAnsi="Times New Roman"/>
        </w:rPr>
        <w:t xml:space="preserve"> bacteria</w:t>
      </w:r>
      <w:r w:rsidR="00D16E23" w:rsidRPr="00E57664">
        <w:rPr>
          <w:rFonts w:ascii="Times New Roman" w:hAnsi="Times New Roman"/>
        </w:rPr>
        <w:t>. However, artifacts could arise from gene deletion or by inhibiting the initial steps</w:t>
      </w:r>
      <w:r w:rsidR="0030494B" w:rsidRPr="00E57664">
        <w:rPr>
          <w:rFonts w:ascii="Times New Roman" w:hAnsi="Times New Roman"/>
        </w:rPr>
        <w:t xml:space="preserve"> of WTA synthesis chemically</w:t>
      </w:r>
      <w:r w:rsidR="00D16E23" w:rsidRPr="00E57664">
        <w:rPr>
          <w:rFonts w:ascii="Times New Roman" w:hAnsi="Times New Roman"/>
        </w:rPr>
        <w:t>. Therefore, the importance of WTA in cell morpho</w:t>
      </w:r>
      <w:r w:rsidR="0030494B" w:rsidRPr="00E57664">
        <w:rPr>
          <w:rFonts w:ascii="Times New Roman" w:hAnsi="Times New Roman"/>
        </w:rPr>
        <w:t>logy due to immature WTA,</w:t>
      </w:r>
      <w:r w:rsidR="00D16E23" w:rsidRPr="00E57664">
        <w:rPr>
          <w:rFonts w:ascii="Times New Roman" w:hAnsi="Times New Roman"/>
        </w:rPr>
        <w:t xml:space="preserve"> WTA-synthesis machinery</w:t>
      </w:r>
      <w:r w:rsidR="0030494B" w:rsidRPr="00E57664">
        <w:rPr>
          <w:rFonts w:ascii="Times New Roman" w:hAnsi="Times New Roman"/>
        </w:rPr>
        <w:t xml:space="preserve">, or </w:t>
      </w:r>
      <w:r w:rsidR="00D16E23" w:rsidRPr="00E57664">
        <w:rPr>
          <w:rFonts w:ascii="Times New Roman" w:hAnsi="Times New Roman"/>
        </w:rPr>
        <w:t>m</w:t>
      </w:r>
      <w:r w:rsidR="0030494B" w:rsidRPr="00E57664">
        <w:rPr>
          <w:rFonts w:ascii="Times New Roman" w:hAnsi="Times New Roman"/>
        </w:rPr>
        <w:t>ature WTA</w:t>
      </w:r>
      <w:r w:rsidR="00D16E23" w:rsidRPr="00E57664">
        <w:rPr>
          <w:rFonts w:ascii="Times New Roman" w:hAnsi="Times New Roman"/>
        </w:rPr>
        <w:t xml:space="preserve"> </w:t>
      </w:r>
      <w:r w:rsidR="0030494B" w:rsidRPr="00E57664">
        <w:rPr>
          <w:rFonts w:ascii="Times New Roman" w:hAnsi="Times New Roman"/>
        </w:rPr>
        <w:t>could not be determined</w:t>
      </w:r>
      <w:r w:rsidR="00D16E23" w:rsidRPr="00E57664">
        <w:rPr>
          <w:rFonts w:ascii="Times New Roman" w:hAnsi="Times New Roman"/>
        </w:rPr>
        <w:t xml:space="preserve">. </w:t>
      </w:r>
      <w:r w:rsidR="0030494B" w:rsidRPr="00E57664">
        <w:rPr>
          <w:rFonts w:ascii="Times New Roman" w:hAnsi="Times New Roman"/>
        </w:rPr>
        <w:t xml:space="preserve">The method for preventing WTA-function </w:t>
      </w:r>
      <w:r w:rsidR="00B674C4" w:rsidRPr="00E57664">
        <w:rPr>
          <w:rFonts w:ascii="Times New Roman" w:hAnsi="Times New Roman"/>
        </w:rPr>
        <w:t>changes the mor</w:t>
      </w:r>
      <w:r w:rsidR="00563FFB">
        <w:rPr>
          <w:rFonts w:ascii="Times New Roman" w:hAnsi="Times New Roman"/>
        </w:rPr>
        <w:t xml:space="preserve">phology outcome. WTA inhibition through genetic modification </w:t>
      </w:r>
      <w:r w:rsidR="00B674C4" w:rsidRPr="00E57664">
        <w:rPr>
          <w:rFonts w:ascii="Times New Roman" w:hAnsi="Times New Roman"/>
        </w:rPr>
        <w:t>caused many septa to form.</w:t>
      </w:r>
      <w:r w:rsidR="00B674C4" w:rsidRPr="00E57664">
        <w:rPr>
          <w:rFonts w:ascii="Times New Roman" w:hAnsi="Times New Roman"/>
        </w:rPr>
        <w:fldChar w:fldCharType="begin">
          <w:fldData xml:space="preserve">PEVuZE5vdGU+PENpdGU+PEF1dGhvcj5TY2hsYWc8L0F1dGhvcj48WWVhcj4yMDEwPC9ZZWFyPjxS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PEVuZE5vdGU+PENpdGU+PEF1dGhvcj5TY2hsYWc8L0F1dGhvcj48WWVhcj4yMDEwPC9ZZWFyPjxS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B674C4" w:rsidRPr="00E57664">
        <w:rPr>
          <w:rFonts w:ascii="Times New Roman" w:hAnsi="Times New Roman"/>
        </w:rPr>
      </w:r>
      <w:r w:rsidR="00B674C4" w:rsidRPr="00E57664">
        <w:rPr>
          <w:rFonts w:ascii="Times New Roman" w:hAnsi="Times New Roman"/>
        </w:rPr>
        <w:fldChar w:fldCharType="separate"/>
      </w:r>
      <w:r w:rsidR="005E12D2">
        <w:rPr>
          <w:rFonts w:ascii="Times New Roman" w:hAnsi="Times New Roman"/>
          <w:noProof/>
        </w:rPr>
        <w:t>(</w:t>
      </w:r>
      <w:hyperlink w:anchor="_ENREF_139" w:tooltip="Campbell, 2011 #71" w:history="1">
        <w:r w:rsidR="008511A4" w:rsidRPr="005E12D2">
          <w:rPr>
            <w:rFonts w:ascii="Times New Roman" w:hAnsi="Times New Roman"/>
            <w:i/>
            <w:noProof/>
          </w:rPr>
          <w:t>139</w:t>
        </w:r>
      </w:hyperlink>
      <w:r w:rsidR="005E12D2" w:rsidRPr="005E12D2">
        <w:rPr>
          <w:rFonts w:ascii="Times New Roman" w:hAnsi="Times New Roman"/>
          <w:i/>
          <w:noProof/>
        </w:rPr>
        <w:t xml:space="preserve">, </w:t>
      </w:r>
      <w:hyperlink w:anchor="_ENREF_142" w:tooltip="Schlag, 2010 #3" w:history="1">
        <w:r w:rsidR="008511A4" w:rsidRPr="005E12D2">
          <w:rPr>
            <w:rFonts w:ascii="Times New Roman" w:hAnsi="Times New Roman"/>
            <w:i/>
            <w:noProof/>
          </w:rPr>
          <w:t>142</w:t>
        </w:r>
      </w:hyperlink>
      <w:r w:rsidR="005E12D2">
        <w:rPr>
          <w:rFonts w:ascii="Times New Roman" w:hAnsi="Times New Roman"/>
          <w:noProof/>
        </w:rPr>
        <w:t>)</w:t>
      </w:r>
      <w:r w:rsidR="00B674C4" w:rsidRPr="00E57664">
        <w:rPr>
          <w:rFonts w:ascii="Times New Roman" w:hAnsi="Times New Roman"/>
        </w:rPr>
        <w:fldChar w:fldCharType="end"/>
      </w:r>
      <w:r w:rsidR="00B674C4" w:rsidRPr="00E57664">
        <w:rPr>
          <w:rFonts w:ascii="Times New Roman" w:hAnsi="Times New Roman"/>
        </w:rPr>
        <w:t xml:space="preserve"> Also, septa formations on these cells were at parallel or non-perpendicular angles. Targosil, which inhibits a late step of WTA synthesis by blocking TarG, c</w:t>
      </w:r>
      <w:r w:rsidR="00874FBC" w:rsidRPr="00E57664">
        <w:rPr>
          <w:rFonts w:ascii="Times New Roman" w:hAnsi="Times New Roman"/>
        </w:rPr>
        <w:t>reates</w:t>
      </w:r>
      <w:r w:rsidR="00B674C4" w:rsidRPr="00E57664">
        <w:rPr>
          <w:rFonts w:ascii="Times New Roman" w:hAnsi="Times New Roman"/>
        </w:rPr>
        <w:t xml:space="preserve"> defects that are likely caused by osmotic stress and</w:t>
      </w:r>
      <w:r w:rsidR="008A31B4" w:rsidRPr="00E57664">
        <w:rPr>
          <w:rFonts w:ascii="Times New Roman" w:hAnsi="Times New Roman"/>
        </w:rPr>
        <w:t xml:space="preserve"> cell membrane damage. Targosil-</w:t>
      </w:r>
      <w:r w:rsidR="00B674C4" w:rsidRPr="00E57664">
        <w:rPr>
          <w:rFonts w:ascii="Times New Roman" w:hAnsi="Times New Roman"/>
        </w:rPr>
        <w:t>treated cells are unable to separate and form increasing cell and cluster size as growth time continues.</w:t>
      </w:r>
      <w:r w:rsidR="00267732" w:rsidRPr="00E57664">
        <w:rPr>
          <w:rFonts w:ascii="Times New Roman" w:hAnsi="Times New Roman"/>
        </w:rPr>
        <w:fldChar w:fldCharType="begin">
          <w:fldData xml:space="preserve">PEVuZE5vdGU+PENpdGU+PEF1dGhvcj5DYW1wYmVsbDwvQXV0aG9yPjxZZWFyPjIwMTI8L1llYXI+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PEVuZE5vdGU+PENpdGU+PEF1dGhvcj5DYW1wYmVsbDwvQXV0aG9yPjxZZWFyPjIwMTI8L1llYXI+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63" w:tooltip="Campbell, 2012 #187" w:history="1">
        <w:r w:rsidR="008511A4" w:rsidRPr="005E12D2">
          <w:rPr>
            <w:rFonts w:ascii="Times New Roman" w:hAnsi="Times New Roman"/>
            <w:i/>
            <w:noProof/>
          </w:rPr>
          <w:t>163</w:t>
        </w:r>
      </w:hyperlink>
      <w:r w:rsidR="005E12D2">
        <w:rPr>
          <w:rFonts w:ascii="Times New Roman" w:hAnsi="Times New Roman"/>
          <w:noProof/>
        </w:rPr>
        <w:t>)</w:t>
      </w:r>
      <w:r w:rsidR="00267732" w:rsidRPr="00E57664">
        <w:rPr>
          <w:rFonts w:ascii="Times New Roman" w:hAnsi="Times New Roman"/>
        </w:rPr>
        <w:fldChar w:fldCharType="end"/>
      </w:r>
      <w:r w:rsidR="00B674C4" w:rsidRPr="00E57664">
        <w:rPr>
          <w:rFonts w:ascii="Times New Roman" w:hAnsi="Times New Roman"/>
        </w:rPr>
        <w:t xml:space="preserve"> Tunicamycin, which blocks the first-step of WTA synthesis by inhibiting TarO, </w:t>
      </w:r>
      <w:r w:rsidR="003B3A35" w:rsidRPr="00E57664">
        <w:rPr>
          <w:rFonts w:ascii="Times New Roman" w:hAnsi="Times New Roman"/>
        </w:rPr>
        <w:t>have global effects to cell division resulting in multiple septa formations, asymmetric septa, and incomplete septa.</w:t>
      </w:r>
      <w:r w:rsidR="00267732" w:rsidRPr="00E57664">
        <w:rPr>
          <w:rFonts w:ascii="Times New Roman" w:hAnsi="Times New Roman"/>
        </w:rPr>
        <w:fldChar w:fldCharType="begin">
          <w:fldData xml:space="preserve">PEVuZE5vdGU+PENpdGU+PEF1dGhvcj5DYW1wYmVsbDwvQXV0aG9yPjxZZWFyPjIwMTE8L1llYXI+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</w:fldData>
        </w:fldChar>
      </w:r>
      <w:r w:rsidR="005E12D2">
        <w:rPr>
          <w:rFonts w:ascii="Times New Roman" w:hAnsi="Times New Roman"/>
        </w:rPr>
        <w:instrText xml:space="preserve"> ADDIN EN.CITE </w:instrText>
      </w:r>
      <w:r w:rsidR="005E12D2">
        <w:rPr>
          <w:rFonts w:ascii="Times New Roman" w:hAnsi="Times New Roman"/>
        </w:rPr>
        <w:fldChar w:fldCharType="begin">
          <w:fldData xml:space="preserve">PEVuZE5vdGU+PENpdGU+PEF1dGhvcj5DYW1wYmVsbDwvQXV0aG9yPjxZZWFyPjIwMTE8L1llYXI+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</w:fldData>
        </w:fldChar>
      </w:r>
      <w:r w:rsidR="005E12D2">
        <w:rPr>
          <w:rFonts w:ascii="Times New Roman" w:hAnsi="Times New Roman"/>
        </w:rPr>
        <w:instrText xml:space="preserve"> ADDIN EN.CITE.DATA </w:instrText>
      </w:r>
      <w:r w:rsidR="005E12D2">
        <w:rPr>
          <w:rFonts w:ascii="Times New Roman" w:hAnsi="Times New Roman"/>
        </w:rPr>
      </w:r>
      <w:r w:rsidR="005E12D2">
        <w:rPr>
          <w:rFonts w:ascii="Times New Roman" w:hAnsi="Times New Roman"/>
        </w:rPr>
        <w:fldChar w:fldCharType="end"/>
      </w:r>
      <w:r w:rsidR="00267732" w:rsidRPr="00E57664">
        <w:rPr>
          <w:rFonts w:ascii="Times New Roman" w:hAnsi="Times New Roman"/>
        </w:rPr>
      </w:r>
      <w:r w:rsidR="00267732" w:rsidRPr="00E57664">
        <w:rPr>
          <w:rFonts w:ascii="Times New Roman" w:hAnsi="Times New Roman"/>
        </w:rPr>
        <w:fldChar w:fldCharType="separate"/>
      </w:r>
      <w:r w:rsidR="005E12D2">
        <w:rPr>
          <w:rFonts w:ascii="Times New Roman" w:hAnsi="Times New Roman"/>
          <w:noProof/>
        </w:rPr>
        <w:t>(</w:t>
      </w:r>
      <w:hyperlink w:anchor="_ENREF_139" w:tooltip="Campbell, 2011 #71" w:history="1">
        <w:r w:rsidR="008511A4" w:rsidRPr="005E12D2">
          <w:rPr>
            <w:rFonts w:ascii="Times New Roman" w:hAnsi="Times New Roman"/>
            <w:i/>
            <w:noProof/>
          </w:rPr>
          <w:t>139</w:t>
        </w:r>
      </w:hyperlink>
      <w:r w:rsidR="005E12D2">
        <w:rPr>
          <w:rFonts w:ascii="Times New Roman" w:hAnsi="Times New Roman"/>
          <w:noProof/>
        </w:rPr>
        <w:t>)</w:t>
      </w:r>
      <w:r w:rsidR="00267732" w:rsidRPr="00E57664">
        <w:rPr>
          <w:rFonts w:ascii="Times New Roman" w:hAnsi="Times New Roman"/>
        </w:rPr>
        <w:fldChar w:fldCharType="end"/>
      </w:r>
      <w:r w:rsidR="003B3A35" w:rsidRPr="00E57664">
        <w:rPr>
          <w:rFonts w:ascii="Times New Roman" w:hAnsi="Times New Roman"/>
        </w:rPr>
        <w:t xml:space="preserve"> </w:t>
      </w:r>
      <w:r w:rsidR="006C1104" w:rsidRPr="00E57664">
        <w:rPr>
          <w:rFonts w:ascii="Times New Roman" w:hAnsi="Times New Roman"/>
        </w:rPr>
        <w:t xml:space="preserve">Removal of LTA creates irregularities to </w:t>
      </w:r>
      <w:r w:rsidR="00FC644F" w:rsidRPr="00E57664">
        <w:rPr>
          <w:rFonts w:ascii="Times New Roman" w:hAnsi="Times New Roman"/>
        </w:rPr>
        <w:t>the cell such as thickened wall</w:t>
      </w:r>
      <w:r w:rsidR="006C1104" w:rsidRPr="00E57664">
        <w:rPr>
          <w:rFonts w:ascii="Times New Roman" w:hAnsi="Times New Roman"/>
        </w:rPr>
        <w:t xml:space="preserve"> and impaired cell division which are thought to be due to reduced autolysis activity.</w:t>
      </w:r>
      <w:r w:rsidR="00267732" w:rsidRPr="00E57664">
        <w:rPr>
          <w:rFonts w:ascii="Times New Roman" w:hAnsi="Times New Roman"/>
        </w:rPr>
        <w:fldChar w:fldCharType="begin"/>
      </w:r>
      <w:r w:rsidR="005E12D2">
        <w:rPr>
          <w:rFonts w:ascii="Times New Roman" w:hAnsi="Times New Roman"/>
        </w:rPr>
        <w:instrText xml:space="preserve"> ADDIN EN.CITE &lt;EndNote&gt;&lt;Cite&gt;&lt;Author&gt;Bæk&lt;/Author&gt;&lt;Year&gt;2016&lt;/Year&gt;&lt;RecNum&gt;468&lt;/RecNum&gt;&lt;DisplayText&gt;(&lt;style face="italic"&gt;172&lt;/style&gt;)&lt;/DisplayText&gt;&lt;record&gt;&lt;rec-number&gt;468&lt;/rec-number&gt;&lt;foreign-keys&gt;&lt;key app="EN" db-id="psvpf2wzmp2xpuesd09vr2vw5d9vfdtrvxfa"&gt;468&lt;/key&gt;&lt;/foreign-keys&gt;&lt;ref-type name="Journal Article"&gt;17&lt;/ref-type&gt;&lt;contributors&gt;&lt;authors&gt;&lt;author&gt;Bæk, Kristoffer T.&lt;/author&gt;&lt;author&gt;Bowman, Lisa&lt;/author&gt;&lt;author&gt;Millership, Charlotte&lt;/author&gt;&lt;author&gt;Dupont Søgaard, Mia&lt;/author&gt;&lt;author&gt;Kaever, Volkhard&lt;/author&gt;&lt;author&gt;Siljamäki, Pia&lt;/author&gt;&lt;author&gt;Savijoki, Kirsi&lt;/author&gt;&lt;author&gt;Varmanen, Pekka&lt;/author&gt;&lt;author&gt;Nyman, Tuula A.&lt;/author&gt;&lt;author&gt;Gründling, Angelika&lt;/author&gt;&lt;author&gt;Frees, Dorte&lt;/author&gt;&lt;/authors&gt;&lt;/contributors&gt;&lt;titles&gt;&lt;title&gt;The Cell Wall Polymer Lipoteichoic Acid Becomes Nonessential in Staphylococcus aureus Cells Lacking the ClpX Chaperone&lt;/title&gt;&lt;secondary-title&gt;mBio&lt;/secondary-title&gt;&lt;/titles&gt;&lt;periodical&gt;&lt;full-title&gt;mBio&lt;/full-title&gt;&lt;/periodical&gt;&lt;volume&gt;7&lt;/volume&gt;&lt;number&gt;4&lt;/number&gt;&lt;dates&gt;&lt;year&gt;2016&lt;/year&gt;&lt;/dates&gt;&lt;urls&gt;&lt;related-urls&gt;&lt;url&gt;http://mbio.asm.org/content/7/4/e01228-16.abstract&lt;/url&gt;&lt;/related-urls&gt;&lt;/urls&gt;&lt;/record&gt;&lt;/Cite&gt;&lt;/EndNote&gt;</w:instrText>
      </w:r>
      <w:r w:rsidR="00267732" w:rsidRPr="00E57664">
        <w:rPr>
          <w:rFonts w:ascii="Times New Roman" w:hAnsi="Times New Roman"/>
        </w:rPr>
        <w:fldChar w:fldCharType="separate"/>
      </w:r>
      <w:r w:rsidR="005E12D2">
        <w:rPr>
          <w:rFonts w:ascii="Times New Roman" w:hAnsi="Times New Roman"/>
          <w:noProof/>
        </w:rPr>
        <w:t>(</w:t>
      </w:r>
      <w:hyperlink w:anchor="_ENREF_172" w:tooltip="Bæk, 2016 #468" w:history="1">
        <w:r w:rsidR="008511A4" w:rsidRPr="005E12D2">
          <w:rPr>
            <w:rFonts w:ascii="Times New Roman" w:hAnsi="Times New Roman"/>
            <w:i/>
            <w:noProof/>
          </w:rPr>
          <w:t>172</w:t>
        </w:r>
      </w:hyperlink>
      <w:r w:rsidR="005E12D2">
        <w:rPr>
          <w:rFonts w:ascii="Times New Roman" w:hAnsi="Times New Roman"/>
          <w:noProof/>
        </w:rPr>
        <w:t>)</w:t>
      </w:r>
      <w:r w:rsidR="00267732" w:rsidRPr="00E57664">
        <w:rPr>
          <w:rFonts w:ascii="Times New Roman" w:hAnsi="Times New Roman"/>
        </w:rPr>
        <w:fldChar w:fldCharType="end"/>
      </w:r>
      <w:r w:rsidR="006C1104" w:rsidRPr="00E57664">
        <w:rPr>
          <w:rFonts w:ascii="Times New Roman" w:hAnsi="Times New Roman"/>
        </w:rPr>
        <w:t xml:space="preserve"> </w:t>
      </w:r>
      <w:r w:rsidR="00D16E23" w:rsidRPr="00E57664">
        <w:rPr>
          <w:rFonts w:ascii="Times New Roman" w:hAnsi="Times New Roman"/>
        </w:rPr>
        <w:t>BPEI does not target WTA-synthesis. However, BPEI electrostatically binds to WTA creating steric hi</w:t>
      </w:r>
      <w:r w:rsidR="00563FFB">
        <w:rPr>
          <w:rFonts w:ascii="Times New Roman" w:hAnsi="Times New Roman"/>
        </w:rPr>
        <w:t>ndrance and effectively disabling</w:t>
      </w:r>
      <w:r w:rsidR="00D16E23" w:rsidRPr="00E57664">
        <w:rPr>
          <w:rFonts w:ascii="Times New Roman" w:hAnsi="Times New Roman"/>
        </w:rPr>
        <w:t xml:space="preserve"> the mature WTA. Here we show that BPEI caused dramatic morphology changes to </w:t>
      </w:r>
      <w:r w:rsidR="00D16E23" w:rsidRPr="00E57664">
        <w:rPr>
          <w:rFonts w:ascii="Times New Roman" w:hAnsi="Times New Roman"/>
          <w:i/>
        </w:rPr>
        <w:t>B. subtilis</w:t>
      </w:r>
      <w:r w:rsidR="00D16E23" w:rsidRPr="00E57664">
        <w:rPr>
          <w:rFonts w:ascii="Times New Roman" w:hAnsi="Times New Roman"/>
        </w:rPr>
        <w:t xml:space="preserve">. </w:t>
      </w:r>
      <w:r w:rsidR="00D16E23" w:rsidRPr="00E57664">
        <w:rPr>
          <w:rFonts w:ascii="Times New Roman" w:hAnsi="Times New Roman"/>
          <w:i/>
        </w:rPr>
        <w:t>B. subtilis</w:t>
      </w:r>
      <w:r w:rsidR="00D16E23" w:rsidRPr="00E57664">
        <w:rPr>
          <w:rFonts w:ascii="Times New Roman" w:hAnsi="Times New Roman"/>
        </w:rPr>
        <w:t xml:space="preserve"> cells that were treated with sub-lethal BPEI formed elongated, twisting, and curling cells. Against MRSA, the effects of BPEI on cell morphology were less pronounced. However, BPEI increase</w:t>
      </w:r>
      <w:r w:rsidR="00FC644F" w:rsidRPr="00E57664">
        <w:rPr>
          <w:rFonts w:ascii="Times New Roman" w:hAnsi="Times New Roman"/>
        </w:rPr>
        <w:t>d</w:t>
      </w:r>
      <w:r w:rsidR="00D16E23" w:rsidRPr="00E57664">
        <w:rPr>
          <w:rFonts w:ascii="Times New Roman" w:hAnsi="Times New Roman"/>
        </w:rPr>
        <w:t xml:space="preserve"> cell size, prevented the cells from dividing properly, and created cell wall destruction. </w:t>
      </w:r>
      <w:r w:rsidR="00FC644F" w:rsidRPr="00E57664">
        <w:rPr>
          <w:rFonts w:ascii="Times New Roman" w:hAnsi="Times New Roman"/>
        </w:rPr>
        <w:t xml:space="preserve">Autolysis data showed that BPEI prevents autolysis in MRSA cells. </w:t>
      </w:r>
      <w:r w:rsidR="00F871FA" w:rsidRPr="00E57664">
        <w:rPr>
          <w:rFonts w:ascii="Times New Roman" w:hAnsi="Times New Roman"/>
        </w:rPr>
        <w:t xml:space="preserve">Although removal of WTA through </w:t>
      </w:r>
      <w:r w:rsidR="00FC644F" w:rsidRPr="00E57664">
        <w:rPr>
          <w:rFonts w:ascii="Times New Roman" w:hAnsi="Times New Roman"/>
        </w:rPr>
        <w:t>genetic manipulation causes</w:t>
      </w:r>
      <w:r w:rsidR="00F871FA" w:rsidRPr="00E57664">
        <w:rPr>
          <w:rFonts w:ascii="Times New Roman" w:hAnsi="Times New Roman"/>
        </w:rPr>
        <w:t xml:space="preserve"> more drastic effects to the division septum of div</w:t>
      </w:r>
      <w:r w:rsidR="00FC644F" w:rsidRPr="00E57664">
        <w:rPr>
          <w:rFonts w:ascii="Times New Roman" w:hAnsi="Times New Roman"/>
        </w:rPr>
        <w:t>iding MRSA cells, BPEI prevents</w:t>
      </w:r>
      <w:r w:rsidR="00F871FA" w:rsidRPr="00E57664">
        <w:rPr>
          <w:rFonts w:ascii="Times New Roman" w:hAnsi="Times New Roman"/>
        </w:rPr>
        <w:t xml:space="preserve"> MRSA from dividing properly. These data reveal</w:t>
      </w:r>
      <w:r w:rsidR="00563FFB">
        <w:rPr>
          <w:rFonts w:ascii="Times New Roman" w:hAnsi="Times New Roman"/>
        </w:rPr>
        <w:t xml:space="preserve"> that mature WTA plays a </w:t>
      </w:r>
      <w:r w:rsidR="00F871FA" w:rsidRPr="00E57664">
        <w:rPr>
          <w:rFonts w:ascii="Times New Roman" w:hAnsi="Times New Roman"/>
        </w:rPr>
        <w:t xml:space="preserve">role in cell division and morphology. </w:t>
      </w:r>
    </w:p>
    <w:p w:rsidR="002E157F" w:rsidRPr="00E57664" w:rsidRDefault="00A0094B" w:rsidP="00563FFB">
      <w:r w:rsidRPr="00E57664">
        <w:br w:type="page"/>
      </w:r>
    </w:p>
    <w:p w:rsidR="00E74439" w:rsidRPr="00E57664" w:rsidRDefault="00AA0B13" w:rsidP="008A31B4">
      <w:pPr>
        <w:pStyle w:val="Heading1"/>
        <w:rPr>
          <w:rFonts w:ascii="Times New Roman" w:hAnsi="Times New Roman"/>
        </w:rPr>
      </w:pPr>
      <w:bookmarkStart w:id="141" w:name="_Toc310579474"/>
      <w:bookmarkStart w:id="142" w:name="_Toc515373865"/>
      <w:r w:rsidRPr="00E57664">
        <w:rPr>
          <w:rFonts w:ascii="Times New Roman" w:hAnsi="Times New Roman"/>
        </w:rPr>
        <w:t>References</w:t>
      </w:r>
      <w:bookmarkEnd w:id="141"/>
      <w:bookmarkEnd w:id="142"/>
    </w:p>
    <w:p w:rsidR="008511A4" w:rsidRDefault="00E74439" w:rsidP="008511A4">
      <w:pPr>
        <w:spacing w:line="240" w:lineRule="auto"/>
        <w:ind w:left="720" w:hanging="720"/>
        <w:rPr>
          <w:rFonts w:ascii="Times New Roman" w:hAnsi="Times New Roman"/>
          <w:noProof/>
        </w:rPr>
      </w:pPr>
      <w:r w:rsidRPr="00E57664">
        <w:rPr>
          <w:rFonts w:ascii="Times New Roman" w:hAnsi="Times New Roman"/>
        </w:rPr>
        <w:fldChar w:fldCharType="begin"/>
      </w:r>
      <w:r w:rsidRPr="00E57664">
        <w:rPr>
          <w:rFonts w:ascii="Times New Roman" w:hAnsi="Times New Roman"/>
        </w:rPr>
        <w:instrText xml:space="preserve"> ADDIN EN.REFLIST </w:instrText>
      </w:r>
      <w:r w:rsidRPr="00E57664">
        <w:rPr>
          <w:rFonts w:ascii="Times New Roman" w:hAnsi="Times New Roman"/>
        </w:rPr>
        <w:fldChar w:fldCharType="separate"/>
      </w:r>
      <w:bookmarkStart w:id="143" w:name="_ENREF_1"/>
      <w:r w:rsidR="008511A4">
        <w:rPr>
          <w:rFonts w:ascii="Times New Roman" w:hAnsi="Times New Roman"/>
          <w:noProof/>
        </w:rPr>
        <w:t>1.</w:t>
      </w:r>
      <w:r w:rsidR="008511A4">
        <w:rPr>
          <w:rFonts w:ascii="Times New Roman" w:hAnsi="Times New Roman"/>
          <w:noProof/>
        </w:rPr>
        <w:tab/>
        <w:t xml:space="preserve">Dantes, R., Mu, Y., Belflower, R., Aragon, D., Dumyati, G., Harrison, L. H., Lessa, F. C., Lynfield, R., Nadle, J., Petit, S., Ray, S. M., Schaffner, W., Townes, J., Fridkin, S., and Emerging Infections Program-Active Bacterial Core Surveillance, M. S. I. (2013) National burden of invasive methicillin-resistant Staphylococcus aureus infections, United States, 2011, </w:t>
      </w:r>
      <w:r w:rsidR="008511A4" w:rsidRPr="008511A4">
        <w:rPr>
          <w:rFonts w:ascii="Times New Roman" w:hAnsi="Times New Roman"/>
          <w:i/>
          <w:noProof/>
        </w:rPr>
        <w:t>JAMA internal medicine</w:t>
      </w:r>
      <w:r w:rsidR="008511A4">
        <w:rPr>
          <w:rFonts w:ascii="Times New Roman" w:hAnsi="Times New Roman"/>
          <w:noProof/>
        </w:rPr>
        <w:t xml:space="preserve"> </w:t>
      </w:r>
      <w:r w:rsidR="008511A4" w:rsidRPr="008511A4">
        <w:rPr>
          <w:rFonts w:ascii="Times New Roman" w:hAnsi="Times New Roman"/>
          <w:i/>
          <w:noProof/>
        </w:rPr>
        <w:t>173</w:t>
      </w:r>
      <w:r w:rsidR="008511A4">
        <w:rPr>
          <w:rFonts w:ascii="Times New Roman" w:hAnsi="Times New Roman"/>
          <w:noProof/>
        </w:rPr>
        <w:t>, 1970-1978.</w:t>
      </w:r>
      <w:bookmarkEnd w:id="143"/>
    </w:p>
    <w:p w:rsidR="008511A4" w:rsidRDefault="008511A4" w:rsidP="008511A4">
      <w:pPr>
        <w:spacing w:line="240" w:lineRule="auto"/>
        <w:ind w:left="720" w:hanging="720"/>
        <w:rPr>
          <w:rFonts w:ascii="Times New Roman" w:hAnsi="Times New Roman"/>
          <w:noProof/>
        </w:rPr>
      </w:pPr>
      <w:bookmarkStart w:id="144" w:name="_ENREF_2"/>
      <w:r>
        <w:rPr>
          <w:rFonts w:ascii="Times New Roman" w:hAnsi="Times New Roman"/>
          <w:noProof/>
        </w:rPr>
        <w:t>2.</w:t>
      </w:r>
      <w:r>
        <w:rPr>
          <w:rFonts w:ascii="Times New Roman" w:hAnsi="Times New Roman"/>
          <w:noProof/>
        </w:rPr>
        <w:tab/>
        <w:t xml:space="preserve">Centres for Disease, C., and Prevention (2013) </w:t>
      </w:r>
      <w:r w:rsidRPr="008511A4">
        <w:rPr>
          <w:rFonts w:ascii="Times New Roman" w:hAnsi="Times New Roman"/>
          <w:i/>
          <w:noProof/>
        </w:rPr>
        <w:t>Antibiotic resistance threats in the United States, 2013</w:t>
      </w:r>
      <w:r>
        <w:rPr>
          <w:rFonts w:ascii="Times New Roman" w:hAnsi="Times New Roman"/>
          <w:noProof/>
        </w:rPr>
        <w:t>, Centres for Disease Control and Prevention, US Department of Health and Human Services.</w:t>
      </w:r>
      <w:bookmarkEnd w:id="144"/>
    </w:p>
    <w:p w:rsidR="008511A4" w:rsidRDefault="008511A4" w:rsidP="008511A4">
      <w:pPr>
        <w:spacing w:line="240" w:lineRule="auto"/>
        <w:ind w:left="720" w:hanging="720"/>
        <w:rPr>
          <w:rFonts w:ascii="Times New Roman" w:hAnsi="Times New Roman"/>
          <w:noProof/>
        </w:rPr>
      </w:pPr>
      <w:bookmarkStart w:id="145" w:name="_ENREF_3"/>
      <w:r>
        <w:rPr>
          <w:rFonts w:ascii="Times New Roman" w:hAnsi="Times New Roman"/>
          <w:noProof/>
        </w:rPr>
        <w:t>3.</w:t>
      </w:r>
      <w:r>
        <w:rPr>
          <w:rFonts w:ascii="Times New Roman" w:hAnsi="Times New Roman"/>
          <w:noProof/>
        </w:rPr>
        <w:tab/>
        <w:t xml:space="preserve">Foxley, M. A., Friedline, A. W., Jensen, J. M., Nimmo, S. L., Scull, E. M., King, J. B., Strange, S., Xiao, M. T., Smith, B. E., Thomas Iii, K. J., Glatzhofer, D. T., Cichewicz, R. H., and Rice, C. V. (2016) Efficacy of ampicillin against methicillin-resistant Staphylococcus aureus restored through synergy with branched poly(ethylenimine), </w:t>
      </w:r>
      <w:r w:rsidRPr="008511A4">
        <w:rPr>
          <w:rFonts w:ascii="Times New Roman" w:hAnsi="Times New Roman"/>
          <w:i/>
          <w:noProof/>
        </w:rPr>
        <w:t>The Journal of antibiotics</w:t>
      </w:r>
      <w:r>
        <w:rPr>
          <w:rFonts w:ascii="Times New Roman" w:hAnsi="Times New Roman"/>
          <w:noProof/>
        </w:rPr>
        <w:t xml:space="preserve"> </w:t>
      </w:r>
      <w:r w:rsidRPr="008511A4">
        <w:rPr>
          <w:rFonts w:ascii="Times New Roman" w:hAnsi="Times New Roman"/>
          <w:i/>
          <w:noProof/>
        </w:rPr>
        <w:t>69</w:t>
      </w:r>
      <w:r>
        <w:rPr>
          <w:rFonts w:ascii="Times New Roman" w:hAnsi="Times New Roman"/>
          <w:noProof/>
        </w:rPr>
        <w:t>, 871.</w:t>
      </w:r>
      <w:bookmarkEnd w:id="145"/>
    </w:p>
    <w:p w:rsidR="008511A4" w:rsidRDefault="008511A4" w:rsidP="008511A4">
      <w:pPr>
        <w:spacing w:line="240" w:lineRule="auto"/>
        <w:ind w:left="720" w:hanging="720"/>
        <w:rPr>
          <w:rFonts w:ascii="Times New Roman" w:hAnsi="Times New Roman"/>
          <w:noProof/>
        </w:rPr>
      </w:pPr>
      <w:bookmarkStart w:id="146" w:name="_ENREF_4"/>
      <w:r>
        <w:rPr>
          <w:rFonts w:ascii="Times New Roman" w:hAnsi="Times New Roman"/>
          <w:noProof/>
        </w:rPr>
        <w:t>4.</w:t>
      </w:r>
      <w:r>
        <w:rPr>
          <w:rFonts w:ascii="Times New Roman" w:hAnsi="Times New Roman"/>
          <w:noProof/>
        </w:rPr>
        <w:tab/>
        <w:t xml:space="preserve">Foxley, M. A., Wright, S. N., Lam, A. K., Friedline, A. W., Strange, S. J., Xiao, M. T., Moen, E. L., and Rice, C. V. (2017) Targeting Wall Teichoic Acid in Situ with Branched Polyethylenimine Potentiates β-Lactam Efficacy against MRSA, </w:t>
      </w:r>
      <w:r w:rsidRPr="008511A4">
        <w:rPr>
          <w:rFonts w:ascii="Times New Roman" w:hAnsi="Times New Roman"/>
          <w:i/>
          <w:noProof/>
        </w:rPr>
        <w:t>ACS Medicinal Chemistry Letters</w:t>
      </w:r>
      <w:r>
        <w:rPr>
          <w:rFonts w:ascii="Times New Roman" w:hAnsi="Times New Roman"/>
          <w:noProof/>
        </w:rPr>
        <w:t xml:space="preserve"> </w:t>
      </w:r>
      <w:r w:rsidRPr="008511A4">
        <w:rPr>
          <w:rFonts w:ascii="Times New Roman" w:hAnsi="Times New Roman"/>
          <w:i/>
          <w:noProof/>
        </w:rPr>
        <w:t>8</w:t>
      </w:r>
      <w:r>
        <w:rPr>
          <w:rFonts w:ascii="Times New Roman" w:hAnsi="Times New Roman"/>
          <w:noProof/>
        </w:rPr>
        <w:t>, 1083-1088.</w:t>
      </w:r>
      <w:bookmarkEnd w:id="146"/>
    </w:p>
    <w:p w:rsidR="008511A4" w:rsidRDefault="008511A4" w:rsidP="008511A4">
      <w:pPr>
        <w:spacing w:line="240" w:lineRule="auto"/>
        <w:ind w:left="720" w:hanging="720"/>
        <w:rPr>
          <w:rFonts w:ascii="Times New Roman" w:hAnsi="Times New Roman"/>
          <w:noProof/>
        </w:rPr>
      </w:pPr>
      <w:bookmarkStart w:id="147" w:name="_ENREF_5"/>
      <w:r>
        <w:rPr>
          <w:rFonts w:ascii="Times New Roman" w:hAnsi="Times New Roman"/>
          <w:noProof/>
        </w:rPr>
        <w:t>5.</w:t>
      </w:r>
      <w:r>
        <w:rPr>
          <w:rFonts w:ascii="Times New Roman" w:hAnsi="Times New Roman"/>
          <w:noProof/>
        </w:rPr>
        <w:tab/>
        <w:t>O’Neil, J. (2014) Review on Antimicrobial Resistance. Antimicrobial Resistance: Tackling a Crisis for the Health and Wealth of Nations 2014.</w:t>
      </w:r>
      <w:bookmarkEnd w:id="147"/>
    </w:p>
    <w:p w:rsidR="008511A4" w:rsidRDefault="008511A4" w:rsidP="008511A4">
      <w:pPr>
        <w:spacing w:line="240" w:lineRule="auto"/>
        <w:ind w:left="720" w:hanging="720"/>
        <w:rPr>
          <w:rFonts w:ascii="Times New Roman" w:hAnsi="Times New Roman"/>
          <w:noProof/>
        </w:rPr>
      </w:pPr>
      <w:bookmarkStart w:id="148" w:name="_ENREF_6"/>
      <w:r>
        <w:rPr>
          <w:rFonts w:ascii="Times New Roman" w:hAnsi="Times New Roman"/>
          <w:noProof/>
        </w:rPr>
        <w:t>6.</w:t>
      </w:r>
      <w:r>
        <w:rPr>
          <w:rFonts w:ascii="Times New Roman" w:hAnsi="Times New Roman"/>
          <w:noProof/>
        </w:rPr>
        <w:tab/>
        <w:t xml:space="preserve">Gandra, S., Barter, D. M., and Laxminarayan, R. (2014) Economic burden of antibiotic resistance: how much do we really know?, </w:t>
      </w:r>
      <w:r w:rsidRPr="008511A4">
        <w:rPr>
          <w:rFonts w:ascii="Times New Roman" w:hAnsi="Times New Roman"/>
          <w:i/>
          <w:noProof/>
        </w:rPr>
        <w:t>Clinical Microbiology and Infection</w:t>
      </w:r>
      <w:r>
        <w:rPr>
          <w:rFonts w:ascii="Times New Roman" w:hAnsi="Times New Roman"/>
          <w:noProof/>
        </w:rPr>
        <w:t xml:space="preserve"> </w:t>
      </w:r>
      <w:r w:rsidRPr="008511A4">
        <w:rPr>
          <w:rFonts w:ascii="Times New Roman" w:hAnsi="Times New Roman"/>
          <w:i/>
          <w:noProof/>
        </w:rPr>
        <w:t>20</w:t>
      </w:r>
      <w:r>
        <w:rPr>
          <w:rFonts w:ascii="Times New Roman" w:hAnsi="Times New Roman"/>
          <w:noProof/>
        </w:rPr>
        <w:t>, 973-979.</w:t>
      </w:r>
      <w:bookmarkEnd w:id="148"/>
    </w:p>
    <w:p w:rsidR="008511A4" w:rsidRDefault="008511A4" w:rsidP="008511A4">
      <w:pPr>
        <w:spacing w:line="240" w:lineRule="auto"/>
        <w:ind w:left="720" w:hanging="720"/>
        <w:rPr>
          <w:rFonts w:ascii="Times New Roman" w:hAnsi="Times New Roman"/>
          <w:noProof/>
        </w:rPr>
      </w:pPr>
      <w:bookmarkStart w:id="149" w:name="_ENREF_7"/>
      <w:r>
        <w:rPr>
          <w:rFonts w:ascii="Times New Roman" w:hAnsi="Times New Roman"/>
          <w:noProof/>
        </w:rPr>
        <w:t>7.</w:t>
      </w:r>
      <w:r>
        <w:rPr>
          <w:rFonts w:ascii="Times New Roman" w:hAnsi="Times New Roman"/>
          <w:noProof/>
        </w:rPr>
        <w:tab/>
        <w:t xml:space="preserve">Okeke, I. N., Lamikanra, A., and Edelman, R. (1999) Socioeconomic and behavioral factors leading to acquired bacterial resistance to antibiotics in developing countries, </w:t>
      </w:r>
      <w:r w:rsidRPr="008511A4">
        <w:rPr>
          <w:rFonts w:ascii="Times New Roman" w:hAnsi="Times New Roman"/>
          <w:i/>
          <w:noProof/>
        </w:rPr>
        <w:t>Emerging Infectious Diseases</w:t>
      </w:r>
      <w:r>
        <w:rPr>
          <w:rFonts w:ascii="Times New Roman" w:hAnsi="Times New Roman"/>
          <w:noProof/>
        </w:rPr>
        <w:t xml:space="preserve"> </w:t>
      </w:r>
      <w:r w:rsidRPr="008511A4">
        <w:rPr>
          <w:rFonts w:ascii="Times New Roman" w:hAnsi="Times New Roman"/>
          <w:i/>
          <w:noProof/>
        </w:rPr>
        <w:t>5</w:t>
      </w:r>
      <w:r>
        <w:rPr>
          <w:rFonts w:ascii="Times New Roman" w:hAnsi="Times New Roman"/>
          <w:noProof/>
        </w:rPr>
        <w:t>, 18-27.</w:t>
      </w:r>
      <w:bookmarkEnd w:id="149"/>
    </w:p>
    <w:p w:rsidR="008511A4" w:rsidRDefault="008511A4" w:rsidP="008511A4">
      <w:pPr>
        <w:spacing w:line="240" w:lineRule="auto"/>
        <w:ind w:left="720" w:hanging="720"/>
        <w:rPr>
          <w:rFonts w:ascii="Times New Roman" w:hAnsi="Times New Roman"/>
          <w:noProof/>
        </w:rPr>
      </w:pPr>
      <w:bookmarkStart w:id="150" w:name="_ENREF_8"/>
      <w:r>
        <w:rPr>
          <w:rFonts w:ascii="Times New Roman" w:hAnsi="Times New Roman"/>
          <w:noProof/>
        </w:rPr>
        <w:t>8.</w:t>
      </w:r>
      <w:r>
        <w:rPr>
          <w:rFonts w:ascii="Times New Roman" w:hAnsi="Times New Roman"/>
          <w:noProof/>
        </w:rPr>
        <w:tab/>
        <w:t xml:space="preserve">Fleming-Dutra, K. E., Hersh, A. L., Shapiro, D. J., and et al. (2016) Prevalence of inappropriate antibiotic prescriptions among us ambulatory care visits, 2010-2011, </w:t>
      </w:r>
      <w:r w:rsidRPr="008511A4">
        <w:rPr>
          <w:rFonts w:ascii="Times New Roman" w:hAnsi="Times New Roman"/>
          <w:i/>
          <w:noProof/>
        </w:rPr>
        <w:t>Jama</w:t>
      </w:r>
      <w:r>
        <w:rPr>
          <w:rFonts w:ascii="Times New Roman" w:hAnsi="Times New Roman"/>
          <w:noProof/>
        </w:rPr>
        <w:t xml:space="preserve"> </w:t>
      </w:r>
      <w:r w:rsidRPr="008511A4">
        <w:rPr>
          <w:rFonts w:ascii="Times New Roman" w:hAnsi="Times New Roman"/>
          <w:i/>
          <w:noProof/>
        </w:rPr>
        <w:t>315</w:t>
      </w:r>
      <w:r>
        <w:rPr>
          <w:rFonts w:ascii="Times New Roman" w:hAnsi="Times New Roman"/>
          <w:noProof/>
        </w:rPr>
        <w:t>, 1864-1873.</w:t>
      </w:r>
      <w:bookmarkEnd w:id="150"/>
    </w:p>
    <w:p w:rsidR="008511A4" w:rsidRDefault="008511A4" w:rsidP="008511A4">
      <w:pPr>
        <w:spacing w:line="240" w:lineRule="auto"/>
        <w:ind w:left="720" w:hanging="720"/>
        <w:rPr>
          <w:rFonts w:ascii="Times New Roman" w:hAnsi="Times New Roman"/>
          <w:noProof/>
        </w:rPr>
      </w:pPr>
      <w:bookmarkStart w:id="151" w:name="_ENREF_9"/>
      <w:r>
        <w:rPr>
          <w:rFonts w:ascii="Times New Roman" w:hAnsi="Times New Roman"/>
          <w:noProof/>
        </w:rPr>
        <w:t>9.</w:t>
      </w:r>
      <w:r>
        <w:rPr>
          <w:rFonts w:ascii="Times New Roman" w:hAnsi="Times New Roman"/>
          <w:noProof/>
        </w:rPr>
        <w:tab/>
        <w:t xml:space="preserve">Butler, M. S., Blaskovich, M. A. T., and Cooper, M. A. (2016) Antibiotics in the clinical pipeline at the end of 2015, </w:t>
      </w:r>
      <w:r w:rsidRPr="008511A4">
        <w:rPr>
          <w:rFonts w:ascii="Times New Roman" w:hAnsi="Times New Roman"/>
          <w:i/>
          <w:noProof/>
        </w:rPr>
        <w:t>The Journal of antibiotics</w:t>
      </w:r>
      <w:r>
        <w:rPr>
          <w:rFonts w:ascii="Times New Roman" w:hAnsi="Times New Roman"/>
          <w:noProof/>
        </w:rPr>
        <w:t xml:space="preserve"> </w:t>
      </w:r>
      <w:r w:rsidRPr="008511A4">
        <w:rPr>
          <w:rFonts w:ascii="Times New Roman" w:hAnsi="Times New Roman"/>
          <w:i/>
          <w:noProof/>
        </w:rPr>
        <w:t>70</w:t>
      </w:r>
      <w:r>
        <w:rPr>
          <w:rFonts w:ascii="Times New Roman" w:hAnsi="Times New Roman"/>
          <w:noProof/>
        </w:rPr>
        <w:t>, 3.</w:t>
      </w:r>
      <w:bookmarkEnd w:id="151"/>
    </w:p>
    <w:p w:rsidR="008511A4" w:rsidRDefault="008511A4" w:rsidP="008511A4">
      <w:pPr>
        <w:spacing w:line="240" w:lineRule="auto"/>
        <w:ind w:left="720" w:hanging="720"/>
        <w:rPr>
          <w:rFonts w:ascii="Times New Roman" w:hAnsi="Times New Roman"/>
          <w:noProof/>
        </w:rPr>
      </w:pPr>
      <w:bookmarkStart w:id="152" w:name="_ENREF_10"/>
      <w:r>
        <w:rPr>
          <w:rFonts w:ascii="Times New Roman" w:hAnsi="Times New Roman"/>
          <w:noProof/>
        </w:rPr>
        <w:t>10.</w:t>
      </w:r>
      <w:r>
        <w:rPr>
          <w:rFonts w:ascii="Times New Roman" w:hAnsi="Times New Roman"/>
          <w:noProof/>
        </w:rPr>
        <w:tab/>
        <w:t xml:space="preserve">Raja, A., LaBonte, J., Lebbos, J., and Kirkpatrick, P. (2003) Daptomycin, </w:t>
      </w:r>
      <w:r w:rsidRPr="008511A4">
        <w:rPr>
          <w:rFonts w:ascii="Times New Roman" w:hAnsi="Times New Roman"/>
          <w:i/>
          <w:noProof/>
        </w:rPr>
        <w:t>Nature Reviews Drug Discovery</w:t>
      </w:r>
      <w:r>
        <w:rPr>
          <w:rFonts w:ascii="Times New Roman" w:hAnsi="Times New Roman"/>
          <w:noProof/>
        </w:rPr>
        <w:t xml:space="preserve"> </w:t>
      </w:r>
      <w:r w:rsidRPr="008511A4">
        <w:rPr>
          <w:rFonts w:ascii="Times New Roman" w:hAnsi="Times New Roman"/>
          <w:i/>
          <w:noProof/>
        </w:rPr>
        <w:t>2</w:t>
      </w:r>
      <w:r>
        <w:rPr>
          <w:rFonts w:ascii="Times New Roman" w:hAnsi="Times New Roman"/>
          <w:noProof/>
        </w:rPr>
        <w:t>, 943.</w:t>
      </w:r>
      <w:bookmarkEnd w:id="152"/>
    </w:p>
    <w:p w:rsidR="008511A4" w:rsidRDefault="008511A4" w:rsidP="008511A4">
      <w:pPr>
        <w:spacing w:line="240" w:lineRule="auto"/>
        <w:ind w:left="720" w:hanging="720"/>
        <w:rPr>
          <w:rFonts w:ascii="Times New Roman" w:hAnsi="Times New Roman"/>
          <w:noProof/>
        </w:rPr>
      </w:pPr>
      <w:bookmarkStart w:id="153" w:name="_ENREF_11"/>
      <w:r>
        <w:rPr>
          <w:rFonts w:ascii="Times New Roman" w:hAnsi="Times New Roman"/>
          <w:noProof/>
        </w:rPr>
        <w:t>11.</w:t>
      </w:r>
      <w:r>
        <w:rPr>
          <w:rFonts w:ascii="Times New Roman" w:hAnsi="Times New Roman"/>
          <w:noProof/>
        </w:rPr>
        <w:tab/>
        <w:t xml:space="preserve">Eliopoulos, G. M., Willey, S., Reiszner, E., Spitzer, P. G., Caputo, G., and Moellering, R. C. (1986) In vitro and in vivo activity of LY 146032, a new cyclic lipopeptide antibiotic, </w:t>
      </w:r>
      <w:r w:rsidRPr="008511A4">
        <w:rPr>
          <w:rFonts w:ascii="Times New Roman" w:hAnsi="Times New Roman"/>
          <w:i/>
          <w:noProof/>
        </w:rPr>
        <w:t>Antimicrobial Agents and Chemotherapy</w:t>
      </w:r>
      <w:r>
        <w:rPr>
          <w:rFonts w:ascii="Times New Roman" w:hAnsi="Times New Roman"/>
          <w:noProof/>
        </w:rPr>
        <w:t xml:space="preserve"> </w:t>
      </w:r>
      <w:r w:rsidRPr="008511A4">
        <w:rPr>
          <w:rFonts w:ascii="Times New Roman" w:hAnsi="Times New Roman"/>
          <w:i/>
          <w:noProof/>
        </w:rPr>
        <w:t>30</w:t>
      </w:r>
      <w:r>
        <w:rPr>
          <w:rFonts w:ascii="Times New Roman" w:hAnsi="Times New Roman"/>
          <w:noProof/>
        </w:rPr>
        <w:t>, 532-535.</w:t>
      </w:r>
      <w:bookmarkEnd w:id="153"/>
    </w:p>
    <w:p w:rsidR="008511A4" w:rsidRDefault="008511A4" w:rsidP="008511A4">
      <w:pPr>
        <w:spacing w:line="240" w:lineRule="auto"/>
        <w:ind w:left="720" w:hanging="720"/>
        <w:rPr>
          <w:rFonts w:ascii="Times New Roman" w:hAnsi="Times New Roman"/>
          <w:noProof/>
        </w:rPr>
      </w:pPr>
      <w:bookmarkStart w:id="154" w:name="_ENREF_12"/>
      <w:r>
        <w:rPr>
          <w:rFonts w:ascii="Times New Roman" w:hAnsi="Times New Roman"/>
          <w:noProof/>
        </w:rPr>
        <w:t>12.</w:t>
      </w:r>
      <w:r>
        <w:rPr>
          <w:rFonts w:ascii="Times New Roman" w:hAnsi="Times New Roman"/>
          <w:noProof/>
        </w:rPr>
        <w:tab/>
        <w:t xml:space="preserve">World Health, O. (2014) </w:t>
      </w:r>
      <w:r w:rsidRPr="008511A4">
        <w:rPr>
          <w:rFonts w:ascii="Times New Roman" w:hAnsi="Times New Roman"/>
          <w:i/>
          <w:noProof/>
        </w:rPr>
        <w:t>Antimicrobial resistance: global report on surveillance</w:t>
      </w:r>
      <w:r>
        <w:rPr>
          <w:rFonts w:ascii="Times New Roman" w:hAnsi="Times New Roman"/>
          <w:noProof/>
        </w:rPr>
        <w:t>, World Health Organization.</w:t>
      </w:r>
      <w:bookmarkEnd w:id="154"/>
    </w:p>
    <w:p w:rsidR="008511A4" w:rsidRDefault="008511A4" w:rsidP="008511A4">
      <w:pPr>
        <w:spacing w:line="240" w:lineRule="auto"/>
        <w:ind w:left="720" w:hanging="720"/>
        <w:rPr>
          <w:rFonts w:ascii="Times New Roman" w:hAnsi="Times New Roman"/>
          <w:noProof/>
        </w:rPr>
      </w:pPr>
      <w:bookmarkStart w:id="155" w:name="_ENREF_13"/>
      <w:r>
        <w:rPr>
          <w:rFonts w:ascii="Times New Roman" w:hAnsi="Times New Roman"/>
          <w:noProof/>
        </w:rPr>
        <w:t>13.</w:t>
      </w:r>
      <w:r>
        <w:rPr>
          <w:rFonts w:ascii="Times New Roman" w:hAnsi="Times New Roman"/>
          <w:noProof/>
        </w:rPr>
        <w:tab/>
        <w:t xml:space="preserve">Lewis, K. (2013) Platforms for antibiotic discovery, </w:t>
      </w:r>
      <w:r w:rsidRPr="008511A4">
        <w:rPr>
          <w:rFonts w:ascii="Times New Roman" w:hAnsi="Times New Roman"/>
          <w:i/>
          <w:noProof/>
        </w:rPr>
        <w:t>Nature Reviews Drug Discovery</w:t>
      </w:r>
      <w:r>
        <w:rPr>
          <w:rFonts w:ascii="Times New Roman" w:hAnsi="Times New Roman"/>
          <w:noProof/>
        </w:rPr>
        <w:t xml:space="preserve"> </w:t>
      </w:r>
      <w:r w:rsidRPr="008511A4">
        <w:rPr>
          <w:rFonts w:ascii="Times New Roman" w:hAnsi="Times New Roman"/>
          <w:i/>
          <w:noProof/>
        </w:rPr>
        <w:t>12</w:t>
      </w:r>
      <w:r>
        <w:rPr>
          <w:rFonts w:ascii="Times New Roman" w:hAnsi="Times New Roman"/>
          <w:noProof/>
        </w:rPr>
        <w:t>, 371.</w:t>
      </w:r>
      <w:bookmarkEnd w:id="155"/>
    </w:p>
    <w:p w:rsidR="008511A4" w:rsidRDefault="008511A4" w:rsidP="008511A4">
      <w:pPr>
        <w:spacing w:line="240" w:lineRule="auto"/>
        <w:ind w:left="720" w:hanging="720"/>
        <w:rPr>
          <w:rFonts w:ascii="Times New Roman" w:hAnsi="Times New Roman"/>
          <w:noProof/>
        </w:rPr>
      </w:pPr>
      <w:bookmarkStart w:id="156" w:name="_ENREF_14"/>
      <w:r>
        <w:rPr>
          <w:rFonts w:ascii="Times New Roman" w:hAnsi="Times New Roman"/>
          <w:noProof/>
        </w:rPr>
        <w:t>14.</w:t>
      </w:r>
      <w:r>
        <w:rPr>
          <w:rFonts w:ascii="Times New Roman" w:hAnsi="Times New Roman"/>
          <w:noProof/>
        </w:rPr>
        <w:tab/>
        <w:t xml:space="preserve">Fernandes, P. (2015) The global challenge of new classes of antibacterial agents: an industry perspective, </w:t>
      </w:r>
      <w:r w:rsidRPr="008511A4">
        <w:rPr>
          <w:rFonts w:ascii="Times New Roman" w:hAnsi="Times New Roman"/>
          <w:i/>
          <w:noProof/>
        </w:rPr>
        <w:t>Current Opinion in Pharmacology</w:t>
      </w:r>
      <w:r>
        <w:rPr>
          <w:rFonts w:ascii="Times New Roman" w:hAnsi="Times New Roman"/>
          <w:noProof/>
        </w:rPr>
        <w:t xml:space="preserve"> </w:t>
      </w:r>
      <w:r w:rsidRPr="008511A4">
        <w:rPr>
          <w:rFonts w:ascii="Times New Roman" w:hAnsi="Times New Roman"/>
          <w:i/>
          <w:noProof/>
        </w:rPr>
        <w:t>24</w:t>
      </w:r>
      <w:r>
        <w:rPr>
          <w:rFonts w:ascii="Times New Roman" w:hAnsi="Times New Roman"/>
          <w:noProof/>
        </w:rPr>
        <w:t>, 7-11.</w:t>
      </w:r>
      <w:bookmarkEnd w:id="156"/>
    </w:p>
    <w:p w:rsidR="008511A4" w:rsidRDefault="008511A4" w:rsidP="008511A4">
      <w:pPr>
        <w:spacing w:line="240" w:lineRule="auto"/>
        <w:ind w:left="720" w:hanging="720"/>
        <w:rPr>
          <w:rFonts w:ascii="Times New Roman" w:hAnsi="Times New Roman"/>
          <w:noProof/>
        </w:rPr>
      </w:pPr>
      <w:bookmarkStart w:id="157" w:name="_ENREF_15"/>
      <w:r>
        <w:rPr>
          <w:rFonts w:ascii="Times New Roman" w:hAnsi="Times New Roman"/>
          <w:noProof/>
        </w:rPr>
        <w:t>15.</w:t>
      </w:r>
      <w:r>
        <w:rPr>
          <w:rFonts w:ascii="Times New Roman" w:hAnsi="Times New Roman"/>
          <w:noProof/>
        </w:rPr>
        <w:tab/>
        <w:t xml:space="preserve">Law, G. L., Tisoncik-Go, J., Korth, M. J., and Katze, M. G. (2013) Drug repurposing: a better approach for infectious disease drug discovery?, </w:t>
      </w:r>
      <w:r w:rsidRPr="008511A4">
        <w:rPr>
          <w:rFonts w:ascii="Times New Roman" w:hAnsi="Times New Roman"/>
          <w:i/>
          <w:noProof/>
        </w:rPr>
        <w:t>Current Opinion in Immunology</w:t>
      </w:r>
      <w:r>
        <w:rPr>
          <w:rFonts w:ascii="Times New Roman" w:hAnsi="Times New Roman"/>
          <w:noProof/>
        </w:rPr>
        <w:t xml:space="preserve"> </w:t>
      </w:r>
      <w:r w:rsidRPr="008511A4">
        <w:rPr>
          <w:rFonts w:ascii="Times New Roman" w:hAnsi="Times New Roman"/>
          <w:i/>
          <w:noProof/>
        </w:rPr>
        <w:t>25</w:t>
      </w:r>
      <w:r>
        <w:rPr>
          <w:rFonts w:ascii="Times New Roman" w:hAnsi="Times New Roman"/>
          <w:noProof/>
        </w:rPr>
        <w:t>, 588-592.</w:t>
      </w:r>
      <w:bookmarkEnd w:id="157"/>
    </w:p>
    <w:p w:rsidR="008511A4" w:rsidRDefault="008511A4" w:rsidP="008511A4">
      <w:pPr>
        <w:spacing w:line="240" w:lineRule="auto"/>
        <w:ind w:left="720" w:hanging="720"/>
        <w:rPr>
          <w:rFonts w:ascii="Times New Roman" w:hAnsi="Times New Roman"/>
          <w:noProof/>
        </w:rPr>
      </w:pPr>
      <w:bookmarkStart w:id="158" w:name="_ENREF_16"/>
      <w:r>
        <w:rPr>
          <w:rFonts w:ascii="Times New Roman" w:hAnsi="Times New Roman"/>
          <w:noProof/>
        </w:rPr>
        <w:t>16.</w:t>
      </w:r>
      <w:r>
        <w:rPr>
          <w:rFonts w:ascii="Times New Roman" w:hAnsi="Times New Roman"/>
          <w:noProof/>
        </w:rPr>
        <w:tab/>
        <w:t xml:space="preserve">Andersson, J. A., Fitts, E. C., Kirtley, M. L., Ponnusamy, D., Peniche, A. G., Dann, S. M., Motin, V. L., Chauhan, S., Rosenzweig, J. A., Sha, J., and Chopra, A. K. (2016) New Role for FDA-Approved Drugs in Combating Antibiotic-Resistant Bacteria, </w:t>
      </w:r>
      <w:r w:rsidRPr="008511A4">
        <w:rPr>
          <w:rFonts w:ascii="Times New Roman" w:hAnsi="Times New Roman"/>
          <w:i/>
          <w:noProof/>
        </w:rPr>
        <w:t>Antimicrobial Agents and Chemotherapy</w:t>
      </w:r>
      <w:r>
        <w:rPr>
          <w:rFonts w:ascii="Times New Roman" w:hAnsi="Times New Roman"/>
          <w:noProof/>
        </w:rPr>
        <w:t xml:space="preserve"> </w:t>
      </w:r>
      <w:r w:rsidRPr="008511A4">
        <w:rPr>
          <w:rFonts w:ascii="Times New Roman" w:hAnsi="Times New Roman"/>
          <w:i/>
          <w:noProof/>
        </w:rPr>
        <w:t>60</w:t>
      </w:r>
      <w:r>
        <w:rPr>
          <w:rFonts w:ascii="Times New Roman" w:hAnsi="Times New Roman"/>
          <w:noProof/>
        </w:rPr>
        <w:t>, 3717-3729.</w:t>
      </w:r>
      <w:bookmarkEnd w:id="158"/>
    </w:p>
    <w:p w:rsidR="008511A4" w:rsidRDefault="008511A4" w:rsidP="008511A4">
      <w:pPr>
        <w:spacing w:line="240" w:lineRule="auto"/>
        <w:ind w:left="720" w:hanging="720"/>
        <w:rPr>
          <w:rFonts w:ascii="Times New Roman" w:hAnsi="Times New Roman"/>
          <w:noProof/>
        </w:rPr>
      </w:pPr>
      <w:bookmarkStart w:id="159" w:name="_ENREF_17"/>
      <w:r>
        <w:rPr>
          <w:rFonts w:ascii="Times New Roman" w:hAnsi="Times New Roman"/>
          <w:noProof/>
        </w:rPr>
        <w:t>17.</w:t>
      </w:r>
      <w:r>
        <w:rPr>
          <w:rFonts w:ascii="Times New Roman" w:hAnsi="Times New Roman"/>
          <w:noProof/>
        </w:rPr>
        <w:tab/>
        <w:t xml:space="preserve">Ogston, A. (1882) Micrococcus Poisoning, </w:t>
      </w:r>
      <w:r w:rsidRPr="008511A4">
        <w:rPr>
          <w:rFonts w:ascii="Times New Roman" w:hAnsi="Times New Roman"/>
          <w:i/>
          <w:noProof/>
        </w:rPr>
        <w:t>Journal of Anatomy and Physiology</w:t>
      </w:r>
      <w:r>
        <w:rPr>
          <w:rFonts w:ascii="Times New Roman" w:hAnsi="Times New Roman"/>
          <w:noProof/>
        </w:rPr>
        <w:t xml:space="preserve"> </w:t>
      </w:r>
      <w:r w:rsidRPr="008511A4">
        <w:rPr>
          <w:rFonts w:ascii="Times New Roman" w:hAnsi="Times New Roman"/>
          <w:i/>
          <w:noProof/>
        </w:rPr>
        <w:t>16</w:t>
      </w:r>
      <w:r>
        <w:rPr>
          <w:rFonts w:ascii="Times New Roman" w:hAnsi="Times New Roman"/>
          <w:noProof/>
        </w:rPr>
        <w:t>, 526-567.</w:t>
      </w:r>
      <w:bookmarkEnd w:id="159"/>
    </w:p>
    <w:p w:rsidR="008511A4" w:rsidRDefault="008511A4" w:rsidP="008511A4">
      <w:pPr>
        <w:spacing w:line="240" w:lineRule="auto"/>
        <w:ind w:left="720" w:hanging="720"/>
        <w:rPr>
          <w:rFonts w:ascii="Times New Roman" w:hAnsi="Times New Roman"/>
          <w:noProof/>
        </w:rPr>
      </w:pPr>
      <w:bookmarkStart w:id="160" w:name="_ENREF_18"/>
      <w:r>
        <w:rPr>
          <w:rFonts w:ascii="Times New Roman" w:hAnsi="Times New Roman"/>
          <w:noProof/>
        </w:rPr>
        <w:t>18.</w:t>
      </w:r>
      <w:r>
        <w:rPr>
          <w:rFonts w:ascii="Times New Roman" w:hAnsi="Times New Roman"/>
          <w:noProof/>
        </w:rPr>
        <w:tab/>
        <w:t xml:space="preserve">P R, V., and M, J. (2013) A Comparative Analysis of Community Acquired and Hospital Acquired Methicillin Resistant Staphylococcus Aureus, </w:t>
      </w:r>
      <w:r w:rsidRPr="008511A4">
        <w:rPr>
          <w:rFonts w:ascii="Times New Roman" w:hAnsi="Times New Roman"/>
          <w:i/>
          <w:noProof/>
        </w:rPr>
        <w:t>Journal of Clinical and Diagnostic Research : JCDR</w:t>
      </w:r>
      <w:r>
        <w:rPr>
          <w:rFonts w:ascii="Times New Roman" w:hAnsi="Times New Roman"/>
          <w:noProof/>
        </w:rPr>
        <w:t xml:space="preserve"> </w:t>
      </w:r>
      <w:r w:rsidRPr="008511A4">
        <w:rPr>
          <w:rFonts w:ascii="Times New Roman" w:hAnsi="Times New Roman"/>
          <w:i/>
          <w:noProof/>
        </w:rPr>
        <w:t>7</w:t>
      </w:r>
      <w:r>
        <w:rPr>
          <w:rFonts w:ascii="Times New Roman" w:hAnsi="Times New Roman"/>
          <w:noProof/>
        </w:rPr>
        <w:t>, 1339-1342.</w:t>
      </w:r>
      <w:bookmarkEnd w:id="160"/>
    </w:p>
    <w:p w:rsidR="008511A4" w:rsidRDefault="008511A4" w:rsidP="008511A4">
      <w:pPr>
        <w:spacing w:line="240" w:lineRule="auto"/>
        <w:ind w:left="720" w:hanging="720"/>
        <w:rPr>
          <w:rFonts w:ascii="Times New Roman" w:hAnsi="Times New Roman"/>
          <w:noProof/>
        </w:rPr>
      </w:pPr>
      <w:bookmarkStart w:id="161" w:name="_ENREF_19"/>
      <w:r>
        <w:rPr>
          <w:rFonts w:ascii="Times New Roman" w:hAnsi="Times New Roman"/>
          <w:noProof/>
        </w:rPr>
        <w:t>19.</w:t>
      </w:r>
      <w:r>
        <w:rPr>
          <w:rFonts w:ascii="Times New Roman" w:hAnsi="Times New Roman"/>
          <w:noProof/>
        </w:rPr>
        <w:tab/>
        <w:t xml:space="preserve">Gordon, R. J., and Lowy, F. D. (2008) Pathogenesis of Methicillin-Resistant Staphylococcus aureus Infection, </w:t>
      </w:r>
      <w:r w:rsidRPr="008511A4">
        <w:rPr>
          <w:rFonts w:ascii="Times New Roman" w:hAnsi="Times New Roman"/>
          <w:i/>
          <w:noProof/>
        </w:rPr>
        <w:t>Clinical Infectious Diseases</w:t>
      </w:r>
      <w:r>
        <w:rPr>
          <w:rFonts w:ascii="Times New Roman" w:hAnsi="Times New Roman"/>
          <w:noProof/>
        </w:rPr>
        <w:t xml:space="preserve"> </w:t>
      </w:r>
      <w:r w:rsidRPr="008511A4">
        <w:rPr>
          <w:rFonts w:ascii="Times New Roman" w:hAnsi="Times New Roman"/>
          <w:i/>
          <w:noProof/>
        </w:rPr>
        <w:t>46</w:t>
      </w:r>
      <w:r>
        <w:rPr>
          <w:rFonts w:ascii="Times New Roman" w:hAnsi="Times New Roman"/>
          <w:noProof/>
        </w:rPr>
        <w:t>, S350-S359.</w:t>
      </w:r>
      <w:bookmarkEnd w:id="161"/>
    </w:p>
    <w:p w:rsidR="008511A4" w:rsidRDefault="008511A4" w:rsidP="008511A4">
      <w:pPr>
        <w:spacing w:line="240" w:lineRule="auto"/>
        <w:ind w:left="720" w:hanging="720"/>
        <w:rPr>
          <w:rFonts w:ascii="Times New Roman" w:hAnsi="Times New Roman"/>
          <w:noProof/>
        </w:rPr>
      </w:pPr>
      <w:bookmarkStart w:id="162" w:name="_ENREF_20"/>
      <w:r>
        <w:rPr>
          <w:rFonts w:ascii="Times New Roman" w:hAnsi="Times New Roman"/>
          <w:noProof/>
        </w:rPr>
        <w:t>20.</w:t>
      </w:r>
      <w:r>
        <w:rPr>
          <w:rFonts w:ascii="Times New Roman" w:hAnsi="Times New Roman"/>
          <w:noProof/>
        </w:rPr>
        <w:tab/>
        <w:t xml:space="preserve">von Eiff, C., Becker, K., Machka, K., Stammer, H., and Peters, G. (2001) Nasal Carriage as a Source of Staphylococcus aureus Bacteremia, </w:t>
      </w:r>
      <w:r w:rsidRPr="008511A4">
        <w:rPr>
          <w:rFonts w:ascii="Times New Roman" w:hAnsi="Times New Roman"/>
          <w:i/>
          <w:noProof/>
        </w:rPr>
        <w:t>New England Journal of Medicine</w:t>
      </w:r>
      <w:r>
        <w:rPr>
          <w:rFonts w:ascii="Times New Roman" w:hAnsi="Times New Roman"/>
          <w:noProof/>
        </w:rPr>
        <w:t xml:space="preserve"> </w:t>
      </w:r>
      <w:r w:rsidRPr="008511A4">
        <w:rPr>
          <w:rFonts w:ascii="Times New Roman" w:hAnsi="Times New Roman"/>
          <w:i/>
          <w:noProof/>
        </w:rPr>
        <w:t>344</w:t>
      </w:r>
      <w:r>
        <w:rPr>
          <w:rFonts w:ascii="Times New Roman" w:hAnsi="Times New Roman"/>
          <w:noProof/>
        </w:rPr>
        <w:t>, 11-16.</w:t>
      </w:r>
      <w:bookmarkEnd w:id="162"/>
    </w:p>
    <w:p w:rsidR="008511A4" w:rsidRDefault="008511A4" w:rsidP="008511A4">
      <w:pPr>
        <w:spacing w:line="240" w:lineRule="auto"/>
        <w:ind w:left="720" w:hanging="720"/>
        <w:rPr>
          <w:rFonts w:ascii="Times New Roman" w:hAnsi="Times New Roman"/>
          <w:noProof/>
        </w:rPr>
      </w:pPr>
      <w:bookmarkStart w:id="163" w:name="_ENREF_21"/>
      <w:r>
        <w:rPr>
          <w:rFonts w:ascii="Times New Roman" w:hAnsi="Times New Roman"/>
          <w:noProof/>
        </w:rPr>
        <w:t>21.</w:t>
      </w:r>
      <w:r>
        <w:rPr>
          <w:rFonts w:ascii="Times New Roman" w:hAnsi="Times New Roman"/>
          <w:noProof/>
        </w:rPr>
        <w:tab/>
        <w:t xml:space="preserve">Wertheim, H. F. L., Vos, M. C., Ott, A., van Belkum, A., Voss, A., Kluytmans, J. A. J. W., van Keulen, P. H. J., Vandenbroucke-Grauls, C. M. J. E., Meester, M. H. M., and Verbrugh, H. A. (2004) Risk and outcome of nosocomial Staphylococcus aureus bacteraemia in nasal carriers versus non-carriers, </w:t>
      </w:r>
      <w:r w:rsidRPr="008511A4">
        <w:rPr>
          <w:rFonts w:ascii="Times New Roman" w:hAnsi="Times New Roman"/>
          <w:i/>
          <w:noProof/>
        </w:rPr>
        <w:t>The Lancet</w:t>
      </w:r>
      <w:r>
        <w:rPr>
          <w:rFonts w:ascii="Times New Roman" w:hAnsi="Times New Roman"/>
          <w:noProof/>
        </w:rPr>
        <w:t xml:space="preserve"> </w:t>
      </w:r>
      <w:r w:rsidRPr="008511A4">
        <w:rPr>
          <w:rFonts w:ascii="Times New Roman" w:hAnsi="Times New Roman"/>
          <w:i/>
          <w:noProof/>
        </w:rPr>
        <w:t>364</w:t>
      </w:r>
      <w:r>
        <w:rPr>
          <w:rFonts w:ascii="Times New Roman" w:hAnsi="Times New Roman"/>
          <w:noProof/>
        </w:rPr>
        <w:t>, 703-705.</w:t>
      </w:r>
      <w:bookmarkEnd w:id="163"/>
    </w:p>
    <w:p w:rsidR="008511A4" w:rsidRDefault="008511A4" w:rsidP="008511A4">
      <w:pPr>
        <w:spacing w:line="240" w:lineRule="auto"/>
        <w:ind w:left="720" w:hanging="720"/>
        <w:rPr>
          <w:rFonts w:ascii="Times New Roman" w:hAnsi="Times New Roman"/>
          <w:noProof/>
        </w:rPr>
      </w:pPr>
      <w:bookmarkStart w:id="164" w:name="_ENREF_22"/>
      <w:r>
        <w:rPr>
          <w:rFonts w:ascii="Times New Roman" w:hAnsi="Times New Roman"/>
          <w:noProof/>
        </w:rPr>
        <w:t>22.</w:t>
      </w:r>
      <w:r>
        <w:rPr>
          <w:rFonts w:ascii="Times New Roman" w:hAnsi="Times New Roman"/>
          <w:noProof/>
        </w:rPr>
        <w:tab/>
        <w:t xml:space="preserve">Williams, R. E. O., Jevons, M. P., Shooter, R. A., Hunter, C. J. W., Girling, J. A., Griffiths, J. D., and Taylor, G. W. (1959) Nasal Staphylococci and Sepsis in Hospital Patients, </w:t>
      </w:r>
      <w:r w:rsidRPr="008511A4">
        <w:rPr>
          <w:rFonts w:ascii="Times New Roman" w:hAnsi="Times New Roman"/>
          <w:i/>
          <w:noProof/>
        </w:rPr>
        <w:t>British Medical Journal</w:t>
      </w:r>
      <w:r>
        <w:rPr>
          <w:rFonts w:ascii="Times New Roman" w:hAnsi="Times New Roman"/>
          <w:noProof/>
        </w:rPr>
        <w:t xml:space="preserve"> </w:t>
      </w:r>
      <w:r w:rsidRPr="008511A4">
        <w:rPr>
          <w:rFonts w:ascii="Times New Roman" w:hAnsi="Times New Roman"/>
          <w:i/>
          <w:noProof/>
        </w:rPr>
        <w:t>2</w:t>
      </w:r>
      <w:r>
        <w:rPr>
          <w:rFonts w:ascii="Times New Roman" w:hAnsi="Times New Roman"/>
          <w:noProof/>
        </w:rPr>
        <w:t>, 658-662.</w:t>
      </w:r>
      <w:bookmarkEnd w:id="164"/>
    </w:p>
    <w:p w:rsidR="008511A4" w:rsidRDefault="008511A4" w:rsidP="008511A4">
      <w:pPr>
        <w:spacing w:line="240" w:lineRule="auto"/>
        <w:ind w:left="720" w:hanging="720"/>
        <w:rPr>
          <w:rFonts w:ascii="Times New Roman" w:hAnsi="Times New Roman"/>
          <w:noProof/>
        </w:rPr>
      </w:pPr>
      <w:bookmarkStart w:id="165" w:name="_ENREF_23"/>
      <w:r>
        <w:rPr>
          <w:rFonts w:ascii="Times New Roman" w:hAnsi="Times New Roman"/>
          <w:noProof/>
        </w:rPr>
        <w:t>23.</w:t>
      </w:r>
      <w:r>
        <w:rPr>
          <w:rFonts w:ascii="Times New Roman" w:hAnsi="Times New Roman"/>
          <w:noProof/>
        </w:rPr>
        <w:tab/>
        <w:t xml:space="preserve">Ogawa, S. K., Yurberg, E. R., Hatcher, V. B., Levitt, M. A., and Lowy, F. D. (1985) Bacterial adherence to human endothelial cells in vitro, </w:t>
      </w:r>
      <w:r w:rsidRPr="008511A4">
        <w:rPr>
          <w:rFonts w:ascii="Times New Roman" w:hAnsi="Times New Roman"/>
          <w:i/>
          <w:noProof/>
        </w:rPr>
        <w:t>Infection and Immunity</w:t>
      </w:r>
      <w:r>
        <w:rPr>
          <w:rFonts w:ascii="Times New Roman" w:hAnsi="Times New Roman"/>
          <w:noProof/>
        </w:rPr>
        <w:t xml:space="preserve"> </w:t>
      </w:r>
      <w:r w:rsidRPr="008511A4">
        <w:rPr>
          <w:rFonts w:ascii="Times New Roman" w:hAnsi="Times New Roman"/>
          <w:i/>
          <w:noProof/>
        </w:rPr>
        <w:t>50</w:t>
      </w:r>
      <w:r>
        <w:rPr>
          <w:rFonts w:ascii="Times New Roman" w:hAnsi="Times New Roman"/>
          <w:noProof/>
        </w:rPr>
        <w:t>, 218-224.</w:t>
      </w:r>
      <w:bookmarkEnd w:id="165"/>
    </w:p>
    <w:p w:rsidR="008511A4" w:rsidRDefault="008511A4" w:rsidP="008511A4">
      <w:pPr>
        <w:spacing w:line="240" w:lineRule="auto"/>
        <w:ind w:left="720" w:hanging="720"/>
        <w:rPr>
          <w:rFonts w:ascii="Times New Roman" w:hAnsi="Times New Roman"/>
          <w:noProof/>
        </w:rPr>
      </w:pPr>
      <w:bookmarkStart w:id="166" w:name="_ENREF_24"/>
      <w:r>
        <w:rPr>
          <w:rFonts w:ascii="Times New Roman" w:hAnsi="Times New Roman"/>
          <w:noProof/>
        </w:rPr>
        <w:t>24.</w:t>
      </w:r>
      <w:r>
        <w:rPr>
          <w:rFonts w:ascii="Times New Roman" w:hAnsi="Times New Roman"/>
          <w:noProof/>
        </w:rPr>
        <w:tab/>
        <w:t xml:space="preserve">Almeida, R. A., Matthews, K. R., Cifrian, E., Guidry, A. J., and Oliver, S. P. (1996) Staphylococcus aureus Invasion of Bovine Mammary Epithelial Cells, </w:t>
      </w:r>
      <w:r w:rsidRPr="008511A4">
        <w:rPr>
          <w:rFonts w:ascii="Times New Roman" w:hAnsi="Times New Roman"/>
          <w:i/>
          <w:noProof/>
        </w:rPr>
        <w:t>Journal of Dairy Science</w:t>
      </w:r>
      <w:r>
        <w:rPr>
          <w:rFonts w:ascii="Times New Roman" w:hAnsi="Times New Roman"/>
          <w:noProof/>
        </w:rPr>
        <w:t xml:space="preserve"> </w:t>
      </w:r>
      <w:r w:rsidRPr="008511A4">
        <w:rPr>
          <w:rFonts w:ascii="Times New Roman" w:hAnsi="Times New Roman"/>
          <w:i/>
          <w:noProof/>
        </w:rPr>
        <w:t>79</w:t>
      </w:r>
      <w:r>
        <w:rPr>
          <w:rFonts w:ascii="Times New Roman" w:hAnsi="Times New Roman"/>
          <w:noProof/>
        </w:rPr>
        <w:t>, 1021-1026.</w:t>
      </w:r>
      <w:bookmarkEnd w:id="166"/>
    </w:p>
    <w:p w:rsidR="008511A4" w:rsidRDefault="008511A4" w:rsidP="008511A4">
      <w:pPr>
        <w:spacing w:line="240" w:lineRule="auto"/>
        <w:ind w:left="720" w:hanging="720"/>
        <w:rPr>
          <w:rFonts w:ascii="Times New Roman" w:hAnsi="Times New Roman"/>
          <w:noProof/>
        </w:rPr>
      </w:pPr>
      <w:bookmarkStart w:id="167" w:name="_ENREF_25"/>
      <w:r>
        <w:rPr>
          <w:rFonts w:ascii="Times New Roman" w:hAnsi="Times New Roman"/>
          <w:noProof/>
        </w:rPr>
        <w:t>25.</w:t>
      </w:r>
      <w:r>
        <w:rPr>
          <w:rFonts w:ascii="Times New Roman" w:hAnsi="Times New Roman"/>
          <w:noProof/>
        </w:rPr>
        <w:tab/>
        <w:t xml:space="preserve">Proctor, R. A., von Eiff, C., Kahl, B. C., Becker, K., McNamara, P., Herrmann, M., and Peters, G. (2006) Small colony variants: a pathogenic form of bacteria that facilitates persistent and recurrent infections, </w:t>
      </w:r>
      <w:r w:rsidRPr="008511A4">
        <w:rPr>
          <w:rFonts w:ascii="Times New Roman" w:hAnsi="Times New Roman"/>
          <w:i/>
          <w:noProof/>
        </w:rPr>
        <w:t>Nature Reviews Microbiology</w:t>
      </w:r>
      <w:r>
        <w:rPr>
          <w:rFonts w:ascii="Times New Roman" w:hAnsi="Times New Roman"/>
          <w:noProof/>
        </w:rPr>
        <w:t xml:space="preserve"> </w:t>
      </w:r>
      <w:r w:rsidRPr="008511A4">
        <w:rPr>
          <w:rFonts w:ascii="Times New Roman" w:hAnsi="Times New Roman"/>
          <w:i/>
          <w:noProof/>
        </w:rPr>
        <w:t>4</w:t>
      </w:r>
      <w:r>
        <w:rPr>
          <w:rFonts w:ascii="Times New Roman" w:hAnsi="Times New Roman"/>
          <w:noProof/>
        </w:rPr>
        <w:t>, 295.</w:t>
      </w:r>
      <w:bookmarkEnd w:id="167"/>
    </w:p>
    <w:p w:rsidR="008511A4" w:rsidRDefault="008511A4" w:rsidP="008511A4">
      <w:pPr>
        <w:spacing w:line="240" w:lineRule="auto"/>
        <w:ind w:left="720" w:hanging="720"/>
        <w:rPr>
          <w:rFonts w:ascii="Times New Roman" w:hAnsi="Times New Roman"/>
          <w:noProof/>
        </w:rPr>
      </w:pPr>
      <w:bookmarkStart w:id="168" w:name="_ENREF_26"/>
      <w:r>
        <w:rPr>
          <w:rFonts w:ascii="Times New Roman" w:hAnsi="Times New Roman"/>
          <w:noProof/>
        </w:rPr>
        <w:t>26.</w:t>
      </w:r>
      <w:r>
        <w:rPr>
          <w:rFonts w:ascii="Times New Roman" w:hAnsi="Times New Roman"/>
          <w:noProof/>
        </w:rPr>
        <w:tab/>
        <w:t xml:space="preserve">O'Riordan, K., and Lee, J. C. (2004) Staphylococcus aureus Capsular Polysaccharides, </w:t>
      </w:r>
      <w:r w:rsidRPr="008511A4">
        <w:rPr>
          <w:rFonts w:ascii="Times New Roman" w:hAnsi="Times New Roman"/>
          <w:i/>
          <w:noProof/>
        </w:rPr>
        <w:t>Clinical Microbiology Reviews</w:t>
      </w:r>
      <w:r>
        <w:rPr>
          <w:rFonts w:ascii="Times New Roman" w:hAnsi="Times New Roman"/>
          <w:noProof/>
        </w:rPr>
        <w:t xml:space="preserve"> </w:t>
      </w:r>
      <w:r w:rsidRPr="008511A4">
        <w:rPr>
          <w:rFonts w:ascii="Times New Roman" w:hAnsi="Times New Roman"/>
          <w:i/>
          <w:noProof/>
        </w:rPr>
        <w:t>17</w:t>
      </w:r>
      <w:r>
        <w:rPr>
          <w:rFonts w:ascii="Times New Roman" w:hAnsi="Times New Roman"/>
          <w:noProof/>
        </w:rPr>
        <w:t>, 218-234.</w:t>
      </w:r>
      <w:bookmarkEnd w:id="168"/>
    </w:p>
    <w:p w:rsidR="008511A4" w:rsidRDefault="008511A4" w:rsidP="008511A4">
      <w:pPr>
        <w:spacing w:line="240" w:lineRule="auto"/>
        <w:ind w:left="720" w:hanging="720"/>
        <w:rPr>
          <w:rFonts w:ascii="Times New Roman" w:hAnsi="Times New Roman"/>
          <w:noProof/>
        </w:rPr>
      </w:pPr>
      <w:bookmarkStart w:id="169" w:name="_ENREF_27"/>
      <w:r>
        <w:rPr>
          <w:rFonts w:ascii="Times New Roman" w:hAnsi="Times New Roman"/>
          <w:noProof/>
        </w:rPr>
        <w:t>27.</w:t>
      </w:r>
      <w:r>
        <w:rPr>
          <w:rFonts w:ascii="Times New Roman" w:hAnsi="Times New Roman"/>
          <w:noProof/>
        </w:rPr>
        <w:tab/>
        <w:t xml:space="preserve">Bhakdi, S., and Tranum-Jensen, J. (1991) Alpha-toxin of Staphylococcus aureus, </w:t>
      </w:r>
      <w:r w:rsidRPr="008511A4">
        <w:rPr>
          <w:rFonts w:ascii="Times New Roman" w:hAnsi="Times New Roman"/>
          <w:i/>
          <w:noProof/>
        </w:rPr>
        <w:t>Microbiological reviews</w:t>
      </w:r>
      <w:r>
        <w:rPr>
          <w:rFonts w:ascii="Times New Roman" w:hAnsi="Times New Roman"/>
          <w:noProof/>
        </w:rPr>
        <w:t xml:space="preserve"> </w:t>
      </w:r>
      <w:r w:rsidRPr="008511A4">
        <w:rPr>
          <w:rFonts w:ascii="Times New Roman" w:hAnsi="Times New Roman"/>
          <w:i/>
          <w:noProof/>
        </w:rPr>
        <w:t>55</w:t>
      </w:r>
      <w:r>
        <w:rPr>
          <w:rFonts w:ascii="Times New Roman" w:hAnsi="Times New Roman"/>
          <w:noProof/>
        </w:rPr>
        <w:t>, 733-751.</w:t>
      </w:r>
      <w:bookmarkEnd w:id="169"/>
    </w:p>
    <w:p w:rsidR="008511A4" w:rsidRDefault="008511A4" w:rsidP="008511A4">
      <w:pPr>
        <w:spacing w:line="240" w:lineRule="auto"/>
        <w:ind w:left="720" w:hanging="720"/>
        <w:rPr>
          <w:rFonts w:ascii="Times New Roman" w:hAnsi="Times New Roman"/>
          <w:noProof/>
        </w:rPr>
      </w:pPr>
      <w:bookmarkStart w:id="170" w:name="_ENREF_28"/>
      <w:r>
        <w:rPr>
          <w:rFonts w:ascii="Times New Roman" w:hAnsi="Times New Roman"/>
          <w:noProof/>
        </w:rPr>
        <w:t>28.</w:t>
      </w:r>
      <w:r>
        <w:rPr>
          <w:rFonts w:ascii="Times New Roman" w:hAnsi="Times New Roman"/>
          <w:noProof/>
        </w:rPr>
        <w:tab/>
        <w:t xml:space="preserve">Otto, M. (2014) Staphylococcus aureus toxins, </w:t>
      </w:r>
      <w:r w:rsidRPr="008511A4">
        <w:rPr>
          <w:rFonts w:ascii="Times New Roman" w:hAnsi="Times New Roman"/>
          <w:i/>
          <w:noProof/>
        </w:rPr>
        <w:t>Current Opinion in Microbiology</w:t>
      </w:r>
      <w:r>
        <w:rPr>
          <w:rFonts w:ascii="Times New Roman" w:hAnsi="Times New Roman"/>
          <w:noProof/>
        </w:rPr>
        <w:t xml:space="preserve"> </w:t>
      </w:r>
      <w:r w:rsidRPr="008511A4">
        <w:rPr>
          <w:rFonts w:ascii="Times New Roman" w:hAnsi="Times New Roman"/>
          <w:i/>
          <w:noProof/>
        </w:rPr>
        <w:t>17</w:t>
      </w:r>
      <w:r>
        <w:rPr>
          <w:rFonts w:ascii="Times New Roman" w:hAnsi="Times New Roman"/>
          <w:noProof/>
        </w:rPr>
        <w:t>, 32-37.</w:t>
      </w:r>
      <w:bookmarkEnd w:id="170"/>
    </w:p>
    <w:p w:rsidR="008511A4" w:rsidRDefault="008511A4" w:rsidP="008511A4">
      <w:pPr>
        <w:spacing w:line="240" w:lineRule="auto"/>
        <w:ind w:left="720" w:hanging="720"/>
        <w:rPr>
          <w:rFonts w:ascii="Times New Roman" w:hAnsi="Times New Roman"/>
          <w:noProof/>
        </w:rPr>
      </w:pPr>
      <w:bookmarkStart w:id="171" w:name="_ENREF_29"/>
      <w:r>
        <w:rPr>
          <w:rFonts w:ascii="Times New Roman" w:hAnsi="Times New Roman"/>
          <w:noProof/>
        </w:rPr>
        <w:t>29.</w:t>
      </w:r>
      <w:r>
        <w:rPr>
          <w:rFonts w:ascii="Times New Roman" w:hAnsi="Times New Roman"/>
          <w:noProof/>
        </w:rPr>
        <w:tab/>
        <w:t xml:space="preserve">Freer, J. H., and Arbuthnoti, J. P. (1982) Toxins of staphylococcus aureus, </w:t>
      </w:r>
      <w:r w:rsidRPr="008511A4">
        <w:rPr>
          <w:rFonts w:ascii="Times New Roman" w:hAnsi="Times New Roman"/>
          <w:i/>
          <w:noProof/>
        </w:rPr>
        <w:t>Pharmacology &amp; Therapeutics</w:t>
      </w:r>
      <w:r>
        <w:rPr>
          <w:rFonts w:ascii="Times New Roman" w:hAnsi="Times New Roman"/>
          <w:noProof/>
        </w:rPr>
        <w:t xml:space="preserve"> </w:t>
      </w:r>
      <w:r w:rsidRPr="008511A4">
        <w:rPr>
          <w:rFonts w:ascii="Times New Roman" w:hAnsi="Times New Roman"/>
          <w:i/>
          <w:noProof/>
        </w:rPr>
        <w:t>19</w:t>
      </w:r>
      <w:r>
        <w:rPr>
          <w:rFonts w:ascii="Times New Roman" w:hAnsi="Times New Roman"/>
          <w:noProof/>
        </w:rPr>
        <w:t>, 55-106.</w:t>
      </w:r>
      <w:bookmarkEnd w:id="171"/>
    </w:p>
    <w:p w:rsidR="008511A4" w:rsidRDefault="008511A4" w:rsidP="008511A4">
      <w:pPr>
        <w:spacing w:line="240" w:lineRule="auto"/>
        <w:ind w:left="720" w:hanging="720"/>
        <w:rPr>
          <w:rFonts w:ascii="Times New Roman" w:hAnsi="Times New Roman"/>
          <w:noProof/>
        </w:rPr>
      </w:pPr>
      <w:bookmarkStart w:id="172" w:name="_ENREF_30"/>
      <w:r>
        <w:rPr>
          <w:rFonts w:ascii="Times New Roman" w:hAnsi="Times New Roman"/>
          <w:noProof/>
        </w:rPr>
        <w:t>30.</w:t>
      </w:r>
      <w:r>
        <w:rPr>
          <w:rFonts w:ascii="Times New Roman" w:hAnsi="Times New Roman"/>
          <w:noProof/>
        </w:rPr>
        <w:tab/>
        <w:t xml:space="preserve">Gladstone, G. P., and van Heyningen, W. E. (1957) Staphylococcal Leucocidins, </w:t>
      </w:r>
      <w:r w:rsidRPr="008511A4">
        <w:rPr>
          <w:rFonts w:ascii="Times New Roman" w:hAnsi="Times New Roman"/>
          <w:i/>
          <w:noProof/>
        </w:rPr>
        <w:t>British journal of experimental pathology</w:t>
      </w:r>
      <w:r>
        <w:rPr>
          <w:rFonts w:ascii="Times New Roman" w:hAnsi="Times New Roman"/>
          <w:noProof/>
        </w:rPr>
        <w:t xml:space="preserve"> </w:t>
      </w:r>
      <w:r w:rsidRPr="008511A4">
        <w:rPr>
          <w:rFonts w:ascii="Times New Roman" w:hAnsi="Times New Roman"/>
          <w:i/>
          <w:noProof/>
        </w:rPr>
        <w:t>38</w:t>
      </w:r>
      <w:r>
        <w:rPr>
          <w:rFonts w:ascii="Times New Roman" w:hAnsi="Times New Roman"/>
          <w:noProof/>
        </w:rPr>
        <w:t>, 123-137.</w:t>
      </w:r>
      <w:bookmarkEnd w:id="172"/>
    </w:p>
    <w:p w:rsidR="008511A4" w:rsidRDefault="008511A4" w:rsidP="008511A4">
      <w:pPr>
        <w:spacing w:line="240" w:lineRule="auto"/>
        <w:ind w:left="720" w:hanging="720"/>
        <w:rPr>
          <w:rFonts w:ascii="Times New Roman" w:hAnsi="Times New Roman"/>
          <w:noProof/>
        </w:rPr>
      </w:pPr>
      <w:bookmarkStart w:id="173" w:name="_ENREF_31"/>
      <w:r>
        <w:rPr>
          <w:rFonts w:ascii="Times New Roman" w:hAnsi="Times New Roman"/>
          <w:noProof/>
        </w:rPr>
        <w:t>31.</w:t>
      </w:r>
      <w:r>
        <w:rPr>
          <w:rFonts w:ascii="Times New Roman" w:hAnsi="Times New Roman"/>
          <w:noProof/>
        </w:rPr>
        <w:tab/>
        <w:t xml:space="preserve">Moreillon, P., Entenza, J. M., Francioli, P., McDevitt, D., Foster, T. J., François, P., and Vaudaux, P. (1995) Role of Staphylococcus aureus coagulase and clumping factor in pathogenesis of experimental endocarditis, </w:t>
      </w:r>
      <w:r w:rsidRPr="008511A4">
        <w:rPr>
          <w:rFonts w:ascii="Times New Roman" w:hAnsi="Times New Roman"/>
          <w:i/>
          <w:noProof/>
        </w:rPr>
        <w:t>Infection and Immunity</w:t>
      </w:r>
      <w:r>
        <w:rPr>
          <w:rFonts w:ascii="Times New Roman" w:hAnsi="Times New Roman"/>
          <w:noProof/>
        </w:rPr>
        <w:t xml:space="preserve"> </w:t>
      </w:r>
      <w:r w:rsidRPr="008511A4">
        <w:rPr>
          <w:rFonts w:ascii="Times New Roman" w:hAnsi="Times New Roman"/>
          <w:i/>
          <w:noProof/>
        </w:rPr>
        <w:t>63</w:t>
      </w:r>
      <w:r>
        <w:rPr>
          <w:rFonts w:ascii="Times New Roman" w:hAnsi="Times New Roman"/>
          <w:noProof/>
        </w:rPr>
        <w:t>, 4738-4743.</w:t>
      </w:r>
      <w:bookmarkEnd w:id="173"/>
    </w:p>
    <w:p w:rsidR="008511A4" w:rsidRDefault="008511A4" w:rsidP="008511A4">
      <w:pPr>
        <w:spacing w:line="240" w:lineRule="auto"/>
        <w:ind w:left="720" w:hanging="720"/>
        <w:rPr>
          <w:rFonts w:ascii="Times New Roman" w:hAnsi="Times New Roman"/>
          <w:noProof/>
        </w:rPr>
      </w:pPr>
      <w:bookmarkStart w:id="174" w:name="_ENREF_32"/>
      <w:r>
        <w:rPr>
          <w:rFonts w:ascii="Times New Roman" w:hAnsi="Times New Roman"/>
          <w:noProof/>
        </w:rPr>
        <w:t>32.</w:t>
      </w:r>
      <w:r>
        <w:rPr>
          <w:rFonts w:ascii="Times New Roman" w:hAnsi="Times New Roman"/>
          <w:noProof/>
        </w:rPr>
        <w:tab/>
        <w:t xml:space="preserve">Weckman, B. G., and Catlin, B. W. (1957) DEOXYRIBONUCLEASE ACTIVITY OF MICROCOCCI FROM CLINICAL SOURCES, </w:t>
      </w:r>
      <w:r w:rsidRPr="008511A4">
        <w:rPr>
          <w:rFonts w:ascii="Times New Roman" w:hAnsi="Times New Roman"/>
          <w:i/>
          <w:noProof/>
        </w:rPr>
        <w:t>Journal of Bacteriology</w:t>
      </w:r>
      <w:r>
        <w:rPr>
          <w:rFonts w:ascii="Times New Roman" w:hAnsi="Times New Roman"/>
          <w:noProof/>
        </w:rPr>
        <w:t xml:space="preserve"> </w:t>
      </w:r>
      <w:r w:rsidRPr="008511A4">
        <w:rPr>
          <w:rFonts w:ascii="Times New Roman" w:hAnsi="Times New Roman"/>
          <w:i/>
          <w:noProof/>
        </w:rPr>
        <w:t>73</w:t>
      </w:r>
      <w:r>
        <w:rPr>
          <w:rFonts w:ascii="Times New Roman" w:hAnsi="Times New Roman"/>
          <w:noProof/>
        </w:rPr>
        <w:t>, 747-753.</w:t>
      </w:r>
      <w:bookmarkEnd w:id="174"/>
    </w:p>
    <w:p w:rsidR="008511A4" w:rsidRDefault="008511A4" w:rsidP="008511A4">
      <w:pPr>
        <w:spacing w:line="240" w:lineRule="auto"/>
        <w:ind w:left="720" w:hanging="720"/>
        <w:rPr>
          <w:rFonts w:ascii="Times New Roman" w:hAnsi="Times New Roman"/>
          <w:noProof/>
        </w:rPr>
      </w:pPr>
      <w:bookmarkStart w:id="175" w:name="_ENREF_33"/>
      <w:r>
        <w:rPr>
          <w:rFonts w:ascii="Times New Roman" w:hAnsi="Times New Roman"/>
          <w:noProof/>
        </w:rPr>
        <w:t>33.</w:t>
      </w:r>
      <w:r>
        <w:rPr>
          <w:rFonts w:ascii="Times New Roman" w:hAnsi="Times New Roman"/>
          <w:noProof/>
        </w:rPr>
        <w:tab/>
        <w:t xml:space="preserve">Jin, T., Bokarewa, M., Foster, T., Mitchell, J., Higgins, J., and Tarkowski, A. (2004) Staphylococcus aureus Resists Human Defensins by Production of Staphylokinase, a Novel Bacterial Evasion Mechanism, </w:t>
      </w:r>
      <w:r w:rsidRPr="008511A4">
        <w:rPr>
          <w:rFonts w:ascii="Times New Roman" w:hAnsi="Times New Roman"/>
          <w:i/>
          <w:noProof/>
        </w:rPr>
        <w:t>The Journal of Immunology</w:t>
      </w:r>
      <w:r>
        <w:rPr>
          <w:rFonts w:ascii="Times New Roman" w:hAnsi="Times New Roman"/>
          <w:noProof/>
        </w:rPr>
        <w:t xml:space="preserve"> </w:t>
      </w:r>
      <w:r w:rsidRPr="008511A4">
        <w:rPr>
          <w:rFonts w:ascii="Times New Roman" w:hAnsi="Times New Roman"/>
          <w:i/>
          <w:noProof/>
        </w:rPr>
        <w:t>172</w:t>
      </w:r>
      <w:r>
        <w:rPr>
          <w:rFonts w:ascii="Times New Roman" w:hAnsi="Times New Roman"/>
          <w:noProof/>
        </w:rPr>
        <w:t>, 1169.</w:t>
      </w:r>
      <w:bookmarkEnd w:id="175"/>
    </w:p>
    <w:p w:rsidR="008511A4" w:rsidRDefault="008511A4" w:rsidP="008511A4">
      <w:pPr>
        <w:spacing w:line="240" w:lineRule="auto"/>
        <w:ind w:left="720" w:hanging="720"/>
        <w:rPr>
          <w:rFonts w:ascii="Times New Roman" w:hAnsi="Times New Roman"/>
          <w:noProof/>
        </w:rPr>
      </w:pPr>
      <w:bookmarkStart w:id="176" w:name="_ENREF_34"/>
      <w:r>
        <w:rPr>
          <w:rFonts w:ascii="Times New Roman" w:hAnsi="Times New Roman"/>
          <w:noProof/>
        </w:rPr>
        <w:t>34.</w:t>
      </w:r>
      <w:r>
        <w:rPr>
          <w:rFonts w:ascii="Times New Roman" w:hAnsi="Times New Roman"/>
          <w:noProof/>
        </w:rPr>
        <w:tab/>
        <w:t xml:space="preserve">Vandenesch, F., Naimi, T., Enright, M. C., Lina, G., Nimmo, G. R., Heffernan, H., Liassine, N., Bes, M., Greenland, T., Reverdy, M.-E., and Etienne, J. (2003) Community-Acquired Methicillin-Resistant Staphylococcus aureus Carrying Panton-Valentine Leukocidin Genes: Worldwide Emergence, </w:t>
      </w:r>
      <w:r w:rsidRPr="008511A4">
        <w:rPr>
          <w:rFonts w:ascii="Times New Roman" w:hAnsi="Times New Roman"/>
          <w:i/>
          <w:noProof/>
        </w:rPr>
        <w:t>Emerging Infectious Diseases</w:t>
      </w:r>
      <w:r>
        <w:rPr>
          <w:rFonts w:ascii="Times New Roman" w:hAnsi="Times New Roman"/>
          <w:noProof/>
        </w:rPr>
        <w:t xml:space="preserve"> </w:t>
      </w:r>
      <w:r w:rsidRPr="008511A4">
        <w:rPr>
          <w:rFonts w:ascii="Times New Roman" w:hAnsi="Times New Roman"/>
          <w:i/>
          <w:noProof/>
        </w:rPr>
        <w:t>9</w:t>
      </w:r>
      <w:r>
        <w:rPr>
          <w:rFonts w:ascii="Times New Roman" w:hAnsi="Times New Roman"/>
          <w:noProof/>
        </w:rPr>
        <w:t>, 978-984.</w:t>
      </w:r>
      <w:bookmarkEnd w:id="176"/>
    </w:p>
    <w:p w:rsidR="008511A4" w:rsidRDefault="008511A4" w:rsidP="008511A4">
      <w:pPr>
        <w:spacing w:line="240" w:lineRule="auto"/>
        <w:ind w:left="720" w:hanging="720"/>
        <w:rPr>
          <w:rFonts w:ascii="Times New Roman" w:hAnsi="Times New Roman"/>
          <w:noProof/>
        </w:rPr>
      </w:pPr>
      <w:bookmarkStart w:id="177" w:name="_ENREF_35"/>
      <w:r>
        <w:rPr>
          <w:rFonts w:ascii="Times New Roman" w:hAnsi="Times New Roman"/>
          <w:noProof/>
        </w:rPr>
        <w:t>35.</w:t>
      </w:r>
      <w:r>
        <w:rPr>
          <w:rFonts w:ascii="Times New Roman" w:hAnsi="Times New Roman"/>
          <w:noProof/>
        </w:rPr>
        <w:tab/>
        <w:t xml:space="preserve">Lina, G., Piémont, Y., Godail-Gamot, F., Bes, M., Peter, M.-O., Gauduchon, V., Vandenesch, F., and Etienne, J. (1999) Involvement of Panton-Valentine Leukocidin—Producing Staphylococcus aureus in Primary Skin Infections and Pneumonia, </w:t>
      </w:r>
      <w:r w:rsidRPr="008511A4">
        <w:rPr>
          <w:rFonts w:ascii="Times New Roman" w:hAnsi="Times New Roman"/>
          <w:i/>
          <w:noProof/>
        </w:rPr>
        <w:t>Clinical Infectious Diseases</w:t>
      </w:r>
      <w:r>
        <w:rPr>
          <w:rFonts w:ascii="Times New Roman" w:hAnsi="Times New Roman"/>
          <w:noProof/>
        </w:rPr>
        <w:t xml:space="preserve"> </w:t>
      </w:r>
      <w:r w:rsidRPr="008511A4">
        <w:rPr>
          <w:rFonts w:ascii="Times New Roman" w:hAnsi="Times New Roman"/>
          <w:i/>
          <w:noProof/>
        </w:rPr>
        <w:t>29</w:t>
      </w:r>
      <w:r>
        <w:rPr>
          <w:rFonts w:ascii="Times New Roman" w:hAnsi="Times New Roman"/>
          <w:noProof/>
        </w:rPr>
        <w:t>, 1128-1132.</w:t>
      </w:r>
      <w:bookmarkEnd w:id="177"/>
    </w:p>
    <w:p w:rsidR="008511A4" w:rsidRDefault="008511A4" w:rsidP="008511A4">
      <w:pPr>
        <w:spacing w:line="240" w:lineRule="auto"/>
        <w:ind w:left="720" w:hanging="720"/>
        <w:rPr>
          <w:rFonts w:ascii="Times New Roman" w:hAnsi="Times New Roman"/>
          <w:noProof/>
        </w:rPr>
      </w:pPr>
      <w:bookmarkStart w:id="178" w:name="_ENREF_36"/>
      <w:r>
        <w:rPr>
          <w:rFonts w:ascii="Times New Roman" w:hAnsi="Times New Roman"/>
          <w:noProof/>
        </w:rPr>
        <w:t>36.</w:t>
      </w:r>
      <w:r>
        <w:rPr>
          <w:rFonts w:ascii="Times New Roman" w:hAnsi="Times New Roman"/>
          <w:noProof/>
        </w:rPr>
        <w:tab/>
        <w:t xml:space="preserve">Stock, J. B., Rauch, B., and Roseman, S. (1977) Periplasmic space in Salmonella typhimurium and Escherichia coli, </w:t>
      </w:r>
      <w:r w:rsidRPr="008511A4">
        <w:rPr>
          <w:rFonts w:ascii="Times New Roman" w:hAnsi="Times New Roman"/>
          <w:i/>
          <w:noProof/>
        </w:rPr>
        <w:t>Journal of Biological Chemistry</w:t>
      </w:r>
      <w:r>
        <w:rPr>
          <w:rFonts w:ascii="Times New Roman" w:hAnsi="Times New Roman"/>
          <w:noProof/>
        </w:rPr>
        <w:t xml:space="preserve"> </w:t>
      </w:r>
      <w:r w:rsidRPr="008511A4">
        <w:rPr>
          <w:rFonts w:ascii="Times New Roman" w:hAnsi="Times New Roman"/>
          <w:i/>
          <w:noProof/>
        </w:rPr>
        <w:t>252</w:t>
      </w:r>
      <w:r>
        <w:rPr>
          <w:rFonts w:ascii="Times New Roman" w:hAnsi="Times New Roman"/>
          <w:noProof/>
        </w:rPr>
        <w:t>, 7850-7861.</w:t>
      </w:r>
      <w:bookmarkEnd w:id="178"/>
    </w:p>
    <w:p w:rsidR="008511A4" w:rsidRDefault="008511A4" w:rsidP="008511A4">
      <w:pPr>
        <w:spacing w:line="240" w:lineRule="auto"/>
        <w:ind w:left="720" w:hanging="720"/>
        <w:rPr>
          <w:rFonts w:ascii="Times New Roman" w:hAnsi="Times New Roman"/>
          <w:noProof/>
        </w:rPr>
      </w:pPr>
      <w:bookmarkStart w:id="179" w:name="_ENREF_37"/>
      <w:r>
        <w:rPr>
          <w:rFonts w:ascii="Times New Roman" w:hAnsi="Times New Roman"/>
          <w:noProof/>
        </w:rPr>
        <w:t>37.</w:t>
      </w:r>
      <w:r>
        <w:rPr>
          <w:rFonts w:ascii="Times New Roman" w:hAnsi="Times New Roman"/>
          <w:noProof/>
        </w:rPr>
        <w:tab/>
        <w:t xml:space="preserve">Fleming, A. (1929) On the Antibacterial Action of Cultures of a Penicillium, with Special Reference to their Use in the Isolation of B. influenzæ, </w:t>
      </w:r>
      <w:r w:rsidRPr="008511A4">
        <w:rPr>
          <w:rFonts w:ascii="Times New Roman" w:hAnsi="Times New Roman"/>
          <w:i/>
          <w:noProof/>
        </w:rPr>
        <w:t>British journal of experimental pathology</w:t>
      </w:r>
      <w:r>
        <w:rPr>
          <w:rFonts w:ascii="Times New Roman" w:hAnsi="Times New Roman"/>
          <w:noProof/>
        </w:rPr>
        <w:t xml:space="preserve"> </w:t>
      </w:r>
      <w:r w:rsidRPr="008511A4">
        <w:rPr>
          <w:rFonts w:ascii="Times New Roman" w:hAnsi="Times New Roman"/>
          <w:i/>
          <w:noProof/>
        </w:rPr>
        <w:t>10</w:t>
      </w:r>
      <w:r>
        <w:rPr>
          <w:rFonts w:ascii="Times New Roman" w:hAnsi="Times New Roman"/>
          <w:noProof/>
        </w:rPr>
        <w:t>, 226-236.</w:t>
      </w:r>
      <w:bookmarkEnd w:id="179"/>
    </w:p>
    <w:p w:rsidR="008511A4" w:rsidRDefault="008511A4" w:rsidP="008511A4">
      <w:pPr>
        <w:spacing w:line="240" w:lineRule="auto"/>
        <w:ind w:left="720" w:hanging="720"/>
        <w:rPr>
          <w:rFonts w:ascii="Times New Roman" w:hAnsi="Times New Roman"/>
          <w:noProof/>
        </w:rPr>
      </w:pPr>
      <w:bookmarkStart w:id="180" w:name="_ENREF_38"/>
      <w:r>
        <w:rPr>
          <w:rFonts w:ascii="Times New Roman" w:hAnsi="Times New Roman"/>
          <w:noProof/>
        </w:rPr>
        <w:t>38.</w:t>
      </w:r>
      <w:r>
        <w:rPr>
          <w:rFonts w:ascii="Times New Roman" w:hAnsi="Times New Roman"/>
          <w:noProof/>
        </w:rPr>
        <w:tab/>
        <w:t xml:space="preserve">Skinner, D., and Keefer, C. S. (1941) Significance of bacteremia caused by staphylococcus aureus: A study of one hundred and twenty-two cases and a review of the literature concerned with experimental infection in animals, </w:t>
      </w:r>
      <w:r w:rsidRPr="008511A4">
        <w:rPr>
          <w:rFonts w:ascii="Times New Roman" w:hAnsi="Times New Roman"/>
          <w:i/>
          <w:noProof/>
        </w:rPr>
        <w:t>Archives of Internal Medicine</w:t>
      </w:r>
      <w:r>
        <w:rPr>
          <w:rFonts w:ascii="Times New Roman" w:hAnsi="Times New Roman"/>
          <w:noProof/>
        </w:rPr>
        <w:t xml:space="preserve"> </w:t>
      </w:r>
      <w:r w:rsidRPr="008511A4">
        <w:rPr>
          <w:rFonts w:ascii="Times New Roman" w:hAnsi="Times New Roman"/>
          <w:i/>
          <w:noProof/>
        </w:rPr>
        <w:t>68</w:t>
      </w:r>
      <w:r>
        <w:rPr>
          <w:rFonts w:ascii="Times New Roman" w:hAnsi="Times New Roman"/>
          <w:noProof/>
        </w:rPr>
        <w:t>, 851-875.</w:t>
      </w:r>
      <w:bookmarkEnd w:id="180"/>
    </w:p>
    <w:p w:rsidR="008511A4" w:rsidRDefault="008511A4" w:rsidP="008511A4">
      <w:pPr>
        <w:spacing w:line="240" w:lineRule="auto"/>
        <w:ind w:left="720" w:hanging="720"/>
        <w:rPr>
          <w:rFonts w:ascii="Times New Roman" w:hAnsi="Times New Roman"/>
          <w:noProof/>
        </w:rPr>
      </w:pPr>
      <w:bookmarkStart w:id="181" w:name="_ENREF_39"/>
      <w:r>
        <w:rPr>
          <w:rFonts w:ascii="Times New Roman" w:hAnsi="Times New Roman"/>
          <w:noProof/>
        </w:rPr>
        <w:t>39.</w:t>
      </w:r>
      <w:r>
        <w:rPr>
          <w:rFonts w:ascii="Times New Roman" w:hAnsi="Times New Roman"/>
          <w:noProof/>
        </w:rPr>
        <w:tab/>
        <w:t xml:space="preserve">Hicks, L. A., Bartoces, M. G., Roberts, R. M., Suda, K. J., Hunkler, R. J., Taylor, J. T. H., and Schrag, S. J. (2015) US Outpatient Antibiotic Prescribing Variation According to Geography, Patient Population, and Provider Specialty in 2011, </w:t>
      </w:r>
      <w:r w:rsidRPr="008511A4">
        <w:rPr>
          <w:rFonts w:ascii="Times New Roman" w:hAnsi="Times New Roman"/>
          <w:i/>
          <w:noProof/>
        </w:rPr>
        <w:t>Clinical Infectious Diseases</w:t>
      </w:r>
      <w:r>
        <w:rPr>
          <w:rFonts w:ascii="Times New Roman" w:hAnsi="Times New Roman"/>
          <w:noProof/>
        </w:rPr>
        <w:t xml:space="preserve"> </w:t>
      </w:r>
      <w:r w:rsidRPr="008511A4">
        <w:rPr>
          <w:rFonts w:ascii="Times New Roman" w:hAnsi="Times New Roman"/>
          <w:i/>
          <w:noProof/>
        </w:rPr>
        <w:t>60</w:t>
      </w:r>
      <w:r>
        <w:rPr>
          <w:rFonts w:ascii="Times New Roman" w:hAnsi="Times New Roman"/>
          <w:noProof/>
        </w:rPr>
        <w:t>, 1308-1316.</w:t>
      </w:r>
      <w:bookmarkEnd w:id="181"/>
    </w:p>
    <w:p w:rsidR="008511A4" w:rsidRDefault="008511A4" w:rsidP="008511A4">
      <w:pPr>
        <w:spacing w:line="240" w:lineRule="auto"/>
        <w:ind w:left="720" w:hanging="720"/>
        <w:rPr>
          <w:rFonts w:ascii="Times New Roman" w:hAnsi="Times New Roman"/>
          <w:noProof/>
        </w:rPr>
      </w:pPr>
      <w:bookmarkStart w:id="182" w:name="_ENREF_40"/>
      <w:r>
        <w:rPr>
          <w:rFonts w:ascii="Times New Roman" w:hAnsi="Times New Roman"/>
          <w:noProof/>
        </w:rPr>
        <w:t>40.</w:t>
      </w:r>
      <w:r>
        <w:rPr>
          <w:rFonts w:ascii="Times New Roman" w:hAnsi="Times New Roman"/>
          <w:noProof/>
        </w:rPr>
        <w:tab/>
        <w:t xml:space="preserve">Peacock, S. J., and Paterson, G. K. (2015) Mechanisms of Methicillin Resistance in Staphylococcus aureus, </w:t>
      </w:r>
      <w:r w:rsidRPr="008511A4">
        <w:rPr>
          <w:rFonts w:ascii="Times New Roman" w:hAnsi="Times New Roman"/>
          <w:i/>
          <w:noProof/>
        </w:rPr>
        <w:t>Annual review of biochemistry</w:t>
      </w:r>
      <w:r>
        <w:rPr>
          <w:rFonts w:ascii="Times New Roman" w:hAnsi="Times New Roman"/>
          <w:noProof/>
        </w:rPr>
        <w:t xml:space="preserve"> </w:t>
      </w:r>
      <w:r w:rsidRPr="008511A4">
        <w:rPr>
          <w:rFonts w:ascii="Times New Roman" w:hAnsi="Times New Roman"/>
          <w:i/>
          <w:noProof/>
        </w:rPr>
        <w:t>84</w:t>
      </w:r>
      <w:r>
        <w:rPr>
          <w:rFonts w:ascii="Times New Roman" w:hAnsi="Times New Roman"/>
          <w:noProof/>
        </w:rPr>
        <w:t>, 577-601.</w:t>
      </w:r>
      <w:bookmarkEnd w:id="182"/>
    </w:p>
    <w:p w:rsidR="008511A4" w:rsidRDefault="008511A4" w:rsidP="008511A4">
      <w:pPr>
        <w:spacing w:line="240" w:lineRule="auto"/>
        <w:ind w:left="720" w:hanging="720"/>
        <w:rPr>
          <w:rFonts w:ascii="Times New Roman" w:hAnsi="Times New Roman"/>
          <w:noProof/>
        </w:rPr>
      </w:pPr>
      <w:bookmarkStart w:id="183" w:name="_ENREF_41"/>
      <w:r>
        <w:rPr>
          <w:rFonts w:ascii="Times New Roman" w:hAnsi="Times New Roman"/>
          <w:noProof/>
        </w:rPr>
        <w:t>41.</w:t>
      </w:r>
      <w:r>
        <w:rPr>
          <w:rFonts w:ascii="Times New Roman" w:hAnsi="Times New Roman"/>
          <w:noProof/>
        </w:rPr>
        <w:tab/>
        <w:t xml:space="preserve">Farha, M. A., Leung, A., Sewell, E. W., D'Elia, M. A., Allison, S. E., Ejim, L., Pereira, P. M., Pinho, M. G., Wright, G. D., and Brown, E. D. (2013) Inhibition of WTA Synthesis Blocks the Cooperative Action of PBPs and Sensitizes MRSA to β-Lactams, </w:t>
      </w:r>
      <w:r w:rsidRPr="008511A4">
        <w:rPr>
          <w:rFonts w:ascii="Times New Roman" w:hAnsi="Times New Roman"/>
          <w:i/>
          <w:noProof/>
        </w:rPr>
        <w:t>ACS Chem. Biol.</w:t>
      </w:r>
      <w:r>
        <w:rPr>
          <w:rFonts w:ascii="Times New Roman" w:hAnsi="Times New Roman"/>
          <w:noProof/>
        </w:rPr>
        <w:t xml:space="preserve"> </w:t>
      </w:r>
      <w:r w:rsidRPr="008511A4">
        <w:rPr>
          <w:rFonts w:ascii="Times New Roman" w:hAnsi="Times New Roman"/>
          <w:i/>
          <w:noProof/>
        </w:rPr>
        <w:t>8</w:t>
      </w:r>
      <w:r>
        <w:rPr>
          <w:rFonts w:ascii="Times New Roman" w:hAnsi="Times New Roman"/>
          <w:noProof/>
        </w:rPr>
        <w:t>, 226-233.</w:t>
      </w:r>
      <w:bookmarkEnd w:id="183"/>
    </w:p>
    <w:p w:rsidR="008511A4" w:rsidRDefault="008511A4" w:rsidP="008511A4">
      <w:pPr>
        <w:spacing w:line="240" w:lineRule="auto"/>
        <w:ind w:left="720" w:hanging="720"/>
        <w:rPr>
          <w:rFonts w:ascii="Times New Roman" w:hAnsi="Times New Roman"/>
          <w:noProof/>
        </w:rPr>
      </w:pPr>
      <w:bookmarkStart w:id="184" w:name="_ENREF_42"/>
      <w:r>
        <w:rPr>
          <w:rFonts w:ascii="Times New Roman" w:hAnsi="Times New Roman"/>
          <w:noProof/>
        </w:rPr>
        <w:t>42.</w:t>
      </w:r>
      <w:r>
        <w:rPr>
          <w:rFonts w:ascii="Times New Roman" w:hAnsi="Times New Roman"/>
          <w:noProof/>
        </w:rPr>
        <w:tab/>
        <w:t xml:space="preserve">Łęski, T. A., and Tomasz, A. (2005) Role of Penicillin-Binding Protein 2 (PBP2) in the Antibiotic Susceptibility and Cell Wall Cross-Linking of Staphylococcus aureus: Evidence for the Cooperative Functioning of PBP2, PBP4, and PBP2A, </w:t>
      </w:r>
      <w:r w:rsidRPr="008511A4">
        <w:rPr>
          <w:rFonts w:ascii="Times New Roman" w:hAnsi="Times New Roman"/>
          <w:i/>
          <w:noProof/>
        </w:rPr>
        <w:t>Journal of Bacteriology</w:t>
      </w:r>
      <w:r>
        <w:rPr>
          <w:rFonts w:ascii="Times New Roman" w:hAnsi="Times New Roman"/>
          <w:noProof/>
        </w:rPr>
        <w:t xml:space="preserve"> </w:t>
      </w:r>
      <w:r w:rsidRPr="008511A4">
        <w:rPr>
          <w:rFonts w:ascii="Times New Roman" w:hAnsi="Times New Roman"/>
          <w:i/>
          <w:noProof/>
        </w:rPr>
        <w:t>187</w:t>
      </w:r>
      <w:r>
        <w:rPr>
          <w:rFonts w:ascii="Times New Roman" w:hAnsi="Times New Roman"/>
          <w:noProof/>
        </w:rPr>
        <w:t>, 1815-1824.</w:t>
      </w:r>
      <w:bookmarkEnd w:id="184"/>
    </w:p>
    <w:p w:rsidR="008511A4" w:rsidRDefault="008511A4" w:rsidP="008511A4">
      <w:pPr>
        <w:spacing w:line="240" w:lineRule="auto"/>
        <w:ind w:left="720" w:hanging="720"/>
        <w:rPr>
          <w:rFonts w:ascii="Times New Roman" w:hAnsi="Times New Roman"/>
          <w:noProof/>
        </w:rPr>
      </w:pPr>
      <w:bookmarkStart w:id="185" w:name="_ENREF_43"/>
      <w:r>
        <w:rPr>
          <w:rFonts w:ascii="Times New Roman" w:hAnsi="Times New Roman"/>
          <w:noProof/>
        </w:rPr>
        <w:t>43.</w:t>
      </w:r>
      <w:r>
        <w:rPr>
          <w:rFonts w:ascii="Times New Roman" w:hAnsi="Times New Roman"/>
          <w:noProof/>
        </w:rPr>
        <w:tab/>
        <w:t xml:space="preserve">Chambers, H. F., and Sachdeva, M. (1990) Binding of β-Lactam Antibiotics to Penicillin-Binding Proteins in Methicillin-Resistant Staphylococcus aureus, </w:t>
      </w:r>
      <w:r w:rsidRPr="008511A4">
        <w:rPr>
          <w:rFonts w:ascii="Times New Roman" w:hAnsi="Times New Roman"/>
          <w:i/>
          <w:noProof/>
        </w:rPr>
        <w:t>The Journal of Infectious Diseases</w:t>
      </w:r>
      <w:r>
        <w:rPr>
          <w:rFonts w:ascii="Times New Roman" w:hAnsi="Times New Roman"/>
          <w:noProof/>
        </w:rPr>
        <w:t xml:space="preserve"> </w:t>
      </w:r>
      <w:r w:rsidRPr="008511A4">
        <w:rPr>
          <w:rFonts w:ascii="Times New Roman" w:hAnsi="Times New Roman"/>
          <w:i/>
          <w:noProof/>
        </w:rPr>
        <w:t>161</w:t>
      </w:r>
      <w:r>
        <w:rPr>
          <w:rFonts w:ascii="Times New Roman" w:hAnsi="Times New Roman"/>
          <w:noProof/>
        </w:rPr>
        <w:t>, 1170-1176.</w:t>
      </w:r>
      <w:bookmarkEnd w:id="185"/>
    </w:p>
    <w:p w:rsidR="008511A4" w:rsidRDefault="008511A4" w:rsidP="008511A4">
      <w:pPr>
        <w:spacing w:line="240" w:lineRule="auto"/>
        <w:ind w:left="720" w:hanging="720"/>
        <w:rPr>
          <w:rFonts w:ascii="Times New Roman" w:hAnsi="Times New Roman"/>
          <w:noProof/>
        </w:rPr>
      </w:pPr>
      <w:bookmarkStart w:id="186" w:name="_ENREF_44"/>
      <w:r>
        <w:rPr>
          <w:rFonts w:ascii="Times New Roman" w:hAnsi="Times New Roman"/>
          <w:noProof/>
        </w:rPr>
        <w:t>44.</w:t>
      </w:r>
      <w:r>
        <w:rPr>
          <w:rFonts w:ascii="Times New Roman" w:hAnsi="Times New Roman"/>
          <w:noProof/>
        </w:rPr>
        <w:tab/>
        <w:t xml:space="preserve">Bondi, A., and Dietz, C. C. (1945) Penicillin Resistant Staphylococci, </w:t>
      </w:r>
      <w:r w:rsidRPr="008511A4">
        <w:rPr>
          <w:rFonts w:ascii="Times New Roman" w:hAnsi="Times New Roman"/>
          <w:i/>
          <w:noProof/>
        </w:rPr>
        <w:t>Proceedings of the Society for Experimental Biology and Medicine</w:t>
      </w:r>
      <w:r>
        <w:rPr>
          <w:rFonts w:ascii="Times New Roman" w:hAnsi="Times New Roman"/>
          <w:noProof/>
        </w:rPr>
        <w:t xml:space="preserve"> </w:t>
      </w:r>
      <w:r w:rsidRPr="008511A4">
        <w:rPr>
          <w:rFonts w:ascii="Times New Roman" w:hAnsi="Times New Roman"/>
          <w:i/>
          <w:noProof/>
        </w:rPr>
        <w:t>60</w:t>
      </w:r>
      <w:r>
        <w:rPr>
          <w:rFonts w:ascii="Times New Roman" w:hAnsi="Times New Roman"/>
          <w:noProof/>
        </w:rPr>
        <w:t>, 55-58.</w:t>
      </w:r>
      <w:bookmarkEnd w:id="186"/>
    </w:p>
    <w:p w:rsidR="008511A4" w:rsidRDefault="008511A4" w:rsidP="008511A4">
      <w:pPr>
        <w:spacing w:line="240" w:lineRule="auto"/>
        <w:ind w:left="720" w:hanging="720"/>
        <w:rPr>
          <w:rFonts w:ascii="Times New Roman" w:hAnsi="Times New Roman"/>
          <w:noProof/>
        </w:rPr>
      </w:pPr>
      <w:bookmarkStart w:id="187" w:name="_ENREF_45"/>
      <w:r>
        <w:rPr>
          <w:rFonts w:ascii="Times New Roman" w:hAnsi="Times New Roman"/>
          <w:noProof/>
        </w:rPr>
        <w:t>45.</w:t>
      </w:r>
      <w:r>
        <w:rPr>
          <w:rFonts w:ascii="Times New Roman" w:hAnsi="Times New Roman"/>
          <w:noProof/>
        </w:rPr>
        <w:tab/>
        <w:t xml:space="preserve">Jevons, M. P. (1961) “Celbenin” - resistant Staphylococci, </w:t>
      </w:r>
      <w:r w:rsidRPr="008511A4">
        <w:rPr>
          <w:rFonts w:ascii="Times New Roman" w:hAnsi="Times New Roman"/>
          <w:i/>
          <w:noProof/>
        </w:rPr>
        <w:t>British Medical Journal</w:t>
      </w:r>
      <w:r>
        <w:rPr>
          <w:rFonts w:ascii="Times New Roman" w:hAnsi="Times New Roman"/>
          <w:noProof/>
        </w:rPr>
        <w:t xml:space="preserve"> </w:t>
      </w:r>
      <w:r w:rsidRPr="008511A4">
        <w:rPr>
          <w:rFonts w:ascii="Times New Roman" w:hAnsi="Times New Roman"/>
          <w:i/>
          <w:noProof/>
        </w:rPr>
        <w:t>1</w:t>
      </w:r>
      <w:r>
        <w:rPr>
          <w:rFonts w:ascii="Times New Roman" w:hAnsi="Times New Roman"/>
          <w:noProof/>
        </w:rPr>
        <w:t>, 124-125.</w:t>
      </w:r>
      <w:bookmarkEnd w:id="187"/>
    </w:p>
    <w:p w:rsidR="008511A4" w:rsidRDefault="008511A4" w:rsidP="008511A4">
      <w:pPr>
        <w:spacing w:line="240" w:lineRule="auto"/>
        <w:ind w:left="720" w:hanging="720"/>
        <w:rPr>
          <w:rFonts w:ascii="Times New Roman" w:hAnsi="Times New Roman"/>
          <w:noProof/>
        </w:rPr>
      </w:pPr>
      <w:bookmarkStart w:id="188" w:name="_ENREF_46"/>
      <w:r>
        <w:rPr>
          <w:rFonts w:ascii="Times New Roman" w:hAnsi="Times New Roman"/>
          <w:noProof/>
        </w:rPr>
        <w:t>46.</w:t>
      </w:r>
      <w:r>
        <w:rPr>
          <w:rFonts w:ascii="Times New Roman" w:hAnsi="Times New Roman"/>
          <w:noProof/>
        </w:rPr>
        <w:tab/>
        <w:t xml:space="preserve">Sabath, L. D., Wallace, S. J., and Gerstein, D. A. (1972) Suppression of Intrinsic Resistance to Methicillin and Other Penicillins in Staphylococcus aureus, </w:t>
      </w:r>
      <w:r w:rsidRPr="008511A4">
        <w:rPr>
          <w:rFonts w:ascii="Times New Roman" w:hAnsi="Times New Roman"/>
          <w:i/>
          <w:noProof/>
        </w:rPr>
        <w:t>Antimicrobial Agents and Chemotherapy</w:t>
      </w:r>
      <w:r>
        <w:rPr>
          <w:rFonts w:ascii="Times New Roman" w:hAnsi="Times New Roman"/>
          <w:noProof/>
        </w:rPr>
        <w:t xml:space="preserve"> </w:t>
      </w:r>
      <w:r w:rsidRPr="008511A4">
        <w:rPr>
          <w:rFonts w:ascii="Times New Roman" w:hAnsi="Times New Roman"/>
          <w:i/>
          <w:noProof/>
        </w:rPr>
        <w:t>2</w:t>
      </w:r>
      <w:r>
        <w:rPr>
          <w:rFonts w:ascii="Times New Roman" w:hAnsi="Times New Roman"/>
          <w:noProof/>
        </w:rPr>
        <w:t>, 350-355.</w:t>
      </w:r>
      <w:bookmarkEnd w:id="188"/>
    </w:p>
    <w:p w:rsidR="008511A4" w:rsidRDefault="008511A4" w:rsidP="008511A4">
      <w:pPr>
        <w:spacing w:line="240" w:lineRule="auto"/>
        <w:ind w:left="720" w:hanging="720"/>
        <w:rPr>
          <w:rFonts w:ascii="Times New Roman" w:hAnsi="Times New Roman"/>
          <w:noProof/>
        </w:rPr>
      </w:pPr>
      <w:bookmarkStart w:id="189" w:name="_ENREF_47"/>
      <w:r>
        <w:rPr>
          <w:rFonts w:ascii="Times New Roman" w:hAnsi="Times New Roman"/>
          <w:noProof/>
        </w:rPr>
        <w:t>47.</w:t>
      </w:r>
      <w:r>
        <w:rPr>
          <w:rFonts w:ascii="Times New Roman" w:hAnsi="Times New Roman"/>
          <w:noProof/>
        </w:rPr>
        <w:tab/>
        <w:t xml:space="preserve">Memmi, G., Filipe, S. R., Pinho, M. G., Fu, Z., and Cheung, A. (2008) Staphylococcus aureus PBP4 is essential for beta-lactam resistance in community-acquired methicillin-resistant strains, </w:t>
      </w:r>
      <w:r w:rsidRPr="008511A4">
        <w:rPr>
          <w:rFonts w:ascii="Times New Roman" w:hAnsi="Times New Roman"/>
          <w:i/>
          <w:noProof/>
        </w:rPr>
        <w:t>Antimicrobial agents and chemotherapy</w:t>
      </w:r>
      <w:r>
        <w:rPr>
          <w:rFonts w:ascii="Times New Roman" w:hAnsi="Times New Roman"/>
          <w:noProof/>
        </w:rPr>
        <w:t xml:space="preserve"> </w:t>
      </w:r>
      <w:r w:rsidRPr="008511A4">
        <w:rPr>
          <w:rFonts w:ascii="Times New Roman" w:hAnsi="Times New Roman"/>
          <w:i/>
          <w:noProof/>
        </w:rPr>
        <w:t>52</w:t>
      </w:r>
      <w:r>
        <w:rPr>
          <w:rFonts w:ascii="Times New Roman" w:hAnsi="Times New Roman"/>
          <w:noProof/>
        </w:rPr>
        <w:t>, 3955-3966.</w:t>
      </w:r>
      <w:bookmarkEnd w:id="189"/>
    </w:p>
    <w:p w:rsidR="008511A4" w:rsidRDefault="008511A4" w:rsidP="008511A4">
      <w:pPr>
        <w:spacing w:line="240" w:lineRule="auto"/>
        <w:ind w:left="720" w:hanging="720"/>
        <w:rPr>
          <w:rFonts w:ascii="Times New Roman" w:hAnsi="Times New Roman"/>
          <w:noProof/>
        </w:rPr>
      </w:pPr>
      <w:bookmarkStart w:id="190" w:name="_ENREF_48"/>
      <w:r>
        <w:rPr>
          <w:rFonts w:ascii="Times New Roman" w:hAnsi="Times New Roman"/>
          <w:noProof/>
        </w:rPr>
        <w:t>48.</w:t>
      </w:r>
      <w:r>
        <w:rPr>
          <w:rFonts w:ascii="Times New Roman" w:hAnsi="Times New Roman"/>
          <w:noProof/>
        </w:rPr>
        <w:tab/>
        <w:t xml:space="preserve">Hanssen, A.-M., and Ericson Sollid, J. U. (2006) SCCmec in staphylococci: genes on the move, </w:t>
      </w:r>
      <w:r w:rsidRPr="008511A4">
        <w:rPr>
          <w:rFonts w:ascii="Times New Roman" w:hAnsi="Times New Roman"/>
          <w:i/>
          <w:noProof/>
        </w:rPr>
        <w:t>FEMS Immunology &amp; Medical Microbiology</w:t>
      </w:r>
      <w:r>
        <w:rPr>
          <w:rFonts w:ascii="Times New Roman" w:hAnsi="Times New Roman"/>
          <w:noProof/>
        </w:rPr>
        <w:t xml:space="preserve"> </w:t>
      </w:r>
      <w:r w:rsidRPr="008511A4">
        <w:rPr>
          <w:rFonts w:ascii="Times New Roman" w:hAnsi="Times New Roman"/>
          <w:i/>
          <w:noProof/>
        </w:rPr>
        <w:t>46</w:t>
      </w:r>
      <w:r>
        <w:rPr>
          <w:rFonts w:ascii="Times New Roman" w:hAnsi="Times New Roman"/>
          <w:noProof/>
        </w:rPr>
        <w:t>, 8-20.</w:t>
      </w:r>
      <w:bookmarkEnd w:id="190"/>
    </w:p>
    <w:p w:rsidR="008511A4" w:rsidRDefault="008511A4" w:rsidP="008511A4">
      <w:pPr>
        <w:spacing w:line="240" w:lineRule="auto"/>
        <w:ind w:left="720" w:hanging="720"/>
        <w:rPr>
          <w:rFonts w:ascii="Times New Roman" w:hAnsi="Times New Roman"/>
          <w:noProof/>
        </w:rPr>
      </w:pPr>
      <w:bookmarkStart w:id="191" w:name="_ENREF_49"/>
      <w:r>
        <w:rPr>
          <w:rFonts w:ascii="Times New Roman" w:hAnsi="Times New Roman"/>
          <w:noProof/>
        </w:rPr>
        <w:t>49.</w:t>
      </w:r>
      <w:r>
        <w:rPr>
          <w:rFonts w:ascii="Times New Roman" w:hAnsi="Times New Roman"/>
          <w:noProof/>
        </w:rPr>
        <w:tab/>
        <w:t xml:space="preserve">Reichmann, N. T., and Pinho, M. G. (2017) Role of SCCmec type in resistance to the synergistic activity of oxacillin and cefoxitin in MRSA, </w:t>
      </w:r>
      <w:r w:rsidRPr="008511A4">
        <w:rPr>
          <w:rFonts w:ascii="Times New Roman" w:hAnsi="Times New Roman"/>
          <w:i/>
          <w:noProof/>
        </w:rPr>
        <w:t>Scientific Reports</w:t>
      </w:r>
      <w:r>
        <w:rPr>
          <w:rFonts w:ascii="Times New Roman" w:hAnsi="Times New Roman"/>
          <w:noProof/>
        </w:rPr>
        <w:t xml:space="preserve"> </w:t>
      </w:r>
      <w:r w:rsidRPr="008511A4">
        <w:rPr>
          <w:rFonts w:ascii="Times New Roman" w:hAnsi="Times New Roman"/>
          <w:i/>
          <w:noProof/>
        </w:rPr>
        <w:t>7</w:t>
      </w:r>
      <w:r>
        <w:rPr>
          <w:rFonts w:ascii="Times New Roman" w:hAnsi="Times New Roman"/>
          <w:noProof/>
        </w:rPr>
        <w:t>, 6154.</w:t>
      </w:r>
      <w:bookmarkEnd w:id="191"/>
    </w:p>
    <w:p w:rsidR="008511A4" w:rsidRDefault="008511A4" w:rsidP="008511A4">
      <w:pPr>
        <w:spacing w:line="240" w:lineRule="auto"/>
        <w:ind w:left="720" w:hanging="720"/>
        <w:rPr>
          <w:rFonts w:ascii="Times New Roman" w:hAnsi="Times New Roman"/>
          <w:noProof/>
        </w:rPr>
      </w:pPr>
      <w:bookmarkStart w:id="192" w:name="_ENREF_50"/>
      <w:r>
        <w:rPr>
          <w:rFonts w:ascii="Times New Roman" w:hAnsi="Times New Roman"/>
          <w:noProof/>
        </w:rPr>
        <w:t>50.</w:t>
      </w:r>
      <w:r>
        <w:rPr>
          <w:rFonts w:ascii="Times New Roman" w:hAnsi="Times New Roman"/>
          <w:noProof/>
        </w:rPr>
        <w:tab/>
        <w:t xml:space="preserve">Gosbell, I. B., Mercer, J. L., Neville, S. A., Crone, S. A., Chant, K. G., Jalaludin, B. B., and Munro, R. (2001) Non-multiresistant and multiresistant methicillin-resistant Staphylococcus aureus in community-acquired infections, </w:t>
      </w:r>
      <w:r w:rsidRPr="008511A4">
        <w:rPr>
          <w:rFonts w:ascii="Times New Roman" w:hAnsi="Times New Roman"/>
          <w:i/>
          <w:noProof/>
        </w:rPr>
        <w:t>The Medical journal of Australia</w:t>
      </w:r>
      <w:r>
        <w:rPr>
          <w:rFonts w:ascii="Times New Roman" w:hAnsi="Times New Roman"/>
          <w:noProof/>
        </w:rPr>
        <w:t xml:space="preserve"> </w:t>
      </w:r>
      <w:r w:rsidRPr="008511A4">
        <w:rPr>
          <w:rFonts w:ascii="Times New Roman" w:hAnsi="Times New Roman"/>
          <w:i/>
          <w:noProof/>
        </w:rPr>
        <w:t>174</w:t>
      </w:r>
      <w:r>
        <w:rPr>
          <w:rFonts w:ascii="Times New Roman" w:hAnsi="Times New Roman"/>
          <w:noProof/>
        </w:rPr>
        <w:t>, 627-630.</w:t>
      </w:r>
      <w:bookmarkEnd w:id="192"/>
    </w:p>
    <w:p w:rsidR="008511A4" w:rsidRDefault="008511A4" w:rsidP="008511A4">
      <w:pPr>
        <w:spacing w:line="240" w:lineRule="auto"/>
        <w:ind w:left="720" w:hanging="720"/>
        <w:rPr>
          <w:rFonts w:ascii="Times New Roman" w:hAnsi="Times New Roman"/>
          <w:noProof/>
        </w:rPr>
      </w:pPr>
      <w:bookmarkStart w:id="193" w:name="_ENREF_51"/>
      <w:r>
        <w:rPr>
          <w:rFonts w:ascii="Times New Roman" w:hAnsi="Times New Roman"/>
          <w:noProof/>
        </w:rPr>
        <w:t>51.</w:t>
      </w:r>
      <w:r>
        <w:rPr>
          <w:rFonts w:ascii="Times New Roman" w:hAnsi="Times New Roman"/>
          <w:noProof/>
        </w:rPr>
        <w:tab/>
        <w:t xml:space="preserve">Voyich, J. M., Braughton, K. R., Sturdevant, D. E., Whitney, A. R., Saïd-Salim, B., Porcella, S. F., Long, R. D., Dorward, D. W., Gardner, D. J., Kreiswirth, B. N., Musser, J. M., and DeLeo, F. R. (2005) Insights into Mechanisms Used by &amp;lt;em&amp;gt;Staphylococcus aureus&amp;lt;/em&amp;gt; to Avoid Destruction by Human Neutrophils, </w:t>
      </w:r>
      <w:r w:rsidRPr="008511A4">
        <w:rPr>
          <w:rFonts w:ascii="Times New Roman" w:hAnsi="Times New Roman"/>
          <w:i/>
          <w:noProof/>
        </w:rPr>
        <w:t>The Journal of Immunology</w:t>
      </w:r>
      <w:r>
        <w:rPr>
          <w:rFonts w:ascii="Times New Roman" w:hAnsi="Times New Roman"/>
          <w:noProof/>
        </w:rPr>
        <w:t xml:space="preserve"> </w:t>
      </w:r>
      <w:r w:rsidRPr="008511A4">
        <w:rPr>
          <w:rFonts w:ascii="Times New Roman" w:hAnsi="Times New Roman"/>
          <w:i/>
          <w:noProof/>
        </w:rPr>
        <w:t>175</w:t>
      </w:r>
      <w:r>
        <w:rPr>
          <w:rFonts w:ascii="Times New Roman" w:hAnsi="Times New Roman"/>
          <w:noProof/>
        </w:rPr>
        <w:t>, 3907.</w:t>
      </w:r>
      <w:bookmarkEnd w:id="193"/>
    </w:p>
    <w:p w:rsidR="008511A4" w:rsidRDefault="008511A4" w:rsidP="008511A4">
      <w:pPr>
        <w:spacing w:line="240" w:lineRule="auto"/>
        <w:ind w:left="720" w:hanging="720"/>
        <w:rPr>
          <w:rFonts w:ascii="Times New Roman" w:hAnsi="Times New Roman"/>
          <w:noProof/>
        </w:rPr>
      </w:pPr>
      <w:bookmarkStart w:id="194" w:name="_ENREF_52"/>
      <w:r>
        <w:rPr>
          <w:rFonts w:ascii="Times New Roman" w:hAnsi="Times New Roman"/>
          <w:noProof/>
        </w:rPr>
        <w:t>52.</w:t>
      </w:r>
      <w:r>
        <w:rPr>
          <w:rFonts w:ascii="Times New Roman" w:hAnsi="Times New Roman"/>
          <w:noProof/>
        </w:rPr>
        <w:tab/>
        <w:t xml:space="preserve">Boyle-Vavra, S., and Daum, R. S. (2006) Community-acquired methicillin-resistant Staphylococcus aureus: the role of Panton–Valentine leukocidin, </w:t>
      </w:r>
      <w:r w:rsidRPr="008511A4">
        <w:rPr>
          <w:rFonts w:ascii="Times New Roman" w:hAnsi="Times New Roman"/>
          <w:i/>
          <w:noProof/>
        </w:rPr>
        <w:t>Laboratory Investigation</w:t>
      </w:r>
      <w:r>
        <w:rPr>
          <w:rFonts w:ascii="Times New Roman" w:hAnsi="Times New Roman"/>
          <w:noProof/>
        </w:rPr>
        <w:t xml:space="preserve"> </w:t>
      </w:r>
      <w:r w:rsidRPr="008511A4">
        <w:rPr>
          <w:rFonts w:ascii="Times New Roman" w:hAnsi="Times New Roman"/>
          <w:i/>
          <w:noProof/>
        </w:rPr>
        <w:t>87</w:t>
      </w:r>
      <w:r>
        <w:rPr>
          <w:rFonts w:ascii="Times New Roman" w:hAnsi="Times New Roman"/>
          <w:noProof/>
        </w:rPr>
        <w:t>, 3.</w:t>
      </w:r>
      <w:bookmarkEnd w:id="194"/>
    </w:p>
    <w:p w:rsidR="008511A4" w:rsidRDefault="008511A4" w:rsidP="008511A4">
      <w:pPr>
        <w:spacing w:line="240" w:lineRule="auto"/>
        <w:ind w:left="720" w:hanging="720"/>
        <w:rPr>
          <w:rFonts w:ascii="Times New Roman" w:hAnsi="Times New Roman"/>
          <w:noProof/>
        </w:rPr>
      </w:pPr>
      <w:bookmarkStart w:id="195" w:name="_ENREF_53"/>
      <w:r>
        <w:rPr>
          <w:rFonts w:ascii="Times New Roman" w:hAnsi="Times New Roman"/>
          <w:noProof/>
        </w:rPr>
        <w:t>53.</w:t>
      </w:r>
      <w:r>
        <w:rPr>
          <w:rFonts w:ascii="Times New Roman" w:hAnsi="Times New Roman"/>
          <w:noProof/>
        </w:rPr>
        <w:tab/>
        <w:t xml:space="preserve">van Hal, S. J., and Fowler, V. G. (2013) Is It Time to Replace Vancomycin in the Treatment of Methicillin-Resistant Staphylococcus aureus Infections?, </w:t>
      </w:r>
      <w:r w:rsidRPr="008511A4">
        <w:rPr>
          <w:rFonts w:ascii="Times New Roman" w:hAnsi="Times New Roman"/>
          <w:i/>
          <w:noProof/>
        </w:rPr>
        <w:t>Clinical Infectious Diseases: An Official Publication of the Infectious Diseases Society of America</w:t>
      </w:r>
      <w:r>
        <w:rPr>
          <w:rFonts w:ascii="Times New Roman" w:hAnsi="Times New Roman"/>
          <w:noProof/>
        </w:rPr>
        <w:t xml:space="preserve"> </w:t>
      </w:r>
      <w:r w:rsidRPr="008511A4">
        <w:rPr>
          <w:rFonts w:ascii="Times New Roman" w:hAnsi="Times New Roman"/>
          <w:i/>
          <w:noProof/>
        </w:rPr>
        <w:t>56</w:t>
      </w:r>
      <w:r>
        <w:rPr>
          <w:rFonts w:ascii="Times New Roman" w:hAnsi="Times New Roman"/>
          <w:noProof/>
        </w:rPr>
        <w:t>, 1779-1788.</w:t>
      </w:r>
      <w:bookmarkEnd w:id="195"/>
    </w:p>
    <w:p w:rsidR="008511A4" w:rsidRDefault="008511A4" w:rsidP="008511A4">
      <w:pPr>
        <w:spacing w:line="240" w:lineRule="auto"/>
        <w:ind w:left="720" w:hanging="720"/>
        <w:rPr>
          <w:rFonts w:ascii="Times New Roman" w:hAnsi="Times New Roman"/>
          <w:noProof/>
        </w:rPr>
      </w:pPr>
      <w:bookmarkStart w:id="196" w:name="_ENREF_54"/>
      <w:r>
        <w:rPr>
          <w:rFonts w:ascii="Times New Roman" w:hAnsi="Times New Roman"/>
          <w:noProof/>
        </w:rPr>
        <w:t>54.</w:t>
      </w:r>
      <w:r>
        <w:rPr>
          <w:rFonts w:ascii="Times New Roman" w:hAnsi="Times New Roman"/>
          <w:noProof/>
        </w:rPr>
        <w:tab/>
        <w:t xml:space="preserve">Liu, C., Bayer, A., Cosgrove, S. E., Daum, R. S., Fridkin, S. K., Gorwitz, R. J., Kaplan, S. L., Karchmer, A. W., Levine, D. P., Murray, B. E., Rybak, M. J., Talan, D. A., and Chambers, H. F. (2011) Clinical Practice Guidelines by the Infectious Diseases Society of America for the Treatment of Methicillin-Resistant Staphylococcus aureus Infections in Adults and Children, </w:t>
      </w:r>
      <w:r w:rsidRPr="008511A4">
        <w:rPr>
          <w:rFonts w:ascii="Times New Roman" w:hAnsi="Times New Roman"/>
          <w:i/>
          <w:noProof/>
        </w:rPr>
        <w:t>Clinical Infectious Diseases</w:t>
      </w:r>
      <w:r>
        <w:rPr>
          <w:rFonts w:ascii="Times New Roman" w:hAnsi="Times New Roman"/>
          <w:noProof/>
        </w:rPr>
        <w:t xml:space="preserve"> </w:t>
      </w:r>
      <w:r w:rsidRPr="008511A4">
        <w:rPr>
          <w:rFonts w:ascii="Times New Roman" w:hAnsi="Times New Roman"/>
          <w:i/>
          <w:noProof/>
        </w:rPr>
        <w:t>52</w:t>
      </w:r>
      <w:r>
        <w:rPr>
          <w:rFonts w:ascii="Times New Roman" w:hAnsi="Times New Roman"/>
          <w:noProof/>
        </w:rPr>
        <w:t>, e18-e55.</w:t>
      </w:r>
      <w:bookmarkEnd w:id="196"/>
    </w:p>
    <w:p w:rsidR="008511A4" w:rsidRDefault="008511A4" w:rsidP="008511A4">
      <w:pPr>
        <w:spacing w:line="240" w:lineRule="auto"/>
        <w:ind w:left="720" w:hanging="720"/>
        <w:rPr>
          <w:rFonts w:ascii="Times New Roman" w:hAnsi="Times New Roman"/>
          <w:noProof/>
        </w:rPr>
      </w:pPr>
      <w:bookmarkStart w:id="197" w:name="_ENREF_55"/>
      <w:r>
        <w:rPr>
          <w:rFonts w:ascii="Times New Roman" w:hAnsi="Times New Roman"/>
          <w:noProof/>
        </w:rPr>
        <w:t>55.</w:t>
      </w:r>
      <w:r>
        <w:rPr>
          <w:rFonts w:ascii="Times New Roman" w:hAnsi="Times New Roman"/>
          <w:noProof/>
        </w:rPr>
        <w:tab/>
        <w:t xml:space="preserve">Mellor, J. A., Kingdom, J., Cafferkey, M., and Keane, C. T. (1985) Vancomycin toxicity: a prospective study, </w:t>
      </w:r>
      <w:r w:rsidRPr="008511A4">
        <w:rPr>
          <w:rFonts w:ascii="Times New Roman" w:hAnsi="Times New Roman"/>
          <w:i/>
          <w:noProof/>
        </w:rPr>
        <w:t>Journal of Antimicrobial Chemotherapy</w:t>
      </w:r>
      <w:r>
        <w:rPr>
          <w:rFonts w:ascii="Times New Roman" w:hAnsi="Times New Roman"/>
          <w:noProof/>
        </w:rPr>
        <w:t xml:space="preserve"> </w:t>
      </w:r>
      <w:r w:rsidRPr="008511A4">
        <w:rPr>
          <w:rFonts w:ascii="Times New Roman" w:hAnsi="Times New Roman"/>
          <w:i/>
          <w:noProof/>
        </w:rPr>
        <w:t>15</w:t>
      </w:r>
      <w:r>
        <w:rPr>
          <w:rFonts w:ascii="Times New Roman" w:hAnsi="Times New Roman"/>
          <w:noProof/>
        </w:rPr>
        <w:t>, 773-780.</w:t>
      </w:r>
      <w:bookmarkEnd w:id="197"/>
    </w:p>
    <w:p w:rsidR="008511A4" w:rsidRDefault="008511A4" w:rsidP="008511A4">
      <w:pPr>
        <w:spacing w:line="240" w:lineRule="auto"/>
        <w:ind w:left="720" w:hanging="720"/>
        <w:rPr>
          <w:rFonts w:ascii="Times New Roman" w:hAnsi="Times New Roman"/>
          <w:noProof/>
        </w:rPr>
      </w:pPr>
      <w:bookmarkStart w:id="198" w:name="_ENREF_56"/>
      <w:r>
        <w:rPr>
          <w:rFonts w:ascii="Times New Roman" w:hAnsi="Times New Roman"/>
          <w:noProof/>
        </w:rPr>
        <w:t>56.</w:t>
      </w:r>
      <w:r>
        <w:rPr>
          <w:rFonts w:ascii="Times New Roman" w:hAnsi="Times New Roman"/>
          <w:noProof/>
        </w:rPr>
        <w:tab/>
        <w:t xml:space="preserve">Chang, S., Sievert, D. M., Hageman, J. C., Boulton, M. L., Tenover, F. C., Downes, F. P., Shah, S., Rudrik, J. T., Pupp, G. R., Brown, W. J., Cardo, D., and Fridkin, S. K. (2003) Infection with Vancomycin-Resistant Staphylococcus aureus Containing the vanA Resistance Gene, </w:t>
      </w:r>
      <w:r w:rsidRPr="008511A4">
        <w:rPr>
          <w:rFonts w:ascii="Times New Roman" w:hAnsi="Times New Roman"/>
          <w:i/>
          <w:noProof/>
        </w:rPr>
        <w:t>New England Journal of Medicine</w:t>
      </w:r>
      <w:r>
        <w:rPr>
          <w:rFonts w:ascii="Times New Roman" w:hAnsi="Times New Roman"/>
          <w:noProof/>
        </w:rPr>
        <w:t xml:space="preserve"> </w:t>
      </w:r>
      <w:r w:rsidRPr="008511A4">
        <w:rPr>
          <w:rFonts w:ascii="Times New Roman" w:hAnsi="Times New Roman"/>
          <w:i/>
          <w:noProof/>
        </w:rPr>
        <w:t>348</w:t>
      </w:r>
      <w:r>
        <w:rPr>
          <w:rFonts w:ascii="Times New Roman" w:hAnsi="Times New Roman"/>
          <w:noProof/>
        </w:rPr>
        <w:t>, 1342-1347.</w:t>
      </w:r>
      <w:bookmarkEnd w:id="198"/>
    </w:p>
    <w:p w:rsidR="008511A4" w:rsidRDefault="008511A4" w:rsidP="008511A4">
      <w:pPr>
        <w:spacing w:line="240" w:lineRule="auto"/>
        <w:ind w:left="720" w:hanging="720"/>
        <w:rPr>
          <w:rFonts w:ascii="Times New Roman" w:hAnsi="Times New Roman"/>
          <w:noProof/>
        </w:rPr>
      </w:pPr>
      <w:bookmarkStart w:id="199" w:name="_ENREF_57"/>
      <w:r>
        <w:rPr>
          <w:rFonts w:ascii="Times New Roman" w:hAnsi="Times New Roman"/>
          <w:noProof/>
        </w:rPr>
        <w:t>57.</w:t>
      </w:r>
      <w:r>
        <w:rPr>
          <w:rFonts w:ascii="Times New Roman" w:hAnsi="Times New Roman"/>
          <w:noProof/>
        </w:rPr>
        <w:tab/>
        <w:t xml:space="preserve">Sievert, D. M., Rudrik, J. T., Patel, J. B., McDonald, L. C., Wilkins, M. J., and Hageman, J. C. (2008) Vancomycin-Resistant Staphylococcus aureus in the United States, 2002–2006, </w:t>
      </w:r>
      <w:r w:rsidRPr="008511A4">
        <w:rPr>
          <w:rFonts w:ascii="Times New Roman" w:hAnsi="Times New Roman"/>
          <w:i/>
          <w:noProof/>
        </w:rPr>
        <w:t>Clinical Infectious Diseases</w:t>
      </w:r>
      <w:r>
        <w:rPr>
          <w:rFonts w:ascii="Times New Roman" w:hAnsi="Times New Roman"/>
          <w:noProof/>
        </w:rPr>
        <w:t xml:space="preserve"> </w:t>
      </w:r>
      <w:r w:rsidRPr="008511A4">
        <w:rPr>
          <w:rFonts w:ascii="Times New Roman" w:hAnsi="Times New Roman"/>
          <w:i/>
          <w:noProof/>
        </w:rPr>
        <w:t>46</w:t>
      </w:r>
      <w:r>
        <w:rPr>
          <w:rFonts w:ascii="Times New Roman" w:hAnsi="Times New Roman"/>
          <w:noProof/>
        </w:rPr>
        <w:t>, 668-674.</w:t>
      </w:r>
      <w:bookmarkEnd w:id="199"/>
    </w:p>
    <w:p w:rsidR="008511A4" w:rsidRDefault="008511A4" w:rsidP="008511A4">
      <w:pPr>
        <w:spacing w:line="240" w:lineRule="auto"/>
        <w:ind w:left="720" w:hanging="720"/>
        <w:rPr>
          <w:rFonts w:ascii="Times New Roman" w:hAnsi="Times New Roman"/>
          <w:noProof/>
        </w:rPr>
      </w:pPr>
      <w:bookmarkStart w:id="200" w:name="_ENREF_58"/>
      <w:r>
        <w:rPr>
          <w:rFonts w:ascii="Times New Roman" w:hAnsi="Times New Roman"/>
          <w:noProof/>
        </w:rPr>
        <w:t>58.</w:t>
      </w:r>
      <w:r>
        <w:rPr>
          <w:rFonts w:ascii="Times New Roman" w:hAnsi="Times New Roman"/>
          <w:noProof/>
        </w:rPr>
        <w:tab/>
        <w:t>World Health, O. (2011) WHO model list of essential medicines: 17th list, March 2011.</w:t>
      </w:r>
      <w:bookmarkEnd w:id="200"/>
    </w:p>
    <w:p w:rsidR="008511A4" w:rsidRDefault="008511A4" w:rsidP="008511A4">
      <w:pPr>
        <w:spacing w:line="240" w:lineRule="auto"/>
        <w:ind w:left="720" w:hanging="720"/>
        <w:rPr>
          <w:rFonts w:ascii="Times New Roman" w:hAnsi="Times New Roman"/>
          <w:noProof/>
        </w:rPr>
      </w:pPr>
      <w:bookmarkStart w:id="201" w:name="_ENREF_59"/>
      <w:r>
        <w:rPr>
          <w:rFonts w:ascii="Times New Roman" w:hAnsi="Times New Roman"/>
          <w:noProof/>
        </w:rPr>
        <w:t>59.</w:t>
      </w:r>
      <w:r>
        <w:rPr>
          <w:rFonts w:ascii="Times New Roman" w:hAnsi="Times New Roman"/>
          <w:noProof/>
        </w:rPr>
        <w:tab/>
        <w:t xml:space="preserve">Mangili, A., Bica, I., Snydman, D. R., and Hamer, D. H. (2005) Daptomycin-Resistant, Methicillin-Resistant Staphylococcus aureus Bacteremia, </w:t>
      </w:r>
      <w:r w:rsidRPr="008511A4">
        <w:rPr>
          <w:rFonts w:ascii="Times New Roman" w:hAnsi="Times New Roman"/>
          <w:i/>
          <w:noProof/>
        </w:rPr>
        <w:t>Clinical Infectious Diseases</w:t>
      </w:r>
      <w:r>
        <w:rPr>
          <w:rFonts w:ascii="Times New Roman" w:hAnsi="Times New Roman"/>
          <w:noProof/>
        </w:rPr>
        <w:t xml:space="preserve"> </w:t>
      </w:r>
      <w:r w:rsidRPr="008511A4">
        <w:rPr>
          <w:rFonts w:ascii="Times New Roman" w:hAnsi="Times New Roman"/>
          <w:i/>
          <w:noProof/>
        </w:rPr>
        <w:t>40</w:t>
      </w:r>
      <w:r>
        <w:rPr>
          <w:rFonts w:ascii="Times New Roman" w:hAnsi="Times New Roman"/>
          <w:noProof/>
        </w:rPr>
        <w:t>, 1058-1060.</w:t>
      </w:r>
      <w:bookmarkEnd w:id="201"/>
    </w:p>
    <w:p w:rsidR="008511A4" w:rsidRDefault="008511A4" w:rsidP="008511A4">
      <w:pPr>
        <w:spacing w:line="240" w:lineRule="auto"/>
        <w:ind w:left="720" w:hanging="720"/>
        <w:rPr>
          <w:rFonts w:ascii="Times New Roman" w:hAnsi="Times New Roman"/>
          <w:noProof/>
        </w:rPr>
      </w:pPr>
      <w:bookmarkStart w:id="202" w:name="_ENREF_60"/>
      <w:r>
        <w:rPr>
          <w:rFonts w:ascii="Times New Roman" w:hAnsi="Times New Roman"/>
          <w:noProof/>
        </w:rPr>
        <w:t>60.</w:t>
      </w:r>
      <w:r>
        <w:rPr>
          <w:rFonts w:ascii="Times New Roman" w:hAnsi="Times New Roman"/>
          <w:noProof/>
        </w:rPr>
        <w:tab/>
        <w:t xml:space="preserve">Tsiodras, S., Gold, H. S., Sakoulas, G., Eliopoulos, G. M., Wennersten, C., Venkataraman, L., Moellering Jr, R. C., and Ferraro, M. J. (2001) Linezolid resistance in a clinical isolate of Staphylococcus aureus, </w:t>
      </w:r>
      <w:r w:rsidRPr="008511A4">
        <w:rPr>
          <w:rFonts w:ascii="Times New Roman" w:hAnsi="Times New Roman"/>
          <w:i/>
          <w:noProof/>
        </w:rPr>
        <w:t>The Lancet</w:t>
      </w:r>
      <w:r>
        <w:rPr>
          <w:rFonts w:ascii="Times New Roman" w:hAnsi="Times New Roman"/>
          <w:noProof/>
        </w:rPr>
        <w:t xml:space="preserve"> </w:t>
      </w:r>
      <w:r w:rsidRPr="008511A4">
        <w:rPr>
          <w:rFonts w:ascii="Times New Roman" w:hAnsi="Times New Roman"/>
          <w:i/>
          <w:noProof/>
        </w:rPr>
        <w:t>358</w:t>
      </w:r>
      <w:r>
        <w:rPr>
          <w:rFonts w:ascii="Times New Roman" w:hAnsi="Times New Roman"/>
          <w:noProof/>
        </w:rPr>
        <w:t>, 207-208.</w:t>
      </w:r>
      <w:bookmarkEnd w:id="202"/>
    </w:p>
    <w:p w:rsidR="008511A4" w:rsidRDefault="008511A4" w:rsidP="008511A4">
      <w:pPr>
        <w:spacing w:line="240" w:lineRule="auto"/>
        <w:ind w:left="720" w:hanging="720"/>
        <w:rPr>
          <w:rFonts w:ascii="Times New Roman" w:hAnsi="Times New Roman"/>
          <w:noProof/>
        </w:rPr>
      </w:pPr>
      <w:bookmarkStart w:id="203" w:name="_ENREF_61"/>
      <w:r>
        <w:rPr>
          <w:rFonts w:ascii="Times New Roman" w:hAnsi="Times New Roman"/>
          <w:noProof/>
        </w:rPr>
        <w:t>61.</w:t>
      </w:r>
      <w:r>
        <w:rPr>
          <w:rFonts w:ascii="Times New Roman" w:hAnsi="Times New Roman"/>
          <w:noProof/>
        </w:rPr>
        <w:tab/>
        <w:t xml:space="preserve">Ishikawa, T., Matsunaga, N., Tawada, H., Kuroda, N., Nakayama, Y., Ishibashi, Y., Tomimoto, M., Ikeda, Y., Tagawa, Y., Iizawa, Y., Okonogi, K., Hashiguchi, S., and Miyake, A. (2003) TAK-599, a novel N-Phosphono type prodrug of anti-MRSA cephalosporin T-91825: synthesis, physicochemical and pharmacological properties, </w:t>
      </w:r>
      <w:r w:rsidRPr="008511A4">
        <w:rPr>
          <w:rFonts w:ascii="Times New Roman" w:hAnsi="Times New Roman"/>
          <w:i/>
          <w:noProof/>
        </w:rPr>
        <w:t>Bioorganic &amp; Medicinal Chemistry</w:t>
      </w:r>
      <w:r>
        <w:rPr>
          <w:rFonts w:ascii="Times New Roman" w:hAnsi="Times New Roman"/>
          <w:noProof/>
        </w:rPr>
        <w:t xml:space="preserve"> </w:t>
      </w:r>
      <w:r w:rsidRPr="008511A4">
        <w:rPr>
          <w:rFonts w:ascii="Times New Roman" w:hAnsi="Times New Roman"/>
          <w:i/>
          <w:noProof/>
        </w:rPr>
        <w:t>11</w:t>
      </w:r>
      <w:r>
        <w:rPr>
          <w:rFonts w:ascii="Times New Roman" w:hAnsi="Times New Roman"/>
          <w:noProof/>
        </w:rPr>
        <w:t>, 2427-2437.</w:t>
      </w:r>
      <w:bookmarkEnd w:id="203"/>
    </w:p>
    <w:p w:rsidR="008511A4" w:rsidRDefault="008511A4" w:rsidP="008511A4">
      <w:pPr>
        <w:spacing w:line="240" w:lineRule="auto"/>
        <w:ind w:left="720" w:hanging="720"/>
        <w:rPr>
          <w:rFonts w:ascii="Times New Roman" w:hAnsi="Times New Roman"/>
          <w:noProof/>
        </w:rPr>
      </w:pPr>
      <w:bookmarkStart w:id="204" w:name="_ENREF_62"/>
      <w:r>
        <w:rPr>
          <w:rFonts w:ascii="Times New Roman" w:hAnsi="Times New Roman"/>
          <w:noProof/>
        </w:rPr>
        <w:t>62.</w:t>
      </w:r>
      <w:r>
        <w:rPr>
          <w:rFonts w:ascii="Times New Roman" w:hAnsi="Times New Roman"/>
          <w:noProof/>
        </w:rPr>
        <w:tab/>
        <w:t xml:space="preserve">Higgins, D. L., Chang, R., Debabov, D. V., Leung, J., Wu, T., Krause, K. M., Sandvik, E., Hubbard, J. M., Kaniga, K., Schmidt, D. E., Gao, Q., Cass, R. T., Karr, D. E., Benton, B. M., and Humphrey, P. P. (2005) Telavancin, a Multifunctional Lipoglycopeptide, Disrupts both Cell Wall Synthesis and Cell Membrane Integrity in Methicillin-Resistant Staphylococcus aureus, </w:t>
      </w:r>
      <w:r w:rsidRPr="008511A4">
        <w:rPr>
          <w:rFonts w:ascii="Times New Roman" w:hAnsi="Times New Roman"/>
          <w:i/>
          <w:noProof/>
        </w:rPr>
        <w:t>Antimicrobial Agents and Chemotherapy</w:t>
      </w:r>
      <w:r>
        <w:rPr>
          <w:rFonts w:ascii="Times New Roman" w:hAnsi="Times New Roman"/>
          <w:noProof/>
        </w:rPr>
        <w:t xml:space="preserve"> </w:t>
      </w:r>
      <w:r w:rsidRPr="008511A4">
        <w:rPr>
          <w:rFonts w:ascii="Times New Roman" w:hAnsi="Times New Roman"/>
          <w:i/>
          <w:noProof/>
        </w:rPr>
        <w:t>49</w:t>
      </w:r>
      <w:r>
        <w:rPr>
          <w:rFonts w:ascii="Times New Roman" w:hAnsi="Times New Roman"/>
          <w:noProof/>
        </w:rPr>
        <w:t>, 1127-1134.</w:t>
      </w:r>
      <w:bookmarkEnd w:id="204"/>
    </w:p>
    <w:p w:rsidR="008511A4" w:rsidRDefault="008511A4" w:rsidP="008511A4">
      <w:pPr>
        <w:spacing w:line="240" w:lineRule="auto"/>
        <w:ind w:left="720" w:hanging="720"/>
        <w:rPr>
          <w:rFonts w:ascii="Times New Roman" w:hAnsi="Times New Roman"/>
          <w:noProof/>
        </w:rPr>
      </w:pPr>
      <w:bookmarkStart w:id="205" w:name="_ENREF_63"/>
      <w:r>
        <w:rPr>
          <w:rFonts w:ascii="Times New Roman" w:hAnsi="Times New Roman"/>
          <w:noProof/>
        </w:rPr>
        <w:t>63.</w:t>
      </w:r>
      <w:r>
        <w:rPr>
          <w:rFonts w:ascii="Times New Roman" w:hAnsi="Times New Roman"/>
          <w:noProof/>
        </w:rPr>
        <w:tab/>
        <w:t xml:space="preserve">Grosse, E. J. E., Babinchak, T., Dartois, N., Rose, G., and Loh, E. (2005) The Efficacy and Safety of Tigecycline in the Treatment of Skin and Skin-Structure Infections: Results of 2 Double-Blind Phase 3 Comparison Studies with Vancomycin-Aztreonam, </w:t>
      </w:r>
      <w:r w:rsidRPr="008511A4">
        <w:rPr>
          <w:rFonts w:ascii="Times New Roman" w:hAnsi="Times New Roman"/>
          <w:i/>
          <w:noProof/>
        </w:rPr>
        <w:t>Clinical Infectious Diseases</w:t>
      </w:r>
      <w:r>
        <w:rPr>
          <w:rFonts w:ascii="Times New Roman" w:hAnsi="Times New Roman"/>
          <w:noProof/>
        </w:rPr>
        <w:t xml:space="preserve"> </w:t>
      </w:r>
      <w:r w:rsidRPr="008511A4">
        <w:rPr>
          <w:rFonts w:ascii="Times New Roman" w:hAnsi="Times New Roman"/>
          <w:i/>
          <w:noProof/>
        </w:rPr>
        <w:t>41</w:t>
      </w:r>
      <w:r>
        <w:rPr>
          <w:rFonts w:ascii="Times New Roman" w:hAnsi="Times New Roman"/>
          <w:noProof/>
        </w:rPr>
        <w:t>, S341-S353.</w:t>
      </w:r>
      <w:bookmarkEnd w:id="205"/>
    </w:p>
    <w:p w:rsidR="008511A4" w:rsidRDefault="008511A4" w:rsidP="008511A4">
      <w:pPr>
        <w:spacing w:line="240" w:lineRule="auto"/>
        <w:ind w:left="720" w:hanging="720"/>
        <w:rPr>
          <w:rFonts w:ascii="Times New Roman" w:hAnsi="Times New Roman"/>
          <w:noProof/>
        </w:rPr>
      </w:pPr>
      <w:bookmarkStart w:id="206" w:name="_ENREF_64"/>
      <w:r>
        <w:rPr>
          <w:rFonts w:ascii="Times New Roman" w:hAnsi="Times New Roman"/>
          <w:noProof/>
        </w:rPr>
        <w:t>64.</w:t>
      </w:r>
      <w:r>
        <w:rPr>
          <w:rFonts w:ascii="Times New Roman" w:hAnsi="Times New Roman"/>
          <w:noProof/>
        </w:rPr>
        <w:tab/>
        <w:t xml:space="preserve">Rybak, M. J., Hershberger, E., Moldovan, T., and Grucz, R. G. (2000) In Vitro Activities of Daptomycin, Vancomycin, Linezolid, and Quinupristin-Dalfopristin against Staphylococci and Enterococci, Including Vancomycin- Intermediate and -Resistant Strains, </w:t>
      </w:r>
      <w:r w:rsidRPr="008511A4">
        <w:rPr>
          <w:rFonts w:ascii="Times New Roman" w:hAnsi="Times New Roman"/>
          <w:i/>
          <w:noProof/>
        </w:rPr>
        <w:t>Antimicrobial Agents and Chemotherapy</w:t>
      </w:r>
      <w:r>
        <w:rPr>
          <w:rFonts w:ascii="Times New Roman" w:hAnsi="Times New Roman"/>
          <w:noProof/>
        </w:rPr>
        <w:t xml:space="preserve"> </w:t>
      </w:r>
      <w:r w:rsidRPr="008511A4">
        <w:rPr>
          <w:rFonts w:ascii="Times New Roman" w:hAnsi="Times New Roman"/>
          <w:i/>
          <w:noProof/>
        </w:rPr>
        <w:t>44</w:t>
      </w:r>
      <w:r>
        <w:rPr>
          <w:rFonts w:ascii="Times New Roman" w:hAnsi="Times New Roman"/>
          <w:noProof/>
        </w:rPr>
        <w:t>, 1062-1066.</w:t>
      </w:r>
      <w:bookmarkEnd w:id="206"/>
    </w:p>
    <w:p w:rsidR="008511A4" w:rsidRDefault="008511A4" w:rsidP="008511A4">
      <w:pPr>
        <w:spacing w:line="240" w:lineRule="auto"/>
        <w:ind w:left="720" w:hanging="720"/>
        <w:rPr>
          <w:rFonts w:ascii="Times New Roman" w:hAnsi="Times New Roman"/>
          <w:noProof/>
        </w:rPr>
      </w:pPr>
      <w:bookmarkStart w:id="207" w:name="_ENREF_65"/>
      <w:r>
        <w:rPr>
          <w:rFonts w:ascii="Times New Roman" w:hAnsi="Times New Roman"/>
          <w:noProof/>
        </w:rPr>
        <w:t>65.</w:t>
      </w:r>
      <w:r>
        <w:rPr>
          <w:rFonts w:ascii="Times New Roman" w:hAnsi="Times New Roman"/>
          <w:noProof/>
        </w:rPr>
        <w:tab/>
        <w:t xml:space="preserve">Hitchings, G. H. (1973) Mechanism of Action of Trimethoprim-Sulfamethoxazole—I, </w:t>
      </w:r>
      <w:r w:rsidRPr="008511A4">
        <w:rPr>
          <w:rFonts w:ascii="Times New Roman" w:hAnsi="Times New Roman"/>
          <w:i/>
          <w:noProof/>
        </w:rPr>
        <w:t>The Journal of Infectious Diseases</w:t>
      </w:r>
      <w:r>
        <w:rPr>
          <w:rFonts w:ascii="Times New Roman" w:hAnsi="Times New Roman"/>
          <w:noProof/>
        </w:rPr>
        <w:t xml:space="preserve"> </w:t>
      </w:r>
      <w:r w:rsidRPr="008511A4">
        <w:rPr>
          <w:rFonts w:ascii="Times New Roman" w:hAnsi="Times New Roman"/>
          <w:i/>
          <w:noProof/>
        </w:rPr>
        <w:t>128</w:t>
      </w:r>
      <w:r>
        <w:rPr>
          <w:rFonts w:ascii="Times New Roman" w:hAnsi="Times New Roman"/>
          <w:noProof/>
        </w:rPr>
        <w:t>, S433-S436.</w:t>
      </w:r>
      <w:bookmarkEnd w:id="207"/>
    </w:p>
    <w:p w:rsidR="008511A4" w:rsidRDefault="008511A4" w:rsidP="008511A4">
      <w:pPr>
        <w:spacing w:line="240" w:lineRule="auto"/>
        <w:ind w:left="720" w:hanging="720"/>
        <w:rPr>
          <w:rFonts w:ascii="Times New Roman" w:hAnsi="Times New Roman"/>
          <w:noProof/>
        </w:rPr>
      </w:pPr>
      <w:bookmarkStart w:id="208" w:name="_ENREF_66"/>
      <w:r>
        <w:rPr>
          <w:rFonts w:ascii="Times New Roman" w:hAnsi="Times New Roman"/>
          <w:noProof/>
        </w:rPr>
        <w:t>66.</w:t>
      </w:r>
      <w:r>
        <w:rPr>
          <w:rFonts w:ascii="Times New Roman" w:hAnsi="Times New Roman"/>
          <w:noProof/>
        </w:rPr>
        <w:tab/>
        <w:t xml:space="preserve">Markowitz, N., Quinn, E. L., and Saravolatz, L. D. (1992) Trimethoprim-sulfamethoxazole compared with vancomycin for the treatment of Staphylococcus aureus infection, </w:t>
      </w:r>
      <w:r w:rsidRPr="008511A4">
        <w:rPr>
          <w:rFonts w:ascii="Times New Roman" w:hAnsi="Times New Roman"/>
          <w:i/>
          <w:noProof/>
        </w:rPr>
        <w:t>Annals of internal medicine</w:t>
      </w:r>
      <w:r>
        <w:rPr>
          <w:rFonts w:ascii="Times New Roman" w:hAnsi="Times New Roman"/>
          <w:noProof/>
        </w:rPr>
        <w:t xml:space="preserve"> </w:t>
      </w:r>
      <w:r w:rsidRPr="008511A4">
        <w:rPr>
          <w:rFonts w:ascii="Times New Roman" w:hAnsi="Times New Roman"/>
          <w:i/>
          <w:noProof/>
        </w:rPr>
        <w:t>117</w:t>
      </w:r>
      <w:r>
        <w:rPr>
          <w:rFonts w:ascii="Times New Roman" w:hAnsi="Times New Roman"/>
          <w:noProof/>
        </w:rPr>
        <w:t>, 390-398.</w:t>
      </w:r>
      <w:bookmarkEnd w:id="208"/>
    </w:p>
    <w:p w:rsidR="008511A4" w:rsidRDefault="008511A4" w:rsidP="008511A4">
      <w:pPr>
        <w:spacing w:line="240" w:lineRule="auto"/>
        <w:ind w:left="720" w:hanging="720"/>
        <w:rPr>
          <w:rFonts w:ascii="Times New Roman" w:hAnsi="Times New Roman"/>
          <w:noProof/>
        </w:rPr>
      </w:pPr>
      <w:bookmarkStart w:id="209" w:name="_ENREF_67"/>
      <w:r>
        <w:rPr>
          <w:rFonts w:ascii="Times New Roman" w:hAnsi="Times New Roman"/>
          <w:noProof/>
        </w:rPr>
        <w:t>67.</w:t>
      </w:r>
      <w:r>
        <w:rPr>
          <w:rFonts w:ascii="Times New Roman" w:hAnsi="Times New Roman"/>
          <w:noProof/>
        </w:rPr>
        <w:tab/>
        <w:t xml:space="preserve">Groisman, E. A., Hollands, K., Kriner, M. A., Lee, E.-J., Park, S.-Y., and Pontes, M. H. (2013) Bacterial Mg(2+) Homeostasis, Transport, and Virulence, </w:t>
      </w:r>
      <w:r w:rsidRPr="008511A4">
        <w:rPr>
          <w:rFonts w:ascii="Times New Roman" w:hAnsi="Times New Roman"/>
          <w:i/>
          <w:noProof/>
        </w:rPr>
        <w:t>Annual review of genetics</w:t>
      </w:r>
      <w:r>
        <w:rPr>
          <w:rFonts w:ascii="Times New Roman" w:hAnsi="Times New Roman"/>
          <w:noProof/>
        </w:rPr>
        <w:t xml:space="preserve"> </w:t>
      </w:r>
      <w:r w:rsidRPr="008511A4">
        <w:rPr>
          <w:rFonts w:ascii="Times New Roman" w:hAnsi="Times New Roman"/>
          <w:i/>
          <w:noProof/>
        </w:rPr>
        <w:t>47</w:t>
      </w:r>
      <w:r>
        <w:rPr>
          <w:rFonts w:ascii="Times New Roman" w:hAnsi="Times New Roman"/>
          <w:noProof/>
        </w:rPr>
        <w:t>, 625-646.</w:t>
      </w:r>
      <w:bookmarkEnd w:id="209"/>
    </w:p>
    <w:p w:rsidR="008511A4" w:rsidRDefault="008511A4" w:rsidP="008511A4">
      <w:pPr>
        <w:spacing w:line="240" w:lineRule="auto"/>
        <w:ind w:left="720" w:hanging="720"/>
        <w:rPr>
          <w:rFonts w:ascii="Times New Roman" w:hAnsi="Times New Roman"/>
          <w:noProof/>
        </w:rPr>
      </w:pPr>
      <w:bookmarkStart w:id="210" w:name="_ENREF_68"/>
      <w:r>
        <w:rPr>
          <w:rFonts w:ascii="Times New Roman" w:hAnsi="Times New Roman"/>
          <w:noProof/>
        </w:rPr>
        <w:t>68.</w:t>
      </w:r>
      <w:r>
        <w:rPr>
          <w:rFonts w:ascii="Times New Roman" w:hAnsi="Times New Roman"/>
          <w:noProof/>
        </w:rPr>
        <w:tab/>
        <w:t xml:space="preserve">Domínguez, D. C., Guragain, M., and Patrauchan, M. (2015) Calcium binding proteins and calcium signaling in prokaryotes, </w:t>
      </w:r>
      <w:r w:rsidRPr="008511A4">
        <w:rPr>
          <w:rFonts w:ascii="Times New Roman" w:hAnsi="Times New Roman"/>
          <w:i/>
          <w:noProof/>
        </w:rPr>
        <w:t>Cell Calcium</w:t>
      </w:r>
      <w:r>
        <w:rPr>
          <w:rFonts w:ascii="Times New Roman" w:hAnsi="Times New Roman"/>
          <w:noProof/>
        </w:rPr>
        <w:t xml:space="preserve"> </w:t>
      </w:r>
      <w:r w:rsidRPr="008511A4">
        <w:rPr>
          <w:rFonts w:ascii="Times New Roman" w:hAnsi="Times New Roman"/>
          <w:i/>
          <w:noProof/>
        </w:rPr>
        <w:t>57</w:t>
      </w:r>
      <w:r>
        <w:rPr>
          <w:rFonts w:ascii="Times New Roman" w:hAnsi="Times New Roman"/>
          <w:noProof/>
        </w:rPr>
        <w:t>, 151-165.</w:t>
      </w:r>
      <w:bookmarkEnd w:id="210"/>
    </w:p>
    <w:p w:rsidR="008511A4" w:rsidRDefault="008511A4" w:rsidP="008511A4">
      <w:pPr>
        <w:spacing w:line="240" w:lineRule="auto"/>
        <w:ind w:left="720" w:hanging="720"/>
        <w:rPr>
          <w:rFonts w:ascii="Times New Roman" w:hAnsi="Times New Roman"/>
          <w:noProof/>
        </w:rPr>
      </w:pPr>
      <w:bookmarkStart w:id="211" w:name="_ENREF_69"/>
      <w:r>
        <w:rPr>
          <w:rFonts w:ascii="Times New Roman" w:hAnsi="Times New Roman"/>
          <w:noProof/>
        </w:rPr>
        <w:t>69.</w:t>
      </w:r>
      <w:r>
        <w:rPr>
          <w:rFonts w:ascii="Times New Roman" w:hAnsi="Times New Roman"/>
          <w:noProof/>
        </w:rPr>
        <w:tab/>
        <w:t xml:space="preserve">Smith, R. J. (1995) Calcium and Bacteria, In </w:t>
      </w:r>
      <w:r w:rsidRPr="008511A4">
        <w:rPr>
          <w:rFonts w:ascii="Times New Roman" w:hAnsi="Times New Roman"/>
          <w:i/>
          <w:noProof/>
        </w:rPr>
        <w:t>Advances in Microbial Physiology</w:t>
      </w:r>
      <w:r>
        <w:rPr>
          <w:rFonts w:ascii="Times New Roman" w:hAnsi="Times New Roman"/>
          <w:noProof/>
        </w:rPr>
        <w:t xml:space="preserve"> (Poole, R. K., Ed.), pp 83-133, Academic Press.</w:t>
      </w:r>
      <w:bookmarkEnd w:id="211"/>
    </w:p>
    <w:p w:rsidR="008511A4" w:rsidRDefault="008511A4" w:rsidP="008511A4">
      <w:pPr>
        <w:spacing w:line="240" w:lineRule="auto"/>
        <w:ind w:left="720" w:hanging="720"/>
        <w:rPr>
          <w:rFonts w:ascii="Times New Roman" w:hAnsi="Times New Roman"/>
          <w:noProof/>
        </w:rPr>
      </w:pPr>
      <w:bookmarkStart w:id="212" w:name="_ENREF_70"/>
      <w:r>
        <w:rPr>
          <w:rFonts w:ascii="Times New Roman" w:hAnsi="Times New Roman"/>
          <w:noProof/>
        </w:rPr>
        <w:t>70.</w:t>
      </w:r>
      <w:r>
        <w:rPr>
          <w:rFonts w:ascii="Times New Roman" w:hAnsi="Times New Roman"/>
          <w:noProof/>
        </w:rPr>
        <w:tab/>
        <w:t>Thomas, K. (2014) Kieth Thomas Ph.D. Dissertation, University of Oklahoma.</w:t>
      </w:r>
      <w:bookmarkEnd w:id="212"/>
    </w:p>
    <w:p w:rsidR="008511A4" w:rsidRDefault="008511A4" w:rsidP="008511A4">
      <w:pPr>
        <w:spacing w:line="240" w:lineRule="auto"/>
        <w:ind w:left="720" w:hanging="720"/>
        <w:rPr>
          <w:rFonts w:ascii="Times New Roman" w:hAnsi="Times New Roman"/>
          <w:noProof/>
        </w:rPr>
      </w:pPr>
      <w:bookmarkStart w:id="213" w:name="_ENREF_71"/>
      <w:r>
        <w:rPr>
          <w:rFonts w:ascii="Times New Roman" w:hAnsi="Times New Roman"/>
          <w:noProof/>
        </w:rPr>
        <w:t>71.</w:t>
      </w:r>
      <w:r>
        <w:rPr>
          <w:rFonts w:ascii="Times New Roman" w:hAnsi="Times New Roman"/>
          <w:noProof/>
        </w:rPr>
        <w:tab/>
        <w:t xml:space="preserve">Fischer, D., Bieber, T., Li, Y., Elsasser, H.-P., and Kissel, T. (1999) A novel non-viral vector for DNA delivery based on low molecular weight, branched polyethylenimine: effect of molecular weight on transfection efficiency and cytotoxicity, </w:t>
      </w:r>
      <w:r w:rsidRPr="008511A4">
        <w:rPr>
          <w:rFonts w:ascii="Times New Roman" w:hAnsi="Times New Roman"/>
          <w:i/>
          <w:noProof/>
        </w:rPr>
        <w:t>Pharm. Res.</w:t>
      </w:r>
      <w:r>
        <w:rPr>
          <w:rFonts w:ascii="Times New Roman" w:hAnsi="Times New Roman"/>
          <w:noProof/>
        </w:rPr>
        <w:t xml:space="preserve"> </w:t>
      </w:r>
      <w:r w:rsidRPr="008511A4">
        <w:rPr>
          <w:rFonts w:ascii="Times New Roman" w:hAnsi="Times New Roman"/>
          <w:i/>
          <w:noProof/>
        </w:rPr>
        <w:t>16</w:t>
      </w:r>
      <w:r>
        <w:rPr>
          <w:rFonts w:ascii="Times New Roman" w:hAnsi="Times New Roman"/>
          <w:noProof/>
        </w:rPr>
        <w:t>, 1273-1279.</w:t>
      </w:r>
      <w:bookmarkEnd w:id="213"/>
    </w:p>
    <w:p w:rsidR="008511A4" w:rsidRDefault="008511A4" w:rsidP="008511A4">
      <w:pPr>
        <w:spacing w:line="240" w:lineRule="auto"/>
        <w:ind w:left="720" w:hanging="720"/>
        <w:rPr>
          <w:rFonts w:ascii="Times New Roman" w:hAnsi="Times New Roman"/>
          <w:noProof/>
        </w:rPr>
      </w:pPr>
      <w:bookmarkStart w:id="214" w:name="_ENREF_72"/>
      <w:r>
        <w:rPr>
          <w:rFonts w:ascii="Times New Roman" w:hAnsi="Times New Roman"/>
          <w:noProof/>
        </w:rPr>
        <w:t>72.</w:t>
      </w:r>
      <w:r>
        <w:rPr>
          <w:rFonts w:ascii="Times New Roman" w:hAnsi="Times New Roman"/>
          <w:noProof/>
        </w:rPr>
        <w:tab/>
        <w:t xml:space="preserve">Gibney, K., Sovadinova, I., Lopez, A. I., Urban, M., Ridgway, Z., Caputo, G. A., and Kuroda, K. (2012) Poly(ethylene imine)s as antimicrobial agents with selective activity, </w:t>
      </w:r>
      <w:r w:rsidRPr="008511A4">
        <w:rPr>
          <w:rFonts w:ascii="Times New Roman" w:hAnsi="Times New Roman"/>
          <w:i/>
          <w:noProof/>
        </w:rPr>
        <w:t>Macromolecular bioscience</w:t>
      </w:r>
      <w:r>
        <w:rPr>
          <w:rFonts w:ascii="Times New Roman" w:hAnsi="Times New Roman"/>
          <w:noProof/>
        </w:rPr>
        <w:t xml:space="preserve"> </w:t>
      </w:r>
      <w:r w:rsidRPr="008511A4">
        <w:rPr>
          <w:rFonts w:ascii="Times New Roman" w:hAnsi="Times New Roman"/>
          <w:i/>
          <w:noProof/>
        </w:rPr>
        <w:t>12</w:t>
      </w:r>
      <w:r>
        <w:rPr>
          <w:rFonts w:ascii="Times New Roman" w:hAnsi="Times New Roman"/>
          <w:noProof/>
        </w:rPr>
        <w:t>, 1279-1289.</w:t>
      </w:r>
      <w:bookmarkEnd w:id="214"/>
    </w:p>
    <w:p w:rsidR="008511A4" w:rsidRDefault="008511A4" w:rsidP="008511A4">
      <w:pPr>
        <w:spacing w:line="240" w:lineRule="auto"/>
        <w:ind w:left="720" w:hanging="720"/>
        <w:rPr>
          <w:rFonts w:ascii="Times New Roman" w:hAnsi="Times New Roman"/>
          <w:noProof/>
        </w:rPr>
      </w:pPr>
      <w:bookmarkStart w:id="215" w:name="_ENREF_73"/>
      <w:r>
        <w:rPr>
          <w:rFonts w:ascii="Times New Roman" w:hAnsi="Times New Roman"/>
          <w:noProof/>
        </w:rPr>
        <w:t>73.</w:t>
      </w:r>
      <w:r>
        <w:rPr>
          <w:rFonts w:ascii="Times New Roman" w:hAnsi="Times New Roman"/>
          <w:noProof/>
        </w:rPr>
        <w:tab/>
        <w:t>Keim, G. I. (1960) Wet-strength paper and method of making same, Google Patents.</w:t>
      </w:r>
      <w:bookmarkEnd w:id="215"/>
    </w:p>
    <w:p w:rsidR="008511A4" w:rsidRDefault="008511A4" w:rsidP="008511A4">
      <w:pPr>
        <w:spacing w:line="240" w:lineRule="auto"/>
        <w:ind w:left="720" w:hanging="720"/>
        <w:rPr>
          <w:rFonts w:ascii="Times New Roman" w:hAnsi="Times New Roman"/>
          <w:noProof/>
        </w:rPr>
      </w:pPr>
      <w:bookmarkStart w:id="216" w:name="_ENREF_74"/>
      <w:r>
        <w:rPr>
          <w:rFonts w:ascii="Times New Roman" w:hAnsi="Times New Roman"/>
          <w:noProof/>
        </w:rPr>
        <w:t>74.</w:t>
      </w:r>
      <w:r>
        <w:rPr>
          <w:rFonts w:ascii="Times New Roman" w:hAnsi="Times New Roman"/>
          <w:noProof/>
        </w:rPr>
        <w:tab/>
        <w:t xml:space="preserve">Glaser, H. T., and Edzwald, J. K. (1979) Coagulation and direct filtration of humic substances with polyethylenimine, </w:t>
      </w:r>
      <w:r w:rsidRPr="008511A4">
        <w:rPr>
          <w:rFonts w:ascii="Times New Roman" w:hAnsi="Times New Roman"/>
          <w:i/>
          <w:noProof/>
        </w:rPr>
        <w:t>Environmental Science &amp; Technology</w:t>
      </w:r>
      <w:r>
        <w:rPr>
          <w:rFonts w:ascii="Times New Roman" w:hAnsi="Times New Roman"/>
          <w:noProof/>
        </w:rPr>
        <w:t xml:space="preserve"> </w:t>
      </w:r>
      <w:r w:rsidRPr="008511A4">
        <w:rPr>
          <w:rFonts w:ascii="Times New Roman" w:hAnsi="Times New Roman"/>
          <w:i/>
          <w:noProof/>
        </w:rPr>
        <w:t>13</w:t>
      </w:r>
      <w:r>
        <w:rPr>
          <w:rFonts w:ascii="Times New Roman" w:hAnsi="Times New Roman"/>
          <w:noProof/>
        </w:rPr>
        <w:t>, 299-305.</w:t>
      </w:r>
      <w:bookmarkEnd w:id="216"/>
    </w:p>
    <w:p w:rsidR="008511A4" w:rsidRDefault="008511A4" w:rsidP="008511A4">
      <w:pPr>
        <w:spacing w:line="240" w:lineRule="auto"/>
        <w:ind w:left="720" w:hanging="720"/>
        <w:rPr>
          <w:rFonts w:ascii="Times New Roman" w:hAnsi="Times New Roman"/>
          <w:noProof/>
        </w:rPr>
      </w:pPr>
      <w:bookmarkStart w:id="217" w:name="_ENREF_75"/>
      <w:r>
        <w:rPr>
          <w:rFonts w:ascii="Times New Roman" w:hAnsi="Times New Roman"/>
          <w:noProof/>
        </w:rPr>
        <w:t>75.</w:t>
      </w:r>
      <w:r>
        <w:rPr>
          <w:rFonts w:ascii="Times New Roman" w:hAnsi="Times New Roman"/>
          <w:noProof/>
        </w:rPr>
        <w:tab/>
        <w:t xml:space="preserve">Cordes, R. M., Sims, W. B., and Glatz, C. E. (1990) Precipitation of nucleic acids with poly (ethyleneimine), </w:t>
      </w:r>
      <w:r w:rsidRPr="008511A4">
        <w:rPr>
          <w:rFonts w:ascii="Times New Roman" w:hAnsi="Times New Roman"/>
          <w:i/>
          <w:noProof/>
        </w:rPr>
        <w:t>Biotechnology progress</w:t>
      </w:r>
      <w:r>
        <w:rPr>
          <w:rFonts w:ascii="Times New Roman" w:hAnsi="Times New Roman"/>
          <w:noProof/>
        </w:rPr>
        <w:t xml:space="preserve"> </w:t>
      </w:r>
      <w:r w:rsidRPr="008511A4">
        <w:rPr>
          <w:rFonts w:ascii="Times New Roman" w:hAnsi="Times New Roman"/>
          <w:i/>
          <w:noProof/>
        </w:rPr>
        <w:t>6</w:t>
      </w:r>
      <w:r>
        <w:rPr>
          <w:rFonts w:ascii="Times New Roman" w:hAnsi="Times New Roman"/>
          <w:noProof/>
        </w:rPr>
        <w:t>, 283-285.</w:t>
      </w:r>
      <w:bookmarkEnd w:id="217"/>
    </w:p>
    <w:p w:rsidR="008511A4" w:rsidRDefault="008511A4" w:rsidP="008511A4">
      <w:pPr>
        <w:spacing w:line="240" w:lineRule="auto"/>
        <w:ind w:left="720" w:hanging="720"/>
        <w:rPr>
          <w:rFonts w:ascii="Times New Roman" w:hAnsi="Times New Roman"/>
          <w:noProof/>
        </w:rPr>
      </w:pPr>
      <w:bookmarkStart w:id="218" w:name="_ENREF_76"/>
      <w:r>
        <w:rPr>
          <w:rFonts w:ascii="Times New Roman" w:hAnsi="Times New Roman"/>
          <w:noProof/>
        </w:rPr>
        <w:t>76.</w:t>
      </w:r>
      <w:r>
        <w:rPr>
          <w:rFonts w:ascii="Times New Roman" w:hAnsi="Times New Roman"/>
          <w:noProof/>
        </w:rPr>
        <w:tab/>
        <w:t xml:space="preserve">Kirk, N., and Cowan, D. (1995) Optimising the recovery of recombinant thermostable proteins expressed in mesophilic hosts, </w:t>
      </w:r>
      <w:r w:rsidRPr="008511A4">
        <w:rPr>
          <w:rFonts w:ascii="Times New Roman" w:hAnsi="Times New Roman"/>
          <w:i/>
          <w:noProof/>
        </w:rPr>
        <w:t>Journal of Biotechnology</w:t>
      </w:r>
      <w:r>
        <w:rPr>
          <w:rFonts w:ascii="Times New Roman" w:hAnsi="Times New Roman"/>
          <w:noProof/>
        </w:rPr>
        <w:t xml:space="preserve"> </w:t>
      </w:r>
      <w:r w:rsidRPr="008511A4">
        <w:rPr>
          <w:rFonts w:ascii="Times New Roman" w:hAnsi="Times New Roman"/>
          <w:i/>
          <w:noProof/>
        </w:rPr>
        <w:t>42</w:t>
      </w:r>
      <w:r>
        <w:rPr>
          <w:rFonts w:ascii="Times New Roman" w:hAnsi="Times New Roman"/>
          <w:noProof/>
        </w:rPr>
        <w:t>, 177-184.</w:t>
      </w:r>
      <w:bookmarkEnd w:id="218"/>
    </w:p>
    <w:p w:rsidR="008511A4" w:rsidRDefault="008511A4" w:rsidP="008511A4">
      <w:pPr>
        <w:spacing w:line="240" w:lineRule="auto"/>
        <w:ind w:left="720" w:hanging="720"/>
        <w:rPr>
          <w:rFonts w:ascii="Times New Roman" w:hAnsi="Times New Roman"/>
          <w:noProof/>
        </w:rPr>
      </w:pPr>
      <w:bookmarkStart w:id="219" w:name="_ENREF_77"/>
      <w:r>
        <w:rPr>
          <w:rFonts w:ascii="Times New Roman" w:hAnsi="Times New Roman"/>
          <w:noProof/>
        </w:rPr>
        <w:t>77.</w:t>
      </w:r>
      <w:r>
        <w:rPr>
          <w:rFonts w:ascii="Times New Roman" w:hAnsi="Times New Roman"/>
          <w:noProof/>
        </w:rPr>
        <w:tab/>
        <w:t xml:space="preserve">Milburn, P., Bonnerjea, J., Hoare, M., and Dunnill, P. (1990) Selective flocculation of nucleic acids, lipids, and colloidal particles from a yeast cell homogenate by polyethyleneimine, and its scale-up, </w:t>
      </w:r>
      <w:r w:rsidRPr="008511A4">
        <w:rPr>
          <w:rFonts w:ascii="Times New Roman" w:hAnsi="Times New Roman"/>
          <w:i/>
          <w:noProof/>
        </w:rPr>
        <w:t>Enzyme and Microbial Technology</w:t>
      </w:r>
      <w:r>
        <w:rPr>
          <w:rFonts w:ascii="Times New Roman" w:hAnsi="Times New Roman"/>
          <w:noProof/>
        </w:rPr>
        <w:t xml:space="preserve"> </w:t>
      </w:r>
      <w:r w:rsidRPr="008511A4">
        <w:rPr>
          <w:rFonts w:ascii="Times New Roman" w:hAnsi="Times New Roman"/>
          <w:i/>
          <w:noProof/>
        </w:rPr>
        <w:t>12</w:t>
      </w:r>
      <w:r>
        <w:rPr>
          <w:rFonts w:ascii="Times New Roman" w:hAnsi="Times New Roman"/>
          <w:noProof/>
        </w:rPr>
        <w:t>, 527-532.</w:t>
      </w:r>
      <w:bookmarkEnd w:id="219"/>
    </w:p>
    <w:p w:rsidR="008511A4" w:rsidRDefault="008511A4" w:rsidP="008511A4">
      <w:pPr>
        <w:spacing w:line="240" w:lineRule="auto"/>
        <w:ind w:left="720" w:hanging="720"/>
        <w:rPr>
          <w:rFonts w:ascii="Times New Roman" w:hAnsi="Times New Roman"/>
          <w:noProof/>
        </w:rPr>
      </w:pPr>
      <w:bookmarkStart w:id="220" w:name="_ENREF_78"/>
      <w:r>
        <w:rPr>
          <w:rFonts w:ascii="Times New Roman" w:hAnsi="Times New Roman"/>
          <w:noProof/>
        </w:rPr>
        <w:t>78.</w:t>
      </w:r>
      <w:r>
        <w:rPr>
          <w:rFonts w:ascii="Times New Roman" w:hAnsi="Times New Roman"/>
          <w:noProof/>
        </w:rPr>
        <w:tab/>
        <w:t xml:space="preserve">Vancha, A. R., Govindaraju, S., Parsa, K. V. L., Jasti, M., González-García, M., and Ballestero, R. P. (2004) Use of polyethyleneimine polymer in cell culture as attachment factor and lipofection enhancer, </w:t>
      </w:r>
      <w:r w:rsidRPr="008511A4">
        <w:rPr>
          <w:rFonts w:ascii="Times New Roman" w:hAnsi="Times New Roman"/>
          <w:i/>
          <w:noProof/>
        </w:rPr>
        <w:t>BMC Biotechnology</w:t>
      </w:r>
      <w:r>
        <w:rPr>
          <w:rFonts w:ascii="Times New Roman" w:hAnsi="Times New Roman"/>
          <w:noProof/>
        </w:rPr>
        <w:t xml:space="preserve"> </w:t>
      </w:r>
      <w:r w:rsidRPr="008511A4">
        <w:rPr>
          <w:rFonts w:ascii="Times New Roman" w:hAnsi="Times New Roman"/>
          <w:i/>
          <w:noProof/>
        </w:rPr>
        <w:t>4</w:t>
      </w:r>
      <w:r>
        <w:rPr>
          <w:rFonts w:ascii="Times New Roman" w:hAnsi="Times New Roman"/>
          <w:noProof/>
        </w:rPr>
        <w:t>, 23-23.</w:t>
      </w:r>
      <w:bookmarkEnd w:id="220"/>
    </w:p>
    <w:p w:rsidR="008511A4" w:rsidRDefault="008511A4" w:rsidP="008511A4">
      <w:pPr>
        <w:spacing w:line="240" w:lineRule="auto"/>
        <w:ind w:left="720" w:hanging="720"/>
        <w:rPr>
          <w:rFonts w:ascii="Times New Roman" w:hAnsi="Times New Roman"/>
          <w:noProof/>
        </w:rPr>
      </w:pPr>
      <w:bookmarkStart w:id="221" w:name="_ENREF_79"/>
      <w:r>
        <w:rPr>
          <w:rFonts w:ascii="Times New Roman" w:hAnsi="Times New Roman"/>
          <w:noProof/>
        </w:rPr>
        <w:t>79.</w:t>
      </w:r>
      <w:r>
        <w:rPr>
          <w:rFonts w:ascii="Times New Roman" w:hAnsi="Times New Roman"/>
          <w:noProof/>
        </w:rPr>
        <w:tab/>
        <w:t xml:space="preserve">Mady, M. M., Mohammed, W. A., El-Guendy, N. M., and Elsayed, A. A. (2011) Interaction of DNA and polyethylenimine: Fourier-transform infrared (FTIR) and differential scanning calorimetry (DSC) studies, </w:t>
      </w:r>
      <w:r w:rsidRPr="008511A4">
        <w:rPr>
          <w:rFonts w:ascii="Times New Roman" w:hAnsi="Times New Roman"/>
          <w:i/>
          <w:noProof/>
        </w:rPr>
        <w:t>International Journal of Physical Sciences</w:t>
      </w:r>
      <w:r>
        <w:rPr>
          <w:rFonts w:ascii="Times New Roman" w:hAnsi="Times New Roman"/>
          <w:noProof/>
        </w:rPr>
        <w:t xml:space="preserve"> </w:t>
      </w:r>
      <w:r w:rsidRPr="008511A4">
        <w:rPr>
          <w:rFonts w:ascii="Times New Roman" w:hAnsi="Times New Roman"/>
          <w:i/>
          <w:noProof/>
        </w:rPr>
        <w:t>6</w:t>
      </w:r>
      <w:r>
        <w:rPr>
          <w:rFonts w:ascii="Times New Roman" w:hAnsi="Times New Roman"/>
          <w:noProof/>
        </w:rPr>
        <w:t>, 7328-7334.</w:t>
      </w:r>
      <w:bookmarkEnd w:id="221"/>
    </w:p>
    <w:p w:rsidR="008511A4" w:rsidRDefault="008511A4" w:rsidP="008511A4">
      <w:pPr>
        <w:spacing w:line="240" w:lineRule="auto"/>
        <w:ind w:left="720" w:hanging="720"/>
        <w:rPr>
          <w:rFonts w:ascii="Times New Roman" w:hAnsi="Times New Roman"/>
          <w:noProof/>
        </w:rPr>
      </w:pPr>
      <w:bookmarkStart w:id="222" w:name="_ENREF_80"/>
      <w:r>
        <w:rPr>
          <w:rFonts w:ascii="Times New Roman" w:hAnsi="Times New Roman"/>
          <w:noProof/>
        </w:rPr>
        <w:t>80.</w:t>
      </w:r>
      <w:r>
        <w:rPr>
          <w:rFonts w:ascii="Times New Roman" w:hAnsi="Times New Roman"/>
          <w:noProof/>
        </w:rPr>
        <w:tab/>
        <w:t xml:space="preserve">Boussif, O., Lezoualc'h, F., Zanta, M. A., Mergny, M. D., Scherman, D., Demeneix, B., and Behr, J. P. (1995) A versatile vector for gene and oligonucleotide transfer into cells in culture and in vivo: polyethylenimine, </w:t>
      </w:r>
      <w:r w:rsidRPr="008511A4">
        <w:rPr>
          <w:rFonts w:ascii="Times New Roman" w:hAnsi="Times New Roman"/>
          <w:i/>
          <w:noProof/>
        </w:rPr>
        <w:t>Proceedings of the National Academy of Sciences</w:t>
      </w:r>
      <w:r>
        <w:rPr>
          <w:rFonts w:ascii="Times New Roman" w:hAnsi="Times New Roman"/>
          <w:noProof/>
        </w:rPr>
        <w:t xml:space="preserve"> </w:t>
      </w:r>
      <w:r w:rsidRPr="008511A4">
        <w:rPr>
          <w:rFonts w:ascii="Times New Roman" w:hAnsi="Times New Roman"/>
          <w:i/>
          <w:noProof/>
        </w:rPr>
        <w:t>92</w:t>
      </w:r>
      <w:r>
        <w:rPr>
          <w:rFonts w:ascii="Times New Roman" w:hAnsi="Times New Roman"/>
          <w:noProof/>
        </w:rPr>
        <w:t>, 7297-7301.</w:t>
      </w:r>
      <w:bookmarkEnd w:id="222"/>
    </w:p>
    <w:p w:rsidR="008511A4" w:rsidRDefault="008511A4" w:rsidP="008511A4">
      <w:pPr>
        <w:spacing w:line="240" w:lineRule="auto"/>
        <w:ind w:left="720" w:hanging="720"/>
        <w:rPr>
          <w:rFonts w:ascii="Times New Roman" w:hAnsi="Times New Roman"/>
          <w:noProof/>
        </w:rPr>
      </w:pPr>
      <w:bookmarkStart w:id="223" w:name="_ENREF_81"/>
      <w:r>
        <w:rPr>
          <w:rFonts w:ascii="Times New Roman" w:hAnsi="Times New Roman"/>
          <w:noProof/>
        </w:rPr>
        <w:t>81.</w:t>
      </w:r>
      <w:r>
        <w:rPr>
          <w:rFonts w:ascii="Times New Roman" w:hAnsi="Times New Roman"/>
          <w:noProof/>
        </w:rPr>
        <w:tab/>
        <w:t xml:space="preserve">Hall, A., Parhamifar, L., Lange, M. K., Meyle, K. D., Sanderhoff, M., Andersen, H., Roursgaard, M., Larsen, A. K., Jensen, P. B., Christensen, C., Bartek, J., and Moghimi, S. M. (2015) Polyethylenimine architecture-dependent metabolic imprints and perturbation of cellular redox homeostasis, </w:t>
      </w:r>
      <w:r w:rsidRPr="008511A4">
        <w:rPr>
          <w:rFonts w:ascii="Times New Roman" w:hAnsi="Times New Roman"/>
          <w:i/>
          <w:noProof/>
        </w:rPr>
        <w:t>Biochimica et Biophysica Acta (BBA) - Bioenergetics</w:t>
      </w:r>
      <w:r>
        <w:rPr>
          <w:rFonts w:ascii="Times New Roman" w:hAnsi="Times New Roman"/>
          <w:noProof/>
        </w:rPr>
        <w:t xml:space="preserve"> </w:t>
      </w:r>
      <w:r w:rsidRPr="008511A4">
        <w:rPr>
          <w:rFonts w:ascii="Times New Roman" w:hAnsi="Times New Roman"/>
          <w:i/>
          <w:noProof/>
        </w:rPr>
        <w:t>1847</w:t>
      </w:r>
      <w:r>
        <w:rPr>
          <w:rFonts w:ascii="Times New Roman" w:hAnsi="Times New Roman"/>
          <w:noProof/>
        </w:rPr>
        <w:t>, 328-342.</w:t>
      </w:r>
      <w:bookmarkEnd w:id="223"/>
    </w:p>
    <w:p w:rsidR="008511A4" w:rsidRDefault="008511A4" w:rsidP="008511A4">
      <w:pPr>
        <w:spacing w:line="240" w:lineRule="auto"/>
        <w:ind w:left="720" w:hanging="720"/>
        <w:rPr>
          <w:rFonts w:ascii="Times New Roman" w:hAnsi="Times New Roman"/>
          <w:noProof/>
        </w:rPr>
      </w:pPr>
      <w:bookmarkStart w:id="224" w:name="_ENREF_82"/>
      <w:r>
        <w:rPr>
          <w:rFonts w:ascii="Times New Roman" w:hAnsi="Times New Roman"/>
          <w:noProof/>
        </w:rPr>
        <w:t>82.</w:t>
      </w:r>
      <w:r>
        <w:rPr>
          <w:rFonts w:ascii="Times New Roman" w:hAnsi="Times New Roman"/>
          <w:noProof/>
        </w:rPr>
        <w:tab/>
        <w:t xml:space="preserve">Ferrari, S., Moro, E., Pettenazzo, A., Behr, J. P., Zacchello, F., and Scarpa, M. (1997) ExGen 500 is an efficient vector for gene delivery to lung epithelial cells in vitro and in vivo, </w:t>
      </w:r>
      <w:r w:rsidRPr="008511A4">
        <w:rPr>
          <w:rFonts w:ascii="Times New Roman" w:hAnsi="Times New Roman"/>
          <w:i/>
          <w:noProof/>
        </w:rPr>
        <w:t>Gene Therapy</w:t>
      </w:r>
      <w:r>
        <w:rPr>
          <w:rFonts w:ascii="Times New Roman" w:hAnsi="Times New Roman"/>
          <w:noProof/>
        </w:rPr>
        <w:t xml:space="preserve"> </w:t>
      </w:r>
      <w:r w:rsidRPr="008511A4">
        <w:rPr>
          <w:rFonts w:ascii="Times New Roman" w:hAnsi="Times New Roman"/>
          <w:i/>
          <w:noProof/>
        </w:rPr>
        <w:t>4</w:t>
      </w:r>
      <w:r>
        <w:rPr>
          <w:rFonts w:ascii="Times New Roman" w:hAnsi="Times New Roman"/>
          <w:noProof/>
        </w:rPr>
        <w:t>, 1100.</w:t>
      </w:r>
      <w:bookmarkEnd w:id="224"/>
    </w:p>
    <w:p w:rsidR="008511A4" w:rsidRDefault="008511A4" w:rsidP="008511A4">
      <w:pPr>
        <w:spacing w:line="240" w:lineRule="auto"/>
        <w:ind w:left="720" w:hanging="720"/>
        <w:rPr>
          <w:rFonts w:ascii="Times New Roman" w:hAnsi="Times New Roman"/>
          <w:noProof/>
        </w:rPr>
      </w:pPr>
      <w:bookmarkStart w:id="225" w:name="_ENREF_83"/>
      <w:r>
        <w:rPr>
          <w:rFonts w:ascii="Times New Roman" w:hAnsi="Times New Roman"/>
          <w:noProof/>
        </w:rPr>
        <w:t>83.</w:t>
      </w:r>
      <w:r>
        <w:rPr>
          <w:rFonts w:ascii="Times New Roman" w:hAnsi="Times New Roman"/>
          <w:noProof/>
        </w:rPr>
        <w:tab/>
        <w:t xml:space="preserve">Wiseman, J. W., Goddard, C. A., McLelland, D., and Colledge, W. H. (2003) A comparison of linear and branched polyethylenimine (PEI) with DCChol//DOPE liposomes for gene delivery to epithelial cells in vitro and in vivo, </w:t>
      </w:r>
      <w:r w:rsidRPr="008511A4">
        <w:rPr>
          <w:rFonts w:ascii="Times New Roman" w:hAnsi="Times New Roman"/>
          <w:i/>
          <w:noProof/>
        </w:rPr>
        <w:t>Gene Ther</w:t>
      </w:r>
      <w:r>
        <w:rPr>
          <w:rFonts w:ascii="Times New Roman" w:hAnsi="Times New Roman"/>
          <w:noProof/>
        </w:rPr>
        <w:t xml:space="preserve"> </w:t>
      </w:r>
      <w:r w:rsidRPr="008511A4">
        <w:rPr>
          <w:rFonts w:ascii="Times New Roman" w:hAnsi="Times New Roman"/>
          <w:i/>
          <w:noProof/>
        </w:rPr>
        <w:t>10</w:t>
      </w:r>
      <w:r>
        <w:rPr>
          <w:rFonts w:ascii="Times New Roman" w:hAnsi="Times New Roman"/>
          <w:noProof/>
        </w:rPr>
        <w:t>, 1654-1662.</w:t>
      </w:r>
      <w:bookmarkEnd w:id="225"/>
    </w:p>
    <w:p w:rsidR="008511A4" w:rsidRDefault="008511A4" w:rsidP="008511A4">
      <w:pPr>
        <w:spacing w:line="240" w:lineRule="auto"/>
        <w:ind w:left="720" w:hanging="720"/>
        <w:rPr>
          <w:rFonts w:ascii="Times New Roman" w:hAnsi="Times New Roman"/>
          <w:noProof/>
        </w:rPr>
      </w:pPr>
      <w:bookmarkStart w:id="226" w:name="_ENREF_84"/>
      <w:r>
        <w:rPr>
          <w:rFonts w:ascii="Times New Roman" w:hAnsi="Times New Roman"/>
          <w:noProof/>
        </w:rPr>
        <w:t>84.</w:t>
      </w:r>
      <w:r>
        <w:rPr>
          <w:rFonts w:ascii="Times New Roman" w:hAnsi="Times New Roman"/>
          <w:noProof/>
        </w:rPr>
        <w:tab/>
        <w:t xml:space="preserve">Godbey, W. T., Wu, K. K., and Mikos, A. G. (1999) Size matters: molecular weight affects the efficiency of poly (ethyleneimine) as a gene delivery vehicle, </w:t>
      </w:r>
      <w:r w:rsidRPr="008511A4">
        <w:rPr>
          <w:rFonts w:ascii="Times New Roman" w:hAnsi="Times New Roman"/>
          <w:i/>
          <w:noProof/>
        </w:rPr>
        <w:t>Journal of biomedical materials research</w:t>
      </w:r>
      <w:r>
        <w:rPr>
          <w:rFonts w:ascii="Times New Roman" w:hAnsi="Times New Roman"/>
          <w:noProof/>
        </w:rPr>
        <w:t xml:space="preserve"> </w:t>
      </w:r>
      <w:r w:rsidRPr="008511A4">
        <w:rPr>
          <w:rFonts w:ascii="Times New Roman" w:hAnsi="Times New Roman"/>
          <w:i/>
          <w:noProof/>
        </w:rPr>
        <w:t>45</w:t>
      </w:r>
      <w:r>
        <w:rPr>
          <w:rFonts w:ascii="Times New Roman" w:hAnsi="Times New Roman"/>
          <w:noProof/>
        </w:rPr>
        <w:t>, 268-275.</w:t>
      </w:r>
      <w:bookmarkEnd w:id="226"/>
    </w:p>
    <w:p w:rsidR="008511A4" w:rsidRDefault="008511A4" w:rsidP="008511A4">
      <w:pPr>
        <w:spacing w:line="240" w:lineRule="auto"/>
        <w:ind w:left="720" w:hanging="720"/>
        <w:rPr>
          <w:rFonts w:ascii="Times New Roman" w:hAnsi="Times New Roman"/>
          <w:noProof/>
        </w:rPr>
      </w:pPr>
      <w:bookmarkStart w:id="227" w:name="_ENREF_85"/>
      <w:r>
        <w:rPr>
          <w:rFonts w:ascii="Times New Roman" w:hAnsi="Times New Roman"/>
          <w:noProof/>
        </w:rPr>
        <w:t>85.</w:t>
      </w:r>
      <w:r>
        <w:rPr>
          <w:rFonts w:ascii="Times New Roman" w:hAnsi="Times New Roman"/>
          <w:noProof/>
        </w:rPr>
        <w:tab/>
        <w:t xml:space="preserve">Muñoz-Bonilla, A., and Fernández-García, M. (2012) Polymeric materials with antimicrobial activity, </w:t>
      </w:r>
      <w:r w:rsidRPr="008511A4">
        <w:rPr>
          <w:rFonts w:ascii="Times New Roman" w:hAnsi="Times New Roman"/>
          <w:i/>
          <w:noProof/>
        </w:rPr>
        <w:t>Progress in Polymer Science</w:t>
      </w:r>
      <w:r>
        <w:rPr>
          <w:rFonts w:ascii="Times New Roman" w:hAnsi="Times New Roman"/>
          <w:noProof/>
        </w:rPr>
        <w:t xml:space="preserve"> </w:t>
      </w:r>
      <w:r w:rsidRPr="008511A4">
        <w:rPr>
          <w:rFonts w:ascii="Times New Roman" w:hAnsi="Times New Roman"/>
          <w:i/>
          <w:noProof/>
        </w:rPr>
        <w:t>37</w:t>
      </w:r>
      <w:r>
        <w:rPr>
          <w:rFonts w:ascii="Times New Roman" w:hAnsi="Times New Roman"/>
          <w:noProof/>
        </w:rPr>
        <w:t>, 281-339.</w:t>
      </w:r>
      <w:bookmarkEnd w:id="227"/>
    </w:p>
    <w:p w:rsidR="008511A4" w:rsidRDefault="008511A4" w:rsidP="008511A4">
      <w:pPr>
        <w:spacing w:line="240" w:lineRule="auto"/>
        <w:ind w:left="720" w:hanging="720"/>
        <w:rPr>
          <w:rFonts w:ascii="Times New Roman" w:hAnsi="Times New Roman"/>
          <w:noProof/>
        </w:rPr>
      </w:pPr>
      <w:bookmarkStart w:id="228" w:name="_ENREF_86"/>
      <w:r>
        <w:rPr>
          <w:rFonts w:ascii="Times New Roman" w:hAnsi="Times New Roman"/>
          <w:noProof/>
        </w:rPr>
        <w:t>86.</w:t>
      </w:r>
      <w:r>
        <w:rPr>
          <w:rFonts w:ascii="Times New Roman" w:hAnsi="Times New Roman"/>
          <w:noProof/>
        </w:rPr>
        <w:tab/>
        <w:t xml:space="preserve">Gao, B., Zhang, X., and Zhu, Y. (2007) Studies on the preparation and antibacterial properties of quaternized polyethyleneimine, </w:t>
      </w:r>
      <w:r w:rsidRPr="008511A4">
        <w:rPr>
          <w:rFonts w:ascii="Times New Roman" w:hAnsi="Times New Roman"/>
          <w:i/>
          <w:noProof/>
        </w:rPr>
        <w:t>Journal of Biomaterials Science, Polymer Edition</w:t>
      </w:r>
      <w:r>
        <w:rPr>
          <w:rFonts w:ascii="Times New Roman" w:hAnsi="Times New Roman"/>
          <w:noProof/>
        </w:rPr>
        <w:t xml:space="preserve"> </w:t>
      </w:r>
      <w:r w:rsidRPr="008511A4">
        <w:rPr>
          <w:rFonts w:ascii="Times New Roman" w:hAnsi="Times New Roman"/>
          <w:i/>
          <w:noProof/>
        </w:rPr>
        <w:t>18</w:t>
      </w:r>
      <w:r>
        <w:rPr>
          <w:rFonts w:ascii="Times New Roman" w:hAnsi="Times New Roman"/>
          <w:noProof/>
        </w:rPr>
        <w:t>, 531-544.</w:t>
      </w:r>
      <w:bookmarkEnd w:id="228"/>
    </w:p>
    <w:p w:rsidR="008511A4" w:rsidRDefault="008511A4" w:rsidP="008511A4">
      <w:pPr>
        <w:spacing w:line="240" w:lineRule="auto"/>
        <w:ind w:left="720" w:hanging="720"/>
        <w:rPr>
          <w:rFonts w:ascii="Times New Roman" w:hAnsi="Times New Roman"/>
          <w:noProof/>
        </w:rPr>
      </w:pPr>
      <w:bookmarkStart w:id="229" w:name="_ENREF_87"/>
      <w:r>
        <w:rPr>
          <w:rFonts w:ascii="Times New Roman" w:hAnsi="Times New Roman"/>
          <w:noProof/>
        </w:rPr>
        <w:t>87.</w:t>
      </w:r>
      <w:r>
        <w:rPr>
          <w:rFonts w:ascii="Times New Roman" w:hAnsi="Times New Roman"/>
          <w:noProof/>
        </w:rPr>
        <w:tab/>
        <w:t xml:space="preserve">Pasquier, N., Keul, H., Heine, E., Moeller, M., Angelov, B., Linser, S., and Willumeit, R. (2008) Amphiphilic branched polymers as antimicrobial agents, </w:t>
      </w:r>
      <w:r w:rsidRPr="008511A4">
        <w:rPr>
          <w:rFonts w:ascii="Times New Roman" w:hAnsi="Times New Roman"/>
          <w:i/>
          <w:noProof/>
        </w:rPr>
        <w:t>Macromolecular bioscience</w:t>
      </w:r>
      <w:r>
        <w:rPr>
          <w:rFonts w:ascii="Times New Roman" w:hAnsi="Times New Roman"/>
          <w:noProof/>
        </w:rPr>
        <w:t xml:space="preserve"> </w:t>
      </w:r>
      <w:r w:rsidRPr="008511A4">
        <w:rPr>
          <w:rFonts w:ascii="Times New Roman" w:hAnsi="Times New Roman"/>
          <w:i/>
          <w:noProof/>
        </w:rPr>
        <w:t>8</w:t>
      </w:r>
      <w:r>
        <w:rPr>
          <w:rFonts w:ascii="Times New Roman" w:hAnsi="Times New Roman"/>
          <w:noProof/>
        </w:rPr>
        <w:t>, 903-915.</w:t>
      </w:r>
      <w:bookmarkEnd w:id="229"/>
    </w:p>
    <w:p w:rsidR="008511A4" w:rsidRDefault="008511A4" w:rsidP="008511A4">
      <w:pPr>
        <w:spacing w:line="240" w:lineRule="auto"/>
        <w:ind w:left="720" w:hanging="720"/>
        <w:rPr>
          <w:rFonts w:ascii="Times New Roman" w:hAnsi="Times New Roman"/>
          <w:noProof/>
        </w:rPr>
      </w:pPr>
      <w:bookmarkStart w:id="230" w:name="_ENREF_88"/>
      <w:r>
        <w:rPr>
          <w:rFonts w:ascii="Times New Roman" w:hAnsi="Times New Roman"/>
          <w:noProof/>
        </w:rPr>
        <w:t>88.</w:t>
      </w:r>
      <w:r>
        <w:rPr>
          <w:rFonts w:ascii="Times New Roman" w:hAnsi="Times New Roman"/>
          <w:noProof/>
        </w:rPr>
        <w:tab/>
        <w:t xml:space="preserve">Lipinski, C. A., Lombardo, F., Dominy, B. W., and Feeney, P. J. (2001) Experimental and computational approaches to estimate solubility and permeability in drug discovery and development settings1PII of original article: S0169-409X(96)00423-1. The article was originally published in Advanced Drug Delivery Reviews 23 (1997) 3–25.1, </w:t>
      </w:r>
      <w:r w:rsidRPr="008511A4">
        <w:rPr>
          <w:rFonts w:ascii="Times New Roman" w:hAnsi="Times New Roman"/>
          <w:i/>
          <w:noProof/>
        </w:rPr>
        <w:t>Advanced Drug Delivery Reviews</w:t>
      </w:r>
      <w:r>
        <w:rPr>
          <w:rFonts w:ascii="Times New Roman" w:hAnsi="Times New Roman"/>
          <w:noProof/>
        </w:rPr>
        <w:t xml:space="preserve"> </w:t>
      </w:r>
      <w:r w:rsidRPr="008511A4">
        <w:rPr>
          <w:rFonts w:ascii="Times New Roman" w:hAnsi="Times New Roman"/>
          <w:i/>
          <w:noProof/>
        </w:rPr>
        <w:t>46</w:t>
      </w:r>
      <w:r>
        <w:rPr>
          <w:rFonts w:ascii="Times New Roman" w:hAnsi="Times New Roman"/>
          <w:noProof/>
        </w:rPr>
        <w:t>, 3-26.</w:t>
      </w:r>
      <w:bookmarkEnd w:id="230"/>
    </w:p>
    <w:p w:rsidR="008511A4" w:rsidRDefault="008511A4" w:rsidP="008511A4">
      <w:pPr>
        <w:spacing w:line="240" w:lineRule="auto"/>
        <w:ind w:left="720" w:hanging="720"/>
        <w:rPr>
          <w:rFonts w:ascii="Times New Roman" w:hAnsi="Times New Roman"/>
          <w:noProof/>
        </w:rPr>
      </w:pPr>
      <w:bookmarkStart w:id="231" w:name="_ENREF_89"/>
      <w:r>
        <w:rPr>
          <w:rFonts w:ascii="Times New Roman" w:hAnsi="Times New Roman"/>
          <w:noProof/>
        </w:rPr>
        <w:t>89.</w:t>
      </w:r>
      <w:r>
        <w:rPr>
          <w:rFonts w:ascii="Times New Roman" w:hAnsi="Times New Roman"/>
          <w:noProof/>
        </w:rPr>
        <w:tab/>
        <w:t xml:space="preserve">Lipinski, C. A. (2004) Lead- and drug-like compounds: the rule-of-five revolution, </w:t>
      </w:r>
      <w:r w:rsidRPr="008511A4">
        <w:rPr>
          <w:rFonts w:ascii="Times New Roman" w:hAnsi="Times New Roman"/>
          <w:i/>
          <w:noProof/>
        </w:rPr>
        <w:t>Drug Discovery Today: Technologies</w:t>
      </w:r>
      <w:r>
        <w:rPr>
          <w:rFonts w:ascii="Times New Roman" w:hAnsi="Times New Roman"/>
          <w:noProof/>
        </w:rPr>
        <w:t xml:space="preserve"> </w:t>
      </w:r>
      <w:r w:rsidRPr="008511A4">
        <w:rPr>
          <w:rFonts w:ascii="Times New Roman" w:hAnsi="Times New Roman"/>
          <w:i/>
          <w:noProof/>
        </w:rPr>
        <w:t>1</w:t>
      </w:r>
      <w:r>
        <w:rPr>
          <w:rFonts w:ascii="Times New Roman" w:hAnsi="Times New Roman"/>
          <w:noProof/>
        </w:rPr>
        <w:t>, 337-341.</w:t>
      </w:r>
      <w:bookmarkEnd w:id="231"/>
    </w:p>
    <w:p w:rsidR="008511A4" w:rsidRDefault="008511A4" w:rsidP="008511A4">
      <w:pPr>
        <w:spacing w:line="240" w:lineRule="auto"/>
        <w:ind w:left="720" w:hanging="720"/>
        <w:rPr>
          <w:rFonts w:ascii="Times New Roman" w:hAnsi="Times New Roman"/>
          <w:noProof/>
        </w:rPr>
      </w:pPr>
      <w:bookmarkStart w:id="232" w:name="_ENREF_90"/>
      <w:r>
        <w:rPr>
          <w:rFonts w:ascii="Times New Roman" w:hAnsi="Times New Roman"/>
          <w:noProof/>
        </w:rPr>
        <w:t>90.</w:t>
      </w:r>
      <w:r>
        <w:rPr>
          <w:rFonts w:ascii="Times New Roman" w:hAnsi="Times New Roman"/>
          <w:noProof/>
        </w:rPr>
        <w:tab/>
        <w:t xml:space="preserve">Wenlock, M. C., Austin, R. P., Barton, P., Davis, A. M., and Leeson, P. D. (2003) A Comparison of Physiochemical Property Profiles of Development and Marketed Oral Drugs, </w:t>
      </w:r>
      <w:r w:rsidRPr="008511A4">
        <w:rPr>
          <w:rFonts w:ascii="Times New Roman" w:hAnsi="Times New Roman"/>
          <w:i/>
          <w:noProof/>
        </w:rPr>
        <w:t>Journal of Medicinal Chemistry</w:t>
      </w:r>
      <w:r>
        <w:rPr>
          <w:rFonts w:ascii="Times New Roman" w:hAnsi="Times New Roman"/>
          <w:noProof/>
        </w:rPr>
        <w:t xml:space="preserve"> </w:t>
      </w:r>
      <w:r w:rsidRPr="008511A4">
        <w:rPr>
          <w:rFonts w:ascii="Times New Roman" w:hAnsi="Times New Roman"/>
          <w:i/>
          <w:noProof/>
        </w:rPr>
        <w:t>46</w:t>
      </w:r>
      <w:r>
        <w:rPr>
          <w:rFonts w:ascii="Times New Roman" w:hAnsi="Times New Roman"/>
          <w:noProof/>
        </w:rPr>
        <w:t>, 1250-1256.</w:t>
      </w:r>
      <w:bookmarkEnd w:id="232"/>
    </w:p>
    <w:p w:rsidR="008511A4" w:rsidRDefault="008511A4" w:rsidP="008511A4">
      <w:pPr>
        <w:spacing w:line="240" w:lineRule="auto"/>
        <w:ind w:left="720" w:hanging="720"/>
        <w:rPr>
          <w:rFonts w:ascii="Times New Roman" w:hAnsi="Times New Roman"/>
          <w:noProof/>
        </w:rPr>
      </w:pPr>
      <w:bookmarkStart w:id="233" w:name="_ENREF_91"/>
      <w:r>
        <w:rPr>
          <w:rFonts w:ascii="Times New Roman" w:hAnsi="Times New Roman"/>
          <w:noProof/>
        </w:rPr>
        <w:t>91.</w:t>
      </w:r>
      <w:r>
        <w:rPr>
          <w:rFonts w:ascii="Times New Roman" w:hAnsi="Times New Roman"/>
          <w:noProof/>
        </w:rPr>
        <w:tab/>
        <w:t xml:space="preserve">O’Shea, R., and Moser, H. E. (2008) Physicochemical Properties of Antibacterial Compounds: Implications for Drug Discovery, </w:t>
      </w:r>
      <w:r w:rsidRPr="008511A4">
        <w:rPr>
          <w:rFonts w:ascii="Times New Roman" w:hAnsi="Times New Roman"/>
          <w:i/>
          <w:noProof/>
        </w:rPr>
        <w:t>Journal of Medicinal Chemistry</w:t>
      </w:r>
      <w:r>
        <w:rPr>
          <w:rFonts w:ascii="Times New Roman" w:hAnsi="Times New Roman"/>
          <w:noProof/>
        </w:rPr>
        <w:t xml:space="preserve"> </w:t>
      </w:r>
      <w:r w:rsidRPr="008511A4">
        <w:rPr>
          <w:rFonts w:ascii="Times New Roman" w:hAnsi="Times New Roman"/>
          <w:i/>
          <w:noProof/>
        </w:rPr>
        <w:t>51</w:t>
      </w:r>
      <w:r>
        <w:rPr>
          <w:rFonts w:ascii="Times New Roman" w:hAnsi="Times New Roman"/>
          <w:noProof/>
        </w:rPr>
        <w:t>, 2871-2878.</w:t>
      </w:r>
      <w:bookmarkEnd w:id="233"/>
    </w:p>
    <w:p w:rsidR="008511A4" w:rsidRDefault="008511A4" w:rsidP="008511A4">
      <w:pPr>
        <w:spacing w:line="240" w:lineRule="auto"/>
        <w:ind w:left="720" w:hanging="720"/>
        <w:rPr>
          <w:rFonts w:ascii="Times New Roman" w:hAnsi="Times New Roman"/>
          <w:noProof/>
        </w:rPr>
      </w:pPr>
      <w:bookmarkStart w:id="234" w:name="_ENREF_92"/>
      <w:r>
        <w:rPr>
          <w:rFonts w:ascii="Times New Roman" w:hAnsi="Times New Roman"/>
          <w:noProof/>
        </w:rPr>
        <w:t>92.</w:t>
      </w:r>
      <w:r>
        <w:rPr>
          <w:rFonts w:ascii="Times New Roman" w:hAnsi="Times New Roman"/>
          <w:noProof/>
        </w:rPr>
        <w:tab/>
        <w:t xml:space="preserve">Comer, J., and Tam, K. (2001) </w:t>
      </w:r>
      <w:r w:rsidRPr="008511A4">
        <w:rPr>
          <w:rFonts w:ascii="Times New Roman" w:hAnsi="Times New Roman"/>
          <w:i/>
          <w:noProof/>
        </w:rPr>
        <w:t>Lipophilicity profiles: theory and measurement</w:t>
      </w:r>
      <w:r>
        <w:rPr>
          <w:rFonts w:ascii="Times New Roman" w:hAnsi="Times New Roman"/>
          <w:noProof/>
        </w:rPr>
        <w:t>, Wiley-VCH: Zürich, Switzerland.</w:t>
      </w:r>
      <w:bookmarkEnd w:id="234"/>
    </w:p>
    <w:p w:rsidR="008511A4" w:rsidRDefault="008511A4" w:rsidP="008511A4">
      <w:pPr>
        <w:spacing w:line="240" w:lineRule="auto"/>
        <w:ind w:left="720" w:hanging="720"/>
        <w:rPr>
          <w:rFonts w:ascii="Times New Roman" w:hAnsi="Times New Roman"/>
          <w:noProof/>
        </w:rPr>
      </w:pPr>
      <w:bookmarkStart w:id="235" w:name="_ENREF_93"/>
      <w:r>
        <w:rPr>
          <w:rFonts w:ascii="Times New Roman" w:hAnsi="Times New Roman"/>
          <w:noProof/>
        </w:rPr>
        <w:t>93.</w:t>
      </w:r>
      <w:r>
        <w:rPr>
          <w:rFonts w:ascii="Times New Roman" w:hAnsi="Times New Roman"/>
          <w:noProof/>
        </w:rPr>
        <w:tab/>
        <w:t xml:space="preserve">David, T. M. (2007) The pKa Distribution of Drugs: Application to Drug Discovery, </w:t>
      </w:r>
      <w:r w:rsidRPr="008511A4">
        <w:rPr>
          <w:rFonts w:ascii="Times New Roman" w:hAnsi="Times New Roman"/>
          <w:i/>
          <w:noProof/>
        </w:rPr>
        <w:t>Perspectives in Medicinal Chemistry</w:t>
      </w:r>
      <w:r>
        <w:rPr>
          <w:rFonts w:ascii="Times New Roman" w:hAnsi="Times New Roman"/>
          <w:noProof/>
        </w:rPr>
        <w:t xml:space="preserve"> </w:t>
      </w:r>
      <w:r w:rsidRPr="008511A4">
        <w:rPr>
          <w:rFonts w:ascii="Times New Roman" w:hAnsi="Times New Roman"/>
          <w:i/>
          <w:noProof/>
        </w:rPr>
        <w:t>1</w:t>
      </w:r>
      <w:r>
        <w:rPr>
          <w:rFonts w:ascii="Times New Roman" w:hAnsi="Times New Roman"/>
          <w:noProof/>
        </w:rPr>
        <w:t>, 1177391X0700100003.</w:t>
      </w:r>
      <w:bookmarkEnd w:id="235"/>
    </w:p>
    <w:p w:rsidR="008511A4" w:rsidRDefault="008511A4" w:rsidP="008511A4">
      <w:pPr>
        <w:spacing w:line="240" w:lineRule="auto"/>
        <w:ind w:left="720" w:hanging="720"/>
        <w:rPr>
          <w:rFonts w:ascii="Times New Roman" w:hAnsi="Times New Roman"/>
          <w:noProof/>
        </w:rPr>
      </w:pPr>
      <w:bookmarkStart w:id="236" w:name="_ENREF_94"/>
      <w:r>
        <w:rPr>
          <w:rFonts w:ascii="Times New Roman" w:hAnsi="Times New Roman"/>
          <w:noProof/>
        </w:rPr>
        <w:t>94.</w:t>
      </w:r>
      <w:r>
        <w:rPr>
          <w:rFonts w:ascii="Times New Roman" w:hAnsi="Times New Roman"/>
          <w:noProof/>
        </w:rPr>
        <w:tab/>
        <w:t xml:space="preserve">Brown, E. D., and Wright, G. D. (2016) Antibacterial drug discovery in the resistance era, </w:t>
      </w:r>
      <w:r w:rsidRPr="008511A4">
        <w:rPr>
          <w:rFonts w:ascii="Times New Roman" w:hAnsi="Times New Roman"/>
          <w:i/>
          <w:noProof/>
        </w:rPr>
        <w:t>Nature</w:t>
      </w:r>
      <w:r>
        <w:rPr>
          <w:rFonts w:ascii="Times New Roman" w:hAnsi="Times New Roman"/>
          <w:noProof/>
        </w:rPr>
        <w:t xml:space="preserve"> </w:t>
      </w:r>
      <w:r w:rsidRPr="008511A4">
        <w:rPr>
          <w:rFonts w:ascii="Times New Roman" w:hAnsi="Times New Roman"/>
          <w:i/>
          <w:noProof/>
        </w:rPr>
        <w:t>529</w:t>
      </w:r>
      <w:r>
        <w:rPr>
          <w:rFonts w:ascii="Times New Roman" w:hAnsi="Times New Roman"/>
          <w:noProof/>
        </w:rPr>
        <w:t>, 336.</w:t>
      </w:r>
      <w:bookmarkEnd w:id="236"/>
    </w:p>
    <w:p w:rsidR="008511A4" w:rsidRDefault="008511A4" w:rsidP="008511A4">
      <w:pPr>
        <w:spacing w:line="240" w:lineRule="auto"/>
        <w:ind w:left="720" w:hanging="720"/>
        <w:rPr>
          <w:rFonts w:ascii="Times New Roman" w:hAnsi="Times New Roman"/>
          <w:noProof/>
        </w:rPr>
      </w:pPr>
      <w:bookmarkStart w:id="237" w:name="_ENREF_95"/>
      <w:r>
        <w:rPr>
          <w:rFonts w:ascii="Times New Roman" w:hAnsi="Times New Roman"/>
          <w:noProof/>
        </w:rPr>
        <w:t>95.</w:t>
      </w:r>
      <w:r>
        <w:rPr>
          <w:rFonts w:ascii="Times New Roman" w:hAnsi="Times New Roman"/>
          <w:noProof/>
        </w:rPr>
        <w:tab/>
        <w:t xml:space="preserve">Burgett, A. W. G., Poulsen, T. B., Wangkanont, K., Anderson, D. R., Kikuchi, C., Shimada, K., Okubo, S., Fortner, K. C., Mimaki, Y., Kuroda, M., Murphy, J. P., Schwalb, D. J., Petrella, E. C., Cornella-Taracido, I., Schirle, M., Tallarico, J. A., and Shair, M. D. (2011) Natural products reveal cancer cell dependence on oxysterol-binding proteins, </w:t>
      </w:r>
      <w:r w:rsidRPr="008511A4">
        <w:rPr>
          <w:rFonts w:ascii="Times New Roman" w:hAnsi="Times New Roman"/>
          <w:i/>
          <w:noProof/>
        </w:rPr>
        <w:t>Nature Chemical Biology</w:t>
      </w:r>
      <w:r>
        <w:rPr>
          <w:rFonts w:ascii="Times New Roman" w:hAnsi="Times New Roman"/>
          <w:noProof/>
        </w:rPr>
        <w:t xml:space="preserve"> </w:t>
      </w:r>
      <w:r w:rsidRPr="008511A4">
        <w:rPr>
          <w:rFonts w:ascii="Times New Roman" w:hAnsi="Times New Roman"/>
          <w:i/>
          <w:noProof/>
        </w:rPr>
        <w:t>7</w:t>
      </w:r>
      <w:r>
        <w:rPr>
          <w:rFonts w:ascii="Times New Roman" w:hAnsi="Times New Roman"/>
          <w:noProof/>
        </w:rPr>
        <w:t>, 639-647.</w:t>
      </w:r>
      <w:bookmarkEnd w:id="237"/>
    </w:p>
    <w:p w:rsidR="008511A4" w:rsidRDefault="008511A4" w:rsidP="008511A4">
      <w:pPr>
        <w:spacing w:line="240" w:lineRule="auto"/>
        <w:ind w:left="720" w:hanging="720"/>
        <w:rPr>
          <w:rFonts w:ascii="Times New Roman" w:hAnsi="Times New Roman"/>
          <w:noProof/>
        </w:rPr>
      </w:pPr>
      <w:bookmarkStart w:id="238" w:name="_ENREF_96"/>
      <w:r>
        <w:rPr>
          <w:rFonts w:ascii="Times New Roman" w:hAnsi="Times New Roman"/>
          <w:noProof/>
        </w:rPr>
        <w:t>96.</w:t>
      </w:r>
      <w:r>
        <w:rPr>
          <w:rFonts w:ascii="Times New Roman" w:hAnsi="Times New Roman"/>
          <w:noProof/>
        </w:rPr>
        <w:tab/>
        <w:t xml:space="preserve">Haynes, W. M. (2014) </w:t>
      </w:r>
      <w:r w:rsidRPr="008511A4">
        <w:rPr>
          <w:rFonts w:ascii="Times New Roman" w:hAnsi="Times New Roman"/>
          <w:i/>
          <w:noProof/>
        </w:rPr>
        <w:t>CRC handbook of chemistry and physics</w:t>
      </w:r>
      <w:r>
        <w:rPr>
          <w:rFonts w:ascii="Times New Roman" w:hAnsi="Times New Roman"/>
          <w:noProof/>
        </w:rPr>
        <w:t>, CRC press.</w:t>
      </w:r>
      <w:bookmarkEnd w:id="238"/>
    </w:p>
    <w:p w:rsidR="008511A4" w:rsidRDefault="008511A4" w:rsidP="008511A4">
      <w:pPr>
        <w:spacing w:line="240" w:lineRule="auto"/>
        <w:ind w:left="720" w:hanging="720"/>
        <w:rPr>
          <w:rFonts w:ascii="Times New Roman" w:hAnsi="Times New Roman"/>
          <w:noProof/>
        </w:rPr>
      </w:pPr>
      <w:bookmarkStart w:id="239" w:name="_ENREF_97"/>
      <w:r>
        <w:rPr>
          <w:rFonts w:ascii="Times New Roman" w:hAnsi="Times New Roman"/>
          <w:noProof/>
        </w:rPr>
        <w:t>97.</w:t>
      </w:r>
      <w:r>
        <w:rPr>
          <w:rFonts w:ascii="Times New Roman" w:hAnsi="Times New Roman"/>
          <w:noProof/>
        </w:rPr>
        <w:tab/>
        <w:t xml:space="preserve">Gallardo-Godoy, A., Muldoon, C., Becker, B., Elliott, A. G., Lash, L. H., Huang, J. X., Butler, M. S., Pelingon, R., Kavanagh, A. M., Ramu, S., Phetsang, W., Blaskovich, M. A. T., and Cooper, M. A. (2016) Activity and Predicted Nephrotoxicity of Synthetic Antibiotics Based on Polymyxin B, </w:t>
      </w:r>
      <w:r w:rsidRPr="008511A4">
        <w:rPr>
          <w:rFonts w:ascii="Times New Roman" w:hAnsi="Times New Roman"/>
          <w:i/>
          <w:noProof/>
        </w:rPr>
        <w:t>Journal of Medicinal Chemistry</w:t>
      </w:r>
      <w:r>
        <w:rPr>
          <w:rFonts w:ascii="Times New Roman" w:hAnsi="Times New Roman"/>
          <w:noProof/>
        </w:rPr>
        <w:t xml:space="preserve"> </w:t>
      </w:r>
      <w:r w:rsidRPr="008511A4">
        <w:rPr>
          <w:rFonts w:ascii="Times New Roman" w:hAnsi="Times New Roman"/>
          <w:i/>
          <w:noProof/>
        </w:rPr>
        <w:t>59</w:t>
      </w:r>
      <w:r>
        <w:rPr>
          <w:rFonts w:ascii="Times New Roman" w:hAnsi="Times New Roman"/>
          <w:noProof/>
        </w:rPr>
        <w:t>, 1068-1077.</w:t>
      </w:r>
      <w:bookmarkEnd w:id="239"/>
    </w:p>
    <w:p w:rsidR="008511A4" w:rsidRDefault="008511A4" w:rsidP="008511A4">
      <w:pPr>
        <w:spacing w:line="240" w:lineRule="auto"/>
        <w:ind w:left="720" w:hanging="720"/>
        <w:rPr>
          <w:rFonts w:ascii="Times New Roman" w:hAnsi="Times New Roman"/>
          <w:noProof/>
        </w:rPr>
      </w:pPr>
      <w:bookmarkStart w:id="240" w:name="_ENREF_98"/>
      <w:r>
        <w:rPr>
          <w:rFonts w:ascii="Times New Roman" w:hAnsi="Times New Roman"/>
          <w:noProof/>
        </w:rPr>
        <w:t>98.</w:t>
      </w:r>
      <w:r>
        <w:rPr>
          <w:rFonts w:ascii="Times New Roman" w:hAnsi="Times New Roman"/>
          <w:noProof/>
        </w:rPr>
        <w:tab/>
        <w:t xml:space="preserve">Huang, J. X., Kaeslin, G., Ranall, M. V., Blaskovich, M. A., Becker, B., Butler, M. S., Little, M. H., Lash, L. H., and Cooper, M. A. (2015) Evaluation of biomarkers for in vitro prediction of drug-induced nephrotoxicity: comparison of HK-2, immortalized human proximal tubule epithelial, and primary cultures of human proximal tubular cells, </w:t>
      </w:r>
      <w:r w:rsidRPr="008511A4">
        <w:rPr>
          <w:rFonts w:ascii="Times New Roman" w:hAnsi="Times New Roman"/>
          <w:i/>
          <w:noProof/>
        </w:rPr>
        <w:t>Pharmacology Research &amp; Perspectives</w:t>
      </w:r>
      <w:r>
        <w:rPr>
          <w:rFonts w:ascii="Times New Roman" w:hAnsi="Times New Roman"/>
          <w:noProof/>
        </w:rPr>
        <w:t xml:space="preserve"> </w:t>
      </w:r>
      <w:r w:rsidRPr="008511A4">
        <w:rPr>
          <w:rFonts w:ascii="Times New Roman" w:hAnsi="Times New Roman"/>
          <w:i/>
          <w:noProof/>
        </w:rPr>
        <w:t>3</w:t>
      </w:r>
      <w:r>
        <w:rPr>
          <w:rFonts w:ascii="Times New Roman" w:hAnsi="Times New Roman"/>
          <w:noProof/>
        </w:rPr>
        <w:t>, e00148-n/a.</w:t>
      </w:r>
      <w:bookmarkEnd w:id="240"/>
    </w:p>
    <w:p w:rsidR="008511A4" w:rsidRDefault="008511A4" w:rsidP="008511A4">
      <w:pPr>
        <w:spacing w:line="240" w:lineRule="auto"/>
        <w:ind w:left="720" w:hanging="720"/>
        <w:rPr>
          <w:rFonts w:ascii="Times New Roman" w:hAnsi="Times New Roman"/>
          <w:noProof/>
        </w:rPr>
      </w:pPr>
      <w:bookmarkStart w:id="241" w:name="_ENREF_99"/>
      <w:r>
        <w:rPr>
          <w:rFonts w:ascii="Times New Roman" w:hAnsi="Times New Roman"/>
          <w:noProof/>
        </w:rPr>
        <w:t>99.</w:t>
      </w:r>
      <w:r>
        <w:rPr>
          <w:rFonts w:ascii="Times New Roman" w:hAnsi="Times New Roman"/>
          <w:noProof/>
        </w:rPr>
        <w:tab/>
        <w:t xml:space="preserve">Tang, G. P., Guo, H. Y., Alexis, F., Wang, X., Zeng, S., Lim, T. M., Ding, J., Yang, Y. Y., and Wang, S. (2006) Low molecular weight polyethylenimines linked by β-cyclodextrin for gene transfer into the nervous system, </w:t>
      </w:r>
      <w:r w:rsidRPr="008511A4">
        <w:rPr>
          <w:rFonts w:ascii="Times New Roman" w:hAnsi="Times New Roman"/>
          <w:i/>
          <w:noProof/>
        </w:rPr>
        <w:t>The Journal of Gene Medicine</w:t>
      </w:r>
      <w:r>
        <w:rPr>
          <w:rFonts w:ascii="Times New Roman" w:hAnsi="Times New Roman"/>
          <w:noProof/>
        </w:rPr>
        <w:t xml:space="preserve"> </w:t>
      </w:r>
      <w:r w:rsidRPr="008511A4">
        <w:rPr>
          <w:rFonts w:ascii="Times New Roman" w:hAnsi="Times New Roman"/>
          <w:i/>
          <w:noProof/>
        </w:rPr>
        <w:t>8</w:t>
      </w:r>
      <w:r>
        <w:rPr>
          <w:rFonts w:ascii="Times New Roman" w:hAnsi="Times New Roman"/>
          <w:noProof/>
        </w:rPr>
        <w:t>, 736-744.</w:t>
      </w:r>
      <w:bookmarkEnd w:id="241"/>
    </w:p>
    <w:p w:rsidR="008511A4" w:rsidRDefault="008511A4" w:rsidP="008511A4">
      <w:pPr>
        <w:spacing w:line="240" w:lineRule="auto"/>
        <w:ind w:left="720" w:hanging="720"/>
        <w:rPr>
          <w:rFonts w:ascii="Times New Roman" w:hAnsi="Times New Roman"/>
          <w:noProof/>
        </w:rPr>
      </w:pPr>
      <w:bookmarkStart w:id="242" w:name="_ENREF_100"/>
      <w:r>
        <w:rPr>
          <w:rFonts w:ascii="Times New Roman" w:hAnsi="Times New Roman"/>
          <w:noProof/>
        </w:rPr>
        <w:t>100.</w:t>
      </w:r>
      <w:r>
        <w:rPr>
          <w:rFonts w:ascii="Times New Roman" w:hAnsi="Times New Roman"/>
          <w:noProof/>
        </w:rPr>
        <w:tab/>
        <w:t xml:space="preserve">Wiegand, C., Bauer, M., Hipler, U.-C., and Fischer, D. (2013) Poly(ethyleneimines) in dermal applications: Biocompatibility and antimicrobial effects, </w:t>
      </w:r>
      <w:r w:rsidRPr="008511A4">
        <w:rPr>
          <w:rFonts w:ascii="Times New Roman" w:hAnsi="Times New Roman"/>
          <w:i/>
          <w:noProof/>
        </w:rPr>
        <w:t>International Journal of Pharmaceutics</w:t>
      </w:r>
      <w:r>
        <w:rPr>
          <w:rFonts w:ascii="Times New Roman" w:hAnsi="Times New Roman"/>
          <w:noProof/>
        </w:rPr>
        <w:t xml:space="preserve"> </w:t>
      </w:r>
      <w:r w:rsidRPr="008511A4">
        <w:rPr>
          <w:rFonts w:ascii="Times New Roman" w:hAnsi="Times New Roman"/>
          <w:i/>
          <w:noProof/>
        </w:rPr>
        <w:t>456</w:t>
      </w:r>
      <w:r>
        <w:rPr>
          <w:rFonts w:ascii="Times New Roman" w:hAnsi="Times New Roman"/>
          <w:noProof/>
        </w:rPr>
        <w:t>, 165-174.</w:t>
      </w:r>
      <w:bookmarkEnd w:id="242"/>
    </w:p>
    <w:p w:rsidR="008511A4" w:rsidRDefault="008511A4" w:rsidP="008511A4">
      <w:pPr>
        <w:spacing w:line="240" w:lineRule="auto"/>
        <w:ind w:left="720" w:hanging="720"/>
        <w:rPr>
          <w:rFonts w:ascii="Times New Roman" w:hAnsi="Times New Roman"/>
          <w:noProof/>
        </w:rPr>
      </w:pPr>
      <w:bookmarkStart w:id="243" w:name="_ENREF_101"/>
      <w:r>
        <w:rPr>
          <w:rFonts w:ascii="Times New Roman" w:hAnsi="Times New Roman"/>
          <w:noProof/>
        </w:rPr>
        <w:t>101.</w:t>
      </w:r>
      <w:r>
        <w:rPr>
          <w:rFonts w:ascii="Times New Roman" w:hAnsi="Times New Roman"/>
          <w:noProof/>
        </w:rPr>
        <w:tab/>
        <w:t xml:space="preserve">Fischer, D., Li, Y., Ahlemeyer, B., Krieglstein, J., and Kissel, T. (2003) In vitro cytotoxicity testing of polycations: influence of polymer structure on cell viability and hemolysis, </w:t>
      </w:r>
      <w:r w:rsidRPr="008511A4">
        <w:rPr>
          <w:rFonts w:ascii="Times New Roman" w:hAnsi="Times New Roman"/>
          <w:i/>
          <w:noProof/>
        </w:rPr>
        <w:t>Biomaterials</w:t>
      </w:r>
      <w:r>
        <w:rPr>
          <w:rFonts w:ascii="Times New Roman" w:hAnsi="Times New Roman"/>
          <w:noProof/>
        </w:rPr>
        <w:t xml:space="preserve"> </w:t>
      </w:r>
      <w:r w:rsidRPr="008511A4">
        <w:rPr>
          <w:rFonts w:ascii="Times New Roman" w:hAnsi="Times New Roman"/>
          <w:i/>
          <w:noProof/>
        </w:rPr>
        <w:t>24</w:t>
      </w:r>
      <w:r>
        <w:rPr>
          <w:rFonts w:ascii="Times New Roman" w:hAnsi="Times New Roman"/>
          <w:noProof/>
        </w:rPr>
        <w:t>, 1121-1131.</w:t>
      </w:r>
      <w:bookmarkEnd w:id="243"/>
    </w:p>
    <w:p w:rsidR="008511A4" w:rsidRDefault="008511A4" w:rsidP="008511A4">
      <w:pPr>
        <w:spacing w:line="240" w:lineRule="auto"/>
        <w:ind w:left="720" w:hanging="720"/>
        <w:rPr>
          <w:rFonts w:ascii="Times New Roman" w:hAnsi="Times New Roman"/>
          <w:noProof/>
        </w:rPr>
      </w:pPr>
      <w:bookmarkStart w:id="244" w:name="_ENREF_102"/>
      <w:r>
        <w:rPr>
          <w:rFonts w:ascii="Times New Roman" w:hAnsi="Times New Roman"/>
          <w:noProof/>
        </w:rPr>
        <w:t>102.</w:t>
      </w:r>
      <w:r>
        <w:rPr>
          <w:rFonts w:ascii="Times New Roman" w:hAnsi="Times New Roman"/>
          <w:noProof/>
        </w:rPr>
        <w:tab/>
        <w:t xml:space="preserve">Veni, E. J. K., Baliga, S., Shenoy, M., and Gopalkrishna, B. K. (2014) Community-acquired methicillin resistant Staphylococcus aureus, </w:t>
      </w:r>
      <w:r w:rsidRPr="008511A4">
        <w:rPr>
          <w:rFonts w:ascii="Times New Roman" w:hAnsi="Times New Roman"/>
          <w:i/>
          <w:noProof/>
        </w:rPr>
        <w:t>Int. J. Curr. Res. Rev.</w:t>
      </w:r>
      <w:r>
        <w:rPr>
          <w:rFonts w:ascii="Times New Roman" w:hAnsi="Times New Roman"/>
          <w:noProof/>
        </w:rPr>
        <w:t xml:space="preserve"> </w:t>
      </w:r>
      <w:r w:rsidRPr="008511A4">
        <w:rPr>
          <w:rFonts w:ascii="Times New Roman" w:hAnsi="Times New Roman"/>
          <w:i/>
          <w:noProof/>
        </w:rPr>
        <w:t>6</w:t>
      </w:r>
      <w:r>
        <w:rPr>
          <w:rFonts w:ascii="Times New Roman" w:hAnsi="Times New Roman"/>
          <w:noProof/>
        </w:rPr>
        <w:t>, 1-10, 10 pp.</w:t>
      </w:r>
      <w:bookmarkEnd w:id="244"/>
    </w:p>
    <w:p w:rsidR="008511A4" w:rsidRDefault="008511A4" w:rsidP="008511A4">
      <w:pPr>
        <w:spacing w:line="240" w:lineRule="auto"/>
        <w:ind w:left="720" w:hanging="720"/>
        <w:rPr>
          <w:rFonts w:ascii="Times New Roman" w:hAnsi="Times New Roman"/>
          <w:noProof/>
        </w:rPr>
      </w:pPr>
      <w:bookmarkStart w:id="245" w:name="_ENREF_103"/>
      <w:r>
        <w:rPr>
          <w:rFonts w:ascii="Times New Roman" w:hAnsi="Times New Roman"/>
          <w:noProof/>
        </w:rPr>
        <w:t>103.</w:t>
      </w:r>
      <w:r>
        <w:rPr>
          <w:rFonts w:ascii="Times New Roman" w:hAnsi="Times New Roman"/>
          <w:noProof/>
        </w:rPr>
        <w:tab/>
        <w:t xml:space="preserve">Pastagia, M., Kleinman, L. C., Lacerda de la Cruz, E. G., and Jenkins, S. G. (2012) Predicting Risk for Death from MRSA Bacteremia, </w:t>
      </w:r>
      <w:r w:rsidRPr="008511A4">
        <w:rPr>
          <w:rFonts w:ascii="Times New Roman" w:hAnsi="Times New Roman"/>
          <w:i/>
          <w:noProof/>
        </w:rPr>
        <w:t>Emerging Infectious Diseases</w:t>
      </w:r>
      <w:r>
        <w:rPr>
          <w:rFonts w:ascii="Times New Roman" w:hAnsi="Times New Roman"/>
          <w:noProof/>
        </w:rPr>
        <w:t xml:space="preserve"> </w:t>
      </w:r>
      <w:r w:rsidRPr="008511A4">
        <w:rPr>
          <w:rFonts w:ascii="Times New Roman" w:hAnsi="Times New Roman"/>
          <w:i/>
          <w:noProof/>
        </w:rPr>
        <w:t>18</w:t>
      </w:r>
      <w:r>
        <w:rPr>
          <w:rFonts w:ascii="Times New Roman" w:hAnsi="Times New Roman"/>
          <w:noProof/>
        </w:rPr>
        <w:t>, 1072-1080.</w:t>
      </w:r>
      <w:bookmarkEnd w:id="245"/>
    </w:p>
    <w:p w:rsidR="008511A4" w:rsidRDefault="008511A4" w:rsidP="008511A4">
      <w:pPr>
        <w:spacing w:line="240" w:lineRule="auto"/>
        <w:ind w:left="720" w:hanging="720"/>
        <w:rPr>
          <w:rFonts w:ascii="Times New Roman" w:hAnsi="Times New Roman"/>
          <w:noProof/>
        </w:rPr>
      </w:pPr>
      <w:bookmarkStart w:id="246" w:name="_ENREF_104"/>
      <w:r>
        <w:rPr>
          <w:rFonts w:ascii="Times New Roman" w:hAnsi="Times New Roman"/>
          <w:noProof/>
        </w:rPr>
        <w:t>104.</w:t>
      </w:r>
      <w:r>
        <w:rPr>
          <w:rFonts w:ascii="Times New Roman" w:hAnsi="Times New Roman"/>
          <w:noProof/>
        </w:rPr>
        <w:tab/>
        <w:t xml:space="preserve">Cosgrove, S. E., Qi, Y., Kaye, K. S., Harbarth, S., Karchmer, A. W., and Carmeli, Y. (2005) The Impact of Methicillin Resistance in Staphylococcus aureus Bacteremia on Patient Outcomes: Mortality, Length of Stay, and Hospital Charges, </w:t>
      </w:r>
      <w:r w:rsidRPr="008511A4">
        <w:rPr>
          <w:rFonts w:ascii="Times New Roman" w:hAnsi="Times New Roman"/>
          <w:i/>
          <w:noProof/>
        </w:rPr>
        <w:t>Infection Control &amp;#x0026; Hospital Epidemiology</w:t>
      </w:r>
      <w:r>
        <w:rPr>
          <w:rFonts w:ascii="Times New Roman" w:hAnsi="Times New Roman"/>
          <w:noProof/>
        </w:rPr>
        <w:t xml:space="preserve"> </w:t>
      </w:r>
      <w:r w:rsidRPr="008511A4">
        <w:rPr>
          <w:rFonts w:ascii="Times New Roman" w:hAnsi="Times New Roman"/>
          <w:i/>
          <w:noProof/>
        </w:rPr>
        <w:t>26</w:t>
      </w:r>
      <w:r>
        <w:rPr>
          <w:rFonts w:ascii="Times New Roman" w:hAnsi="Times New Roman"/>
          <w:noProof/>
        </w:rPr>
        <w:t>, 166-174.</w:t>
      </w:r>
      <w:bookmarkEnd w:id="246"/>
    </w:p>
    <w:p w:rsidR="008511A4" w:rsidRDefault="008511A4" w:rsidP="008511A4">
      <w:pPr>
        <w:spacing w:line="240" w:lineRule="auto"/>
        <w:ind w:left="720" w:hanging="720"/>
        <w:rPr>
          <w:rFonts w:ascii="Times New Roman" w:hAnsi="Times New Roman"/>
          <w:noProof/>
        </w:rPr>
      </w:pPr>
      <w:bookmarkStart w:id="247" w:name="_ENREF_105"/>
      <w:r>
        <w:rPr>
          <w:rFonts w:ascii="Times New Roman" w:hAnsi="Times New Roman"/>
          <w:noProof/>
        </w:rPr>
        <w:t>105.</w:t>
      </w:r>
      <w:r>
        <w:rPr>
          <w:rFonts w:ascii="Times New Roman" w:hAnsi="Times New Roman"/>
          <w:noProof/>
        </w:rPr>
        <w:tab/>
        <w:t xml:space="preserve">O'Daniel, P. I., Peng, Z., Pi, H., Testero, S. A., Ding, D., Spink, E., Leemans, E., Boudreau, M. A., Yamaguchi, T., Schroeder, V. A., Wolter, W. R., Llarrull, L. I., Song, W., Lastochkin, E., Kumarasiri, M., Antunes, N. T., Espahbodi, M., Lichtenwalter, K., Suckow, M. A., Vakulenko, S., Mobashery, S., and Chang, M. (2014) Discovery of a New Class of Non-β-lactam Inhibitors of Penicillin-Binding Proteins with Gram-Positive Antibacterial Activity, </w:t>
      </w:r>
      <w:r w:rsidRPr="008511A4">
        <w:rPr>
          <w:rFonts w:ascii="Times New Roman" w:hAnsi="Times New Roman"/>
          <w:i/>
          <w:noProof/>
        </w:rPr>
        <w:t>J. Am. Chem. Soc.</w:t>
      </w:r>
      <w:r>
        <w:rPr>
          <w:rFonts w:ascii="Times New Roman" w:hAnsi="Times New Roman"/>
          <w:noProof/>
        </w:rPr>
        <w:t xml:space="preserve"> </w:t>
      </w:r>
      <w:r w:rsidRPr="008511A4">
        <w:rPr>
          <w:rFonts w:ascii="Times New Roman" w:hAnsi="Times New Roman"/>
          <w:i/>
          <w:noProof/>
        </w:rPr>
        <w:t>136</w:t>
      </w:r>
      <w:r>
        <w:rPr>
          <w:rFonts w:ascii="Times New Roman" w:hAnsi="Times New Roman"/>
          <w:noProof/>
        </w:rPr>
        <w:t>, 3664-3672.</w:t>
      </w:r>
      <w:bookmarkEnd w:id="247"/>
    </w:p>
    <w:p w:rsidR="008511A4" w:rsidRDefault="008511A4" w:rsidP="008511A4">
      <w:pPr>
        <w:spacing w:line="240" w:lineRule="auto"/>
        <w:ind w:left="720" w:hanging="720"/>
        <w:rPr>
          <w:rFonts w:ascii="Times New Roman" w:hAnsi="Times New Roman"/>
          <w:noProof/>
        </w:rPr>
      </w:pPr>
      <w:bookmarkStart w:id="248" w:name="_ENREF_106"/>
      <w:r>
        <w:rPr>
          <w:rFonts w:ascii="Times New Roman" w:hAnsi="Times New Roman"/>
          <w:noProof/>
        </w:rPr>
        <w:t>106.</w:t>
      </w:r>
      <w:r>
        <w:rPr>
          <w:rFonts w:ascii="Times New Roman" w:hAnsi="Times New Roman"/>
          <w:noProof/>
        </w:rPr>
        <w:tab/>
        <w:t xml:space="preserve">Zhanel, G. G., Love, R., Adam, H., Golden, A., Zelenitsky, S., Schweizer, F., Gorityala, B., Lagace-Wiens, P. R. S., Rubinstein, E., Walkty, A., Gin, A. S., Gilmour, M., Hoban, D. J., Lynch, J. P., III, and Karlowsky, J. A. (2015) Tedizolid: A Novel Oxazolidinone with Potent Activity Against Multidrug-Resistant Gram-Positive Pathogens, </w:t>
      </w:r>
      <w:r w:rsidRPr="008511A4">
        <w:rPr>
          <w:rFonts w:ascii="Times New Roman" w:hAnsi="Times New Roman"/>
          <w:i/>
          <w:noProof/>
        </w:rPr>
        <w:t>Drugs</w:t>
      </w:r>
      <w:r>
        <w:rPr>
          <w:rFonts w:ascii="Times New Roman" w:hAnsi="Times New Roman"/>
          <w:noProof/>
        </w:rPr>
        <w:t xml:space="preserve"> </w:t>
      </w:r>
      <w:r w:rsidRPr="008511A4">
        <w:rPr>
          <w:rFonts w:ascii="Times New Roman" w:hAnsi="Times New Roman"/>
          <w:i/>
          <w:noProof/>
        </w:rPr>
        <w:t>75</w:t>
      </w:r>
      <w:r>
        <w:rPr>
          <w:rFonts w:ascii="Times New Roman" w:hAnsi="Times New Roman"/>
          <w:noProof/>
        </w:rPr>
        <w:t>, 253-270.</w:t>
      </w:r>
      <w:bookmarkEnd w:id="248"/>
    </w:p>
    <w:p w:rsidR="008511A4" w:rsidRDefault="008511A4" w:rsidP="008511A4">
      <w:pPr>
        <w:spacing w:line="240" w:lineRule="auto"/>
        <w:ind w:left="720" w:hanging="720"/>
        <w:rPr>
          <w:rFonts w:ascii="Times New Roman" w:hAnsi="Times New Roman"/>
          <w:noProof/>
        </w:rPr>
      </w:pPr>
      <w:bookmarkStart w:id="249" w:name="_ENREF_107"/>
      <w:r>
        <w:rPr>
          <w:rFonts w:ascii="Times New Roman" w:hAnsi="Times New Roman"/>
          <w:noProof/>
        </w:rPr>
        <w:t>107.</w:t>
      </w:r>
      <w:r>
        <w:rPr>
          <w:rFonts w:ascii="Times New Roman" w:hAnsi="Times New Roman"/>
          <w:noProof/>
        </w:rPr>
        <w:tab/>
        <w:t xml:space="preserve">Ling, L. L., Schneider, T., Peoples, A. J., Spoering, A. L., Engels, I., Conlon, B. P., Mueller, A., Schaberle, T. F., Hughes, D. E., Epstein, S., Jones, M., Lazarides, L., Steadman, V. A., Cohen, D. R., Felix, C. R., Fetterman, K. A., Millett, W. P., Nitti, A. G., Zullo, A. M., Chen, C., and Lewis, K. (2015) A new antibiotic kills pathogens without detectable resistance, </w:t>
      </w:r>
      <w:r w:rsidRPr="008511A4">
        <w:rPr>
          <w:rFonts w:ascii="Times New Roman" w:hAnsi="Times New Roman"/>
          <w:i/>
          <w:noProof/>
        </w:rPr>
        <w:t>Nature (London, U. K.)</w:t>
      </w:r>
      <w:r>
        <w:rPr>
          <w:rFonts w:ascii="Times New Roman" w:hAnsi="Times New Roman"/>
          <w:noProof/>
        </w:rPr>
        <w:t xml:space="preserve"> </w:t>
      </w:r>
      <w:r w:rsidRPr="008511A4">
        <w:rPr>
          <w:rFonts w:ascii="Times New Roman" w:hAnsi="Times New Roman"/>
          <w:i/>
          <w:noProof/>
        </w:rPr>
        <w:t>517</w:t>
      </w:r>
      <w:r>
        <w:rPr>
          <w:rFonts w:ascii="Times New Roman" w:hAnsi="Times New Roman"/>
          <w:noProof/>
        </w:rPr>
        <w:t>, 455-459.</w:t>
      </w:r>
      <w:bookmarkEnd w:id="249"/>
    </w:p>
    <w:p w:rsidR="008511A4" w:rsidRDefault="008511A4" w:rsidP="008511A4">
      <w:pPr>
        <w:spacing w:line="240" w:lineRule="auto"/>
        <w:ind w:left="720" w:hanging="720"/>
        <w:rPr>
          <w:rFonts w:ascii="Times New Roman" w:hAnsi="Times New Roman"/>
          <w:noProof/>
        </w:rPr>
      </w:pPr>
      <w:bookmarkStart w:id="250" w:name="_ENREF_108"/>
      <w:r>
        <w:rPr>
          <w:rFonts w:ascii="Times New Roman" w:hAnsi="Times New Roman"/>
          <w:noProof/>
        </w:rPr>
        <w:t>108.</w:t>
      </w:r>
      <w:r>
        <w:rPr>
          <w:rFonts w:ascii="Times New Roman" w:hAnsi="Times New Roman"/>
          <w:noProof/>
        </w:rPr>
        <w:tab/>
        <w:t xml:space="preserve">Appelbaum, P. C. (2006) The emergence of vancomycin-intermediate and vancomycin-resistant Staphylococcus aureus, </w:t>
      </w:r>
      <w:r w:rsidRPr="008511A4">
        <w:rPr>
          <w:rFonts w:ascii="Times New Roman" w:hAnsi="Times New Roman"/>
          <w:i/>
          <w:noProof/>
        </w:rPr>
        <w:t>Clin. Microbiol. Infect.</w:t>
      </w:r>
      <w:r>
        <w:rPr>
          <w:rFonts w:ascii="Times New Roman" w:hAnsi="Times New Roman"/>
          <w:noProof/>
        </w:rPr>
        <w:t xml:space="preserve"> </w:t>
      </w:r>
      <w:r w:rsidRPr="008511A4">
        <w:rPr>
          <w:rFonts w:ascii="Times New Roman" w:hAnsi="Times New Roman"/>
          <w:i/>
          <w:noProof/>
        </w:rPr>
        <w:t>12</w:t>
      </w:r>
      <w:r>
        <w:rPr>
          <w:rFonts w:ascii="Times New Roman" w:hAnsi="Times New Roman"/>
          <w:noProof/>
        </w:rPr>
        <w:t>, 16-23.</w:t>
      </w:r>
      <w:bookmarkEnd w:id="250"/>
    </w:p>
    <w:p w:rsidR="008511A4" w:rsidRDefault="008511A4" w:rsidP="008511A4">
      <w:pPr>
        <w:spacing w:line="240" w:lineRule="auto"/>
        <w:ind w:left="720" w:hanging="720"/>
        <w:rPr>
          <w:rFonts w:ascii="Times New Roman" w:hAnsi="Times New Roman"/>
          <w:noProof/>
        </w:rPr>
      </w:pPr>
      <w:bookmarkStart w:id="251" w:name="_ENREF_109"/>
      <w:r>
        <w:rPr>
          <w:rFonts w:ascii="Times New Roman" w:hAnsi="Times New Roman"/>
          <w:noProof/>
        </w:rPr>
        <w:t>109.</w:t>
      </w:r>
      <w:r>
        <w:rPr>
          <w:rFonts w:ascii="Times New Roman" w:hAnsi="Times New Roman"/>
          <w:noProof/>
        </w:rPr>
        <w:tab/>
        <w:t xml:space="preserve">Gardete, S., and Tomasz, A. (2014) Mechanisms of vancomycin resistance in Staphylococcus aureus, </w:t>
      </w:r>
      <w:r w:rsidRPr="008511A4">
        <w:rPr>
          <w:rFonts w:ascii="Times New Roman" w:hAnsi="Times New Roman"/>
          <w:i/>
          <w:noProof/>
        </w:rPr>
        <w:t>J. Clin. Invest.</w:t>
      </w:r>
      <w:r>
        <w:rPr>
          <w:rFonts w:ascii="Times New Roman" w:hAnsi="Times New Roman"/>
          <w:noProof/>
        </w:rPr>
        <w:t xml:space="preserve"> </w:t>
      </w:r>
      <w:r w:rsidRPr="008511A4">
        <w:rPr>
          <w:rFonts w:ascii="Times New Roman" w:hAnsi="Times New Roman"/>
          <w:i/>
          <w:noProof/>
        </w:rPr>
        <w:t>124</w:t>
      </w:r>
      <w:r>
        <w:rPr>
          <w:rFonts w:ascii="Times New Roman" w:hAnsi="Times New Roman"/>
          <w:noProof/>
        </w:rPr>
        <w:t>, 2836-2840.</w:t>
      </w:r>
      <w:bookmarkEnd w:id="251"/>
    </w:p>
    <w:p w:rsidR="008511A4" w:rsidRDefault="008511A4" w:rsidP="008511A4">
      <w:pPr>
        <w:spacing w:line="240" w:lineRule="auto"/>
        <w:ind w:left="720" w:hanging="720"/>
        <w:rPr>
          <w:rFonts w:ascii="Times New Roman" w:hAnsi="Times New Roman"/>
          <w:noProof/>
        </w:rPr>
      </w:pPr>
      <w:bookmarkStart w:id="252" w:name="_ENREF_110"/>
      <w:r>
        <w:rPr>
          <w:rFonts w:ascii="Times New Roman" w:hAnsi="Times New Roman"/>
          <w:noProof/>
        </w:rPr>
        <w:t>110.</w:t>
      </w:r>
      <w:r>
        <w:rPr>
          <w:rFonts w:ascii="Times New Roman" w:hAnsi="Times New Roman"/>
          <w:noProof/>
        </w:rPr>
        <w:tab/>
        <w:t xml:space="preserve">Jiang, W., Li, B., Zheng, X., Liu, X., Pan, X., Qing, R., Cen, Y., Zheng, J., and Zhou, H. (2013) Artesunate has its enhancement on antibacterial activity of β-lactams via increasing the antibiotic accumulation within methicillin-resistant Staphylococcus aureus (MRSA), </w:t>
      </w:r>
      <w:r w:rsidRPr="008511A4">
        <w:rPr>
          <w:rFonts w:ascii="Times New Roman" w:hAnsi="Times New Roman"/>
          <w:i/>
          <w:noProof/>
        </w:rPr>
        <w:t>J. Antibiot.</w:t>
      </w:r>
      <w:r>
        <w:rPr>
          <w:rFonts w:ascii="Times New Roman" w:hAnsi="Times New Roman"/>
          <w:noProof/>
        </w:rPr>
        <w:t xml:space="preserve"> </w:t>
      </w:r>
      <w:r w:rsidRPr="008511A4">
        <w:rPr>
          <w:rFonts w:ascii="Times New Roman" w:hAnsi="Times New Roman"/>
          <w:i/>
          <w:noProof/>
        </w:rPr>
        <w:t>66</w:t>
      </w:r>
      <w:r>
        <w:rPr>
          <w:rFonts w:ascii="Times New Roman" w:hAnsi="Times New Roman"/>
          <w:noProof/>
        </w:rPr>
        <w:t>, 339-345.</w:t>
      </w:r>
      <w:bookmarkEnd w:id="252"/>
    </w:p>
    <w:p w:rsidR="008511A4" w:rsidRDefault="008511A4" w:rsidP="008511A4">
      <w:pPr>
        <w:spacing w:line="240" w:lineRule="auto"/>
        <w:ind w:left="720" w:hanging="720"/>
        <w:rPr>
          <w:rFonts w:ascii="Times New Roman" w:hAnsi="Times New Roman"/>
          <w:noProof/>
        </w:rPr>
      </w:pPr>
      <w:bookmarkStart w:id="253" w:name="_ENREF_111"/>
      <w:r>
        <w:rPr>
          <w:rFonts w:ascii="Times New Roman" w:hAnsi="Times New Roman"/>
          <w:noProof/>
        </w:rPr>
        <w:t>111.</w:t>
      </w:r>
      <w:r>
        <w:rPr>
          <w:rFonts w:ascii="Times New Roman" w:hAnsi="Times New Roman"/>
          <w:noProof/>
        </w:rPr>
        <w:tab/>
        <w:t xml:space="preserve">Suzuki, M., Yamada, K., Nagao, M., Aoki, E., Matsumoto, M., Hirayama, T., Yamamoto, H., Hiramatsu, R., Ichiyama, S., and Iinuma, Y. (2011) Antimicrobial Ointments and Methicillin-Resistant Staphylococcus aureus USA300, </w:t>
      </w:r>
      <w:r w:rsidRPr="008511A4">
        <w:rPr>
          <w:rFonts w:ascii="Times New Roman" w:hAnsi="Times New Roman"/>
          <w:i/>
          <w:noProof/>
        </w:rPr>
        <w:t>Emerging Infectious Diseases</w:t>
      </w:r>
      <w:r>
        <w:rPr>
          <w:rFonts w:ascii="Times New Roman" w:hAnsi="Times New Roman"/>
          <w:noProof/>
        </w:rPr>
        <w:t xml:space="preserve"> </w:t>
      </w:r>
      <w:r w:rsidRPr="008511A4">
        <w:rPr>
          <w:rFonts w:ascii="Times New Roman" w:hAnsi="Times New Roman"/>
          <w:i/>
          <w:noProof/>
        </w:rPr>
        <w:t>17</w:t>
      </w:r>
      <w:r>
        <w:rPr>
          <w:rFonts w:ascii="Times New Roman" w:hAnsi="Times New Roman"/>
          <w:noProof/>
        </w:rPr>
        <w:t>, 1917-1920.</w:t>
      </w:r>
      <w:bookmarkEnd w:id="253"/>
    </w:p>
    <w:p w:rsidR="008511A4" w:rsidRDefault="008511A4" w:rsidP="008511A4">
      <w:pPr>
        <w:spacing w:line="240" w:lineRule="auto"/>
        <w:ind w:left="720" w:hanging="720"/>
        <w:rPr>
          <w:rFonts w:ascii="Times New Roman" w:hAnsi="Times New Roman"/>
          <w:noProof/>
        </w:rPr>
      </w:pPr>
      <w:bookmarkStart w:id="254" w:name="_ENREF_112"/>
      <w:r>
        <w:rPr>
          <w:rFonts w:ascii="Times New Roman" w:hAnsi="Times New Roman"/>
          <w:noProof/>
        </w:rPr>
        <w:t>112.</w:t>
      </w:r>
      <w:r>
        <w:rPr>
          <w:rFonts w:ascii="Times New Roman" w:hAnsi="Times New Roman"/>
          <w:noProof/>
        </w:rPr>
        <w:tab/>
        <w:t xml:space="preserve">Orhan, G., Bayram, A., Zer, Y., and Balci, I. (2005) Synergy Tests by E Test and Checkerboard Methods of Antimicrobial Combinations against Brucella melitensis, </w:t>
      </w:r>
      <w:r w:rsidRPr="008511A4">
        <w:rPr>
          <w:rFonts w:ascii="Times New Roman" w:hAnsi="Times New Roman"/>
          <w:i/>
          <w:noProof/>
        </w:rPr>
        <w:t>Journal of Clinical Microbiology</w:t>
      </w:r>
      <w:r>
        <w:rPr>
          <w:rFonts w:ascii="Times New Roman" w:hAnsi="Times New Roman"/>
          <w:noProof/>
        </w:rPr>
        <w:t xml:space="preserve"> </w:t>
      </w:r>
      <w:r w:rsidRPr="008511A4">
        <w:rPr>
          <w:rFonts w:ascii="Times New Roman" w:hAnsi="Times New Roman"/>
          <w:i/>
          <w:noProof/>
        </w:rPr>
        <w:t>43</w:t>
      </w:r>
      <w:r>
        <w:rPr>
          <w:rFonts w:ascii="Times New Roman" w:hAnsi="Times New Roman"/>
          <w:noProof/>
        </w:rPr>
        <w:t>, 140-143.</w:t>
      </w:r>
      <w:bookmarkEnd w:id="254"/>
    </w:p>
    <w:p w:rsidR="008511A4" w:rsidRDefault="008511A4" w:rsidP="008511A4">
      <w:pPr>
        <w:spacing w:line="240" w:lineRule="auto"/>
        <w:ind w:left="720" w:hanging="720"/>
        <w:rPr>
          <w:rFonts w:ascii="Times New Roman" w:hAnsi="Times New Roman"/>
          <w:noProof/>
        </w:rPr>
      </w:pPr>
      <w:bookmarkStart w:id="255" w:name="_ENREF_113"/>
      <w:r>
        <w:rPr>
          <w:rFonts w:ascii="Times New Roman" w:hAnsi="Times New Roman"/>
          <w:noProof/>
        </w:rPr>
        <w:t>113.</w:t>
      </w:r>
      <w:r>
        <w:rPr>
          <w:rFonts w:ascii="Times New Roman" w:hAnsi="Times New Roman"/>
          <w:noProof/>
        </w:rPr>
        <w:tab/>
        <w:t xml:space="preserve">Carrel, M., Perencevich, E. N., and David, M. Z. (2015) USA300 Methicillin-Resistant Staphylococcus aureus, United States, 2000–2013, </w:t>
      </w:r>
      <w:r w:rsidRPr="008511A4">
        <w:rPr>
          <w:rFonts w:ascii="Times New Roman" w:hAnsi="Times New Roman"/>
          <w:i/>
          <w:noProof/>
        </w:rPr>
        <w:t>Emerging Infectious Diseases</w:t>
      </w:r>
      <w:r>
        <w:rPr>
          <w:rFonts w:ascii="Times New Roman" w:hAnsi="Times New Roman"/>
          <w:noProof/>
        </w:rPr>
        <w:t xml:space="preserve"> </w:t>
      </w:r>
      <w:r w:rsidRPr="008511A4">
        <w:rPr>
          <w:rFonts w:ascii="Times New Roman" w:hAnsi="Times New Roman"/>
          <w:i/>
          <w:noProof/>
        </w:rPr>
        <w:t>21</w:t>
      </w:r>
      <w:r>
        <w:rPr>
          <w:rFonts w:ascii="Times New Roman" w:hAnsi="Times New Roman"/>
          <w:noProof/>
        </w:rPr>
        <w:t>, 1973-1980.</w:t>
      </w:r>
      <w:bookmarkEnd w:id="255"/>
    </w:p>
    <w:p w:rsidR="008511A4" w:rsidRDefault="008511A4" w:rsidP="008511A4">
      <w:pPr>
        <w:spacing w:line="240" w:lineRule="auto"/>
        <w:ind w:left="720" w:hanging="720"/>
        <w:rPr>
          <w:rFonts w:ascii="Times New Roman" w:hAnsi="Times New Roman"/>
          <w:noProof/>
        </w:rPr>
      </w:pPr>
      <w:bookmarkStart w:id="256" w:name="_ENREF_114"/>
      <w:r>
        <w:rPr>
          <w:rFonts w:ascii="Times New Roman" w:hAnsi="Times New Roman"/>
          <w:noProof/>
        </w:rPr>
        <w:t>114.</w:t>
      </w:r>
      <w:r>
        <w:rPr>
          <w:rFonts w:ascii="Times New Roman" w:hAnsi="Times New Roman"/>
          <w:noProof/>
        </w:rPr>
        <w:tab/>
        <w:t xml:space="preserve">Baba, T., Takeuchi, F., Kuroda, M., Yuzawa, H., Aoki, K.-i., Oguchi, A., Nagai, Y., Iwama, N., Asano, K., Naimi, T., Kuroda, H., Cui, L., Yamamoto, K., and Hiramatsu, K. (2002) Genome and virulence determinants of high virulence community-acquired MRSA, </w:t>
      </w:r>
      <w:r w:rsidRPr="008511A4">
        <w:rPr>
          <w:rFonts w:ascii="Times New Roman" w:hAnsi="Times New Roman"/>
          <w:i/>
          <w:noProof/>
        </w:rPr>
        <w:t>The Lancet</w:t>
      </w:r>
      <w:r>
        <w:rPr>
          <w:rFonts w:ascii="Times New Roman" w:hAnsi="Times New Roman"/>
          <w:noProof/>
        </w:rPr>
        <w:t xml:space="preserve"> </w:t>
      </w:r>
      <w:r w:rsidRPr="008511A4">
        <w:rPr>
          <w:rFonts w:ascii="Times New Roman" w:hAnsi="Times New Roman"/>
          <w:i/>
          <w:noProof/>
        </w:rPr>
        <w:t>359</w:t>
      </w:r>
      <w:r>
        <w:rPr>
          <w:rFonts w:ascii="Times New Roman" w:hAnsi="Times New Roman"/>
          <w:noProof/>
        </w:rPr>
        <w:t>, 1819-1827.</w:t>
      </w:r>
      <w:bookmarkEnd w:id="256"/>
    </w:p>
    <w:p w:rsidR="008511A4" w:rsidRDefault="008511A4" w:rsidP="008511A4">
      <w:pPr>
        <w:spacing w:line="240" w:lineRule="auto"/>
        <w:ind w:left="720" w:hanging="720"/>
        <w:rPr>
          <w:rFonts w:ascii="Times New Roman" w:hAnsi="Times New Roman"/>
          <w:noProof/>
        </w:rPr>
      </w:pPr>
      <w:bookmarkStart w:id="257" w:name="_ENREF_115"/>
      <w:r>
        <w:rPr>
          <w:rFonts w:ascii="Times New Roman" w:hAnsi="Times New Roman"/>
          <w:noProof/>
        </w:rPr>
        <w:t>115.</w:t>
      </w:r>
      <w:r>
        <w:rPr>
          <w:rFonts w:ascii="Times New Roman" w:hAnsi="Times New Roman"/>
          <w:noProof/>
        </w:rPr>
        <w:tab/>
        <w:t xml:space="preserve">Holden, M. T. G., Feil, E. J., Lindsay, J. A., Peacock, S. J., Day, N. P. J., Enright, M. C., Foster, T. J., Moore, C. E., Hurst, L., Atkin, R., Barron, A., Bason, N., Bentley, S. D., Chillingworth, C., Chillingworth, T., Churcher, C., Clark, L., Corton, C., Cronin, A., Doggett, J., Dowd, L., Feltwell, T., Hance, Z., Harris, B., Hauser, H., Holroyd, S., Jagels, K., James, K. D., Lennard, N., Line, A., Mayes, R., Moule, S., Mungall, K., Ormond, D., Quail, M. A., Rabbinowitsch, E., Rutherford, K., Sanders, M., Sharp, S., Simmonds, M., Stevens, K., Whitehead, S., Barrell, B. G., Spratt, B. G., and Parkhill, J. (2004) Complete genomes of two clinical &amp;lt;em&amp;gt;Staphylococcus aureus&amp;lt;/em&amp;gt; strains: Evidence for the rapid evolution of virulence and drug resistance, </w:t>
      </w:r>
      <w:r w:rsidRPr="008511A4">
        <w:rPr>
          <w:rFonts w:ascii="Times New Roman" w:hAnsi="Times New Roman"/>
          <w:i/>
          <w:noProof/>
        </w:rPr>
        <w:t>Proceedings of the National Academy of Sciences of the United States of America</w:t>
      </w:r>
      <w:r>
        <w:rPr>
          <w:rFonts w:ascii="Times New Roman" w:hAnsi="Times New Roman"/>
          <w:noProof/>
        </w:rPr>
        <w:t xml:space="preserve"> </w:t>
      </w:r>
      <w:r w:rsidRPr="008511A4">
        <w:rPr>
          <w:rFonts w:ascii="Times New Roman" w:hAnsi="Times New Roman"/>
          <w:i/>
          <w:noProof/>
        </w:rPr>
        <w:t>101</w:t>
      </w:r>
      <w:r>
        <w:rPr>
          <w:rFonts w:ascii="Times New Roman" w:hAnsi="Times New Roman"/>
          <w:noProof/>
        </w:rPr>
        <w:t>, 9786.</w:t>
      </w:r>
      <w:bookmarkEnd w:id="257"/>
    </w:p>
    <w:p w:rsidR="008511A4" w:rsidRDefault="008511A4" w:rsidP="008511A4">
      <w:pPr>
        <w:spacing w:line="240" w:lineRule="auto"/>
        <w:ind w:left="720" w:hanging="720"/>
        <w:rPr>
          <w:rFonts w:ascii="Times New Roman" w:hAnsi="Times New Roman"/>
          <w:noProof/>
        </w:rPr>
      </w:pPr>
      <w:bookmarkStart w:id="258" w:name="_ENREF_116"/>
      <w:r>
        <w:rPr>
          <w:rFonts w:ascii="Times New Roman" w:hAnsi="Times New Roman"/>
          <w:noProof/>
        </w:rPr>
        <w:t>116.</w:t>
      </w:r>
      <w:r>
        <w:rPr>
          <w:rFonts w:ascii="Times New Roman" w:hAnsi="Times New Roman"/>
          <w:noProof/>
        </w:rPr>
        <w:tab/>
        <w:t xml:space="preserve">Levison, M. E., and Levison, J. H. (2009) Pharmacokinetics and Pharmacodynamics of Antibacterial Agents, </w:t>
      </w:r>
      <w:r w:rsidRPr="008511A4">
        <w:rPr>
          <w:rFonts w:ascii="Times New Roman" w:hAnsi="Times New Roman"/>
          <w:i/>
          <w:noProof/>
        </w:rPr>
        <w:t>Infectious disease clinics of North America</w:t>
      </w:r>
      <w:r>
        <w:rPr>
          <w:rFonts w:ascii="Times New Roman" w:hAnsi="Times New Roman"/>
          <w:noProof/>
        </w:rPr>
        <w:t xml:space="preserve"> </w:t>
      </w:r>
      <w:r w:rsidRPr="008511A4">
        <w:rPr>
          <w:rFonts w:ascii="Times New Roman" w:hAnsi="Times New Roman"/>
          <w:i/>
          <w:noProof/>
        </w:rPr>
        <w:t>23</w:t>
      </w:r>
      <w:r>
        <w:rPr>
          <w:rFonts w:ascii="Times New Roman" w:hAnsi="Times New Roman"/>
          <w:noProof/>
        </w:rPr>
        <w:t>, 791-vii.</w:t>
      </w:r>
      <w:bookmarkEnd w:id="258"/>
    </w:p>
    <w:p w:rsidR="008511A4" w:rsidRDefault="008511A4" w:rsidP="008511A4">
      <w:pPr>
        <w:spacing w:line="240" w:lineRule="auto"/>
        <w:ind w:left="720" w:hanging="720"/>
        <w:rPr>
          <w:rFonts w:ascii="Times New Roman" w:hAnsi="Times New Roman"/>
          <w:noProof/>
        </w:rPr>
      </w:pPr>
      <w:bookmarkStart w:id="259" w:name="_ENREF_117"/>
      <w:r>
        <w:rPr>
          <w:rFonts w:ascii="Times New Roman" w:hAnsi="Times New Roman"/>
          <w:noProof/>
        </w:rPr>
        <w:t>117.</w:t>
      </w:r>
      <w:r>
        <w:rPr>
          <w:rFonts w:ascii="Times New Roman" w:hAnsi="Times New Roman"/>
          <w:noProof/>
        </w:rPr>
        <w:tab/>
        <w:t xml:space="preserve">Hartman, B. J., and Tomasz, A. (1984) Low-affinity penicillin-binding protein associated with β-lactam resistance in Staphylococcus aureus, </w:t>
      </w:r>
      <w:r w:rsidRPr="008511A4">
        <w:rPr>
          <w:rFonts w:ascii="Times New Roman" w:hAnsi="Times New Roman"/>
          <w:i/>
          <w:noProof/>
        </w:rPr>
        <w:t>J. Bacteriol.</w:t>
      </w:r>
      <w:r>
        <w:rPr>
          <w:rFonts w:ascii="Times New Roman" w:hAnsi="Times New Roman"/>
          <w:noProof/>
        </w:rPr>
        <w:t xml:space="preserve"> </w:t>
      </w:r>
      <w:r w:rsidRPr="008511A4">
        <w:rPr>
          <w:rFonts w:ascii="Times New Roman" w:hAnsi="Times New Roman"/>
          <w:i/>
          <w:noProof/>
        </w:rPr>
        <w:t>158</w:t>
      </w:r>
      <w:r>
        <w:rPr>
          <w:rFonts w:ascii="Times New Roman" w:hAnsi="Times New Roman"/>
          <w:noProof/>
        </w:rPr>
        <w:t>, 513-516.</w:t>
      </w:r>
      <w:bookmarkEnd w:id="259"/>
    </w:p>
    <w:p w:rsidR="008511A4" w:rsidRDefault="008511A4" w:rsidP="008511A4">
      <w:pPr>
        <w:spacing w:line="240" w:lineRule="auto"/>
        <w:ind w:left="720" w:hanging="720"/>
        <w:rPr>
          <w:rFonts w:ascii="Times New Roman" w:hAnsi="Times New Roman"/>
          <w:noProof/>
        </w:rPr>
      </w:pPr>
      <w:bookmarkStart w:id="260" w:name="_ENREF_118"/>
      <w:r>
        <w:rPr>
          <w:rFonts w:ascii="Times New Roman" w:hAnsi="Times New Roman"/>
          <w:noProof/>
        </w:rPr>
        <w:t>118.</w:t>
      </w:r>
      <w:r>
        <w:rPr>
          <w:rFonts w:ascii="Times New Roman" w:hAnsi="Times New Roman"/>
          <w:noProof/>
        </w:rPr>
        <w:tab/>
        <w:t xml:space="preserve">Fuda, C., Suvorov, M., Vakulenko, S. B., and Mobashery, S. (2004) The Basis for Resistance to β-Lactam Antibiotics by Penicillin-binding Protein 2a of Methicillin-resistant Staphylococcus aureus, </w:t>
      </w:r>
      <w:r w:rsidRPr="008511A4">
        <w:rPr>
          <w:rFonts w:ascii="Times New Roman" w:hAnsi="Times New Roman"/>
          <w:i/>
          <w:noProof/>
        </w:rPr>
        <w:t>Journal of Biological Chemistry</w:t>
      </w:r>
      <w:r>
        <w:rPr>
          <w:rFonts w:ascii="Times New Roman" w:hAnsi="Times New Roman"/>
          <w:noProof/>
        </w:rPr>
        <w:t xml:space="preserve"> </w:t>
      </w:r>
      <w:r w:rsidRPr="008511A4">
        <w:rPr>
          <w:rFonts w:ascii="Times New Roman" w:hAnsi="Times New Roman"/>
          <w:i/>
          <w:noProof/>
        </w:rPr>
        <w:t>279</w:t>
      </w:r>
      <w:r>
        <w:rPr>
          <w:rFonts w:ascii="Times New Roman" w:hAnsi="Times New Roman"/>
          <w:noProof/>
        </w:rPr>
        <w:t>, 40802-40806.</w:t>
      </w:r>
      <w:bookmarkEnd w:id="260"/>
    </w:p>
    <w:p w:rsidR="008511A4" w:rsidRDefault="008511A4" w:rsidP="008511A4">
      <w:pPr>
        <w:spacing w:line="240" w:lineRule="auto"/>
        <w:ind w:left="720" w:hanging="720"/>
        <w:rPr>
          <w:rFonts w:ascii="Times New Roman" w:hAnsi="Times New Roman"/>
          <w:noProof/>
        </w:rPr>
      </w:pPr>
      <w:bookmarkStart w:id="261" w:name="_ENREF_119"/>
      <w:r>
        <w:rPr>
          <w:rFonts w:ascii="Times New Roman" w:hAnsi="Times New Roman"/>
          <w:noProof/>
        </w:rPr>
        <w:t>119.</w:t>
      </w:r>
      <w:r>
        <w:rPr>
          <w:rFonts w:ascii="Times New Roman" w:hAnsi="Times New Roman"/>
          <w:noProof/>
        </w:rPr>
        <w:tab/>
        <w:t xml:space="preserve">Wang, H., Gill, C. J., Lee, S. H., Mann, P., Zuck, P., Meredith, T. C., Murgolo, N., She, X., Kales, S., Liang, L., Liu, J., Wu, J., Santa Maria, J., Su, J., Pan, J., Hailey, J., McGuinness, D., Tan, C. M., Flattery, A., Walker, S., Black, T., and Roemer, T. (2013) Discovery of Wall Teichoic Acid Inhibitors as Potential Anti-MRSA β-Lactam Combination Agents, </w:t>
      </w:r>
      <w:r w:rsidRPr="008511A4">
        <w:rPr>
          <w:rFonts w:ascii="Times New Roman" w:hAnsi="Times New Roman"/>
          <w:i/>
          <w:noProof/>
        </w:rPr>
        <w:t>Chem. Biol. (Oxford, U. K.)</w:t>
      </w:r>
      <w:r>
        <w:rPr>
          <w:rFonts w:ascii="Times New Roman" w:hAnsi="Times New Roman"/>
          <w:noProof/>
        </w:rPr>
        <w:t xml:space="preserve"> </w:t>
      </w:r>
      <w:r w:rsidRPr="008511A4">
        <w:rPr>
          <w:rFonts w:ascii="Times New Roman" w:hAnsi="Times New Roman"/>
          <w:i/>
          <w:noProof/>
        </w:rPr>
        <w:t>20</w:t>
      </w:r>
      <w:r>
        <w:rPr>
          <w:rFonts w:ascii="Times New Roman" w:hAnsi="Times New Roman"/>
          <w:noProof/>
        </w:rPr>
        <w:t>, 272-284.</w:t>
      </w:r>
      <w:bookmarkEnd w:id="261"/>
    </w:p>
    <w:p w:rsidR="008511A4" w:rsidRDefault="008511A4" w:rsidP="008511A4">
      <w:pPr>
        <w:spacing w:line="240" w:lineRule="auto"/>
        <w:ind w:left="720" w:hanging="720"/>
        <w:rPr>
          <w:rFonts w:ascii="Times New Roman" w:hAnsi="Times New Roman"/>
          <w:noProof/>
        </w:rPr>
      </w:pPr>
      <w:bookmarkStart w:id="262" w:name="_ENREF_120"/>
      <w:r>
        <w:rPr>
          <w:rFonts w:ascii="Times New Roman" w:hAnsi="Times New Roman"/>
          <w:noProof/>
        </w:rPr>
        <w:t>120.</w:t>
      </w:r>
      <w:r>
        <w:rPr>
          <w:rFonts w:ascii="Times New Roman" w:hAnsi="Times New Roman"/>
          <w:noProof/>
        </w:rPr>
        <w:tab/>
        <w:t xml:space="preserve">Belcheva, A., and Golemi-Kotra, D. (2008) A close-up view of the VraSR two-component system - A mediator of staphylococcus aureus response to cell wall damage, </w:t>
      </w:r>
      <w:r w:rsidRPr="008511A4">
        <w:rPr>
          <w:rFonts w:ascii="Times New Roman" w:hAnsi="Times New Roman"/>
          <w:i/>
          <w:noProof/>
        </w:rPr>
        <w:t>Journal of Biological Chemistry</w:t>
      </w:r>
      <w:r>
        <w:rPr>
          <w:rFonts w:ascii="Times New Roman" w:hAnsi="Times New Roman"/>
          <w:noProof/>
        </w:rPr>
        <w:t xml:space="preserve"> </w:t>
      </w:r>
      <w:r w:rsidRPr="008511A4">
        <w:rPr>
          <w:rFonts w:ascii="Times New Roman" w:hAnsi="Times New Roman"/>
          <w:i/>
          <w:noProof/>
        </w:rPr>
        <w:t>283</w:t>
      </w:r>
      <w:r>
        <w:rPr>
          <w:rFonts w:ascii="Times New Roman" w:hAnsi="Times New Roman"/>
          <w:noProof/>
        </w:rPr>
        <w:t>, 12354-12364.</w:t>
      </w:r>
      <w:bookmarkEnd w:id="262"/>
    </w:p>
    <w:p w:rsidR="008511A4" w:rsidRDefault="008511A4" w:rsidP="008511A4">
      <w:pPr>
        <w:spacing w:line="240" w:lineRule="auto"/>
        <w:ind w:left="720" w:hanging="720"/>
        <w:rPr>
          <w:rFonts w:ascii="Times New Roman" w:hAnsi="Times New Roman"/>
          <w:noProof/>
        </w:rPr>
      </w:pPr>
      <w:bookmarkStart w:id="263" w:name="_ENREF_121"/>
      <w:r>
        <w:rPr>
          <w:rFonts w:ascii="Times New Roman" w:hAnsi="Times New Roman"/>
          <w:noProof/>
        </w:rPr>
        <w:t>121.</w:t>
      </w:r>
      <w:r>
        <w:rPr>
          <w:rFonts w:ascii="Times New Roman" w:hAnsi="Times New Roman"/>
          <w:noProof/>
        </w:rPr>
        <w:tab/>
        <w:t xml:space="preserve">Roemer, T., Schneider, T., and Pinho, M. G. (2013) Auxiliary factors: a chink in the armor of MRSA resistance to beta-lactam antibiotics, </w:t>
      </w:r>
      <w:r w:rsidRPr="008511A4">
        <w:rPr>
          <w:rFonts w:ascii="Times New Roman" w:hAnsi="Times New Roman"/>
          <w:i/>
          <w:noProof/>
        </w:rPr>
        <w:t>Current Opinion in Microbiology</w:t>
      </w:r>
      <w:r>
        <w:rPr>
          <w:rFonts w:ascii="Times New Roman" w:hAnsi="Times New Roman"/>
          <w:noProof/>
        </w:rPr>
        <w:t xml:space="preserve"> </w:t>
      </w:r>
      <w:r w:rsidRPr="008511A4">
        <w:rPr>
          <w:rFonts w:ascii="Times New Roman" w:hAnsi="Times New Roman"/>
          <w:i/>
          <w:noProof/>
        </w:rPr>
        <w:t>16</w:t>
      </w:r>
      <w:r>
        <w:rPr>
          <w:rFonts w:ascii="Times New Roman" w:hAnsi="Times New Roman"/>
          <w:noProof/>
        </w:rPr>
        <w:t>, 538-548.</w:t>
      </w:r>
      <w:bookmarkEnd w:id="263"/>
    </w:p>
    <w:p w:rsidR="008511A4" w:rsidRDefault="008511A4" w:rsidP="008511A4">
      <w:pPr>
        <w:spacing w:line="240" w:lineRule="auto"/>
        <w:ind w:left="720" w:hanging="720"/>
        <w:rPr>
          <w:rFonts w:ascii="Times New Roman" w:hAnsi="Times New Roman"/>
          <w:noProof/>
        </w:rPr>
      </w:pPr>
      <w:bookmarkStart w:id="264" w:name="_ENREF_122"/>
      <w:r>
        <w:rPr>
          <w:rFonts w:ascii="Times New Roman" w:hAnsi="Times New Roman"/>
          <w:noProof/>
        </w:rPr>
        <w:t>122.</w:t>
      </w:r>
      <w:r>
        <w:rPr>
          <w:rFonts w:ascii="Times New Roman" w:hAnsi="Times New Roman"/>
          <w:noProof/>
        </w:rPr>
        <w:tab/>
        <w:t xml:space="preserve">Xia, G., Kohler, T., and Peschel, A. (2010) The wall teichoic acid and lipoteichoic acid polymers of Staphylococcus aureus, </w:t>
      </w:r>
      <w:r w:rsidRPr="008511A4">
        <w:rPr>
          <w:rFonts w:ascii="Times New Roman" w:hAnsi="Times New Roman"/>
          <w:i/>
          <w:noProof/>
        </w:rPr>
        <w:t>International Journal of Medical Microbiology</w:t>
      </w:r>
      <w:r>
        <w:rPr>
          <w:rFonts w:ascii="Times New Roman" w:hAnsi="Times New Roman"/>
          <w:noProof/>
        </w:rPr>
        <w:t xml:space="preserve"> </w:t>
      </w:r>
      <w:r w:rsidRPr="008511A4">
        <w:rPr>
          <w:rFonts w:ascii="Times New Roman" w:hAnsi="Times New Roman"/>
          <w:i/>
          <w:noProof/>
        </w:rPr>
        <w:t>300</w:t>
      </w:r>
      <w:r>
        <w:rPr>
          <w:rFonts w:ascii="Times New Roman" w:hAnsi="Times New Roman"/>
          <w:noProof/>
        </w:rPr>
        <w:t>, 148-154.</w:t>
      </w:r>
      <w:bookmarkEnd w:id="264"/>
    </w:p>
    <w:p w:rsidR="008511A4" w:rsidRDefault="008511A4" w:rsidP="008511A4">
      <w:pPr>
        <w:spacing w:line="240" w:lineRule="auto"/>
        <w:ind w:left="720" w:hanging="720"/>
        <w:rPr>
          <w:rFonts w:ascii="Times New Roman" w:hAnsi="Times New Roman"/>
          <w:noProof/>
        </w:rPr>
      </w:pPr>
      <w:bookmarkStart w:id="265" w:name="_ENREF_123"/>
      <w:r>
        <w:rPr>
          <w:rFonts w:ascii="Times New Roman" w:hAnsi="Times New Roman"/>
          <w:noProof/>
        </w:rPr>
        <w:t>123.</w:t>
      </w:r>
      <w:r>
        <w:rPr>
          <w:rFonts w:ascii="Times New Roman" w:hAnsi="Times New Roman"/>
          <w:noProof/>
        </w:rPr>
        <w:tab/>
        <w:t xml:space="preserve">Brown, S., Maria, J. P. S., Jr., and Walker, S. (2013) Wall teichoic acids of Gram-positive bacteria, </w:t>
      </w:r>
      <w:r w:rsidRPr="008511A4">
        <w:rPr>
          <w:rFonts w:ascii="Times New Roman" w:hAnsi="Times New Roman"/>
          <w:i/>
          <w:noProof/>
        </w:rPr>
        <w:t>Annu. Rev. Microbiol.</w:t>
      </w:r>
      <w:r>
        <w:rPr>
          <w:rFonts w:ascii="Times New Roman" w:hAnsi="Times New Roman"/>
          <w:noProof/>
        </w:rPr>
        <w:t xml:space="preserve"> </w:t>
      </w:r>
      <w:r w:rsidRPr="008511A4">
        <w:rPr>
          <w:rFonts w:ascii="Times New Roman" w:hAnsi="Times New Roman"/>
          <w:i/>
          <w:noProof/>
        </w:rPr>
        <w:t>67</w:t>
      </w:r>
      <w:r>
        <w:rPr>
          <w:rFonts w:ascii="Times New Roman" w:hAnsi="Times New Roman"/>
          <w:noProof/>
        </w:rPr>
        <w:t>, 313-336.</w:t>
      </w:r>
      <w:bookmarkEnd w:id="265"/>
    </w:p>
    <w:p w:rsidR="008511A4" w:rsidRDefault="008511A4" w:rsidP="008511A4">
      <w:pPr>
        <w:spacing w:line="240" w:lineRule="auto"/>
        <w:ind w:left="720" w:hanging="720"/>
        <w:rPr>
          <w:rFonts w:ascii="Times New Roman" w:hAnsi="Times New Roman"/>
          <w:noProof/>
        </w:rPr>
      </w:pPr>
      <w:bookmarkStart w:id="266" w:name="_ENREF_124"/>
      <w:r>
        <w:rPr>
          <w:rFonts w:ascii="Times New Roman" w:hAnsi="Times New Roman"/>
          <w:noProof/>
        </w:rPr>
        <w:t>124.</w:t>
      </w:r>
      <w:r>
        <w:rPr>
          <w:rFonts w:ascii="Times New Roman" w:hAnsi="Times New Roman"/>
          <w:noProof/>
        </w:rPr>
        <w:tab/>
        <w:t xml:space="preserve">Beveridge, T. J. (1978) The response of cell walls of Bacillus subtilis to metals and to electron-microscopic stains, </w:t>
      </w:r>
      <w:r w:rsidRPr="008511A4">
        <w:rPr>
          <w:rFonts w:ascii="Times New Roman" w:hAnsi="Times New Roman"/>
          <w:i/>
          <w:noProof/>
        </w:rPr>
        <w:t>Canadian Journal of Microbiology</w:t>
      </w:r>
      <w:r>
        <w:rPr>
          <w:rFonts w:ascii="Times New Roman" w:hAnsi="Times New Roman"/>
          <w:noProof/>
        </w:rPr>
        <w:t xml:space="preserve"> </w:t>
      </w:r>
      <w:r w:rsidRPr="008511A4">
        <w:rPr>
          <w:rFonts w:ascii="Times New Roman" w:hAnsi="Times New Roman"/>
          <w:i/>
          <w:noProof/>
        </w:rPr>
        <w:t>24</w:t>
      </w:r>
      <w:r>
        <w:rPr>
          <w:rFonts w:ascii="Times New Roman" w:hAnsi="Times New Roman"/>
          <w:noProof/>
        </w:rPr>
        <w:t>, 89-104.</w:t>
      </w:r>
      <w:bookmarkEnd w:id="266"/>
    </w:p>
    <w:p w:rsidR="008511A4" w:rsidRDefault="008511A4" w:rsidP="008511A4">
      <w:pPr>
        <w:spacing w:line="240" w:lineRule="auto"/>
        <w:ind w:left="720" w:hanging="720"/>
        <w:rPr>
          <w:rFonts w:ascii="Times New Roman" w:hAnsi="Times New Roman"/>
          <w:noProof/>
        </w:rPr>
      </w:pPr>
      <w:bookmarkStart w:id="267" w:name="_ENREF_125"/>
      <w:r>
        <w:rPr>
          <w:rFonts w:ascii="Times New Roman" w:hAnsi="Times New Roman"/>
          <w:noProof/>
        </w:rPr>
        <w:t>125.</w:t>
      </w:r>
      <w:r>
        <w:rPr>
          <w:rFonts w:ascii="Times New Roman" w:hAnsi="Times New Roman"/>
          <w:noProof/>
        </w:rPr>
        <w:tab/>
        <w:t xml:space="preserve">Bera, A., Biswas, R., Herbert, S., Kulauzovic, E., Weidenmaier, C., Peschel, A., and Götz, F. (2007) Influence of Wall Teichoic Acid on Lysozyme Resistance in Staphylococcus aureus, </w:t>
      </w:r>
      <w:r w:rsidRPr="008511A4">
        <w:rPr>
          <w:rFonts w:ascii="Times New Roman" w:hAnsi="Times New Roman"/>
          <w:i/>
          <w:noProof/>
        </w:rPr>
        <w:t>Journal of Bacteriology</w:t>
      </w:r>
      <w:r>
        <w:rPr>
          <w:rFonts w:ascii="Times New Roman" w:hAnsi="Times New Roman"/>
          <w:noProof/>
        </w:rPr>
        <w:t xml:space="preserve"> </w:t>
      </w:r>
      <w:r w:rsidRPr="008511A4">
        <w:rPr>
          <w:rFonts w:ascii="Times New Roman" w:hAnsi="Times New Roman"/>
          <w:i/>
          <w:noProof/>
        </w:rPr>
        <w:t>189</w:t>
      </w:r>
      <w:r>
        <w:rPr>
          <w:rFonts w:ascii="Times New Roman" w:hAnsi="Times New Roman"/>
          <w:noProof/>
        </w:rPr>
        <w:t>, 280-283.</w:t>
      </w:r>
      <w:bookmarkEnd w:id="267"/>
    </w:p>
    <w:p w:rsidR="008511A4" w:rsidRDefault="008511A4" w:rsidP="008511A4">
      <w:pPr>
        <w:spacing w:line="240" w:lineRule="auto"/>
        <w:ind w:left="720" w:hanging="720"/>
        <w:rPr>
          <w:rFonts w:ascii="Times New Roman" w:hAnsi="Times New Roman"/>
          <w:noProof/>
        </w:rPr>
      </w:pPr>
      <w:bookmarkStart w:id="268" w:name="_ENREF_126"/>
      <w:r>
        <w:rPr>
          <w:rFonts w:ascii="Times New Roman" w:hAnsi="Times New Roman"/>
          <w:noProof/>
        </w:rPr>
        <w:t>126.</w:t>
      </w:r>
      <w:r>
        <w:rPr>
          <w:rFonts w:ascii="Times New Roman" w:hAnsi="Times New Roman"/>
          <w:noProof/>
        </w:rPr>
        <w:tab/>
        <w:t xml:space="preserve">Sewell, E. W. C., and Brown, E. D. (2014) Taking aim at wall teichoic acid synthesis: new biology and new leads for antibiotics, </w:t>
      </w:r>
      <w:r w:rsidRPr="008511A4">
        <w:rPr>
          <w:rFonts w:ascii="Times New Roman" w:hAnsi="Times New Roman"/>
          <w:i/>
          <w:noProof/>
        </w:rPr>
        <w:t>J. Antibiot.</w:t>
      </w:r>
      <w:r>
        <w:rPr>
          <w:rFonts w:ascii="Times New Roman" w:hAnsi="Times New Roman"/>
          <w:noProof/>
        </w:rPr>
        <w:t xml:space="preserve"> </w:t>
      </w:r>
      <w:r w:rsidRPr="008511A4">
        <w:rPr>
          <w:rFonts w:ascii="Times New Roman" w:hAnsi="Times New Roman"/>
          <w:i/>
          <w:noProof/>
        </w:rPr>
        <w:t>67</w:t>
      </w:r>
      <w:r>
        <w:rPr>
          <w:rFonts w:ascii="Times New Roman" w:hAnsi="Times New Roman"/>
          <w:noProof/>
        </w:rPr>
        <w:t>, 43-51.</w:t>
      </w:r>
      <w:bookmarkEnd w:id="268"/>
    </w:p>
    <w:p w:rsidR="008511A4" w:rsidRDefault="008511A4" w:rsidP="008511A4">
      <w:pPr>
        <w:spacing w:line="240" w:lineRule="auto"/>
        <w:ind w:left="720" w:hanging="720"/>
        <w:rPr>
          <w:rFonts w:ascii="Times New Roman" w:hAnsi="Times New Roman"/>
          <w:noProof/>
        </w:rPr>
      </w:pPr>
      <w:bookmarkStart w:id="269" w:name="_ENREF_127"/>
      <w:r>
        <w:rPr>
          <w:rFonts w:ascii="Times New Roman" w:hAnsi="Times New Roman"/>
          <w:noProof/>
        </w:rPr>
        <w:t>127.</w:t>
      </w:r>
      <w:r>
        <w:rPr>
          <w:rFonts w:ascii="Times New Roman" w:hAnsi="Times New Roman"/>
          <w:noProof/>
        </w:rPr>
        <w:tab/>
        <w:t xml:space="preserve">Weidenmaier, C., Peschel, A., Xiong, Y.-Q., Kristian, S. A., Dietz, K., Yeaman, M. R., and Bayer, A. S. (2005) Lack of Wall Teichoic Acids in Staphylococcus aureus Leads to Reduced Interactions with Endothelial Cells and to Attenuated Virulence in a Rabbit Model of Endocarditis, </w:t>
      </w:r>
      <w:r w:rsidRPr="008511A4">
        <w:rPr>
          <w:rFonts w:ascii="Times New Roman" w:hAnsi="Times New Roman"/>
          <w:i/>
          <w:noProof/>
        </w:rPr>
        <w:t>Journal of Infectious Diseases</w:t>
      </w:r>
      <w:r>
        <w:rPr>
          <w:rFonts w:ascii="Times New Roman" w:hAnsi="Times New Roman"/>
          <w:noProof/>
        </w:rPr>
        <w:t xml:space="preserve"> </w:t>
      </w:r>
      <w:r w:rsidRPr="008511A4">
        <w:rPr>
          <w:rFonts w:ascii="Times New Roman" w:hAnsi="Times New Roman"/>
          <w:i/>
          <w:noProof/>
        </w:rPr>
        <w:t>191</w:t>
      </w:r>
      <w:r>
        <w:rPr>
          <w:rFonts w:ascii="Times New Roman" w:hAnsi="Times New Roman"/>
          <w:noProof/>
        </w:rPr>
        <w:t>, 1771-1777.</w:t>
      </w:r>
      <w:bookmarkEnd w:id="269"/>
    </w:p>
    <w:p w:rsidR="008511A4" w:rsidRDefault="008511A4" w:rsidP="008511A4">
      <w:pPr>
        <w:spacing w:line="240" w:lineRule="auto"/>
        <w:ind w:left="720" w:hanging="720"/>
        <w:rPr>
          <w:rFonts w:ascii="Times New Roman" w:hAnsi="Times New Roman"/>
          <w:noProof/>
        </w:rPr>
      </w:pPr>
      <w:bookmarkStart w:id="270" w:name="_ENREF_128"/>
      <w:r>
        <w:rPr>
          <w:rFonts w:ascii="Times New Roman" w:hAnsi="Times New Roman"/>
          <w:noProof/>
        </w:rPr>
        <w:t>128.</w:t>
      </w:r>
      <w:r>
        <w:rPr>
          <w:rFonts w:ascii="Times New Roman" w:hAnsi="Times New Roman"/>
          <w:noProof/>
        </w:rPr>
        <w:tab/>
        <w:t xml:space="preserve">Vergara-Irigaray, M., Maira-Litrán, T., Merino, N., Pier, G. B., Penadés, J. R., and Lasa, I. (2008) Wall teichoic acids are dispensable for anchoring the PNAG exopolysaccharide to the Staphylococcus aureus cell surface, </w:t>
      </w:r>
      <w:r w:rsidRPr="008511A4">
        <w:rPr>
          <w:rFonts w:ascii="Times New Roman" w:hAnsi="Times New Roman"/>
          <w:i/>
          <w:noProof/>
        </w:rPr>
        <w:t>Microbiology</w:t>
      </w:r>
      <w:r>
        <w:rPr>
          <w:rFonts w:ascii="Times New Roman" w:hAnsi="Times New Roman"/>
          <w:noProof/>
        </w:rPr>
        <w:t xml:space="preserve"> </w:t>
      </w:r>
      <w:r w:rsidRPr="008511A4">
        <w:rPr>
          <w:rFonts w:ascii="Times New Roman" w:hAnsi="Times New Roman"/>
          <w:i/>
          <w:noProof/>
        </w:rPr>
        <w:t>154</w:t>
      </w:r>
      <w:r>
        <w:rPr>
          <w:rFonts w:ascii="Times New Roman" w:hAnsi="Times New Roman"/>
          <w:noProof/>
        </w:rPr>
        <w:t>, 865-877.</w:t>
      </w:r>
      <w:bookmarkEnd w:id="270"/>
    </w:p>
    <w:p w:rsidR="008511A4" w:rsidRDefault="008511A4" w:rsidP="008511A4">
      <w:pPr>
        <w:spacing w:line="240" w:lineRule="auto"/>
        <w:ind w:left="720" w:hanging="720"/>
        <w:rPr>
          <w:rFonts w:ascii="Times New Roman" w:hAnsi="Times New Roman"/>
          <w:noProof/>
        </w:rPr>
      </w:pPr>
      <w:bookmarkStart w:id="271" w:name="_ENREF_129"/>
      <w:r>
        <w:rPr>
          <w:rFonts w:ascii="Times New Roman" w:hAnsi="Times New Roman"/>
          <w:noProof/>
        </w:rPr>
        <w:t>129.</w:t>
      </w:r>
      <w:r>
        <w:rPr>
          <w:rFonts w:ascii="Times New Roman" w:hAnsi="Times New Roman"/>
          <w:noProof/>
        </w:rPr>
        <w:tab/>
        <w:t xml:space="preserve">Holland, L. M., Conlon, B., and O'Gara, J. P. (2011) Mutation of tagO reveals an essential role for wall teichoic acids in Staphylococcus epidermidis biofilm development, </w:t>
      </w:r>
      <w:r w:rsidRPr="008511A4">
        <w:rPr>
          <w:rFonts w:ascii="Times New Roman" w:hAnsi="Times New Roman"/>
          <w:i/>
          <w:noProof/>
        </w:rPr>
        <w:t>Microbiology</w:t>
      </w:r>
      <w:r>
        <w:rPr>
          <w:rFonts w:ascii="Times New Roman" w:hAnsi="Times New Roman"/>
          <w:noProof/>
        </w:rPr>
        <w:t xml:space="preserve"> </w:t>
      </w:r>
      <w:r w:rsidRPr="008511A4">
        <w:rPr>
          <w:rFonts w:ascii="Times New Roman" w:hAnsi="Times New Roman"/>
          <w:i/>
          <w:noProof/>
        </w:rPr>
        <w:t>157</w:t>
      </w:r>
      <w:r>
        <w:rPr>
          <w:rFonts w:ascii="Times New Roman" w:hAnsi="Times New Roman"/>
          <w:noProof/>
        </w:rPr>
        <w:t>, 408-418.</w:t>
      </w:r>
      <w:bookmarkEnd w:id="271"/>
    </w:p>
    <w:p w:rsidR="008511A4" w:rsidRDefault="008511A4" w:rsidP="008511A4">
      <w:pPr>
        <w:spacing w:line="240" w:lineRule="auto"/>
        <w:ind w:left="720" w:hanging="720"/>
        <w:rPr>
          <w:rFonts w:ascii="Times New Roman" w:hAnsi="Times New Roman"/>
          <w:noProof/>
        </w:rPr>
      </w:pPr>
      <w:bookmarkStart w:id="272" w:name="_ENREF_130"/>
      <w:r>
        <w:rPr>
          <w:rFonts w:ascii="Times New Roman" w:hAnsi="Times New Roman"/>
          <w:noProof/>
        </w:rPr>
        <w:t>130.</w:t>
      </w:r>
      <w:r>
        <w:rPr>
          <w:rFonts w:ascii="Times New Roman" w:hAnsi="Times New Roman"/>
          <w:noProof/>
        </w:rPr>
        <w:tab/>
        <w:t xml:space="preserve">Weidenmaier, C., Kokai-Kun, J. F., Kristian, S. A., Chanturiya, T., Kalbacher, H., Gross, M., Nicholson, G., Neumeister, B., Mond, J. J., and Peschel, A. (2004) Role of teichoic acids in Staphylococcus aureus nasal colonization, a major risk factor in nosocomial infections, </w:t>
      </w:r>
      <w:r w:rsidRPr="008511A4">
        <w:rPr>
          <w:rFonts w:ascii="Times New Roman" w:hAnsi="Times New Roman"/>
          <w:i/>
          <w:noProof/>
        </w:rPr>
        <w:t>Nature medicine</w:t>
      </w:r>
      <w:r>
        <w:rPr>
          <w:rFonts w:ascii="Times New Roman" w:hAnsi="Times New Roman"/>
          <w:noProof/>
        </w:rPr>
        <w:t xml:space="preserve"> </w:t>
      </w:r>
      <w:r w:rsidRPr="008511A4">
        <w:rPr>
          <w:rFonts w:ascii="Times New Roman" w:hAnsi="Times New Roman"/>
          <w:i/>
          <w:noProof/>
        </w:rPr>
        <w:t>10</w:t>
      </w:r>
      <w:r>
        <w:rPr>
          <w:rFonts w:ascii="Times New Roman" w:hAnsi="Times New Roman"/>
          <w:noProof/>
        </w:rPr>
        <w:t>, 243-245.</w:t>
      </w:r>
      <w:bookmarkEnd w:id="272"/>
    </w:p>
    <w:p w:rsidR="008511A4" w:rsidRDefault="008511A4" w:rsidP="008511A4">
      <w:pPr>
        <w:spacing w:line="240" w:lineRule="auto"/>
        <w:ind w:left="720" w:hanging="720"/>
        <w:rPr>
          <w:rFonts w:ascii="Times New Roman" w:hAnsi="Times New Roman"/>
          <w:noProof/>
        </w:rPr>
      </w:pPr>
      <w:bookmarkStart w:id="273" w:name="_ENREF_131"/>
      <w:r>
        <w:rPr>
          <w:rFonts w:ascii="Times New Roman" w:hAnsi="Times New Roman"/>
          <w:noProof/>
        </w:rPr>
        <w:t>131.</w:t>
      </w:r>
      <w:r>
        <w:rPr>
          <w:rFonts w:ascii="Times New Roman" w:hAnsi="Times New Roman"/>
          <w:noProof/>
        </w:rPr>
        <w:tab/>
        <w:t xml:space="preserve">Weidenmaier, C., and Peschel, A. (2008) Teichoic acids and related cell-wall glycopolymers in Gram-positive physiology and host interactions, </w:t>
      </w:r>
      <w:r w:rsidRPr="008511A4">
        <w:rPr>
          <w:rFonts w:ascii="Times New Roman" w:hAnsi="Times New Roman"/>
          <w:i/>
          <w:noProof/>
        </w:rPr>
        <w:t>Nature reviews. Microbiology</w:t>
      </w:r>
      <w:r>
        <w:rPr>
          <w:rFonts w:ascii="Times New Roman" w:hAnsi="Times New Roman"/>
          <w:noProof/>
        </w:rPr>
        <w:t xml:space="preserve"> </w:t>
      </w:r>
      <w:r w:rsidRPr="008511A4">
        <w:rPr>
          <w:rFonts w:ascii="Times New Roman" w:hAnsi="Times New Roman"/>
          <w:i/>
          <w:noProof/>
        </w:rPr>
        <w:t>6</w:t>
      </w:r>
      <w:r>
        <w:rPr>
          <w:rFonts w:ascii="Times New Roman" w:hAnsi="Times New Roman"/>
          <w:noProof/>
        </w:rPr>
        <w:t>, 276-287.</w:t>
      </w:r>
      <w:bookmarkEnd w:id="273"/>
    </w:p>
    <w:p w:rsidR="008511A4" w:rsidRDefault="008511A4" w:rsidP="008511A4">
      <w:pPr>
        <w:spacing w:line="240" w:lineRule="auto"/>
        <w:ind w:left="720" w:hanging="720"/>
        <w:rPr>
          <w:rFonts w:ascii="Times New Roman" w:hAnsi="Times New Roman"/>
          <w:noProof/>
        </w:rPr>
      </w:pPr>
      <w:bookmarkStart w:id="274" w:name="_ENREF_132"/>
      <w:r>
        <w:rPr>
          <w:rFonts w:ascii="Times New Roman" w:hAnsi="Times New Roman"/>
          <w:noProof/>
        </w:rPr>
        <w:t>132.</w:t>
      </w:r>
      <w:r>
        <w:rPr>
          <w:rFonts w:ascii="Times New Roman" w:hAnsi="Times New Roman"/>
          <w:noProof/>
        </w:rPr>
        <w:tab/>
        <w:t xml:space="preserve">D'Elia, M. A., Millar, K. E., Beveridge, T. J., and Brown, E. D. (2006) Wall teichoic acid polymers are dispensable for cell viability in Bacillus subtilis, </w:t>
      </w:r>
      <w:r w:rsidRPr="008511A4">
        <w:rPr>
          <w:rFonts w:ascii="Times New Roman" w:hAnsi="Times New Roman"/>
          <w:i/>
          <w:noProof/>
        </w:rPr>
        <w:t>Journal of bacteriology</w:t>
      </w:r>
      <w:r>
        <w:rPr>
          <w:rFonts w:ascii="Times New Roman" w:hAnsi="Times New Roman"/>
          <w:noProof/>
        </w:rPr>
        <w:t xml:space="preserve"> </w:t>
      </w:r>
      <w:r w:rsidRPr="008511A4">
        <w:rPr>
          <w:rFonts w:ascii="Times New Roman" w:hAnsi="Times New Roman"/>
          <w:i/>
          <w:noProof/>
        </w:rPr>
        <w:t>188</w:t>
      </w:r>
      <w:r>
        <w:rPr>
          <w:rFonts w:ascii="Times New Roman" w:hAnsi="Times New Roman"/>
          <w:noProof/>
        </w:rPr>
        <w:t>, 8313-8316.</w:t>
      </w:r>
      <w:bookmarkEnd w:id="274"/>
    </w:p>
    <w:p w:rsidR="008511A4" w:rsidRDefault="008511A4" w:rsidP="008511A4">
      <w:pPr>
        <w:spacing w:line="240" w:lineRule="auto"/>
        <w:ind w:left="720" w:hanging="720"/>
        <w:rPr>
          <w:rFonts w:ascii="Times New Roman" w:hAnsi="Times New Roman"/>
          <w:noProof/>
        </w:rPr>
      </w:pPr>
      <w:bookmarkStart w:id="275" w:name="_ENREF_133"/>
      <w:r>
        <w:rPr>
          <w:rFonts w:ascii="Times New Roman" w:hAnsi="Times New Roman"/>
          <w:noProof/>
        </w:rPr>
        <w:t>133.</w:t>
      </w:r>
      <w:r>
        <w:rPr>
          <w:rFonts w:ascii="Times New Roman" w:hAnsi="Times New Roman"/>
          <w:noProof/>
        </w:rPr>
        <w:tab/>
        <w:t>Schirner, K., Marles</w:t>
      </w:r>
      <w:r>
        <w:rPr>
          <w:rFonts w:ascii="Cambria Math" w:hAnsi="Cambria Math" w:cs="Cambria Math"/>
          <w:noProof/>
        </w:rPr>
        <w:t>‐</w:t>
      </w:r>
      <w:r>
        <w:rPr>
          <w:rFonts w:ascii="Times New Roman" w:hAnsi="Times New Roman"/>
          <w:noProof/>
        </w:rPr>
        <w:t>Wright, J., Lewis, R. J., and Errington, J. (2009) Distinct and essential morphogenic functions for wall</w:t>
      </w:r>
      <w:r>
        <w:rPr>
          <w:rFonts w:ascii="Cambria Math" w:hAnsi="Cambria Math" w:cs="Cambria Math"/>
          <w:noProof/>
        </w:rPr>
        <w:t>‐</w:t>
      </w:r>
      <w:r>
        <w:rPr>
          <w:rFonts w:ascii="Times New Roman" w:hAnsi="Times New Roman"/>
          <w:noProof/>
        </w:rPr>
        <w:t>and lipo</w:t>
      </w:r>
      <w:r>
        <w:rPr>
          <w:rFonts w:ascii="Cambria Math" w:hAnsi="Cambria Math" w:cs="Cambria Math"/>
          <w:noProof/>
        </w:rPr>
        <w:t>‐</w:t>
      </w:r>
      <w:r>
        <w:rPr>
          <w:rFonts w:ascii="Times New Roman" w:hAnsi="Times New Roman"/>
          <w:noProof/>
        </w:rPr>
        <w:t xml:space="preserve">teichoic acids in Bacillus subtilis, </w:t>
      </w:r>
      <w:r w:rsidRPr="008511A4">
        <w:rPr>
          <w:rFonts w:ascii="Times New Roman" w:hAnsi="Times New Roman"/>
          <w:i/>
          <w:noProof/>
        </w:rPr>
        <w:t>The EMBO Journal</w:t>
      </w:r>
      <w:r>
        <w:rPr>
          <w:rFonts w:ascii="Times New Roman" w:hAnsi="Times New Roman"/>
          <w:noProof/>
        </w:rPr>
        <w:t xml:space="preserve"> </w:t>
      </w:r>
      <w:r w:rsidRPr="008511A4">
        <w:rPr>
          <w:rFonts w:ascii="Times New Roman" w:hAnsi="Times New Roman"/>
          <w:i/>
          <w:noProof/>
        </w:rPr>
        <w:t>28</w:t>
      </w:r>
      <w:r>
        <w:rPr>
          <w:rFonts w:ascii="Times New Roman" w:hAnsi="Times New Roman"/>
          <w:noProof/>
        </w:rPr>
        <w:t>, 830-842.</w:t>
      </w:r>
      <w:bookmarkEnd w:id="275"/>
    </w:p>
    <w:p w:rsidR="008511A4" w:rsidRDefault="008511A4" w:rsidP="008511A4">
      <w:pPr>
        <w:spacing w:line="240" w:lineRule="auto"/>
        <w:ind w:left="720" w:hanging="720"/>
        <w:rPr>
          <w:rFonts w:ascii="Times New Roman" w:hAnsi="Times New Roman"/>
          <w:noProof/>
        </w:rPr>
      </w:pPr>
      <w:bookmarkStart w:id="276" w:name="_ENREF_134"/>
      <w:r>
        <w:rPr>
          <w:rFonts w:ascii="Times New Roman" w:hAnsi="Times New Roman"/>
          <w:noProof/>
        </w:rPr>
        <w:t>134.</w:t>
      </w:r>
      <w:r>
        <w:rPr>
          <w:rFonts w:ascii="Times New Roman" w:hAnsi="Times New Roman"/>
          <w:noProof/>
        </w:rPr>
        <w:tab/>
        <w:t xml:space="preserve">Thomas, K. J., 3rd, and Rice, C. V. (2014) Revised model of calcium and magnesium binding to the bacterial cell wall, </w:t>
      </w:r>
      <w:r w:rsidRPr="008511A4">
        <w:rPr>
          <w:rFonts w:ascii="Times New Roman" w:hAnsi="Times New Roman"/>
          <w:i/>
          <w:noProof/>
        </w:rPr>
        <w:t>Biometals : an international journal on the role of metal ions in biology, biochemistry, and medicine</w:t>
      </w:r>
      <w:r>
        <w:rPr>
          <w:rFonts w:ascii="Times New Roman" w:hAnsi="Times New Roman"/>
          <w:noProof/>
        </w:rPr>
        <w:t xml:space="preserve"> </w:t>
      </w:r>
      <w:r w:rsidRPr="008511A4">
        <w:rPr>
          <w:rFonts w:ascii="Times New Roman" w:hAnsi="Times New Roman"/>
          <w:i/>
          <w:noProof/>
        </w:rPr>
        <w:t>27</w:t>
      </w:r>
      <w:r>
        <w:rPr>
          <w:rFonts w:ascii="Times New Roman" w:hAnsi="Times New Roman"/>
          <w:noProof/>
        </w:rPr>
        <w:t>, 1361-1370.</w:t>
      </w:r>
      <w:bookmarkEnd w:id="276"/>
    </w:p>
    <w:p w:rsidR="008511A4" w:rsidRDefault="008511A4" w:rsidP="008511A4">
      <w:pPr>
        <w:spacing w:line="240" w:lineRule="auto"/>
        <w:ind w:left="720" w:hanging="720"/>
        <w:rPr>
          <w:rFonts w:ascii="Times New Roman" w:hAnsi="Times New Roman"/>
          <w:noProof/>
        </w:rPr>
      </w:pPr>
      <w:bookmarkStart w:id="277" w:name="_ENREF_135"/>
      <w:r>
        <w:rPr>
          <w:rFonts w:ascii="Times New Roman" w:hAnsi="Times New Roman"/>
          <w:noProof/>
        </w:rPr>
        <w:t>135.</w:t>
      </w:r>
      <w:r>
        <w:rPr>
          <w:rFonts w:ascii="Times New Roman" w:hAnsi="Times New Roman"/>
          <w:noProof/>
        </w:rPr>
        <w:tab/>
        <w:t xml:space="preserve">Halye, J. L., and Rice, C. V. (2010) Cadmium Chelation by Bacterial Teichoic Acid from Solid-State Nuclear Magnetic Resonance Spectroscopy, </w:t>
      </w:r>
      <w:r w:rsidRPr="008511A4">
        <w:rPr>
          <w:rFonts w:ascii="Times New Roman" w:hAnsi="Times New Roman"/>
          <w:i/>
          <w:noProof/>
        </w:rPr>
        <w:t>Biomacromolecules</w:t>
      </w:r>
      <w:r>
        <w:rPr>
          <w:rFonts w:ascii="Times New Roman" w:hAnsi="Times New Roman"/>
          <w:noProof/>
        </w:rPr>
        <w:t xml:space="preserve"> </w:t>
      </w:r>
      <w:r w:rsidRPr="008511A4">
        <w:rPr>
          <w:rFonts w:ascii="Times New Roman" w:hAnsi="Times New Roman"/>
          <w:i/>
          <w:noProof/>
        </w:rPr>
        <w:t>11</w:t>
      </w:r>
      <w:r>
        <w:rPr>
          <w:rFonts w:ascii="Times New Roman" w:hAnsi="Times New Roman"/>
          <w:noProof/>
        </w:rPr>
        <w:t>, 333-340.</w:t>
      </w:r>
      <w:bookmarkEnd w:id="277"/>
    </w:p>
    <w:p w:rsidR="008511A4" w:rsidRDefault="008511A4" w:rsidP="008511A4">
      <w:pPr>
        <w:spacing w:line="240" w:lineRule="auto"/>
        <w:ind w:left="720" w:hanging="720"/>
        <w:rPr>
          <w:rFonts w:ascii="Times New Roman" w:hAnsi="Times New Roman"/>
          <w:noProof/>
        </w:rPr>
      </w:pPr>
      <w:bookmarkStart w:id="278" w:name="_ENREF_136"/>
      <w:r>
        <w:rPr>
          <w:rFonts w:ascii="Times New Roman" w:hAnsi="Times New Roman"/>
          <w:noProof/>
        </w:rPr>
        <w:t>136.</w:t>
      </w:r>
      <w:r>
        <w:rPr>
          <w:rFonts w:ascii="Times New Roman" w:hAnsi="Times New Roman"/>
          <w:noProof/>
        </w:rPr>
        <w:tab/>
        <w:t xml:space="preserve">Wickham, J. R., Halye, J. L., Kashtanov, S., Khandogin, J., and Rice, C. V. (2009) Revisiting Magnesium Chelation by Teichoic Acid with Phosphorus Solid-State NMR and Theoretical Calculations, </w:t>
      </w:r>
      <w:r w:rsidRPr="008511A4">
        <w:rPr>
          <w:rFonts w:ascii="Times New Roman" w:hAnsi="Times New Roman"/>
          <w:i/>
          <w:noProof/>
        </w:rPr>
        <w:t>The Journal of Physical Chemistry B</w:t>
      </w:r>
      <w:r>
        <w:rPr>
          <w:rFonts w:ascii="Times New Roman" w:hAnsi="Times New Roman"/>
          <w:noProof/>
        </w:rPr>
        <w:t xml:space="preserve"> </w:t>
      </w:r>
      <w:r w:rsidRPr="008511A4">
        <w:rPr>
          <w:rFonts w:ascii="Times New Roman" w:hAnsi="Times New Roman"/>
          <w:i/>
          <w:noProof/>
        </w:rPr>
        <w:t>113</w:t>
      </w:r>
      <w:r>
        <w:rPr>
          <w:rFonts w:ascii="Times New Roman" w:hAnsi="Times New Roman"/>
          <w:noProof/>
        </w:rPr>
        <w:t>, 2177-2183.</w:t>
      </w:r>
      <w:bookmarkEnd w:id="278"/>
    </w:p>
    <w:p w:rsidR="008511A4" w:rsidRDefault="008511A4" w:rsidP="008511A4">
      <w:pPr>
        <w:spacing w:line="240" w:lineRule="auto"/>
        <w:ind w:left="720" w:hanging="720"/>
        <w:rPr>
          <w:rFonts w:ascii="Times New Roman" w:hAnsi="Times New Roman"/>
          <w:noProof/>
        </w:rPr>
      </w:pPr>
      <w:bookmarkStart w:id="279" w:name="_ENREF_137"/>
      <w:r>
        <w:rPr>
          <w:rFonts w:ascii="Times New Roman" w:hAnsi="Times New Roman"/>
          <w:noProof/>
        </w:rPr>
        <w:t>137.</w:t>
      </w:r>
      <w:r>
        <w:rPr>
          <w:rFonts w:ascii="Times New Roman" w:hAnsi="Times New Roman"/>
          <w:noProof/>
        </w:rPr>
        <w:tab/>
        <w:t xml:space="preserve">Atilano, M. L., Pereira, P. M., Yates, J., Reed, P., Veiga, H., Pinho, M. G., and Filipe, S. R. (2010) Teichoic acids are temporal and spatial regulators of peptidoglycan cross-linking in Staphylococcus aureus, </w:t>
      </w:r>
      <w:r w:rsidRPr="008511A4">
        <w:rPr>
          <w:rFonts w:ascii="Times New Roman" w:hAnsi="Times New Roman"/>
          <w:i/>
          <w:noProof/>
        </w:rPr>
        <w:t>Proceedings of the National Academy of Sciences of the United States of America</w:t>
      </w:r>
      <w:r>
        <w:rPr>
          <w:rFonts w:ascii="Times New Roman" w:hAnsi="Times New Roman"/>
          <w:noProof/>
        </w:rPr>
        <w:t xml:space="preserve"> </w:t>
      </w:r>
      <w:r w:rsidRPr="008511A4">
        <w:rPr>
          <w:rFonts w:ascii="Times New Roman" w:hAnsi="Times New Roman"/>
          <w:i/>
          <w:noProof/>
        </w:rPr>
        <w:t>107</w:t>
      </w:r>
      <w:r>
        <w:rPr>
          <w:rFonts w:ascii="Times New Roman" w:hAnsi="Times New Roman"/>
          <w:noProof/>
        </w:rPr>
        <w:t>, 18991-18996.</w:t>
      </w:r>
      <w:bookmarkEnd w:id="279"/>
    </w:p>
    <w:p w:rsidR="008511A4" w:rsidRDefault="008511A4" w:rsidP="008511A4">
      <w:pPr>
        <w:spacing w:line="240" w:lineRule="auto"/>
        <w:ind w:left="720" w:hanging="720"/>
        <w:rPr>
          <w:rFonts w:ascii="Times New Roman" w:hAnsi="Times New Roman"/>
          <w:noProof/>
        </w:rPr>
      </w:pPr>
      <w:bookmarkStart w:id="280" w:name="_ENREF_138"/>
      <w:r>
        <w:rPr>
          <w:rFonts w:ascii="Times New Roman" w:hAnsi="Times New Roman"/>
          <w:noProof/>
        </w:rPr>
        <w:t>138.</w:t>
      </w:r>
      <w:r>
        <w:rPr>
          <w:rFonts w:ascii="Times New Roman" w:hAnsi="Times New Roman"/>
          <w:noProof/>
        </w:rPr>
        <w:tab/>
        <w:t xml:space="preserve">Qamar, A., and Golemi-Kotra, D. (2012) Dual roles of FmtA in Staphylococcus aureus cell wall biosynthesis and autolysis, </w:t>
      </w:r>
      <w:r w:rsidRPr="008511A4">
        <w:rPr>
          <w:rFonts w:ascii="Times New Roman" w:hAnsi="Times New Roman"/>
          <w:i/>
          <w:noProof/>
        </w:rPr>
        <w:t>Antimicrobial agents and chemotherapy</w:t>
      </w:r>
      <w:r>
        <w:rPr>
          <w:rFonts w:ascii="Times New Roman" w:hAnsi="Times New Roman"/>
          <w:noProof/>
        </w:rPr>
        <w:t xml:space="preserve"> </w:t>
      </w:r>
      <w:r w:rsidRPr="008511A4">
        <w:rPr>
          <w:rFonts w:ascii="Times New Roman" w:hAnsi="Times New Roman"/>
          <w:i/>
          <w:noProof/>
        </w:rPr>
        <w:t>56</w:t>
      </w:r>
      <w:r>
        <w:rPr>
          <w:rFonts w:ascii="Times New Roman" w:hAnsi="Times New Roman"/>
          <w:noProof/>
        </w:rPr>
        <w:t>, 3797-3805.</w:t>
      </w:r>
      <w:bookmarkEnd w:id="280"/>
    </w:p>
    <w:p w:rsidR="008511A4" w:rsidRDefault="008511A4" w:rsidP="008511A4">
      <w:pPr>
        <w:spacing w:line="240" w:lineRule="auto"/>
        <w:ind w:left="720" w:hanging="720"/>
        <w:rPr>
          <w:rFonts w:ascii="Times New Roman" w:hAnsi="Times New Roman"/>
          <w:noProof/>
        </w:rPr>
      </w:pPr>
      <w:bookmarkStart w:id="281" w:name="_ENREF_139"/>
      <w:r>
        <w:rPr>
          <w:rFonts w:ascii="Times New Roman" w:hAnsi="Times New Roman"/>
          <w:noProof/>
        </w:rPr>
        <w:t>139.</w:t>
      </w:r>
      <w:r>
        <w:rPr>
          <w:rFonts w:ascii="Times New Roman" w:hAnsi="Times New Roman"/>
          <w:noProof/>
        </w:rPr>
        <w:tab/>
        <w:t xml:space="preserve">Campbell, J., Singh, A. K., Maria, J. P. S., Kim, Y., Brown, S., Swoboda, J. G., Mylonakis, E., Wilkinson, B. J., and Walker, S. (2011) Synthetic Lethal Compound Combinations Reveal a Fundamental Connection between Wall Teichoic Acid and Peptidoglycan Biosyntheses in Staphylococcus aureus, </w:t>
      </w:r>
      <w:r w:rsidRPr="008511A4">
        <w:rPr>
          <w:rFonts w:ascii="Times New Roman" w:hAnsi="Times New Roman"/>
          <w:i/>
          <w:noProof/>
        </w:rPr>
        <w:t>Acs Chem Biol</w:t>
      </w:r>
      <w:r>
        <w:rPr>
          <w:rFonts w:ascii="Times New Roman" w:hAnsi="Times New Roman"/>
          <w:noProof/>
        </w:rPr>
        <w:t xml:space="preserve"> </w:t>
      </w:r>
      <w:r w:rsidRPr="008511A4">
        <w:rPr>
          <w:rFonts w:ascii="Times New Roman" w:hAnsi="Times New Roman"/>
          <w:i/>
          <w:noProof/>
        </w:rPr>
        <w:t>6</w:t>
      </w:r>
      <w:r>
        <w:rPr>
          <w:rFonts w:ascii="Times New Roman" w:hAnsi="Times New Roman"/>
          <w:noProof/>
        </w:rPr>
        <w:t>, 106-116.</w:t>
      </w:r>
      <w:bookmarkEnd w:id="281"/>
    </w:p>
    <w:p w:rsidR="008511A4" w:rsidRDefault="008511A4" w:rsidP="008511A4">
      <w:pPr>
        <w:spacing w:line="240" w:lineRule="auto"/>
        <w:ind w:left="720" w:hanging="720"/>
        <w:rPr>
          <w:rFonts w:ascii="Times New Roman" w:hAnsi="Times New Roman"/>
          <w:noProof/>
        </w:rPr>
      </w:pPr>
      <w:bookmarkStart w:id="282" w:name="_ENREF_140"/>
      <w:r>
        <w:rPr>
          <w:rFonts w:ascii="Times New Roman" w:hAnsi="Times New Roman"/>
          <w:noProof/>
        </w:rPr>
        <w:t>140.</w:t>
      </w:r>
      <w:r>
        <w:rPr>
          <w:rFonts w:ascii="Times New Roman" w:hAnsi="Times New Roman"/>
          <w:noProof/>
        </w:rPr>
        <w:tab/>
        <w:t xml:space="preserve">Bhavsar, A. P., Erdman, L. K., Schertzer, J. W., and Brown, E. D. (2004) Teichoic acid is an essential polymer in Bacillus subtilis that is functionally distinct from teichuronic acid, </w:t>
      </w:r>
      <w:r w:rsidRPr="008511A4">
        <w:rPr>
          <w:rFonts w:ascii="Times New Roman" w:hAnsi="Times New Roman"/>
          <w:i/>
          <w:noProof/>
        </w:rPr>
        <w:t>Journal of bacteriology</w:t>
      </w:r>
      <w:r>
        <w:rPr>
          <w:rFonts w:ascii="Times New Roman" w:hAnsi="Times New Roman"/>
          <w:noProof/>
        </w:rPr>
        <w:t xml:space="preserve"> </w:t>
      </w:r>
      <w:r w:rsidRPr="008511A4">
        <w:rPr>
          <w:rFonts w:ascii="Times New Roman" w:hAnsi="Times New Roman"/>
          <w:i/>
          <w:noProof/>
        </w:rPr>
        <w:t>186</w:t>
      </w:r>
      <w:r>
        <w:rPr>
          <w:rFonts w:ascii="Times New Roman" w:hAnsi="Times New Roman"/>
          <w:noProof/>
        </w:rPr>
        <w:t>, 7865-7873.</w:t>
      </w:r>
      <w:bookmarkEnd w:id="282"/>
    </w:p>
    <w:p w:rsidR="008511A4" w:rsidRDefault="008511A4" w:rsidP="008511A4">
      <w:pPr>
        <w:spacing w:line="240" w:lineRule="auto"/>
        <w:ind w:left="720" w:hanging="720"/>
        <w:rPr>
          <w:rFonts w:ascii="Times New Roman" w:hAnsi="Times New Roman"/>
          <w:noProof/>
        </w:rPr>
      </w:pPr>
      <w:bookmarkStart w:id="283" w:name="_ENREF_141"/>
      <w:r>
        <w:rPr>
          <w:rFonts w:ascii="Times New Roman" w:hAnsi="Times New Roman"/>
          <w:noProof/>
        </w:rPr>
        <w:t>141.</w:t>
      </w:r>
      <w:r>
        <w:rPr>
          <w:rFonts w:ascii="Times New Roman" w:hAnsi="Times New Roman"/>
          <w:noProof/>
        </w:rPr>
        <w:tab/>
        <w:t xml:space="preserve">Gautam, S., Kim, T., and Spiegel, D. A. (2015) Chemical probes reveal an extraseptal mode of cross-linking in Staphylococcus aureus, </w:t>
      </w:r>
      <w:r w:rsidRPr="008511A4">
        <w:rPr>
          <w:rFonts w:ascii="Times New Roman" w:hAnsi="Times New Roman"/>
          <w:i/>
          <w:noProof/>
        </w:rPr>
        <w:t>Journal of the American Chemical Society</w:t>
      </w:r>
      <w:r>
        <w:rPr>
          <w:rFonts w:ascii="Times New Roman" w:hAnsi="Times New Roman"/>
          <w:noProof/>
        </w:rPr>
        <w:t xml:space="preserve"> </w:t>
      </w:r>
      <w:r w:rsidRPr="008511A4">
        <w:rPr>
          <w:rFonts w:ascii="Times New Roman" w:hAnsi="Times New Roman"/>
          <w:i/>
          <w:noProof/>
        </w:rPr>
        <w:t>137</w:t>
      </w:r>
      <w:r>
        <w:rPr>
          <w:rFonts w:ascii="Times New Roman" w:hAnsi="Times New Roman"/>
          <w:noProof/>
        </w:rPr>
        <w:t>, 7441-7447.</w:t>
      </w:r>
      <w:bookmarkEnd w:id="283"/>
    </w:p>
    <w:p w:rsidR="008511A4" w:rsidRDefault="008511A4" w:rsidP="008511A4">
      <w:pPr>
        <w:spacing w:line="240" w:lineRule="auto"/>
        <w:ind w:left="720" w:hanging="720"/>
        <w:rPr>
          <w:rFonts w:ascii="Times New Roman" w:hAnsi="Times New Roman"/>
          <w:noProof/>
        </w:rPr>
      </w:pPr>
      <w:bookmarkStart w:id="284" w:name="_ENREF_142"/>
      <w:r>
        <w:rPr>
          <w:rFonts w:ascii="Times New Roman" w:hAnsi="Times New Roman"/>
          <w:noProof/>
        </w:rPr>
        <w:t>142.</w:t>
      </w:r>
      <w:r>
        <w:rPr>
          <w:rFonts w:ascii="Times New Roman" w:hAnsi="Times New Roman"/>
          <w:noProof/>
        </w:rPr>
        <w:tab/>
        <w:t xml:space="preserve">Schlag, M., Biswas, R., Krismer, B., Kohler, T., Zoll, S., Yu, W., Schwarz, H., Peschel, A., and Gotz, F. (2010) Role of staphylococcal wall teichoic acid in targeting the major autolysin Atl, </w:t>
      </w:r>
      <w:r w:rsidRPr="008511A4">
        <w:rPr>
          <w:rFonts w:ascii="Times New Roman" w:hAnsi="Times New Roman"/>
          <w:i/>
          <w:noProof/>
        </w:rPr>
        <w:t>Mol Microbiol</w:t>
      </w:r>
      <w:r>
        <w:rPr>
          <w:rFonts w:ascii="Times New Roman" w:hAnsi="Times New Roman"/>
          <w:noProof/>
        </w:rPr>
        <w:t xml:space="preserve"> </w:t>
      </w:r>
      <w:r w:rsidRPr="008511A4">
        <w:rPr>
          <w:rFonts w:ascii="Times New Roman" w:hAnsi="Times New Roman"/>
          <w:i/>
          <w:noProof/>
        </w:rPr>
        <w:t>75</w:t>
      </w:r>
      <w:r>
        <w:rPr>
          <w:rFonts w:ascii="Times New Roman" w:hAnsi="Times New Roman"/>
          <w:noProof/>
        </w:rPr>
        <w:t>, 864-873.</w:t>
      </w:r>
      <w:bookmarkEnd w:id="284"/>
    </w:p>
    <w:p w:rsidR="008511A4" w:rsidRDefault="008511A4" w:rsidP="008511A4">
      <w:pPr>
        <w:spacing w:line="240" w:lineRule="auto"/>
        <w:ind w:left="720" w:hanging="720"/>
        <w:rPr>
          <w:rFonts w:ascii="Times New Roman" w:hAnsi="Times New Roman"/>
          <w:noProof/>
        </w:rPr>
      </w:pPr>
      <w:bookmarkStart w:id="285" w:name="_ENREF_143"/>
      <w:r>
        <w:rPr>
          <w:rFonts w:ascii="Times New Roman" w:hAnsi="Times New Roman"/>
          <w:noProof/>
        </w:rPr>
        <w:t>143.</w:t>
      </w:r>
      <w:r>
        <w:rPr>
          <w:rFonts w:ascii="Times New Roman" w:hAnsi="Times New Roman"/>
          <w:noProof/>
        </w:rPr>
        <w:tab/>
        <w:t xml:space="preserve">Shimomura, O., Johnson, F. H., and Saiga, Y. (1962) Extraction, purification and properties of aequorin, a bioluminescent protein from the luminous hydromedusan, Aequorea, </w:t>
      </w:r>
      <w:r w:rsidRPr="008511A4">
        <w:rPr>
          <w:rFonts w:ascii="Times New Roman" w:hAnsi="Times New Roman"/>
          <w:i/>
          <w:noProof/>
        </w:rPr>
        <w:t>Journal of Cellular Physiology</w:t>
      </w:r>
      <w:r>
        <w:rPr>
          <w:rFonts w:ascii="Times New Roman" w:hAnsi="Times New Roman"/>
          <w:noProof/>
        </w:rPr>
        <w:t xml:space="preserve"> </w:t>
      </w:r>
      <w:r w:rsidRPr="008511A4">
        <w:rPr>
          <w:rFonts w:ascii="Times New Roman" w:hAnsi="Times New Roman"/>
          <w:i/>
          <w:noProof/>
        </w:rPr>
        <w:t>59</w:t>
      </w:r>
      <w:r>
        <w:rPr>
          <w:rFonts w:ascii="Times New Roman" w:hAnsi="Times New Roman"/>
          <w:noProof/>
        </w:rPr>
        <w:t>, 223-239.</w:t>
      </w:r>
      <w:bookmarkEnd w:id="285"/>
    </w:p>
    <w:p w:rsidR="008511A4" w:rsidRDefault="008511A4" w:rsidP="008511A4">
      <w:pPr>
        <w:spacing w:line="240" w:lineRule="auto"/>
        <w:ind w:left="720" w:hanging="720"/>
        <w:rPr>
          <w:rFonts w:ascii="Times New Roman" w:hAnsi="Times New Roman"/>
          <w:noProof/>
        </w:rPr>
      </w:pPr>
      <w:bookmarkStart w:id="286" w:name="_ENREF_144"/>
      <w:r>
        <w:rPr>
          <w:rFonts w:ascii="Times New Roman" w:hAnsi="Times New Roman"/>
          <w:noProof/>
        </w:rPr>
        <w:t>144.</w:t>
      </w:r>
      <w:r>
        <w:rPr>
          <w:rFonts w:ascii="Times New Roman" w:hAnsi="Times New Roman"/>
          <w:noProof/>
        </w:rPr>
        <w:tab/>
        <w:t xml:space="preserve">Moreillon, P. (2008) New and emerging treatment of Staphylococcus aureus infections in the hospital setting, </w:t>
      </w:r>
      <w:r w:rsidRPr="008511A4">
        <w:rPr>
          <w:rFonts w:ascii="Times New Roman" w:hAnsi="Times New Roman"/>
          <w:i/>
          <w:noProof/>
        </w:rPr>
        <w:t>Clin. Microbiol. Infect.</w:t>
      </w:r>
      <w:r>
        <w:rPr>
          <w:rFonts w:ascii="Times New Roman" w:hAnsi="Times New Roman"/>
          <w:noProof/>
        </w:rPr>
        <w:t xml:space="preserve"> </w:t>
      </w:r>
      <w:r w:rsidRPr="008511A4">
        <w:rPr>
          <w:rFonts w:ascii="Times New Roman" w:hAnsi="Times New Roman"/>
          <w:i/>
          <w:noProof/>
        </w:rPr>
        <w:t>14</w:t>
      </w:r>
      <w:r>
        <w:rPr>
          <w:rFonts w:ascii="Times New Roman" w:hAnsi="Times New Roman"/>
          <w:noProof/>
        </w:rPr>
        <w:t>, 32-41.</w:t>
      </w:r>
      <w:bookmarkEnd w:id="286"/>
    </w:p>
    <w:p w:rsidR="008511A4" w:rsidRDefault="008511A4" w:rsidP="008511A4">
      <w:pPr>
        <w:spacing w:line="240" w:lineRule="auto"/>
        <w:ind w:left="720" w:hanging="720"/>
        <w:rPr>
          <w:rFonts w:ascii="Times New Roman" w:hAnsi="Times New Roman"/>
          <w:noProof/>
        </w:rPr>
      </w:pPr>
      <w:bookmarkStart w:id="287" w:name="_ENREF_145"/>
      <w:r>
        <w:rPr>
          <w:rFonts w:ascii="Times New Roman" w:hAnsi="Times New Roman"/>
          <w:noProof/>
        </w:rPr>
        <w:t>145.</w:t>
      </w:r>
      <w:r>
        <w:rPr>
          <w:rFonts w:ascii="Times New Roman" w:hAnsi="Times New Roman"/>
          <w:noProof/>
        </w:rPr>
        <w:tab/>
        <w:t xml:space="preserve">Campbell, J., Singh, A. K., Santa Maria, J. P., Jr., Kim, Y., Brown, S., Swoboda, J. G., Mylonakis, E., Wilkinson, B. J., and Walker, S. (2011) Synthetic lethal compound combinations reveal a fundamental connection between wall teichoic acid and peptidoglycan biosyntheses in Staphylococcus aureus, </w:t>
      </w:r>
      <w:r w:rsidRPr="008511A4">
        <w:rPr>
          <w:rFonts w:ascii="Times New Roman" w:hAnsi="Times New Roman"/>
          <w:i/>
          <w:noProof/>
        </w:rPr>
        <w:t>ACS chemical biology</w:t>
      </w:r>
      <w:r>
        <w:rPr>
          <w:rFonts w:ascii="Times New Roman" w:hAnsi="Times New Roman"/>
          <w:noProof/>
        </w:rPr>
        <w:t xml:space="preserve"> </w:t>
      </w:r>
      <w:r w:rsidRPr="008511A4">
        <w:rPr>
          <w:rFonts w:ascii="Times New Roman" w:hAnsi="Times New Roman"/>
          <w:i/>
          <w:noProof/>
        </w:rPr>
        <w:t>6</w:t>
      </w:r>
      <w:r>
        <w:rPr>
          <w:rFonts w:ascii="Times New Roman" w:hAnsi="Times New Roman"/>
          <w:noProof/>
        </w:rPr>
        <w:t>, 106-116.</w:t>
      </w:r>
      <w:bookmarkEnd w:id="287"/>
    </w:p>
    <w:p w:rsidR="008511A4" w:rsidRDefault="008511A4" w:rsidP="008511A4">
      <w:pPr>
        <w:spacing w:line="240" w:lineRule="auto"/>
        <w:ind w:left="720" w:hanging="720"/>
        <w:rPr>
          <w:rFonts w:ascii="Times New Roman" w:hAnsi="Times New Roman"/>
          <w:noProof/>
        </w:rPr>
      </w:pPr>
      <w:bookmarkStart w:id="288" w:name="_ENREF_146"/>
      <w:r>
        <w:rPr>
          <w:rFonts w:ascii="Times New Roman" w:hAnsi="Times New Roman"/>
          <w:noProof/>
        </w:rPr>
        <w:t>146.</w:t>
      </w:r>
      <w:r>
        <w:rPr>
          <w:rFonts w:ascii="Times New Roman" w:hAnsi="Times New Roman"/>
          <w:noProof/>
        </w:rPr>
        <w:tab/>
        <w:t xml:space="preserve">Swoboda, J. G., Campbell, J., Meredith, T. C., and Walker, S. (2010) Wall Teichoic Acid Function, Biosynthesis, and Inhibition, </w:t>
      </w:r>
      <w:r w:rsidRPr="008511A4">
        <w:rPr>
          <w:rFonts w:ascii="Times New Roman" w:hAnsi="Times New Roman"/>
          <w:i/>
          <w:noProof/>
        </w:rPr>
        <w:t>Chembiochem</w:t>
      </w:r>
      <w:r>
        <w:rPr>
          <w:rFonts w:ascii="Times New Roman" w:hAnsi="Times New Roman"/>
          <w:noProof/>
        </w:rPr>
        <w:t xml:space="preserve"> </w:t>
      </w:r>
      <w:r w:rsidRPr="008511A4">
        <w:rPr>
          <w:rFonts w:ascii="Times New Roman" w:hAnsi="Times New Roman"/>
          <w:i/>
          <w:noProof/>
        </w:rPr>
        <w:t>11</w:t>
      </w:r>
      <w:r>
        <w:rPr>
          <w:rFonts w:ascii="Times New Roman" w:hAnsi="Times New Roman"/>
          <w:noProof/>
        </w:rPr>
        <w:t>, 35-45.</w:t>
      </w:r>
      <w:bookmarkEnd w:id="288"/>
    </w:p>
    <w:p w:rsidR="008511A4" w:rsidRDefault="008511A4" w:rsidP="008511A4">
      <w:pPr>
        <w:spacing w:line="240" w:lineRule="auto"/>
        <w:ind w:left="720" w:hanging="720"/>
        <w:rPr>
          <w:rFonts w:ascii="Times New Roman" w:hAnsi="Times New Roman"/>
          <w:noProof/>
        </w:rPr>
      </w:pPr>
      <w:bookmarkStart w:id="289" w:name="_ENREF_147"/>
      <w:r>
        <w:rPr>
          <w:rFonts w:ascii="Times New Roman" w:hAnsi="Times New Roman"/>
          <w:noProof/>
        </w:rPr>
        <w:t>147.</w:t>
      </w:r>
      <w:r>
        <w:rPr>
          <w:rFonts w:ascii="Times New Roman" w:hAnsi="Times New Roman"/>
          <w:noProof/>
        </w:rPr>
        <w:tab/>
        <w:t xml:space="preserve">Brown, S., Meredith, T., Swoboda, J., and Walker, S. (2010) Staphylococcus aureus and Bacillus subtilis W23 Make Polyribitol Wall Teichoic Acids Using Different Enzymatic Pathways, </w:t>
      </w:r>
      <w:r w:rsidRPr="008511A4">
        <w:rPr>
          <w:rFonts w:ascii="Times New Roman" w:hAnsi="Times New Roman"/>
          <w:i/>
          <w:noProof/>
        </w:rPr>
        <w:t>Chemistry &amp; Biology</w:t>
      </w:r>
      <w:r>
        <w:rPr>
          <w:rFonts w:ascii="Times New Roman" w:hAnsi="Times New Roman"/>
          <w:noProof/>
        </w:rPr>
        <w:t xml:space="preserve"> </w:t>
      </w:r>
      <w:r w:rsidRPr="008511A4">
        <w:rPr>
          <w:rFonts w:ascii="Times New Roman" w:hAnsi="Times New Roman"/>
          <w:i/>
          <w:noProof/>
        </w:rPr>
        <w:t>17</w:t>
      </w:r>
      <w:r>
        <w:rPr>
          <w:rFonts w:ascii="Times New Roman" w:hAnsi="Times New Roman"/>
          <w:noProof/>
        </w:rPr>
        <w:t>, 1101-1110.</w:t>
      </w:r>
      <w:bookmarkEnd w:id="289"/>
    </w:p>
    <w:p w:rsidR="008511A4" w:rsidRDefault="008511A4" w:rsidP="008511A4">
      <w:pPr>
        <w:spacing w:line="240" w:lineRule="auto"/>
        <w:ind w:left="720" w:hanging="720"/>
        <w:rPr>
          <w:rFonts w:ascii="Times New Roman" w:hAnsi="Times New Roman"/>
          <w:noProof/>
        </w:rPr>
      </w:pPr>
      <w:bookmarkStart w:id="290" w:name="_ENREF_148"/>
      <w:r>
        <w:rPr>
          <w:rFonts w:ascii="Times New Roman" w:hAnsi="Times New Roman"/>
          <w:noProof/>
        </w:rPr>
        <w:t>148.</w:t>
      </w:r>
      <w:r>
        <w:rPr>
          <w:rFonts w:ascii="Times New Roman" w:hAnsi="Times New Roman"/>
          <w:noProof/>
        </w:rPr>
        <w:tab/>
        <w:t xml:space="preserve">Webba da Silva, M. (2007) NMR methods for studying quadruplex nucleic acids, </w:t>
      </w:r>
      <w:r w:rsidRPr="008511A4">
        <w:rPr>
          <w:rFonts w:ascii="Times New Roman" w:hAnsi="Times New Roman"/>
          <w:i/>
          <w:noProof/>
        </w:rPr>
        <w:t>Methods</w:t>
      </w:r>
      <w:r>
        <w:rPr>
          <w:rFonts w:ascii="Times New Roman" w:hAnsi="Times New Roman"/>
          <w:noProof/>
        </w:rPr>
        <w:t xml:space="preserve"> </w:t>
      </w:r>
      <w:r w:rsidRPr="008511A4">
        <w:rPr>
          <w:rFonts w:ascii="Times New Roman" w:hAnsi="Times New Roman"/>
          <w:i/>
          <w:noProof/>
        </w:rPr>
        <w:t>43</w:t>
      </w:r>
      <w:r>
        <w:rPr>
          <w:rFonts w:ascii="Times New Roman" w:hAnsi="Times New Roman"/>
          <w:noProof/>
        </w:rPr>
        <w:t>, 264-277.</w:t>
      </w:r>
      <w:bookmarkEnd w:id="290"/>
    </w:p>
    <w:p w:rsidR="008511A4" w:rsidRDefault="008511A4" w:rsidP="008511A4">
      <w:pPr>
        <w:spacing w:line="240" w:lineRule="auto"/>
        <w:ind w:left="720" w:hanging="720"/>
        <w:rPr>
          <w:rFonts w:ascii="Times New Roman" w:hAnsi="Times New Roman"/>
          <w:noProof/>
        </w:rPr>
      </w:pPr>
      <w:bookmarkStart w:id="291" w:name="_ENREF_149"/>
      <w:r>
        <w:rPr>
          <w:rFonts w:ascii="Times New Roman" w:hAnsi="Times New Roman"/>
          <w:noProof/>
        </w:rPr>
        <w:t>149.</w:t>
      </w:r>
      <w:r>
        <w:rPr>
          <w:rFonts w:ascii="Times New Roman" w:hAnsi="Times New Roman"/>
          <w:noProof/>
        </w:rPr>
        <w:tab/>
        <w:t xml:space="preserve">Gotfredsen, C. H., Meissner, A., Duus, J. Ø., and Sørensen, O. W. (2000) New methods for measuring 1H–31P coupling constants in nucleic acids, </w:t>
      </w:r>
      <w:r w:rsidRPr="008511A4">
        <w:rPr>
          <w:rFonts w:ascii="Times New Roman" w:hAnsi="Times New Roman"/>
          <w:i/>
          <w:noProof/>
        </w:rPr>
        <w:t>Magnetic Resonance in Chemistry</w:t>
      </w:r>
      <w:r>
        <w:rPr>
          <w:rFonts w:ascii="Times New Roman" w:hAnsi="Times New Roman"/>
          <w:noProof/>
        </w:rPr>
        <w:t xml:space="preserve"> </w:t>
      </w:r>
      <w:r w:rsidRPr="008511A4">
        <w:rPr>
          <w:rFonts w:ascii="Times New Roman" w:hAnsi="Times New Roman"/>
          <w:i/>
          <w:noProof/>
        </w:rPr>
        <w:t>38</w:t>
      </w:r>
      <w:r>
        <w:rPr>
          <w:rFonts w:ascii="Times New Roman" w:hAnsi="Times New Roman"/>
          <w:noProof/>
        </w:rPr>
        <w:t>, 692-695.</w:t>
      </w:r>
      <w:bookmarkEnd w:id="291"/>
    </w:p>
    <w:p w:rsidR="008511A4" w:rsidRDefault="008511A4" w:rsidP="008511A4">
      <w:pPr>
        <w:spacing w:line="240" w:lineRule="auto"/>
        <w:ind w:left="720" w:hanging="720"/>
        <w:rPr>
          <w:rFonts w:ascii="Times New Roman" w:hAnsi="Times New Roman"/>
          <w:noProof/>
        </w:rPr>
      </w:pPr>
      <w:bookmarkStart w:id="292" w:name="_ENREF_150"/>
      <w:r>
        <w:rPr>
          <w:rFonts w:ascii="Times New Roman" w:hAnsi="Times New Roman"/>
          <w:noProof/>
        </w:rPr>
        <w:t>150.</w:t>
      </w:r>
      <w:r>
        <w:rPr>
          <w:rFonts w:ascii="Times New Roman" w:hAnsi="Times New Roman"/>
          <w:noProof/>
        </w:rPr>
        <w:tab/>
        <w:t xml:space="preserve">Jennings, M. C., Minbiole, K. P. C., and Wuest, W. M. (2015) Quaternary Ammonium Compounds: An Antimicrobial Mainstay and Platform for Innovation to Address Bacterial Resistance, </w:t>
      </w:r>
      <w:r w:rsidRPr="008511A4">
        <w:rPr>
          <w:rFonts w:ascii="Times New Roman" w:hAnsi="Times New Roman"/>
          <w:i/>
          <w:noProof/>
        </w:rPr>
        <w:t>ACS Infectious Diseases</w:t>
      </w:r>
      <w:r>
        <w:rPr>
          <w:rFonts w:ascii="Times New Roman" w:hAnsi="Times New Roman"/>
          <w:noProof/>
        </w:rPr>
        <w:t xml:space="preserve"> </w:t>
      </w:r>
      <w:r w:rsidRPr="008511A4">
        <w:rPr>
          <w:rFonts w:ascii="Times New Roman" w:hAnsi="Times New Roman"/>
          <w:i/>
          <w:noProof/>
        </w:rPr>
        <w:t>1</w:t>
      </w:r>
      <w:r>
        <w:rPr>
          <w:rFonts w:ascii="Times New Roman" w:hAnsi="Times New Roman"/>
          <w:noProof/>
        </w:rPr>
        <w:t>, 288-303.</w:t>
      </w:r>
      <w:bookmarkEnd w:id="292"/>
    </w:p>
    <w:p w:rsidR="008511A4" w:rsidRDefault="008511A4" w:rsidP="008511A4">
      <w:pPr>
        <w:spacing w:line="240" w:lineRule="auto"/>
        <w:ind w:left="720" w:hanging="720"/>
        <w:rPr>
          <w:rFonts w:ascii="Times New Roman" w:hAnsi="Times New Roman"/>
          <w:noProof/>
        </w:rPr>
      </w:pPr>
      <w:bookmarkStart w:id="293" w:name="_ENREF_151"/>
      <w:r>
        <w:rPr>
          <w:rFonts w:ascii="Times New Roman" w:hAnsi="Times New Roman"/>
          <w:noProof/>
        </w:rPr>
        <w:t>151.</w:t>
      </w:r>
      <w:r>
        <w:rPr>
          <w:rFonts w:ascii="Times New Roman" w:hAnsi="Times New Roman"/>
          <w:noProof/>
        </w:rPr>
        <w:tab/>
        <w:t xml:space="preserve">Swoboda, J. G., Meredith, T. C., Campbell, J., Brown, S., Suzuki, T., Bollenbach, T., Malhowski, A. J., Kishony, R., Gilmore, M. S., and Walker, S. (2009) Discovery of a Small Molecule that Blocks Wall Teichoic Acid Biosynthesis in Staphylococcus aureus, </w:t>
      </w:r>
      <w:r w:rsidRPr="008511A4">
        <w:rPr>
          <w:rFonts w:ascii="Times New Roman" w:hAnsi="Times New Roman"/>
          <w:i/>
          <w:noProof/>
        </w:rPr>
        <w:t>ACS chemical biology</w:t>
      </w:r>
      <w:r>
        <w:rPr>
          <w:rFonts w:ascii="Times New Roman" w:hAnsi="Times New Roman"/>
          <w:noProof/>
        </w:rPr>
        <w:t xml:space="preserve"> </w:t>
      </w:r>
      <w:r w:rsidRPr="008511A4">
        <w:rPr>
          <w:rFonts w:ascii="Times New Roman" w:hAnsi="Times New Roman"/>
          <w:i/>
          <w:noProof/>
        </w:rPr>
        <w:t>4</w:t>
      </w:r>
      <w:r>
        <w:rPr>
          <w:rFonts w:ascii="Times New Roman" w:hAnsi="Times New Roman"/>
          <w:noProof/>
        </w:rPr>
        <w:t>, 875-883.</w:t>
      </w:r>
      <w:bookmarkEnd w:id="293"/>
    </w:p>
    <w:p w:rsidR="008511A4" w:rsidRDefault="008511A4" w:rsidP="008511A4">
      <w:pPr>
        <w:spacing w:line="240" w:lineRule="auto"/>
        <w:ind w:left="720" w:hanging="720"/>
        <w:rPr>
          <w:rFonts w:ascii="Times New Roman" w:hAnsi="Times New Roman"/>
          <w:noProof/>
        </w:rPr>
      </w:pPr>
      <w:bookmarkStart w:id="294" w:name="_ENREF_152"/>
      <w:r>
        <w:rPr>
          <w:rFonts w:ascii="Times New Roman" w:hAnsi="Times New Roman"/>
          <w:noProof/>
        </w:rPr>
        <w:t>152.</w:t>
      </w:r>
      <w:r>
        <w:rPr>
          <w:rFonts w:ascii="Times New Roman" w:hAnsi="Times New Roman"/>
          <w:noProof/>
        </w:rPr>
        <w:tab/>
        <w:t xml:space="preserve">Pasquina, L. W., Santa Maria, J. P., and Walker, S. (2013) Teichoic acid biosynthesis as an antibiotic target, </w:t>
      </w:r>
      <w:r w:rsidRPr="008511A4">
        <w:rPr>
          <w:rFonts w:ascii="Times New Roman" w:hAnsi="Times New Roman"/>
          <w:i/>
          <w:noProof/>
        </w:rPr>
        <w:t>Curr. Opin. Microbiol.</w:t>
      </w:r>
      <w:r>
        <w:rPr>
          <w:rFonts w:ascii="Times New Roman" w:hAnsi="Times New Roman"/>
          <w:noProof/>
        </w:rPr>
        <w:t xml:space="preserve"> </w:t>
      </w:r>
      <w:r w:rsidRPr="008511A4">
        <w:rPr>
          <w:rFonts w:ascii="Times New Roman" w:hAnsi="Times New Roman"/>
          <w:i/>
          <w:noProof/>
        </w:rPr>
        <w:t>16</w:t>
      </w:r>
      <w:r>
        <w:rPr>
          <w:rFonts w:ascii="Times New Roman" w:hAnsi="Times New Roman"/>
          <w:noProof/>
        </w:rPr>
        <w:t>, 531-537.</w:t>
      </w:r>
      <w:bookmarkEnd w:id="294"/>
    </w:p>
    <w:p w:rsidR="008511A4" w:rsidRDefault="008511A4" w:rsidP="008511A4">
      <w:pPr>
        <w:spacing w:line="240" w:lineRule="auto"/>
        <w:ind w:left="720" w:hanging="720"/>
        <w:rPr>
          <w:rFonts w:ascii="Times New Roman" w:hAnsi="Times New Roman"/>
          <w:noProof/>
        </w:rPr>
      </w:pPr>
      <w:bookmarkStart w:id="295" w:name="_ENREF_153"/>
      <w:r>
        <w:rPr>
          <w:rFonts w:ascii="Times New Roman" w:hAnsi="Times New Roman"/>
          <w:noProof/>
        </w:rPr>
        <w:t>153.</w:t>
      </w:r>
      <w:r>
        <w:rPr>
          <w:rFonts w:ascii="Times New Roman" w:hAnsi="Times New Roman"/>
          <w:noProof/>
        </w:rPr>
        <w:tab/>
        <w:t xml:space="preserve">Lee, S. H., Wang, H., Labroli, M., Koseoglu, S., Zuck, P., Mayhood, T., Gill, C., Mann, P., Sher, X., Ha, S., Yang, S.-W., Mandal, M., Yang, C., Liang, L., Tan, Z., Tawa, P., Hou, Y., Kuvelkar, R., DeVito, K., Wen, X., Xiao, J., Batchlett, M., Balibar, C. J., Liu, J., Xiao, J., Murgolo, N., Garlisi, C. G., Sheth, P. R., Flattery, A., Su, J., Tan, C., and Roemer, T. (2016) TarO-specific inhibitors of wall teichoic acid biosynthesis restore β-lactam efficacy against methicillin-resistant staphylococci, </w:t>
      </w:r>
      <w:r w:rsidRPr="008511A4">
        <w:rPr>
          <w:rFonts w:ascii="Times New Roman" w:hAnsi="Times New Roman"/>
          <w:i/>
          <w:noProof/>
        </w:rPr>
        <w:t>Science Translational Medicine</w:t>
      </w:r>
      <w:r>
        <w:rPr>
          <w:rFonts w:ascii="Times New Roman" w:hAnsi="Times New Roman"/>
          <w:noProof/>
        </w:rPr>
        <w:t xml:space="preserve"> </w:t>
      </w:r>
      <w:r w:rsidRPr="008511A4">
        <w:rPr>
          <w:rFonts w:ascii="Times New Roman" w:hAnsi="Times New Roman"/>
          <w:i/>
          <w:noProof/>
        </w:rPr>
        <w:t>8</w:t>
      </w:r>
      <w:r>
        <w:rPr>
          <w:rFonts w:ascii="Times New Roman" w:hAnsi="Times New Roman"/>
          <w:noProof/>
        </w:rPr>
        <w:t>, 329ra332.</w:t>
      </w:r>
      <w:bookmarkEnd w:id="295"/>
    </w:p>
    <w:p w:rsidR="008511A4" w:rsidRDefault="008511A4" w:rsidP="008511A4">
      <w:pPr>
        <w:spacing w:line="240" w:lineRule="auto"/>
        <w:ind w:left="720" w:hanging="720"/>
        <w:rPr>
          <w:rFonts w:ascii="Times New Roman" w:hAnsi="Times New Roman"/>
          <w:noProof/>
        </w:rPr>
      </w:pPr>
      <w:bookmarkStart w:id="296" w:name="_ENREF_154"/>
      <w:r>
        <w:rPr>
          <w:rFonts w:ascii="Times New Roman" w:hAnsi="Times New Roman"/>
          <w:noProof/>
        </w:rPr>
        <w:t>154.</w:t>
      </w:r>
      <w:r>
        <w:rPr>
          <w:rFonts w:ascii="Times New Roman" w:hAnsi="Times New Roman"/>
          <w:noProof/>
        </w:rPr>
        <w:tab/>
        <w:t xml:space="preserve">Mandal, M., Tan, Z., Madsen-Duggan, C., Buevich, A. V., Caldwell, J. P., Dejesus, R., Flattery, A., Garlisi, C. G., Gill, C., Ha, S. N., Ho, G., Koseoglu, S., Labroli, M., Basu, K., Lee, S. H., Liang, L., Liu, J., Mayhood, T., McGuinness, D., McLaren, D. G., Wen, X., Parmee, E., Rindgen, D., Roemer, T., Sheth, P., Tawa, P., Tata, J., Yang, C., Yang, S.-W., Xiao, L., Wang, H., Tan, C., Tang, H., Walsh, P., Walsh, E., Wu, J., and Su, J. (2017) Can We Make Small Molecules Lean? Optimization of a Highly Lipophilic TarO Inhibitor, </w:t>
      </w:r>
      <w:r w:rsidRPr="008511A4">
        <w:rPr>
          <w:rFonts w:ascii="Times New Roman" w:hAnsi="Times New Roman"/>
          <w:i/>
          <w:noProof/>
        </w:rPr>
        <w:t>Journal of Medicinal Chemistry</w:t>
      </w:r>
      <w:r>
        <w:rPr>
          <w:rFonts w:ascii="Times New Roman" w:hAnsi="Times New Roman"/>
          <w:noProof/>
        </w:rPr>
        <w:t>.</w:t>
      </w:r>
      <w:bookmarkEnd w:id="296"/>
    </w:p>
    <w:p w:rsidR="008511A4" w:rsidRDefault="008511A4" w:rsidP="008511A4">
      <w:pPr>
        <w:spacing w:line="240" w:lineRule="auto"/>
        <w:ind w:left="720" w:hanging="720"/>
        <w:rPr>
          <w:rFonts w:ascii="Times New Roman" w:hAnsi="Times New Roman"/>
          <w:noProof/>
        </w:rPr>
      </w:pPr>
      <w:bookmarkStart w:id="297" w:name="_ENREF_155"/>
      <w:r>
        <w:rPr>
          <w:rFonts w:ascii="Times New Roman" w:hAnsi="Times New Roman"/>
          <w:noProof/>
        </w:rPr>
        <w:t>155.</w:t>
      </w:r>
      <w:r>
        <w:rPr>
          <w:rFonts w:ascii="Times New Roman" w:hAnsi="Times New Roman"/>
          <w:noProof/>
        </w:rPr>
        <w:tab/>
        <w:t xml:space="preserve">Farha, M. A., Koteva, K., Gale, R. T., Sewell, E. W., Wright, G. D., and Brown, E. D. (2014) Designing analogs of ticlopidine, a wall teichoic acid inhibitor, to avoid formation of its oxidative metabolites, </w:t>
      </w:r>
      <w:r w:rsidRPr="008511A4">
        <w:rPr>
          <w:rFonts w:ascii="Times New Roman" w:hAnsi="Times New Roman"/>
          <w:i/>
          <w:noProof/>
        </w:rPr>
        <w:t>Bioorganic &amp; Medicinal Chemistry Letters</w:t>
      </w:r>
      <w:r>
        <w:rPr>
          <w:rFonts w:ascii="Times New Roman" w:hAnsi="Times New Roman"/>
          <w:noProof/>
        </w:rPr>
        <w:t xml:space="preserve"> </w:t>
      </w:r>
      <w:r w:rsidRPr="008511A4">
        <w:rPr>
          <w:rFonts w:ascii="Times New Roman" w:hAnsi="Times New Roman"/>
          <w:i/>
          <w:noProof/>
        </w:rPr>
        <w:t>24</w:t>
      </w:r>
      <w:r>
        <w:rPr>
          <w:rFonts w:ascii="Times New Roman" w:hAnsi="Times New Roman"/>
          <w:noProof/>
        </w:rPr>
        <w:t>, 905-910.</w:t>
      </w:r>
      <w:bookmarkEnd w:id="297"/>
    </w:p>
    <w:p w:rsidR="008511A4" w:rsidRDefault="008511A4" w:rsidP="008511A4">
      <w:pPr>
        <w:spacing w:line="240" w:lineRule="auto"/>
        <w:ind w:left="720" w:hanging="720"/>
        <w:rPr>
          <w:rFonts w:ascii="Times New Roman" w:hAnsi="Times New Roman"/>
          <w:noProof/>
        </w:rPr>
      </w:pPr>
      <w:bookmarkStart w:id="298" w:name="_ENREF_156"/>
      <w:r>
        <w:rPr>
          <w:rFonts w:ascii="Times New Roman" w:hAnsi="Times New Roman"/>
          <w:noProof/>
        </w:rPr>
        <w:t>156.</w:t>
      </w:r>
      <w:r>
        <w:rPr>
          <w:rFonts w:ascii="Times New Roman" w:hAnsi="Times New Roman"/>
          <w:noProof/>
        </w:rPr>
        <w:tab/>
        <w:t xml:space="preserve">Yang, S.-W., Pan, J., Yang, C., Labroli, M., Pan, W., Caldwell, J., Ha, S., Koseoglu, S., Xiao, J. C., Mayhood, T., Sheth, P. R., Garlisi, C. G., Wu, J., Lee, S. H., Wang, H., Tan, C. M., Roemer, T., and Su, J. (2016) Benzimidazole analogs as WTA biosynthesis inhibitors targeting methicillin resistant Staphylococcus aureus, </w:t>
      </w:r>
      <w:r w:rsidRPr="008511A4">
        <w:rPr>
          <w:rFonts w:ascii="Times New Roman" w:hAnsi="Times New Roman"/>
          <w:i/>
          <w:noProof/>
        </w:rPr>
        <w:t>Bioorganic &amp; Medicinal Chemistry Letters</w:t>
      </w:r>
      <w:r>
        <w:rPr>
          <w:rFonts w:ascii="Times New Roman" w:hAnsi="Times New Roman"/>
          <w:noProof/>
        </w:rPr>
        <w:t xml:space="preserve"> </w:t>
      </w:r>
      <w:r w:rsidRPr="008511A4">
        <w:rPr>
          <w:rFonts w:ascii="Times New Roman" w:hAnsi="Times New Roman"/>
          <w:i/>
          <w:noProof/>
        </w:rPr>
        <w:t>26</w:t>
      </w:r>
      <w:r>
        <w:rPr>
          <w:rFonts w:ascii="Times New Roman" w:hAnsi="Times New Roman"/>
          <w:noProof/>
        </w:rPr>
        <w:t>, 4743-4747.</w:t>
      </w:r>
      <w:bookmarkEnd w:id="298"/>
    </w:p>
    <w:p w:rsidR="008511A4" w:rsidRDefault="008511A4" w:rsidP="008511A4">
      <w:pPr>
        <w:spacing w:line="240" w:lineRule="auto"/>
        <w:ind w:left="720" w:hanging="720"/>
        <w:rPr>
          <w:rFonts w:ascii="Times New Roman" w:hAnsi="Times New Roman"/>
          <w:noProof/>
        </w:rPr>
      </w:pPr>
      <w:bookmarkStart w:id="299" w:name="_ENREF_157"/>
      <w:r>
        <w:rPr>
          <w:rFonts w:ascii="Times New Roman" w:hAnsi="Times New Roman"/>
          <w:noProof/>
        </w:rPr>
        <w:t>157.</w:t>
      </w:r>
      <w:r>
        <w:rPr>
          <w:rFonts w:ascii="Times New Roman" w:hAnsi="Times New Roman"/>
          <w:noProof/>
        </w:rPr>
        <w:tab/>
        <w:t xml:space="preserve">Chang, J. Y., and Korolev, V. V. (1996) Specific Toxicity of Tunicamycin in Induction of Programmed Cell Death of Sympathetic Neurons, </w:t>
      </w:r>
      <w:r w:rsidRPr="008511A4">
        <w:rPr>
          <w:rFonts w:ascii="Times New Roman" w:hAnsi="Times New Roman"/>
          <w:i/>
          <w:noProof/>
        </w:rPr>
        <w:t>Experimental Neurology</w:t>
      </w:r>
      <w:r>
        <w:rPr>
          <w:rFonts w:ascii="Times New Roman" w:hAnsi="Times New Roman"/>
          <w:noProof/>
        </w:rPr>
        <w:t xml:space="preserve"> </w:t>
      </w:r>
      <w:r w:rsidRPr="008511A4">
        <w:rPr>
          <w:rFonts w:ascii="Times New Roman" w:hAnsi="Times New Roman"/>
          <w:i/>
          <w:noProof/>
        </w:rPr>
        <w:t>137</w:t>
      </w:r>
      <w:r>
        <w:rPr>
          <w:rFonts w:ascii="Times New Roman" w:hAnsi="Times New Roman"/>
          <w:noProof/>
        </w:rPr>
        <w:t>, 201-211.</w:t>
      </w:r>
      <w:bookmarkEnd w:id="299"/>
    </w:p>
    <w:p w:rsidR="008511A4" w:rsidRDefault="008511A4" w:rsidP="008511A4">
      <w:pPr>
        <w:spacing w:line="240" w:lineRule="auto"/>
        <w:ind w:left="720" w:hanging="720"/>
        <w:rPr>
          <w:rFonts w:ascii="Times New Roman" w:hAnsi="Times New Roman"/>
          <w:noProof/>
        </w:rPr>
      </w:pPr>
      <w:bookmarkStart w:id="300" w:name="_ENREF_158"/>
      <w:r>
        <w:rPr>
          <w:rFonts w:ascii="Times New Roman" w:hAnsi="Times New Roman"/>
          <w:noProof/>
        </w:rPr>
        <w:t>158.</w:t>
      </w:r>
      <w:r>
        <w:rPr>
          <w:rFonts w:ascii="Times New Roman" w:hAnsi="Times New Roman"/>
          <w:noProof/>
        </w:rPr>
        <w:tab/>
        <w:t xml:space="preserve">Lin, T. Y., Wang, S. M., Fu, W. M., Chen, Y. H., and Yin, H. S. (1999) Toxicity of tunicamycin to cultured brain neurons: Ultrastructure of the degenerating neurons, </w:t>
      </w:r>
      <w:r w:rsidRPr="008511A4">
        <w:rPr>
          <w:rFonts w:ascii="Times New Roman" w:hAnsi="Times New Roman"/>
          <w:i/>
          <w:noProof/>
        </w:rPr>
        <w:t>Journal of Cellular Biochemistry</w:t>
      </w:r>
      <w:r>
        <w:rPr>
          <w:rFonts w:ascii="Times New Roman" w:hAnsi="Times New Roman"/>
          <w:noProof/>
        </w:rPr>
        <w:t xml:space="preserve"> </w:t>
      </w:r>
      <w:r w:rsidRPr="008511A4">
        <w:rPr>
          <w:rFonts w:ascii="Times New Roman" w:hAnsi="Times New Roman"/>
          <w:i/>
          <w:noProof/>
        </w:rPr>
        <w:t>74</w:t>
      </w:r>
      <w:r>
        <w:rPr>
          <w:rFonts w:ascii="Times New Roman" w:hAnsi="Times New Roman"/>
          <w:noProof/>
        </w:rPr>
        <w:t>, 638-647.</w:t>
      </w:r>
      <w:bookmarkEnd w:id="300"/>
    </w:p>
    <w:p w:rsidR="008511A4" w:rsidRDefault="008511A4" w:rsidP="008511A4">
      <w:pPr>
        <w:spacing w:line="240" w:lineRule="auto"/>
        <w:ind w:left="720" w:hanging="720"/>
        <w:rPr>
          <w:rFonts w:ascii="Times New Roman" w:hAnsi="Times New Roman"/>
          <w:noProof/>
        </w:rPr>
      </w:pPr>
      <w:bookmarkStart w:id="301" w:name="_ENREF_159"/>
      <w:r>
        <w:rPr>
          <w:rFonts w:ascii="Times New Roman" w:hAnsi="Times New Roman"/>
          <w:noProof/>
        </w:rPr>
        <w:t>159.</w:t>
      </w:r>
      <w:r>
        <w:rPr>
          <w:rFonts w:ascii="Times New Roman" w:hAnsi="Times New Roman"/>
          <w:noProof/>
        </w:rPr>
        <w:tab/>
        <w:t xml:space="preserve">Farha, M. A., Leung, A., Sewell, E. W., D'Elia, M. A., Allison, S. E., Ejim, L., Pereira, P. M., Pinho, M. G., Wright, G. D., and Brown, E. D. (2013) Inhibition of WTA synthesis blocks the cooperative action of PBPs and sensitizes MRSA to beta-lactams, </w:t>
      </w:r>
      <w:r w:rsidRPr="008511A4">
        <w:rPr>
          <w:rFonts w:ascii="Times New Roman" w:hAnsi="Times New Roman"/>
          <w:i/>
          <w:noProof/>
        </w:rPr>
        <w:t>Acs Chem Biol</w:t>
      </w:r>
      <w:r>
        <w:rPr>
          <w:rFonts w:ascii="Times New Roman" w:hAnsi="Times New Roman"/>
          <w:noProof/>
        </w:rPr>
        <w:t xml:space="preserve"> </w:t>
      </w:r>
      <w:r w:rsidRPr="008511A4">
        <w:rPr>
          <w:rFonts w:ascii="Times New Roman" w:hAnsi="Times New Roman"/>
          <w:i/>
          <w:noProof/>
        </w:rPr>
        <w:t>8</w:t>
      </w:r>
      <w:r>
        <w:rPr>
          <w:rFonts w:ascii="Times New Roman" w:hAnsi="Times New Roman"/>
          <w:noProof/>
        </w:rPr>
        <w:t>, 226-233.</w:t>
      </w:r>
      <w:bookmarkEnd w:id="301"/>
    </w:p>
    <w:p w:rsidR="008511A4" w:rsidRDefault="008511A4" w:rsidP="008511A4">
      <w:pPr>
        <w:spacing w:line="240" w:lineRule="auto"/>
        <w:ind w:left="720" w:hanging="720"/>
        <w:rPr>
          <w:rFonts w:ascii="Times New Roman" w:hAnsi="Times New Roman"/>
          <w:noProof/>
        </w:rPr>
      </w:pPr>
      <w:bookmarkStart w:id="302" w:name="_ENREF_160"/>
      <w:r>
        <w:rPr>
          <w:rFonts w:ascii="Times New Roman" w:hAnsi="Times New Roman"/>
          <w:noProof/>
        </w:rPr>
        <w:t>160.</w:t>
      </w:r>
      <w:r>
        <w:rPr>
          <w:rFonts w:ascii="Times New Roman" w:hAnsi="Times New Roman"/>
          <w:noProof/>
        </w:rPr>
        <w:tab/>
        <w:t xml:space="preserve">Tan, C. M., Therien, A. G., Lu, J., Lee, S. H., Caron, A., Gill, C. J., Lebeau-Jacob, C., Benton-Perdomo, L., Monteiro, J. M., Pereira, P. M., Elsen, N. L., Wu, J., Deschamps, K., Petcu, M., Wong, S., Daigneault, E., Kramer, S., Liang, L., Maxwell, E., Claveau, D., Vaillancourt, J., Skorey, K., Tam, J., Wang, H., Meredith, T. C., Sillaots, S., Wang-Jarantow, L., Ramtohul, Y., Langlois, E., Landry, F., Reid, J. C., Parthasarathy, G., Sharma, S., Baryshnikova, A., Lumb, K. J., Pinho, M. G., Soisson, S. M., and Roemer, T. (2012) Restoring Methicillin-Resistant &amp;lt;em&amp;gt;Staphylococcus aureus&amp;lt;/em&amp;gt; Susceptibility to β-Lactam Antibiotics, </w:t>
      </w:r>
      <w:r w:rsidRPr="008511A4">
        <w:rPr>
          <w:rFonts w:ascii="Times New Roman" w:hAnsi="Times New Roman"/>
          <w:i/>
          <w:noProof/>
        </w:rPr>
        <w:t>Science Translational Medicine</w:t>
      </w:r>
      <w:r>
        <w:rPr>
          <w:rFonts w:ascii="Times New Roman" w:hAnsi="Times New Roman"/>
          <w:noProof/>
        </w:rPr>
        <w:t xml:space="preserve"> </w:t>
      </w:r>
      <w:r w:rsidRPr="008511A4">
        <w:rPr>
          <w:rFonts w:ascii="Times New Roman" w:hAnsi="Times New Roman"/>
          <w:i/>
          <w:noProof/>
        </w:rPr>
        <w:t>4</w:t>
      </w:r>
      <w:r>
        <w:rPr>
          <w:rFonts w:ascii="Times New Roman" w:hAnsi="Times New Roman"/>
          <w:noProof/>
        </w:rPr>
        <w:t>, 126ra135.</w:t>
      </w:r>
      <w:bookmarkEnd w:id="302"/>
    </w:p>
    <w:p w:rsidR="008511A4" w:rsidRDefault="008511A4" w:rsidP="008511A4">
      <w:pPr>
        <w:spacing w:line="240" w:lineRule="auto"/>
        <w:ind w:left="720" w:hanging="720"/>
        <w:rPr>
          <w:rFonts w:ascii="Times New Roman" w:hAnsi="Times New Roman"/>
          <w:noProof/>
        </w:rPr>
      </w:pPr>
      <w:bookmarkStart w:id="303" w:name="_ENREF_161"/>
      <w:r>
        <w:rPr>
          <w:rFonts w:ascii="Times New Roman" w:hAnsi="Times New Roman"/>
          <w:noProof/>
        </w:rPr>
        <w:t>161.</w:t>
      </w:r>
      <w:r>
        <w:rPr>
          <w:rFonts w:ascii="Times New Roman" w:hAnsi="Times New Roman"/>
          <w:noProof/>
        </w:rPr>
        <w:tab/>
        <w:t xml:space="preserve">Lee, K., Campbell, J., Swoboda, J. G., Cuny, G. D., and Walker, S. (2010) Development of improved inhibitors of wall teichoic acid biosynthesis with potent activity against Staphylococcus aureus, </w:t>
      </w:r>
      <w:r w:rsidRPr="008511A4">
        <w:rPr>
          <w:rFonts w:ascii="Times New Roman" w:hAnsi="Times New Roman"/>
          <w:i/>
          <w:noProof/>
        </w:rPr>
        <w:t>Bioorganic &amp; Medicinal Chemistry Letters</w:t>
      </w:r>
      <w:r>
        <w:rPr>
          <w:rFonts w:ascii="Times New Roman" w:hAnsi="Times New Roman"/>
          <w:noProof/>
        </w:rPr>
        <w:t xml:space="preserve"> </w:t>
      </w:r>
      <w:r w:rsidRPr="008511A4">
        <w:rPr>
          <w:rFonts w:ascii="Times New Roman" w:hAnsi="Times New Roman"/>
          <w:i/>
          <w:noProof/>
        </w:rPr>
        <w:t>20</w:t>
      </w:r>
      <w:r>
        <w:rPr>
          <w:rFonts w:ascii="Times New Roman" w:hAnsi="Times New Roman"/>
          <w:noProof/>
        </w:rPr>
        <w:t>, 1767-1770.</w:t>
      </w:r>
      <w:bookmarkEnd w:id="303"/>
    </w:p>
    <w:p w:rsidR="008511A4" w:rsidRDefault="008511A4" w:rsidP="008511A4">
      <w:pPr>
        <w:spacing w:line="240" w:lineRule="auto"/>
        <w:ind w:left="720" w:hanging="720"/>
        <w:rPr>
          <w:rFonts w:ascii="Times New Roman" w:hAnsi="Times New Roman"/>
          <w:noProof/>
        </w:rPr>
      </w:pPr>
      <w:bookmarkStart w:id="304" w:name="_ENREF_162"/>
      <w:r>
        <w:rPr>
          <w:rFonts w:ascii="Times New Roman" w:hAnsi="Times New Roman"/>
          <w:noProof/>
        </w:rPr>
        <w:t>162.</w:t>
      </w:r>
      <w:r>
        <w:rPr>
          <w:rFonts w:ascii="Times New Roman" w:hAnsi="Times New Roman"/>
          <w:noProof/>
        </w:rPr>
        <w:tab/>
        <w:t xml:space="preserve">Komatsuzawa, H., Ohta, K., Labischinski, H., Sugai, M., and Suginaka, H. (1999) Characterization of fmtA, a Gene That Modulates the Expression of Methicillin Resistance in Staphylococcus aureus, </w:t>
      </w:r>
      <w:r w:rsidRPr="008511A4">
        <w:rPr>
          <w:rFonts w:ascii="Times New Roman" w:hAnsi="Times New Roman"/>
          <w:i/>
          <w:noProof/>
        </w:rPr>
        <w:t>Antimicrobial Agents and Chemotherapy</w:t>
      </w:r>
      <w:r>
        <w:rPr>
          <w:rFonts w:ascii="Times New Roman" w:hAnsi="Times New Roman"/>
          <w:noProof/>
        </w:rPr>
        <w:t xml:space="preserve"> </w:t>
      </w:r>
      <w:r w:rsidRPr="008511A4">
        <w:rPr>
          <w:rFonts w:ascii="Times New Roman" w:hAnsi="Times New Roman"/>
          <w:i/>
          <w:noProof/>
        </w:rPr>
        <w:t>43</w:t>
      </w:r>
      <w:r>
        <w:rPr>
          <w:rFonts w:ascii="Times New Roman" w:hAnsi="Times New Roman"/>
          <w:noProof/>
        </w:rPr>
        <w:t>, 2121-2125.</w:t>
      </w:r>
      <w:bookmarkEnd w:id="304"/>
    </w:p>
    <w:p w:rsidR="008511A4" w:rsidRDefault="008511A4" w:rsidP="008511A4">
      <w:pPr>
        <w:spacing w:line="240" w:lineRule="auto"/>
        <w:ind w:left="720" w:hanging="720"/>
        <w:rPr>
          <w:rFonts w:ascii="Times New Roman" w:hAnsi="Times New Roman"/>
          <w:noProof/>
        </w:rPr>
      </w:pPr>
      <w:bookmarkStart w:id="305" w:name="_ENREF_163"/>
      <w:r>
        <w:rPr>
          <w:rFonts w:ascii="Times New Roman" w:hAnsi="Times New Roman"/>
          <w:noProof/>
        </w:rPr>
        <w:t>163.</w:t>
      </w:r>
      <w:r>
        <w:rPr>
          <w:rFonts w:ascii="Times New Roman" w:hAnsi="Times New Roman"/>
          <w:noProof/>
        </w:rPr>
        <w:tab/>
        <w:t xml:space="preserve">Campbell, J., Singh, A. K., Swoboda, J. G., Gilmore, M. S., Wilkinson, B. J., and Walker, S. (2012) An Antibiotic That Inhibits a Late Step in Wall Teichoic Acid Biosynthesis Induces the Cell Wall Stress Stimulon in Staphylococcus aureus, </w:t>
      </w:r>
      <w:r w:rsidRPr="008511A4">
        <w:rPr>
          <w:rFonts w:ascii="Times New Roman" w:hAnsi="Times New Roman"/>
          <w:i/>
          <w:noProof/>
        </w:rPr>
        <w:t>Antimicrobial Agents and Chemotherapy</w:t>
      </w:r>
      <w:r>
        <w:rPr>
          <w:rFonts w:ascii="Times New Roman" w:hAnsi="Times New Roman"/>
          <w:noProof/>
        </w:rPr>
        <w:t xml:space="preserve"> </w:t>
      </w:r>
      <w:r w:rsidRPr="008511A4">
        <w:rPr>
          <w:rFonts w:ascii="Times New Roman" w:hAnsi="Times New Roman"/>
          <w:i/>
          <w:noProof/>
        </w:rPr>
        <w:t>56</w:t>
      </w:r>
      <w:r>
        <w:rPr>
          <w:rFonts w:ascii="Times New Roman" w:hAnsi="Times New Roman"/>
          <w:noProof/>
        </w:rPr>
        <w:t>, 1810-1820.</w:t>
      </w:r>
      <w:bookmarkEnd w:id="305"/>
    </w:p>
    <w:p w:rsidR="008511A4" w:rsidRDefault="008511A4" w:rsidP="008511A4">
      <w:pPr>
        <w:spacing w:line="240" w:lineRule="auto"/>
        <w:ind w:left="720" w:hanging="720"/>
        <w:rPr>
          <w:rFonts w:ascii="Times New Roman" w:hAnsi="Times New Roman"/>
          <w:noProof/>
        </w:rPr>
      </w:pPr>
      <w:bookmarkStart w:id="306" w:name="_ENREF_164"/>
      <w:r>
        <w:rPr>
          <w:rFonts w:ascii="Times New Roman" w:hAnsi="Times New Roman"/>
          <w:noProof/>
        </w:rPr>
        <w:t>164.</w:t>
      </w:r>
      <w:r>
        <w:rPr>
          <w:rFonts w:ascii="Times New Roman" w:hAnsi="Times New Roman"/>
          <w:noProof/>
        </w:rPr>
        <w:tab/>
        <w:t xml:space="preserve">Gründling, A., and Schneewind, O. (2007) Synthesis of glycerol phosphate lipoteichoic acid in &amp;lt;em&amp;gt;Staphylococcus aureus&amp;lt;/em&amp;gt, </w:t>
      </w:r>
      <w:r w:rsidRPr="008511A4">
        <w:rPr>
          <w:rFonts w:ascii="Times New Roman" w:hAnsi="Times New Roman"/>
          <w:i/>
          <w:noProof/>
        </w:rPr>
        <w:t>Proceedings of the National Academy of Sciences</w:t>
      </w:r>
      <w:r>
        <w:rPr>
          <w:rFonts w:ascii="Times New Roman" w:hAnsi="Times New Roman"/>
          <w:noProof/>
        </w:rPr>
        <w:t xml:space="preserve"> </w:t>
      </w:r>
      <w:r w:rsidRPr="008511A4">
        <w:rPr>
          <w:rFonts w:ascii="Times New Roman" w:hAnsi="Times New Roman"/>
          <w:i/>
          <w:noProof/>
        </w:rPr>
        <w:t>104</w:t>
      </w:r>
      <w:r>
        <w:rPr>
          <w:rFonts w:ascii="Times New Roman" w:hAnsi="Times New Roman"/>
          <w:noProof/>
        </w:rPr>
        <w:t>, 8478.</w:t>
      </w:r>
      <w:bookmarkEnd w:id="306"/>
    </w:p>
    <w:p w:rsidR="008511A4" w:rsidRDefault="008511A4" w:rsidP="008511A4">
      <w:pPr>
        <w:spacing w:line="240" w:lineRule="auto"/>
        <w:ind w:left="720" w:hanging="720"/>
        <w:rPr>
          <w:rFonts w:ascii="Times New Roman" w:hAnsi="Times New Roman"/>
          <w:noProof/>
        </w:rPr>
      </w:pPr>
      <w:bookmarkStart w:id="307" w:name="_ENREF_165"/>
      <w:r>
        <w:rPr>
          <w:rFonts w:ascii="Times New Roman" w:hAnsi="Times New Roman"/>
          <w:noProof/>
        </w:rPr>
        <w:t>165.</w:t>
      </w:r>
      <w:r>
        <w:rPr>
          <w:rFonts w:ascii="Times New Roman" w:hAnsi="Times New Roman"/>
          <w:noProof/>
        </w:rPr>
        <w:tab/>
        <w:t xml:space="preserve">Oku, Y., Kurokawa, K., Matsuo, M., Yamada, S., Lee, B.-L., and Sekimizu, K. (2009) Pleiotropic Roles of Polyglycerolphosphate Synthase of Lipoteichoic Acid in Growth of Staphylococcus aureus Cells, </w:t>
      </w:r>
      <w:r w:rsidRPr="008511A4">
        <w:rPr>
          <w:rFonts w:ascii="Times New Roman" w:hAnsi="Times New Roman"/>
          <w:i/>
          <w:noProof/>
        </w:rPr>
        <w:t>Journal of Bacteriology</w:t>
      </w:r>
      <w:r>
        <w:rPr>
          <w:rFonts w:ascii="Times New Roman" w:hAnsi="Times New Roman"/>
          <w:noProof/>
        </w:rPr>
        <w:t xml:space="preserve"> </w:t>
      </w:r>
      <w:r w:rsidRPr="008511A4">
        <w:rPr>
          <w:rFonts w:ascii="Times New Roman" w:hAnsi="Times New Roman"/>
          <w:i/>
          <w:noProof/>
        </w:rPr>
        <w:t>191</w:t>
      </w:r>
      <w:r>
        <w:rPr>
          <w:rFonts w:ascii="Times New Roman" w:hAnsi="Times New Roman"/>
          <w:noProof/>
        </w:rPr>
        <w:t>, 141-151.</w:t>
      </w:r>
      <w:bookmarkEnd w:id="307"/>
    </w:p>
    <w:p w:rsidR="008511A4" w:rsidRDefault="008511A4" w:rsidP="008511A4">
      <w:pPr>
        <w:spacing w:line="240" w:lineRule="auto"/>
        <w:ind w:left="720" w:hanging="720"/>
        <w:rPr>
          <w:rFonts w:ascii="Times New Roman" w:hAnsi="Times New Roman"/>
          <w:noProof/>
        </w:rPr>
      </w:pPr>
      <w:bookmarkStart w:id="308" w:name="_ENREF_166"/>
      <w:r>
        <w:rPr>
          <w:rFonts w:ascii="Times New Roman" w:hAnsi="Times New Roman"/>
          <w:noProof/>
        </w:rPr>
        <w:t>166.</w:t>
      </w:r>
      <w:r>
        <w:rPr>
          <w:rFonts w:ascii="Times New Roman" w:hAnsi="Times New Roman"/>
          <w:noProof/>
        </w:rPr>
        <w:tab/>
        <w:t xml:space="preserve">Richter, S. G., Elli, D., Kim, H. K., Hendrickx, A. P. A., Sorg, J. A., Schneewind, O., and Missiakas, D. (2013) Small molecule inhibitor of lipoteichoic acid synthesis is an antibiotic for Gram-positive bacteria, </w:t>
      </w:r>
      <w:r w:rsidRPr="008511A4">
        <w:rPr>
          <w:rFonts w:ascii="Times New Roman" w:hAnsi="Times New Roman"/>
          <w:i/>
          <w:noProof/>
        </w:rPr>
        <w:t>Proc. Natl. Acad. Sci. U. S. A.</w:t>
      </w:r>
      <w:r>
        <w:rPr>
          <w:rFonts w:ascii="Times New Roman" w:hAnsi="Times New Roman"/>
          <w:noProof/>
        </w:rPr>
        <w:t xml:space="preserve"> </w:t>
      </w:r>
      <w:r w:rsidRPr="008511A4">
        <w:rPr>
          <w:rFonts w:ascii="Times New Roman" w:hAnsi="Times New Roman"/>
          <w:i/>
          <w:noProof/>
        </w:rPr>
        <w:t>110</w:t>
      </w:r>
      <w:r>
        <w:rPr>
          <w:rFonts w:ascii="Times New Roman" w:hAnsi="Times New Roman"/>
          <w:noProof/>
        </w:rPr>
        <w:t>, 3531-3536, S3531/3531-S3531/3536.</w:t>
      </w:r>
      <w:bookmarkEnd w:id="308"/>
    </w:p>
    <w:p w:rsidR="008511A4" w:rsidRDefault="008511A4" w:rsidP="008511A4">
      <w:pPr>
        <w:spacing w:line="240" w:lineRule="auto"/>
        <w:ind w:left="720" w:hanging="720"/>
        <w:rPr>
          <w:rFonts w:ascii="Times New Roman" w:hAnsi="Times New Roman"/>
          <w:noProof/>
        </w:rPr>
      </w:pPr>
      <w:bookmarkStart w:id="309" w:name="_ENREF_167"/>
      <w:r>
        <w:rPr>
          <w:rFonts w:ascii="Times New Roman" w:hAnsi="Times New Roman"/>
          <w:noProof/>
        </w:rPr>
        <w:t>167.</w:t>
      </w:r>
      <w:r>
        <w:rPr>
          <w:rFonts w:ascii="Times New Roman" w:hAnsi="Times New Roman"/>
          <w:noProof/>
        </w:rPr>
        <w:tab/>
        <w:t xml:space="preserve">Schirner, K., Eun, Y. J., Dion, M., Luo, Y., Helmann, J. D., Garner, E. C., and Walker, S. (2015) Lipid-linked cell wall precursors regulate membrane association of bacterial actin MreB, </w:t>
      </w:r>
      <w:r w:rsidRPr="008511A4">
        <w:rPr>
          <w:rFonts w:ascii="Times New Roman" w:hAnsi="Times New Roman"/>
          <w:i/>
          <w:noProof/>
        </w:rPr>
        <w:t>Nature chemical biology</w:t>
      </w:r>
      <w:r>
        <w:rPr>
          <w:rFonts w:ascii="Times New Roman" w:hAnsi="Times New Roman"/>
          <w:noProof/>
        </w:rPr>
        <w:t xml:space="preserve"> </w:t>
      </w:r>
      <w:r w:rsidRPr="008511A4">
        <w:rPr>
          <w:rFonts w:ascii="Times New Roman" w:hAnsi="Times New Roman"/>
          <w:i/>
          <w:noProof/>
        </w:rPr>
        <w:t>11</w:t>
      </w:r>
      <w:r>
        <w:rPr>
          <w:rFonts w:ascii="Times New Roman" w:hAnsi="Times New Roman"/>
          <w:noProof/>
        </w:rPr>
        <w:t>, 38-45.</w:t>
      </w:r>
      <w:bookmarkEnd w:id="309"/>
    </w:p>
    <w:p w:rsidR="008511A4" w:rsidRDefault="008511A4" w:rsidP="008511A4">
      <w:pPr>
        <w:spacing w:line="240" w:lineRule="auto"/>
        <w:ind w:left="720" w:hanging="720"/>
        <w:rPr>
          <w:rFonts w:ascii="Times New Roman" w:hAnsi="Times New Roman"/>
          <w:noProof/>
        </w:rPr>
      </w:pPr>
      <w:bookmarkStart w:id="310" w:name="_ENREF_168"/>
      <w:r>
        <w:rPr>
          <w:rFonts w:ascii="Times New Roman" w:hAnsi="Times New Roman"/>
          <w:noProof/>
        </w:rPr>
        <w:t>168.</w:t>
      </w:r>
      <w:r>
        <w:rPr>
          <w:rFonts w:ascii="Times New Roman" w:hAnsi="Times New Roman"/>
          <w:noProof/>
        </w:rPr>
        <w:tab/>
        <w:t xml:space="preserve">Mani, N., Tobin, P., and Jayaswal, R. K. (1993) Isolation and characterization of autolysis-defective mutants of Staphylococcus aureus created by Tn917-lacZ mutagenesis, </w:t>
      </w:r>
      <w:r w:rsidRPr="008511A4">
        <w:rPr>
          <w:rFonts w:ascii="Times New Roman" w:hAnsi="Times New Roman"/>
          <w:i/>
          <w:noProof/>
        </w:rPr>
        <w:t>Journal of Bacteriology</w:t>
      </w:r>
      <w:r>
        <w:rPr>
          <w:rFonts w:ascii="Times New Roman" w:hAnsi="Times New Roman"/>
          <w:noProof/>
        </w:rPr>
        <w:t xml:space="preserve"> </w:t>
      </w:r>
      <w:r w:rsidRPr="008511A4">
        <w:rPr>
          <w:rFonts w:ascii="Times New Roman" w:hAnsi="Times New Roman"/>
          <w:i/>
          <w:noProof/>
        </w:rPr>
        <w:t>175</w:t>
      </w:r>
      <w:r>
        <w:rPr>
          <w:rFonts w:ascii="Times New Roman" w:hAnsi="Times New Roman"/>
          <w:noProof/>
        </w:rPr>
        <w:t>, 1493-1499.</w:t>
      </w:r>
      <w:bookmarkEnd w:id="310"/>
    </w:p>
    <w:p w:rsidR="008511A4" w:rsidRDefault="008511A4" w:rsidP="008511A4">
      <w:pPr>
        <w:spacing w:line="240" w:lineRule="auto"/>
        <w:ind w:left="720" w:hanging="720"/>
        <w:rPr>
          <w:rFonts w:ascii="Times New Roman" w:hAnsi="Times New Roman"/>
          <w:noProof/>
        </w:rPr>
      </w:pPr>
      <w:bookmarkStart w:id="311" w:name="_ENREF_169"/>
      <w:r>
        <w:rPr>
          <w:rFonts w:ascii="Times New Roman" w:hAnsi="Times New Roman"/>
          <w:noProof/>
        </w:rPr>
        <w:t>169.</w:t>
      </w:r>
      <w:r>
        <w:rPr>
          <w:rFonts w:ascii="Times New Roman" w:hAnsi="Times New Roman"/>
          <w:noProof/>
        </w:rPr>
        <w:tab/>
        <w:t xml:space="preserve">Carballido-López, R., and Errington, J. (2003) The Bacterial Cytoskeleton: In Vivo Dynamics of the Actin-like Protein Mbl of Bacillus subtilis, </w:t>
      </w:r>
      <w:r w:rsidRPr="008511A4">
        <w:rPr>
          <w:rFonts w:ascii="Times New Roman" w:hAnsi="Times New Roman"/>
          <w:i/>
          <w:noProof/>
        </w:rPr>
        <w:t>Developmental cell</w:t>
      </w:r>
      <w:r>
        <w:rPr>
          <w:rFonts w:ascii="Times New Roman" w:hAnsi="Times New Roman"/>
          <w:noProof/>
        </w:rPr>
        <w:t xml:space="preserve"> </w:t>
      </w:r>
      <w:r w:rsidRPr="008511A4">
        <w:rPr>
          <w:rFonts w:ascii="Times New Roman" w:hAnsi="Times New Roman"/>
          <w:i/>
          <w:noProof/>
        </w:rPr>
        <w:t>4</w:t>
      </w:r>
      <w:r>
        <w:rPr>
          <w:rFonts w:ascii="Times New Roman" w:hAnsi="Times New Roman"/>
          <w:noProof/>
        </w:rPr>
        <w:t>, 19-28.</w:t>
      </w:r>
      <w:bookmarkEnd w:id="311"/>
    </w:p>
    <w:p w:rsidR="008511A4" w:rsidRDefault="008511A4" w:rsidP="008511A4">
      <w:pPr>
        <w:spacing w:line="240" w:lineRule="auto"/>
        <w:ind w:left="720" w:hanging="720"/>
        <w:rPr>
          <w:rFonts w:ascii="Times New Roman" w:hAnsi="Times New Roman"/>
          <w:noProof/>
        </w:rPr>
      </w:pPr>
      <w:bookmarkStart w:id="312" w:name="_ENREF_170"/>
      <w:r>
        <w:rPr>
          <w:rFonts w:ascii="Times New Roman" w:hAnsi="Times New Roman"/>
          <w:noProof/>
        </w:rPr>
        <w:t>170.</w:t>
      </w:r>
      <w:r>
        <w:rPr>
          <w:rFonts w:ascii="Times New Roman" w:hAnsi="Times New Roman"/>
          <w:noProof/>
        </w:rPr>
        <w:tab/>
        <w:t xml:space="preserve">Formstone, A., Carballido-López, R., Noirot, P., Errington, J., and Scheffers, D.-J. (2008) Localization and interactions of teichoic acid synthetic enzymes in Bacillus subtilis, </w:t>
      </w:r>
      <w:r w:rsidRPr="008511A4">
        <w:rPr>
          <w:rFonts w:ascii="Times New Roman" w:hAnsi="Times New Roman"/>
          <w:i/>
          <w:noProof/>
        </w:rPr>
        <w:t>Journal of Bacteriology</w:t>
      </w:r>
      <w:r>
        <w:rPr>
          <w:rFonts w:ascii="Times New Roman" w:hAnsi="Times New Roman"/>
          <w:noProof/>
        </w:rPr>
        <w:t xml:space="preserve"> </w:t>
      </w:r>
      <w:r w:rsidRPr="008511A4">
        <w:rPr>
          <w:rFonts w:ascii="Times New Roman" w:hAnsi="Times New Roman"/>
          <w:i/>
          <w:noProof/>
        </w:rPr>
        <w:t>190</w:t>
      </w:r>
      <w:r>
        <w:rPr>
          <w:rFonts w:ascii="Times New Roman" w:hAnsi="Times New Roman"/>
          <w:noProof/>
        </w:rPr>
        <w:t>, 1812-1821.</w:t>
      </w:r>
      <w:bookmarkEnd w:id="312"/>
    </w:p>
    <w:p w:rsidR="008511A4" w:rsidRDefault="008511A4" w:rsidP="008511A4">
      <w:pPr>
        <w:spacing w:line="240" w:lineRule="auto"/>
        <w:ind w:left="720" w:hanging="720"/>
        <w:rPr>
          <w:rFonts w:ascii="Times New Roman" w:hAnsi="Times New Roman"/>
          <w:noProof/>
        </w:rPr>
      </w:pPr>
      <w:bookmarkStart w:id="313" w:name="_ENREF_171"/>
      <w:r>
        <w:rPr>
          <w:rFonts w:ascii="Times New Roman" w:hAnsi="Times New Roman"/>
          <w:noProof/>
        </w:rPr>
        <w:t>171.</w:t>
      </w:r>
      <w:r>
        <w:rPr>
          <w:rFonts w:ascii="Times New Roman" w:hAnsi="Times New Roman"/>
          <w:noProof/>
        </w:rPr>
        <w:tab/>
        <w:t xml:space="preserve">Suzuki, J., Komatsuzawa, H., Sugai, M., Ohta, K., Kozai, K., Nagasaka, N., and Suginaka, H. (1997) Effects of various types of Triton X on the susceptibilities of methicillin-resistant staphylococci to oxacillin, </w:t>
      </w:r>
      <w:r w:rsidRPr="008511A4">
        <w:rPr>
          <w:rFonts w:ascii="Times New Roman" w:hAnsi="Times New Roman"/>
          <w:i/>
          <w:noProof/>
        </w:rPr>
        <w:t>FEMS Microbiology Letters</w:t>
      </w:r>
      <w:r>
        <w:rPr>
          <w:rFonts w:ascii="Times New Roman" w:hAnsi="Times New Roman"/>
          <w:noProof/>
        </w:rPr>
        <w:t xml:space="preserve"> </w:t>
      </w:r>
      <w:r w:rsidRPr="008511A4">
        <w:rPr>
          <w:rFonts w:ascii="Times New Roman" w:hAnsi="Times New Roman"/>
          <w:i/>
          <w:noProof/>
        </w:rPr>
        <w:t>153</w:t>
      </w:r>
      <w:r>
        <w:rPr>
          <w:rFonts w:ascii="Times New Roman" w:hAnsi="Times New Roman"/>
          <w:noProof/>
        </w:rPr>
        <w:t>, 327-331.</w:t>
      </w:r>
      <w:bookmarkEnd w:id="313"/>
    </w:p>
    <w:p w:rsidR="008511A4" w:rsidRDefault="008511A4" w:rsidP="008511A4">
      <w:pPr>
        <w:spacing w:line="240" w:lineRule="auto"/>
        <w:ind w:left="720" w:hanging="720"/>
        <w:rPr>
          <w:rFonts w:ascii="Times New Roman" w:hAnsi="Times New Roman"/>
          <w:noProof/>
        </w:rPr>
      </w:pPr>
      <w:bookmarkStart w:id="314" w:name="_ENREF_172"/>
      <w:r>
        <w:rPr>
          <w:rFonts w:ascii="Times New Roman" w:hAnsi="Times New Roman"/>
          <w:noProof/>
        </w:rPr>
        <w:t>172.</w:t>
      </w:r>
      <w:r>
        <w:rPr>
          <w:rFonts w:ascii="Times New Roman" w:hAnsi="Times New Roman"/>
          <w:noProof/>
        </w:rPr>
        <w:tab/>
        <w:t xml:space="preserve">Bæk, K. T., Bowman, L., Millership, C., Dupont Søgaard, M., Kaever, V., Siljamäki, P., Savijoki, K., Varmanen, P., Nyman, T. A., Gründling, A., and Frees, D. (2016) The Cell Wall Polymer Lipoteichoic Acid Becomes Nonessential in Staphylococcus aureus Cells Lacking the ClpX Chaperone, </w:t>
      </w:r>
      <w:r w:rsidRPr="008511A4">
        <w:rPr>
          <w:rFonts w:ascii="Times New Roman" w:hAnsi="Times New Roman"/>
          <w:i/>
          <w:noProof/>
        </w:rPr>
        <w:t>mBio</w:t>
      </w:r>
      <w:r>
        <w:rPr>
          <w:rFonts w:ascii="Times New Roman" w:hAnsi="Times New Roman"/>
          <w:noProof/>
        </w:rPr>
        <w:t xml:space="preserve"> </w:t>
      </w:r>
      <w:r w:rsidRPr="008511A4">
        <w:rPr>
          <w:rFonts w:ascii="Times New Roman" w:hAnsi="Times New Roman"/>
          <w:i/>
          <w:noProof/>
        </w:rPr>
        <w:t>7</w:t>
      </w:r>
      <w:r>
        <w:rPr>
          <w:rFonts w:ascii="Times New Roman" w:hAnsi="Times New Roman"/>
          <w:noProof/>
        </w:rPr>
        <w:t>.</w:t>
      </w:r>
      <w:bookmarkEnd w:id="314"/>
    </w:p>
    <w:p w:rsidR="008511A4" w:rsidRDefault="008511A4" w:rsidP="008511A4">
      <w:pPr>
        <w:spacing w:line="240" w:lineRule="auto"/>
        <w:rPr>
          <w:rFonts w:ascii="Times New Roman" w:hAnsi="Times New Roman"/>
          <w:noProof/>
        </w:rPr>
      </w:pPr>
    </w:p>
    <w:p w:rsidR="00B02723" w:rsidRDefault="00E74439" w:rsidP="005E12D2">
      <w:pPr>
        <w:spacing w:before="240" w:line="240" w:lineRule="auto"/>
        <w:rPr>
          <w:rFonts w:ascii="Times New Roman" w:hAnsi="Times New Roman"/>
        </w:rPr>
      </w:pPr>
      <w:r w:rsidRPr="00E57664">
        <w:rPr>
          <w:rFonts w:ascii="Times New Roman" w:hAnsi="Times New Roman"/>
        </w:rPr>
        <w:fldChar w:fldCharType="end"/>
      </w:r>
      <w:r w:rsidR="00B02723">
        <w:rPr>
          <w:rFonts w:ascii="Times New Roman" w:hAnsi="Times New Roman"/>
        </w:rPr>
        <w:br w:type="page"/>
      </w:r>
    </w:p>
    <w:p w:rsidR="00B02723" w:rsidRDefault="00B02723" w:rsidP="00B02723">
      <w:pPr>
        <w:pStyle w:val="Heading1"/>
      </w:pPr>
      <w:bookmarkStart w:id="315" w:name="_Toc310579475"/>
      <w:bookmarkStart w:id="316" w:name="_Toc315681327"/>
      <w:r>
        <w:t>[Appendix A: Table of Abbreviations]</w:t>
      </w:r>
      <w:bookmarkEnd w:id="315"/>
      <w:bookmarkEnd w:id="316"/>
    </w:p>
    <w:tbl>
      <w:tblPr>
        <w:tblStyle w:val="TableGrid"/>
        <w:tblW w:w="0" w:type="auto"/>
        <w:tblLook w:val="04A0" w:firstRow="1" w:lastRow="0" w:firstColumn="1" w:lastColumn="0" w:noHBand="0" w:noVBand="1"/>
      </w:tblPr>
      <w:tblGrid>
        <w:gridCol w:w="8712"/>
      </w:tblGrid>
      <w:tr w:rsidR="00BA4224" w:rsidTr="00BA4224">
        <w:tc>
          <w:tcPr>
            <w:tcW w:w="8712" w:type="dxa"/>
          </w:tcPr>
          <w:tbl>
            <w:tblPr>
              <w:tblW w:w="8069" w:type="dxa"/>
              <w:tblLook w:val="04A0" w:firstRow="1" w:lastRow="0" w:firstColumn="1" w:lastColumn="0" w:noHBand="0" w:noVBand="1"/>
            </w:tblPr>
            <w:tblGrid>
              <w:gridCol w:w="1740"/>
              <w:gridCol w:w="6329"/>
            </w:tblGrid>
            <w:tr w:rsidR="00BA4224" w:rsidRPr="00BA4224" w:rsidTr="00BA4224">
              <w:trPr>
                <w:trHeight w:val="315"/>
              </w:trPr>
              <w:tc>
                <w:tcPr>
                  <w:tcW w:w="1740" w:type="dxa"/>
                  <w:tcBorders>
                    <w:top w:val="nil"/>
                    <w:left w:val="nil"/>
                    <w:bottom w:val="single" w:sz="4" w:space="0" w:color="auto"/>
                    <w:right w:val="nil"/>
                  </w:tcBorders>
                  <w:shd w:val="clear" w:color="auto" w:fill="auto"/>
                  <w:noWrap/>
                  <w:vAlign w:val="bottom"/>
                  <w:hideMark/>
                </w:tcPr>
                <w:p w:rsidR="00BA4224" w:rsidRPr="00BA4224" w:rsidRDefault="00BA4224" w:rsidP="00BA4224">
                  <w:pPr>
                    <w:spacing w:line="240" w:lineRule="auto"/>
                    <w:rPr>
                      <w:rFonts w:ascii="Times New Roman" w:hAnsi="Times New Roman"/>
                      <w:b/>
                      <w:color w:val="000000"/>
                      <w:lang w:bidi="ar-SA"/>
                    </w:rPr>
                  </w:pPr>
                  <w:r w:rsidRPr="00BA4224">
                    <w:rPr>
                      <w:rFonts w:ascii="Times New Roman" w:hAnsi="Times New Roman"/>
                      <w:b/>
                      <w:color w:val="000000"/>
                      <w:lang w:bidi="ar-SA"/>
                    </w:rPr>
                    <w:t>Abbreviation</w:t>
                  </w:r>
                </w:p>
              </w:tc>
              <w:tc>
                <w:tcPr>
                  <w:tcW w:w="6329" w:type="dxa"/>
                  <w:tcBorders>
                    <w:top w:val="nil"/>
                    <w:left w:val="nil"/>
                    <w:bottom w:val="single" w:sz="4" w:space="0" w:color="auto"/>
                    <w:right w:val="nil"/>
                  </w:tcBorders>
                  <w:shd w:val="clear" w:color="auto" w:fill="auto"/>
                  <w:noWrap/>
                  <w:vAlign w:val="bottom"/>
                  <w:hideMark/>
                </w:tcPr>
                <w:p w:rsidR="00BA4224" w:rsidRPr="00BA4224" w:rsidRDefault="00BA4224" w:rsidP="00BA4224">
                  <w:pPr>
                    <w:spacing w:line="240" w:lineRule="auto"/>
                    <w:rPr>
                      <w:rFonts w:ascii="Times New Roman" w:hAnsi="Times New Roman"/>
                      <w:b/>
                      <w:color w:val="000000"/>
                      <w:lang w:bidi="ar-SA"/>
                    </w:rPr>
                  </w:pPr>
                  <w:r w:rsidRPr="00BA4224">
                    <w:rPr>
                      <w:rFonts w:ascii="Times New Roman" w:hAnsi="Times New Roman"/>
                      <w:b/>
                      <w:color w:val="000000"/>
                      <w:lang w:bidi="ar-SA"/>
                    </w:rPr>
                    <w:t>Explanation</w:t>
                  </w:r>
                </w:p>
              </w:tc>
            </w:tr>
            <w:tr w:rsidR="00BA4224" w:rsidRPr="00BA4224" w:rsidTr="00BA4224">
              <w:trPr>
                <w:trHeight w:val="315"/>
              </w:trPr>
              <w:tc>
                <w:tcPr>
                  <w:tcW w:w="1740" w:type="dxa"/>
                  <w:tcBorders>
                    <w:top w:val="single" w:sz="4" w:space="0" w:color="auto"/>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ANOVA</w:t>
                  </w:r>
                </w:p>
              </w:tc>
              <w:tc>
                <w:tcPr>
                  <w:tcW w:w="6329" w:type="dxa"/>
                  <w:tcBorders>
                    <w:top w:val="single" w:sz="4" w:space="0" w:color="auto"/>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Analysis of variance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BSL</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Biosafety level</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BPEI</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Branched polyethylenimine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CA-MRSA</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 xml:space="preserve">Community-acquired methicillin-resistant </w:t>
                  </w:r>
                  <w:r w:rsidRPr="00BA4224">
                    <w:rPr>
                      <w:rFonts w:ascii="Times New Roman" w:hAnsi="Times New Roman"/>
                      <w:i/>
                      <w:iCs/>
                      <w:color w:val="000000"/>
                      <w:lang w:bidi="ar-SA"/>
                    </w:rPr>
                    <w:t>Staphylococcus aureus</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CFU</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Colony-forming unit</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COSY</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Correlation spectroscopy</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Da</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Dalton</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DNA</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Deoxyribonucleic acid</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EPS</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Extrapolymeric substance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FDA</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Food and Drug Administration</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FIC</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Fractional inhibitory concentration</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FICI</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Fractional inhibitory concentration index</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GFP</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Green fluorescent protein</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HA-MRSA</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 xml:space="preserve">Hospital-acquired methicillin-resistant </w:t>
                  </w:r>
                  <w:r w:rsidRPr="00BA4224">
                    <w:rPr>
                      <w:rFonts w:ascii="Times New Roman" w:hAnsi="Times New Roman"/>
                      <w:i/>
                      <w:iCs/>
                      <w:color w:val="000000"/>
                      <w:lang w:bidi="ar-SA"/>
                    </w:rPr>
                    <w:t>Staphylococcus aureus</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HMBC</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Heteronuclear multiple-bond correlation spectroscopy</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HMDS</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Hexamethyldisilazane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hRPTECs</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Primary human renal proximal tubule epithelial cells</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HSQC</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Heteronuclear single-quantum correlation spectroscopy</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IC50</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Half maximal inhibitory concentration</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LB</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Lysogeny broth</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LDH</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Lactase dehydrogenase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LPEI</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Linear polyethylenimine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LPS</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Lipopolysaccharide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LSCM</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Laser scanning confocal microscope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 xml:space="preserve">LTA </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Lipo teichoic acid</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MBC</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Minimum bactericidal concentration</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MIC</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Minimum inhibitory concentration</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 xml:space="preserve">MRSA </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 xml:space="preserve">Methicillin-resistant </w:t>
                  </w:r>
                  <w:r w:rsidRPr="00BA4224">
                    <w:rPr>
                      <w:rFonts w:ascii="Times New Roman" w:hAnsi="Times New Roman"/>
                      <w:i/>
                      <w:iCs/>
                      <w:color w:val="000000"/>
                      <w:lang w:bidi="ar-SA"/>
                    </w:rPr>
                    <w:t>Staphylococcus aureus</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MSSA</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 xml:space="preserve">Methicillin-susceptible </w:t>
                  </w:r>
                  <w:r w:rsidRPr="00BA4224">
                    <w:rPr>
                      <w:rFonts w:ascii="Times New Roman" w:hAnsi="Times New Roman"/>
                      <w:i/>
                      <w:iCs/>
                      <w:color w:val="000000"/>
                      <w:lang w:bidi="ar-SA"/>
                    </w:rPr>
                    <w:t>Staphylococcus aureus</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MW</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Molecular weight</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NA</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Numerical aperture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NAG</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N-acetylglucosamine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NAM</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N-acetylmuramic acid</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NMR</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Nuclear magnetic resonance</w:t>
                  </w:r>
                </w:p>
              </w:tc>
            </w:tr>
            <w:tr w:rsidR="00BA4224" w:rsidRPr="00BA4224" w:rsidTr="00BA4224">
              <w:trPr>
                <w:trHeight w:val="37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OD</w:t>
                  </w:r>
                  <w:r w:rsidRPr="00BA4224">
                    <w:rPr>
                      <w:rFonts w:ascii="Times New Roman" w:hAnsi="Times New Roman"/>
                      <w:color w:val="000000"/>
                      <w:vertAlign w:val="subscript"/>
                      <w:lang w:bidi="ar-SA"/>
                    </w:rPr>
                    <w:t>600</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Optical density at 600 nm</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PBP</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Penicillin binding protein</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PBS</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Phosphate buffered saline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PEI</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Polyethylenimine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PO</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Propylene oxide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PVL</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Panton–Valentine leukocidin</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RO5</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Rule of 5</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SCCmec</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 xml:space="preserve">Staphylococcal cassette chromosome </w:t>
                  </w:r>
                  <w:r w:rsidRPr="00BA4224">
                    <w:rPr>
                      <w:rFonts w:ascii="Times New Roman" w:hAnsi="Times New Roman"/>
                      <w:i/>
                      <w:iCs/>
                      <w:color w:val="000000"/>
                      <w:lang w:bidi="ar-SA"/>
                    </w:rPr>
                    <w:t>mec</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SEM</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Scanning electron microscope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TCA</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Trichloroacidic acid</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TEM</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Transmission electron microscope</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TOCSY</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Two-dimensional nuclear magnetic resonance spectroscopy</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TSB</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Tryptic soy broth</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VISA</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 xml:space="preserve">Vancomycin-intermediate-resistant </w:t>
                  </w:r>
                  <w:r w:rsidRPr="00BA4224">
                    <w:rPr>
                      <w:rFonts w:ascii="Times New Roman" w:hAnsi="Times New Roman"/>
                      <w:i/>
                      <w:iCs/>
                      <w:color w:val="000000"/>
                      <w:lang w:bidi="ar-SA"/>
                    </w:rPr>
                    <w:t>Staphylococcus aureus</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VRSA</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 xml:space="preserve">Vancomycin-resistant </w:t>
                  </w:r>
                  <w:r w:rsidRPr="00BA4224">
                    <w:rPr>
                      <w:rFonts w:ascii="Times New Roman" w:hAnsi="Times New Roman"/>
                      <w:i/>
                      <w:iCs/>
                      <w:color w:val="000000"/>
                      <w:lang w:bidi="ar-SA"/>
                    </w:rPr>
                    <w:t>Staphylococcus aureus</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WTA</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Wall teichoic acid</w:t>
                  </w:r>
                </w:p>
              </w:tc>
            </w:tr>
            <w:tr w:rsidR="00BA4224" w:rsidRPr="00BA4224" w:rsidTr="00BA4224">
              <w:trPr>
                <w:trHeight w:val="315"/>
              </w:trPr>
              <w:tc>
                <w:tcPr>
                  <w:tcW w:w="1740"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YFP</w:t>
                  </w:r>
                </w:p>
              </w:tc>
              <w:tc>
                <w:tcPr>
                  <w:tcW w:w="6329" w:type="dxa"/>
                  <w:tcBorders>
                    <w:top w:val="nil"/>
                    <w:left w:val="nil"/>
                    <w:bottom w:val="nil"/>
                    <w:right w:val="nil"/>
                  </w:tcBorders>
                  <w:shd w:val="clear" w:color="auto" w:fill="auto"/>
                  <w:noWrap/>
                  <w:vAlign w:val="bottom"/>
                  <w:hideMark/>
                </w:tcPr>
                <w:p w:rsidR="00BA4224" w:rsidRPr="00BA4224" w:rsidRDefault="00BA4224" w:rsidP="00BA4224">
                  <w:pPr>
                    <w:spacing w:line="240" w:lineRule="auto"/>
                    <w:rPr>
                      <w:rFonts w:ascii="Times New Roman" w:hAnsi="Times New Roman"/>
                      <w:color w:val="000000"/>
                      <w:lang w:bidi="ar-SA"/>
                    </w:rPr>
                  </w:pPr>
                  <w:r w:rsidRPr="00BA4224">
                    <w:rPr>
                      <w:rFonts w:ascii="Times New Roman" w:hAnsi="Times New Roman"/>
                      <w:color w:val="000000"/>
                      <w:lang w:bidi="ar-SA"/>
                    </w:rPr>
                    <w:t>Yellow fluorescent protein</w:t>
                  </w:r>
                </w:p>
              </w:tc>
            </w:tr>
          </w:tbl>
          <w:p w:rsidR="00BA4224" w:rsidRDefault="00BA4224" w:rsidP="005E12D2">
            <w:pPr>
              <w:spacing w:before="240" w:line="240" w:lineRule="auto"/>
              <w:rPr>
                <w:rFonts w:ascii="Times New Roman" w:hAnsi="Times New Roman"/>
              </w:rPr>
            </w:pPr>
          </w:p>
        </w:tc>
      </w:tr>
    </w:tbl>
    <w:p w:rsidR="00AA0B13" w:rsidRPr="00E57664" w:rsidRDefault="00584F07" w:rsidP="005E12D2">
      <w:pPr>
        <w:spacing w:before="240" w:line="240" w:lineRule="auto"/>
        <w:rPr>
          <w:rFonts w:ascii="Times New Roman" w:hAnsi="Times New Roman"/>
        </w:rPr>
      </w:pPr>
      <w:r w:rsidRPr="00E57664">
        <w:rPr>
          <w:rFonts w:ascii="Times New Roman" w:hAnsi="Times New Roman"/>
        </w:rPr>
        <w:fldChar w:fldCharType="begin"/>
      </w:r>
      <w:r w:rsidRPr="00E57664">
        <w:rPr>
          <w:rFonts w:ascii="Times New Roman" w:hAnsi="Times New Roman"/>
        </w:rPr>
        <w:instrText xml:space="preserve"> ADDIN </w:instrText>
      </w:r>
      <w:r w:rsidRPr="00E57664">
        <w:rPr>
          <w:rFonts w:ascii="Times New Roman" w:hAnsi="Times New Roman"/>
        </w:rPr>
        <w:fldChar w:fldCharType="end"/>
      </w:r>
    </w:p>
    <w:sectPr w:rsidR="00AA0B13" w:rsidRPr="00E57664" w:rsidSect="00DA1971">
      <w:footerReference w:type="default" r:id="rId7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A60" w:rsidRDefault="008E4A60" w:rsidP="008E1C26">
      <w:pPr>
        <w:spacing w:line="240" w:lineRule="auto"/>
      </w:pPr>
      <w:r>
        <w:separator/>
      </w:r>
    </w:p>
  </w:endnote>
  <w:endnote w:type="continuationSeparator" w:id="0">
    <w:p w:rsidR="008E4A60" w:rsidRDefault="008E4A6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AD6" w:rsidRDefault="00795AD6" w:rsidP="008E1C26">
    <w:pPr>
      <w:pStyle w:val="Footer"/>
      <w:jc w:val="center"/>
    </w:pPr>
    <w:r>
      <w:fldChar w:fldCharType="begin"/>
    </w:r>
    <w:r>
      <w:instrText xml:space="preserve"> PAGE   \* MERGEFORMAT </w:instrText>
    </w:r>
    <w:r>
      <w:fldChar w:fldCharType="separate"/>
    </w:r>
    <w:r w:rsidR="00F158D5">
      <w:rPr>
        <w:noProof/>
      </w:rPr>
      <w:t>xix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AD6" w:rsidRDefault="00795AD6" w:rsidP="008E1C26">
    <w:pPr>
      <w:pStyle w:val="Footer"/>
      <w:jc w:val="center"/>
    </w:pPr>
    <w:r>
      <w:fldChar w:fldCharType="begin"/>
    </w:r>
    <w:r>
      <w:instrText xml:space="preserve"> PAGE   \* MERGEFORMAT </w:instrText>
    </w:r>
    <w:r>
      <w:fldChar w:fldCharType="separate"/>
    </w:r>
    <w:r w:rsidR="00F158D5">
      <w:rPr>
        <w:noProof/>
      </w:rPr>
      <w:t>134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A60" w:rsidRDefault="008E4A60" w:rsidP="008E1C26">
      <w:pPr>
        <w:spacing w:line="240" w:lineRule="auto"/>
      </w:pPr>
      <w:r>
        <w:separator/>
      </w:r>
    </w:p>
  </w:footnote>
  <w:footnote w:type="continuationSeparator" w:id="0">
    <w:p w:rsidR="008E4A60" w:rsidRDefault="008E4A60"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chemist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svpf2wzmp2xpuesd09vr2vw5d9vfdtrvxfa&quot;&gt;Melissa Dissertation&lt;record-ids&gt;&lt;item&gt;3&lt;/item&gt;&lt;item&gt;4&lt;/item&gt;&lt;item&gt;6&lt;/item&gt;&lt;item&gt;8&lt;/item&gt;&lt;item&gt;9&lt;/item&gt;&lt;item&gt;10&lt;/item&gt;&lt;item&gt;11&lt;/item&gt;&lt;item&gt;13&lt;/item&gt;&lt;item&gt;14&lt;/item&gt;&lt;item&gt;15&lt;/item&gt;&lt;item&gt;16&lt;/item&gt;&lt;item&gt;17&lt;/item&gt;&lt;item&gt;21&lt;/item&gt;&lt;item&gt;24&lt;/item&gt;&lt;item&gt;25&lt;/item&gt;&lt;item&gt;27&lt;/item&gt;&lt;item&gt;28&lt;/item&gt;&lt;item&gt;29&lt;/item&gt;&lt;item&gt;30&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7&lt;/item&gt;&lt;item&gt;99&lt;/item&gt;&lt;item&gt;100&lt;/item&gt;&lt;item&gt;101&lt;/item&gt;&lt;item&gt;102&lt;/item&gt;&lt;item&gt;103&lt;/item&gt;&lt;item&gt;104&lt;/item&gt;&lt;item&gt;119&lt;/item&gt;&lt;item&gt;122&lt;/item&gt;&lt;item&gt;124&lt;/item&gt;&lt;item&gt;127&lt;/item&gt;&lt;item&gt;171&lt;/item&gt;&lt;item&gt;172&lt;/item&gt;&lt;item&gt;176&lt;/item&gt;&lt;item&gt;177&lt;/item&gt;&lt;item&gt;183&lt;/item&gt;&lt;item&gt;184&lt;/item&gt;&lt;item&gt;187&lt;/item&gt;&lt;item&gt;244&lt;/item&gt;&lt;item&gt;384&lt;/item&gt;&lt;item&gt;386&lt;/item&gt;&lt;item&gt;387&lt;/item&gt;&lt;item&gt;388&lt;/item&gt;&lt;item&gt;389&lt;/item&gt;&lt;item&gt;390&lt;/item&gt;&lt;item&gt;393&lt;/item&gt;&lt;item&gt;394&lt;/item&gt;&lt;item&gt;395&lt;/item&gt;&lt;item&gt;397&lt;/item&gt;&lt;item&gt;399&lt;/item&gt;&lt;item&gt;408&lt;/item&gt;&lt;item&gt;413&lt;/item&gt;&lt;item&gt;415&lt;/item&gt;&lt;item&gt;417&lt;/item&gt;&lt;item&gt;418&lt;/item&gt;&lt;item&gt;419&lt;/item&gt;&lt;item&gt;420&lt;/item&gt;&lt;item&gt;421&lt;/item&gt;&lt;item&gt;422&lt;/item&gt;&lt;item&gt;423&lt;/item&gt;&lt;item&gt;424&lt;/item&gt;&lt;item&gt;425&lt;/item&gt;&lt;item&gt;426&lt;/item&gt;&lt;item&gt;427&lt;/item&gt;&lt;item&gt;428&lt;/item&gt;&lt;item&gt;429&lt;/item&gt;&lt;item&gt;430&lt;/item&gt;&lt;item&gt;431&lt;/item&gt;&lt;item&gt;432&lt;/item&gt;&lt;item&gt;433&lt;/item&gt;&lt;item&gt;434&lt;/item&gt;&lt;item&gt;435&lt;/item&gt;&lt;item&gt;436&lt;/item&gt;&lt;item&gt;437&lt;/item&gt;&lt;item&gt;438&lt;/item&gt;&lt;item&gt;439&lt;/item&gt;&lt;item&gt;440&lt;/item&gt;&lt;item&gt;441&lt;/item&gt;&lt;item&gt;442&lt;/item&gt;&lt;item&gt;443&lt;/item&gt;&lt;item&gt;444&lt;/item&gt;&lt;item&gt;445&lt;/item&gt;&lt;item&gt;446&lt;/item&gt;&lt;item&gt;447&lt;/item&gt;&lt;item&gt;449&lt;/item&gt;&lt;item&gt;451&lt;/item&gt;&lt;item&gt;452&lt;/item&gt;&lt;item&gt;453&lt;/item&gt;&lt;item&gt;454&lt;/item&gt;&lt;item&gt;455&lt;/item&gt;&lt;item&gt;456&lt;/item&gt;&lt;item&gt;457&lt;/item&gt;&lt;item&gt;458&lt;/item&gt;&lt;item&gt;461&lt;/item&gt;&lt;item&gt;462&lt;/item&gt;&lt;item&gt;463&lt;/item&gt;&lt;item&gt;464&lt;/item&gt;&lt;item&gt;465&lt;/item&gt;&lt;item&gt;466&lt;/item&gt;&lt;item&gt;467&lt;/item&gt;&lt;item&gt;468&lt;/item&gt;&lt;item&gt;469&lt;/item&gt;&lt;item&gt;470&lt;/item&gt;&lt;item&gt;471&lt;/item&gt;&lt;item&gt;472&lt;/item&gt;&lt;item&gt;473&lt;/item&gt;&lt;item&gt;474&lt;/item&gt;&lt;item&gt;475&lt;/item&gt;&lt;item&gt;476&lt;/item&gt;&lt;/record-ids&gt;&lt;/item&gt;&lt;/Libraries&gt;"/>
  </w:docVars>
  <w:rsids>
    <w:rsidRoot w:val="00E11D2F"/>
    <w:rsid w:val="00000D79"/>
    <w:rsid w:val="00013529"/>
    <w:rsid w:val="00015B5C"/>
    <w:rsid w:val="00015F70"/>
    <w:rsid w:val="00021DE4"/>
    <w:rsid w:val="00025996"/>
    <w:rsid w:val="00025A12"/>
    <w:rsid w:val="000265AE"/>
    <w:rsid w:val="000271A6"/>
    <w:rsid w:val="0002725A"/>
    <w:rsid w:val="0002785C"/>
    <w:rsid w:val="0003120D"/>
    <w:rsid w:val="00031EC4"/>
    <w:rsid w:val="00032513"/>
    <w:rsid w:val="00037299"/>
    <w:rsid w:val="00040A46"/>
    <w:rsid w:val="00040E89"/>
    <w:rsid w:val="00041B04"/>
    <w:rsid w:val="00042395"/>
    <w:rsid w:val="00044558"/>
    <w:rsid w:val="00046A48"/>
    <w:rsid w:val="00047193"/>
    <w:rsid w:val="00050DAD"/>
    <w:rsid w:val="00051DFF"/>
    <w:rsid w:val="0005374D"/>
    <w:rsid w:val="00060C45"/>
    <w:rsid w:val="000639EB"/>
    <w:rsid w:val="00065FA1"/>
    <w:rsid w:val="00067F82"/>
    <w:rsid w:val="00071BD2"/>
    <w:rsid w:val="00071E5E"/>
    <w:rsid w:val="00074F04"/>
    <w:rsid w:val="00076B36"/>
    <w:rsid w:val="00077A99"/>
    <w:rsid w:val="00077F0A"/>
    <w:rsid w:val="000815DB"/>
    <w:rsid w:val="0008176F"/>
    <w:rsid w:val="000853BB"/>
    <w:rsid w:val="0008577E"/>
    <w:rsid w:val="00087677"/>
    <w:rsid w:val="000901CC"/>
    <w:rsid w:val="00090D2C"/>
    <w:rsid w:val="00090EA6"/>
    <w:rsid w:val="00092091"/>
    <w:rsid w:val="0009256D"/>
    <w:rsid w:val="00092B07"/>
    <w:rsid w:val="000A077C"/>
    <w:rsid w:val="000A14D0"/>
    <w:rsid w:val="000A2BBD"/>
    <w:rsid w:val="000A5472"/>
    <w:rsid w:val="000B0E58"/>
    <w:rsid w:val="000B25CD"/>
    <w:rsid w:val="000B41A6"/>
    <w:rsid w:val="000B5C15"/>
    <w:rsid w:val="000B6409"/>
    <w:rsid w:val="000B73A2"/>
    <w:rsid w:val="000C18E6"/>
    <w:rsid w:val="000C24B8"/>
    <w:rsid w:val="000C3CAA"/>
    <w:rsid w:val="000C5D89"/>
    <w:rsid w:val="000C5E01"/>
    <w:rsid w:val="000C5FB4"/>
    <w:rsid w:val="000C63F6"/>
    <w:rsid w:val="000D38B7"/>
    <w:rsid w:val="000D6353"/>
    <w:rsid w:val="000D792A"/>
    <w:rsid w:val="000E0AD9"/>
    <w:rsid w:val="000E1DEE"/>
    <w:rsid w:val="000E529A"/>
    <w:rsid w:val="000E5919"/>
    <w:rsid w:val="000E699D"/>
    <w:rsid w:val="000E69E6"/>
    <w:rsid w:val="000E6DC6"/>
    <w:rsid w:val="000E7A3C"/>
    <w:rsid w:val="000F0CE5"/>
    <w:rsid w:val="000F10D3"/>
    <w:rsid w:val="000F3518"/>
    <w:rsid w:val="000F4C85"/>
    <w:rsid w:val="000F56FF"/>
    <w:rsid w:val="000F6DE3"/>
    <w:rsid w:val="000F7652"/>
    <w:rsid w:val="00101433"/>
    <w:rsid w:val="00102A55"/>
    <w:rsid w:val="001045A4"/>
    <w:rsid w:val="00105BBB"/>
    <w:rsid w:val="001107B3"/>
    <w:rsid w:val="00110D7A"/>
    <w:rsid w:val="001111DB"/>
    <w:rsid w:val="00111915"/>
    <w:rsid w:val="00111FD0"/>
    <w:rsid w:val="0011204A"/>
    <w:rsid w:val="00115432"/>
    <w:rsid w:val="00117E63"/>
    <w:rsid w:val="00120C3E"/>
    <w:rsid w:val="00120FF0"/>
    <w:rsid w:val="001218C5"/>
    <w:rsid w:val="00121CF2"/>
    <w:rsid w:val="00125241"/>
    <w:rsid w:val="00131A05"/>
    <w:rsid w:val="00132908"/>
    <w:rsid w:val="001418F3"/>
    <w:rsid w:val="00141C96"/>
    <w:rsid w:val="00143CD3"/>
    <w:rsid w:val="00144F2C"/>
    <w:rsid w:val="001450B5"/>
    <w:rsid w:val="001504BE"/>
    <w:rsid w:val="00156B24"/>
    <w:rsid w:val="00161B82"/>
    <w:rsid w:val="0016636F"/>
    <w:rsid w:val="00172240"/>
    <w:rsid w:val="00172AB4"/>
    <w:rsid w:val="00183678"/>
    <w:rsid w:val="00183A85"/>
    <w:rsid w:val="00184656"/>
    <w:rsid w:val="00187691"/>
    <w:rsid w:val="001878E2"/>
    <w:rsid w:val="00196988"/>
    <w:rsid w:val="001A0490"/>
    <w:rsid w:val="001A093C"/>
    <w:rsid w:val="001A3195"/>
    <w:rsid w:val="001A3DDE"/>
    <w:rsid w:val="001A6910"/>
    <w:rsid w:val="001B04F2"/>
    <w:rsid w:val="001B0B72"/>
    <w:rsid w:val="001B1159"/>
    <w:rsid w:val="001B12EF"/>
    <w:rsid w:val="001B1555"/>
    <w:rsid w:val="001B521A"/>
    <w:rsid w:val="001C10A0"/>
    <w:rsid w:val="001C1E1C"/>
    <w:rsid w:val="001C2477"/>
    <w:rsid w:val="001C2CEB"/>
    <w:rsid w:val="001C3B63"/>
    <w:rsid w:val="001C701D"/>
    <w:rsid w:val="001C7EA0"/>
    <w:rsid w:val="001D078F"/>
    <w:rsid w:val="001D1667"/>
    <w:rsid w:val="001D3DF8"/>
    <w:rsid w:val="001D3F77"/>
    <w:rsid w:val="001D7F4F"/>
    <w:rsid w:val="001E7ED6"/>
    <w:rsid w:val="001E7FAF"/>
    <w:rsid w:val="001F427D"/>
    <w:rsid w:val="001F4CFF"/>
    <w:rsid w:val="001F7488"/>
    <w:rsid w:val="001F7E9F"/>
    <w:rsid w:val="002015FD"/>
    <w:rsid w:val="00203066"/>
    <w:rsid w:val="0020643D"/>
    <w:rsid w:val="0020668D"/>
    <w:rsid w:val="00212F4A"/>
    <w:rsid w:val="002147D8"/>
    <w:rsid w:val="00215218"/>
    <w:rsid w:val="002173B3"/>
    <w:rsid w:val="00221505"/>
    <w:rsid w:val="00224552"/>
    <w:rsid w:val="00224C5D"/>
    <w:rsid w:val="00227893"/>
    <w:rsid w:val="00236579"/>
    <w:rsid w:val="0024069E"/>
    <w:rsid w:val="00240A51"/>
    <w:rsid w:val="00241218"/>
    <w:rsid w:val="00243668"/>
    <w:rsid w:val="00244C26"/>
    <w:rsid w:val="002460B3"/>
    <w:rsid w:val="002462E4"/>
    <w:rsid w:val="002516B8"/>
    <w:rsid w:val="0025187F"/>
    <w:rsid w:val="00252EB4"/>
    <w:rsid w:val="0025371B"/>
    <w:rsid w:val="002537B8"/>
    <w:rsid w:val="00256228"/>
    <w:rsid w:val="00257382"/>
    <w:rsid w:val="0025754A"/>
    <w:rsid w:val="00260065"/>
    <w:rsid w:val="002605B6"/>
    <w:rsid w:val="00260F9A"/>
    <w:rsid w:val="00262E5C"/>
    <w:rsid w:val="00262EDE"/>
    <w:rsid w:val="00266FB7"/>
    <w:rsid w:val="00267732"/>
    <w:rsid w:val="00270C4F"/>
    <w:rsid w:val="00271ED6"/>
    <w:rsid w:val="00272A91"/>
    <w:rsid w:val="0027466A"/>
    <w:rsid w:val="00274E2C"/>
    <w:rsid w:val="0027671D"/>
    <w:rsid w:val="002804E0"/>
    <w:rsid w:val="00281449"/>
    <w:rsid w:val="002832C7"/>
    <w:rsid w:val="0028350D"/>
    <w:rsid w:val="002851E9"/>
    <w:rsid w:val="002900B8"/>
    <w:rsid w:val="0029202B"/>
    <w:rsid w:val="00293608"/>
    <w:rsid w:val="002A0FFA"/>
    <w:rsid w:val="002A769E"/>
    <w:rsid w:val="002B136E"/>
    <w:rsid w:val="002B34CA"/>
    <w:rsid w:val="002B38BC"/>
    <w:rsid w:val="002B79DD"/>
    <w:rsid w:val="002C20F5"/>
    <w:rsid w:val="002C2FB7"/>
    <w:rsid w:val="002C3E54"/>
    <w:rsid w:val="002C4158"/>
    <w:rsid w:val="002C495F"/>
    <w:rsid w:val="002C4E94"/>
    <w:rsid w:val="002C56D8"/>
    <w:rsid w:val="002D6E20"/>
    <w:rsid w:val="002D780C"/>
    <w:rsid w:val="002E157F"/>
    <w:rsid w:val="002E46CF"/>
    <w:rsid w:val="002E5222"/>
    <w:rsid w:val="002E5961"/>
    <w:rsid w:val="002E5FCB"/>
    <w:rsid w:val="002E67B8"/>
    <w:rsid w:val="002F2F26"/>
    <w:rsid w:val="0030494B"/>
    <w:rsid w:val="00304FD6"/>
    <w:rsid w:val="00306622"/>
    <w:rsid w:val="0030767B"/>
    <w:rsid w:val="00310F22"/>
    <w:rsid w:val="00314437"/>
    <w:rsid w:val="00314D9A"/>
    <w:rsid w:val="00314F3F"/>
    <w:rsid w:val="003218D0"/>
    <w:rsid w:val="00321B90"/>
    <w:rsid w:val="003240AA"/>
    <w:rsid w:val="003255E3"/>
    <w:rsid w:val="00326FD3"/>
    <w:rsid w:val="00331204"/>
    <w:rsid w:val="00331389"/>
    <w:rsid w:val="0033174D"/>
    <w:rsid w:val="00334CFF"/>
    <w:rsid w:val="003360E0"/>
    <w:rsid w:val="00341089"/>
    <w:rsid w:val="00343673"/>
    <w:rsid w:val="003450B1"/>
    <w:rsid w:val="00346C8A"/>
    <w:rsid w:val="003475AB"/>
    <w:rsid w:val="00361061"/>
    <w:rsid w:val="003635D6"/>
    <w:rsid w:val="0037244E"/>
    <w:rsid w:val="00373ED5"/>
    <w:rsid w:val="0038158E"/>
    <w:rsid w:val="00385E9D"/>
    <w:rsid w:val="00386E26"/>
    <w:rsid w:val="00391B9E"/>
    <w:rsid w:val="00393159"/>
    <w:rsid w:val="003934A9"/>
    <w:rsid w:val="00396207"/>
    <w:rsid w:val="00396965"/>
    <w:rsid w:val="00397BF7"/>
    <w:rsid w:val="003A060D"/>
    <w:rsid w:val="003A396E"/>
    <w:rsid w:val="003A58DD"/>
    <w:rsid w:val="003B0A2F"/>
    <w:rsid w:val="003B3A35"/>
    <w:rsid w:val="003B537C"/>
    <w:rsid w:val="003B6F7B"/>
    <w:rsid w:val="003B731D"/>
    <w:rsid w:val="003B73A8"/>
    <w:rsid w:val="003C3E20"/>
    <w:rsid w:val="003C53E7"/>
    <w:rsid w:val="003C7518"/>
    <w:rsid w:val="003D34F2"/>
    <w:rsid w:val="003D447B"/>
    <w:rsid w:val="003D4C7B"/>
    <w:rsid w:val="003E22B5"/>
    <w:rsid w:val="003E30EB"/>
    <w:rsid w:val="003E401F"/>
    <w:rsid w:val="003F173C"/>
    <w:rsid w:val="003F524F"/>
    <w:rsid w:val="003F59BD"/>
    <w:rsid w:val="00400655"/>
    <w:rsid w:val="00402110"/>
    <w:rsid w:val="00405037"/>
    <w:rsid w:val="00405B29"/>
    <w:rsid w:val="00410887"/>
    <w:rsid w:val="00411A2D"/>
    <w:rsid w:val="00411B20"/>
    <w:rsid w:val="00415CFE"/>
    <w:rsid w:val="0041626A"/>
    <w:rsid w:val="00416E54"/>
    <w:rsid w:val="004227B8"/>
    <w:rsid w:val="004239CF"/>
    <w:rsid w:val="00427C84"/>
    <w:rsid w:val="004327AF"/>
    <w:rsid w:val="00440961"/>
    <w:rsid w:val="004431F8"/>
    <w:rsid w:val="00450762"/>
    <w:rsid w:val="0045251A"/>
    <w:rsid w:val="004532C1"/>
    <w:rsid w:val="00454877"/>
    <w:rsid w:val="00456DCA"/>
    <w:rsid w:val="0046024B"/>
    <w:rsid w:val="00461AA9"/>
    <w:rsid w:val="00462A78"/>
    <w:rsid w:val="00465A73"/>
    <w:rsid w:val="004672A0"/>
    <w:rsid w:val="00472B7F"/>
    <w:rsid w:val="00474497"/>
    <w:rsid w:val="00482F8B"/>
    <w:rsid w:val="00497CDD"/>
    <w:rsid w:val="004A52B4"/>
    <w:rsid w:val="004A7222"/>
    <w:rsid w:val="004A7502"/>
    <w:rsid w:val="004B2848"/>
    <w:rsid w:val="004B58BE"/>
    <w:rsid w:val="004B783F"/>
    <w:rsid w:val="004B7DC0"/>
    <w:rsid w:val="004C12EB"/>
    <w:rsid w:val="004C1412"/>
    <w:rsid w:val="004C24E6"/>
    <w:rsid w:val="004C53F5"/>
    <w:rsid w:val="004C5E5F"/>
    <w:rsid w:val="004D1E6C"/>
    <w:rsid w:val="004D3738"/>
    <w:rsid w:val="004D3C91"/>
    <w:rsid w:val="004D437D"/>
    <w:rsid w:val="004D5635"/>
    <w:rsid w:val="004D7A3E"/>
    <w:rsid w:val="004E2C07"/>
    <w:rsid w:val="004E2F8C"/>
    <w:rsid w:val="004E3914"/>
    <w:rsid w:val="004E40A4"/>
    <w:rsid w:val="004E41F4"/>
    <w:rsid w:val="004E4705"/>
    <w:rsid w:val="004E4B4F"/>
    <w:rsid w:val="004E5822"/>
    <w:rsid w:val="004E5FCE"/>
    <w:rsid w:val="004E67B2"/>
    <w:rsid w:val="004F07BB"/>
    <w:rsid w:val="004F125F"/>
    <w:rsid w:val="004F2936"/>
    <w:rsid w:val="004F2B2A"/>
    <w:rsid w:val="004F362F"/>
    <w:rsid w:val="004F43A5"/>
    <w:rsid w:val="0050186A"/>
    <w:rsid w:val="00505FB2"/>
    <w:rsid w:val="0051474B"/>
    <w:rsid w:val="00515AFA"/>
    <w:rsid w:val="00520257"/>
    <w:rsid w:val="00524811"/>
    <w:rsid w:val="00525851"/>
    <w:rsid w:val="00527F8D"/>
    <w:rsid w:val="0053028C"/>
    <w:rsid w:val="00530D0B"/>
    <w:rsid w:val="00531C3A"/>
    <w:rsid w:val="00533C5D"/>
    <w:rsid w:val="00533EDE"/>
    <w:rsid w:val="005354E8"/>
    <w:rsid w:val="00545144"/>
    <w:rsid w:val="0054792E"/>
    <w:rsid w:val="00550EA4"/>
    <w:rsid w:val="0055148F"/>
    <w:rsid w:val="0055659E"/>
    <w:rsid w:val="00563BFC"/>
    <w:rsid w:val="00563FFB"/>
    <w:rsid w:val="00566A27"/>
    <w:rsid w:val="00571322"/>
    <w:rsid w:val="00573D14"/>
    <w:rsid w:val="0057476D"/>
    <w:rsid w:val="0057775C"/>
    <w:rsid w:val="00580CA7"/>
    <w:rsid w:val="005812C5"/>
    <w:rsid w:val="00581C6E"/>
    <w:rsid w:val="00582EBC"/>
    <w:rsid w:val="00583C7E"/>
    <w:rsid w:val="00584F07"/>
    <w:rsid w:val="0059126E"/>
    <w:rsid w:val="0059341B"/>
    <w:rsid w:val="00595F3E"/>
    <w:rsid w:val="005A2B79"/>
    <w:rsid w:val="005A2D68"/>
    <w:rsid w:val="005A65F6"/>
    <w:rsid w:val="005A6FBC"/>
    <w:rsid w:val="005B0705"/>
    <w:rsid w:val="005B16E2"/>
    <w:rsid w:val="005B2F42"/>
    <w:rsid w:val="005B4D2C"/>
    <w:rsid w:val="005B610E"/>
    <w:rsid w:val="005C0112"/>
    <w:rsid w:val="005C67D8"/>
    <w:rsid w:val="005C7EC2"/>
    <w:rsid w:val="005D1B9D"/>
    <w:rsid w:val="005D386D"/>
    <w:rsid w:val="005D416A"/>
    <w:rsid w:val="005D482B"/>
    <w:rsid w:val="005D6A7A"/>
    <w:rsid w:val="005D707E"/>
    <w:rsid w:val="005D7851"/>
    <w:rsid w:val="005D7990"/>
    <w:rsid w:val="005D7BE6"/>
    <w:rsid w:val="005E12D2"/>
    <w:rsid w:val="005E2625"/>
    <w:rsid w:val="005E2749"/>
    <w:rsid w:val="005E4390"/>
    <w:rsid w:val="005E5625"/>
    <w:rsid w:val="005E64CF"/>
    <w:rsid w:val="005E69B1"/>
    <w:rsid w:val="005F7D1C"/>
    <w:rsid w:val="006010A2"/>
    <w:rsid w:val="00601AD8"/>
    <w:rsid w:val="00602A57"/>
    <w:rsid w:val="00603191"/>
    <w:rsid w:val="00603C4B"/>
    <w:rsid w:val="00610D48"/>
    <w:rsid w:val="0062556F"/>
    <w:rsid w:val="0062558C"/>
    <w:rsid w:val="006273C0"/>
    <w:rsid w:val="006306D6"/>
    <w:rsid w:val="00633C74"/>
    <w:rsid w:val="0064182C"/>
    <w:rsid w:val="00641DBE"/>
    <w:rsid w:val="00642A6A"/>
    <w:rsid w:val="00644062"/>
    <w:rsid w:val="00645A8F"/>
    <w:rsid w:val="00646EE7"/>
    <w:rsid w:val="00647814"/>
    <w:rsid w:val="00652245"/>
    <w:rsid w:val="006536EE"/>
    <w:rsid w:val="00653C73"/>
    <w:rsid w:val="00661C13"/>
    <w:rsid w:val="0067066E"/>
    <w:rsid w:val="00680191"/>
    <w:rsid w:val="00683EDE"/>
    <w:rsid w:val="00684C3A"/>
    <w:rsid w:val="0068534C"/>
    <w:rsid w:val="0069344E"/>
    <w:rsid w:val="006943F0"/>
    <w:rsid w:val="0069549B"/>
    <w:rsid w:val="006A0898"/>
    <w:rsid w:val="006A303A"/>
    <w:rsid w:val="006A5046"/>
    <w:rsid w:val="006A6340"/>
    <w:rsid w:val="006B1D41"/>
    <w:rsid w:val="006B4721"/>
    <w:rsid w:val="006B60E9"/>
    <w:rsid w:val="006B755A"/>
    <w:rsid w:val="006C1104"/>
    <w:rsid w:val="006C4DBA"/>
    <w:rsid w:val="006C628E"/>
    <w:rsid w:val="006C7A3C"/>
    <w:rsid w:val="006D17CC"/>
    <w:rsid w:val="006D1B98"/>
    <w:rsid w:val="006E2137"/>
    <w:rsid w:val="006E4804"/>
    <w:rsid w:val="006E5E2E"/>
    <w:rsid w:val="006F10CE"/>
    <w:rsid w:val="006F21B9"/>
    <w:rsid w:val="006F3EE4"/>
    <w:rsid w:val="006F401C"/>
    <w:rsid w:val="0070017B"/>
    <w:rsid w:val="00701C97"/>
    <w:rsid w:val="00703666"/>
    <w:rsid w:val="00704147"/>
    <w:rsid w:val="00705086"/>
    <w:rsid w:val="00706A20"/>
    <w:rsid w:val="007100C4"/>
    <w:rsid w:val="007106FA"/>
    <w:rsid w:val="00717EE2"/>
    <w:rsid w:val="007208BC"/>
    <w:rsid w:val="0072190B"/>
    <w:rsid w:val="00721C7A"/>
    <w:rsid w:val="007247B0"/>
    <w:rsid w:val="00730F0A"/>
    <w:rsid w:val="0073183C"/>
    <w:rsid w:val="00736F2A"/>
    <w:rsid w:val="007423D9"/>
    <w:rsid w:val="007449C0"/>
    <w:rsid w:val="00745397"/>
    <w:rsid w:val="00746E16"/>
    <w:rsid w:val="007470DC"/>
    <w:rsid w:val="00747226"/>
    <w:rsid w:val="00747809"/>
    <w:rsid w:val="007540C3"/>
    <w:rsid w:val="007548F2"/>
    <w:rsid w:val="007550E3"/>
    <w:rsid w:val="007559B1"/>
    <w:rsid w:val="00760E91"/>
    <w:rsid w:val="00761FDB"/>
    <w:rsid w:val="00763973"/>
    <w:rsid w:val="00763A3C"/>
    <w:rsid w:val="00767FEC"/>
    <w:rsid w:val="007739FB"/>
    <w:rsid w:val="0077413A"/>
    <w:rsid w:val="007742B8"/>
    <w:rsid w:val="00775701"/>
    <w:rsid w:val="00777B15"/>
    <w:rsid w:val="00780912"/>
    <w:rsid w:val="00780FC5"/>
    <w:rsid w:val="00781CBE"/>
    <w:rsid w:val="00781DB2"/>
    <w:rsid w:val="007822B8"/>
    <w:rsid w:val="00784171"/>
    <w:rsid w:val="00784BB5"/>
    <w:rsid w:val="00785A87"/>
    <w:rsid w:val="007864D2"/>
    <w:rsid w:val="0078679A"/>
    <w:rsid w:val="00790D87"/>
    <w:rsid w:val="007916EB"/>
    <w:rsid w:val="00791DFF"/>
    <w:rsid w:val="00794F39"/>
    <w:rsid w:val="00795AD6"/>
    <w:rsid w:val="0079676B"/>
    <w:rsid w:val="007A3CA2"/>
    <w:rsid w:val="007B7334"/>
    <w:rsid w:val="007B7BA7"/>
    <w:rsid w:val="007C06FE"/>
    <w:rsid w:val="007C428E"/>
    <w:rsid w:val="007C65E6"/>
    <w:rsid w:val="007C6EB6"/>
    <w:rsid w:val="007C7CB6"/>
    <w:rsid w:val="007D69EC"/>
    <w:rsid w:val="007E26F9"/>
    <w:rsid w:val="007E2DB3"/>
    <w:rsid w:val="007E3245"/>
    <w:rsid w:val="007E376E"/>
    <w:rsid w:val="007E6EA0"/>
    <w:rsid w:val="007F14A1"/>
    <w:rsid w:val="007F1782"/>
    <w:rsid w:val="007F2648"/>
    <w:rsid w:val="007F2C12"/>
    <w:rsid w:val="007F6E04"/>
    <w:rsid w:val="00803917"/>
    <w:rsid w:val="00805E40"/>
    <w:rsid w:val="00806122"/>
    <w:rsid w:val="00807CB6"/>
    <w:rsid w:val="0081407B"/>
    <w:rsid w:val="00814116"/>
    <w:rsid w:val="008253D8"/>
    <w:rsid w:val="0082601C"/>
    <w:rsid w:val="008264BE"/>
    <w:rsid w:val="00826743"/>
    <w:rsid w:val="00830D96"/>
    <w:rsid w:val="008324DB"/>
    <w:rsid w:val="00832F4A"/>
    <w:rsid w:val="00836376"/>
    <w:rsid w:val="00836A88"/>
    <w:rsid w:val="00837A7A"/>
    <w:rsid w:val="00840D0B"/>
    <w:rsid w:val="00841129"/>
    <w:rsid w:val="008416A1"/>
    <w:rsid w:val="0084629F"/>
    <w:rsid w:val="008511A4"/>
    <w:rsid w:val="00851573"/>
    <w:rsid w:val="008532E2"/>
    <w:rsid w:val="00853529"/>
    <w:rsid w:val="00862EDA"/>
    <w:rsid w:val="00863C4E"/>
    <w:rsid w:val="008730CB"/>
    <w:rsid w:val="00874FBC"/>
    <w:rsid w:val="008815E0"/>
    <w:rsid w:val="00882D3E"/>
    <w:rsid w:val="008845E8"/>
    <w:rsid w:val="00885171"/>
    <w:rsid w:val="008879FE"/>
    <w:rsid w:val="00887BF5"/>
    <w:rsid w:val="008909C0"/>
    <w:rsid w:val="00895685"/>
    <w:rsid w:val="008A1EE9"/>
    <w:rsid w:val="008A31B4"/>
    <w:rsid w:val="008A4F22"/>
    <w:rsid w:val="008A5CEF"/>
    <w:rsid w:val="008B200C"/>
    <w:rsid w:val="008B363F"/>
    <w:rsid w:val="008B436A"/>
    <w:rsid w:val="008B6DC9"/>
    <w:rsid w:val="008C0507"/>
    <w:rsid w:val="008C276E"/>
    <w:rsid w:val="008C27FE"/>
    <w:rsid w:val="008C4508"/>
    <w:rsid w:val="008C60FE"/>
    <w:rsid w:val="008D171D"/>
    <w:rsid w:val="008D1A0C"/>
    <w:rsid w:val="008D4B5E"/>
    <w:rsid w:val="008E0F55"/>
    <w:rsid w:val="008E1C26"/>
    <w:rsid w:val="008E2597"/>
    <w:rsid w:val="008E4A60"/>
    <w:rsid w:val="008F03E6"/>
    <w:rsid w:val="008F1822"/>
    <w:rsid w:val="008F1BD7"/>
    <w:rsid w:val="008F4308"/>
    <w:rsid w:val="008F5E0B"/>
    <w:rsid w:val="009019B5"/>
    <w:rsid w:val="009038E6"/>
    <w:rsid w:val="0090515E"/>
    <w:rsid w:val="00905C60"/>
    <w:rsid w:val="00906BB1"/>
    <w:rsid w:val="00910969"/>
    <w:rsid w:val="00912E83"/>
    <w:rsid w:val="00913216"/>
    <w:rsid w:val="009139D7"/>
    <w:rsid w:val="009151C6"/>
    <w:rsid w:val="009152EE"/>
    <w:rsid w:val="00915DAE"/>
    <w:rsid w:val="00917D6C"/>
    <w:rsid w:val="00921145"/>
    <w:rsid w:val="0092127F"/>
    <w:rsid w:val="009245C5"/>
    <w:rsid w:val="00924C1E"/>
    <w:rsid w:val="00931BB1"/>
    <w:rsid w:val="00934C2C"/>
    <w:rsid w:val="00935B4A"/>
    <w:rsid w:val="0094094C"/>
    <w:rsid w:val="009420AF"/>
    <w:rsid w:val="009439E7"/>
    <w:rsid w:val="009455F0"/>
    <w:rsid w:val="00945A7D"/>
    <w:rsid w:val="00952BBC"/>
    <w:rsid w:val="009546E9"/>
    <w:rsid w:val="00955611"/>
    <w:rsid w:val="009617BE"/>
    <w:rsid w:val="009625DA"/>
    <w:rsid w:val="00964FD5"/>
    <w:rsid w:val="00965722"/>
    <w:rsid w:val="009671ED"/>
    <w:rsid w:val="00967F64"/>
    <w:rsid w:val="00970E77"/>
    <w:rsid w:val="00971F11"/>
    <w:rsid w:val="00973E2D"/>
    <w:rsid w:val="00976BD6"/>
    <w:rsid w:val="0097728F"/>
    <w:rsid w:val="009776FE"/>
    <w:rsid w:val="00983597"/>
    <w:rsid w:val="00986136"/>
    <w:rsid w:val="00986340"/>
    <w:rsid w:val="00991001"/>
    <w:rsid w:val="00992C28"/>
    <w:rsid w:val="0099462E"/>
    <w:rsid w:val="00997889"/>
    <w:rsid w:val="009A1894"/>
    <w:rsid w:val="009A2B27"/>
    <w:rsid w:val="009A488B"/>
    <w:rsid w:val="009A4F51"/>
    <w:rsid w:val="009A57C4"/>
    <w:rsid w:val="009A62A7"/>
    <w:rsid w:val="009A7203"/>
    <w:rsid w:val="009B40C9"/>
    <w:rsid w:val="009B49FC"/>
    <w:rsid w:val="009B51E9"/>
    <w:rsid w:val="009C0072"/>
    <w:rsid w:val="009C1274"/>
    <w:rsid w:val="009C1B2F"/>
    <w:rsid w:val="009C1BB7"/>
    <w:rsid w:val="009C208F"/>
    <w:rsid w:val="009C69F1"/>
    <w:rsid w:val="009D4061"/>
    <w:rsid w:val="009D42A5"/>
    <w:rsid w:val="009E0063"/>
    <w:rsid w:val="009E391B"/>
    <w:rsid w:val="009E3A1B"/>
    <w:rsid w:val="009E508D"/>
    <w:rsid w:val="009E6817"/>
    <w:rsid w:val="009E6BA1"/>
    <w:rsid w:val="009E6D9A"/>
    <w:rsid w:val="009F1D4E"/>
    <w:rsid w:val="009F1F65"/>
    <w:rsid w:val="009F3F50"/>
    <w:rsid w:val="009F62EF"/>
    <w:rsid w:val="009F6DA2"/>
    <w:rsid w:val="00A0034E"/>
    <w:rsid w:val="00A0094B"/>
    <w:rsid w:val="00A013F4"/>
    <w:rsid w:val="00A02324"/>
    <w:rsid w:val="00A04E09"/>
    <w:rsid w:val="00A05EB4"/>
    <w:rsid w:val="00A10877"/>
    <w:rsid w:val="00A115F4"/>
    <w:rsid w:val="00A16044"/>
    <w:rsid w:val="00A21019"/>
    <w:rsid w:val="00A2201F"/>
    <w:rsid w:val="00A22F39"/>
    <w:rsid w:val="00A269F0"/>
    <w:rsid w:val="00A355DE"/>
    <w:rsid w:val="00A40644"/>
    <w:rsid w:val="00A460F3"/>
    <w:rsid w:val="00A46D6A"/>
    <w:rsid w:val="00A47370"/>
    <w:rsid w:val="00A50007"/>
    <w:rsid w:val="00A5238A"/>
    <w:rsid w:val="00A523B9"/>
    <w:rsid w:val="00A54F20"/>
    <w:rsid w:val="00A54F87"/>
    <w:rsid w:val="00A55EA9"/>
    <w:rsid w:val="00A5626C"/>
    <w:rsid w:val="00A6212F"/>
    <w:rsid w:val="00A6269C"/>
    <w:rsid w:val="00A647E5"/>
    <w:rsid w:val="00A64EEE"/>
    <w:rsid w:val="00A669F0"/>
    <w:rsid w:val="00A66B0E"/>
    <w:rsid w:val="00A7672B"/>
    <w:rsid w:val="00A77093"/>
    <w:rsid w:val="00A80B27"/>
    <w:rsid w:val="00A80B33"/>
    <w:rsid w:val="00A82147"/>
    <w:rsid w:val="00A82A5F"/>
    <w:rsid w:val="00A92C75"/>
    <w:rsid w:val="00A96BAF"/>
    <w:rsid w:val="00A97EA4"/>
    <w:rsid w:val="00AA0B13"/>
    <w:rsid w:val="00AA16D4"/>
    <w:rsid w:val="00AA1B3B"/>
    <w:rsid w:val="00AA22B1"/>
    <w:rsid w:val="00AA266B"/>
    <w:rsid w:val="00AA558A"/>
    <w:rsid w:val="00AB2511"/>
    <w:rsid w:val="00AB6E49"/>
    <w:rsid w:val="00AB7AAD"/>
    <w:rsid w:val="00AC5E50"/>
    <w:rsid w:val="00AD1473"/>
    <w:rsid w:val="00AD6F5A"/>
    <w:rsid w:val="00AD7B46"/>
    <w:rsid w:val="00AE0512"/>
    <w:rsid w:val="00AE081B"/>
    <w:rsid w:val="00AE2C5A"/>
    <w:rsid w:val="00AE3688"/>
    <w:rsid w:val="00AF0BB2"/>
    <w:rsid w:val="00AF2DFF"/>
    <w:rsid w:val="00AF3E1C"/>
    <w:rsid w:val="00AF448B"/>
    <w:rsid w:val="00B00224"/>
    <w:rsid w:val="00B02723"/>
    <w:rsid w:val="00B0303F"/>
    <w:rsid w:val="00B05AD8"/>
    <w:rsid w:val="00B0674C"/>
    <w:rsid w:val="00B073BA"/>
    <w:rsid w:val="00B10A98"/>
    <w:rsid w:val="00B1126D"/>
    <w:rsid w:val="00B1163E"/>
    <w:rsid w:val="00B119C8"/>
    <w:rsid w:val="00B13630"/>
    <w:rsid w:val="00B16199"/>
    <w:rsid w:val="00B175AA"/>
    <w:rsid w:val="00B21613"/>
    <w:rsid w:val="00B224CD"/>
    <w:rsid w:val="00B25928"/>
    <w:rsid w:val="00B26394"/>
    <w:rsid w:val="00B270FE"/>
    <w:rsid w:val="00B276B8"/>
    <w:rsid w:val="00B31596"/>
    <w:rsid w:val="00B3320B"/>
    <w:rsid w:val="00B36201"/>
    <w:rsid w:val="00B36426"/>
    <w:rsid w:val="00B37490"/>
    <w:rsid w:val="00B37D87"/>
    <w:rsid w:val="00B4181D"/>
    <w:rsid w:val="00B45EEF"/>
    <w:rsid w:val="00B46319"/>
    <w:rsid w:val="00B46B70"/>
    <w:rsid w:val="00B525EB"/>
    <w:rsid w:val="00B6000E"/>
    <w:rsid w:val="00B61E1B"/>
    <w:rsid w:val="00B63304"/>
    <w:rsid w:val="00B66B6D"/>
    <w:rsid w:val="00B674C4"/>
    <w:rsid w:val="00B70013"/>
    <w:rsid w:val="00B7088A"/>
    <w:rsid w:val="00B720C4"/>
    <w:rsid w:val="00B75BA3"/>
    <w:rsid w:val="00B81CE3"/>
    <w:rsid w:val="00B83B85"/>
    <w:rsid w:val="00B87FD6"/>
    <w:rsid w:val="00B905E2"/>
    <w:rsid w:val="00B90E34"/>
    <w:rsid w:val="00B93CD9"/>
    <w:rsid w:val="00B945C8"/>
    <w:rsid w:val="00BA00C0"/>
    <w:rsid w:val="00BA16E7"/>
    <w:rsid w:val="00BA1A3A"/>
    <w:rsid w:val="00BA4224"/>
    <w:rsid w:val="00BA5678"/>
    <w:rsid w:val="00BB0238"/>
    <w:rsid w:val="00BB10D2"/>
    <w:rsid w:val="00BB28E9"/>
    <w:rsid w:val="00BB324D"/>
    <w:rsid w:val="00BB3F72"/>
    <w:rsid w:val="00BB4B09"/>
    <w:rsid w:val="00BB50E5"/>
    <w:rsid w:val="00BB678C"/>
    <w:rsid w:val="00BB7B4B"/>
    <w:rsid w:val="00BC0674"/>
    <w:rsid w:val="00BC0949"/>
    <w:rsid w:val="00BC3D92"/>
    <w:rsid w:val="00BD1142"/>
    <w:rsid w:val="00BD331D"/>
    <w:rsid w:val="00BD45C8"/>
    <w:rsid w:val="00BD6623"/>
    <w:rsid w:val="00BE3D7B"/>
    <w:rsid w:val="00BE60C6"/>
    <w:rsid w:val="00BE627B"/>
    <w:rsid w:val="00BE69F3"/>
    <w:rsid w:val="00BF7F19"/>
    <w:rsid w:val="00C018D1"/>
    <w:rsid w:val="00C03601"/>
    <w:rsid w:val="00C03CB2"/>
    <w:rsid w:val="00C03D6C"/>
    <w:rsid w:val="00C06556"/>
    <w:rsid w:val="00C10B54"/>
    <w:rsid w:val="00C150EE"/>
    <w:rsid w:val="00C1544C"/>
    <w:rsid w:val="00C16C66"/>
    <w:rsid w:val="00C17586"/>
    <w:rsid w:val="00C17ED5"/>
    <w:rsid w:val="00C20A7B"/>
    <w:rsid w:val="00C23186"/>
    <w:rsid w:val="00C24718"/>
    <w:rsid w:val="00C24F54"/>
    <w:rsid w:val="00C32099"/>
    <w:rsid w:val="00C36FF9"/>
    <w:rsid w:val="00C3745C"/>
    <w:rsid w:val="00C4062A"/>
    <w:rsid w:val="00C414CD"/>
    <w:rsid w:val="00C42418"/>
    <w:rsid w:val="00C42CF5"/>
    <w:rsid w:val="00C457A9"/>
    <w:rsid w:val="00C4624D"/>
    <w:rsid w:val="00C53291"/>
    <w:rsid w:val="00C53B0B"/>
    <w:rsid w:val="00C54100"/>
    <w:rsid w:val="00C5453D"/>
    <w:rsid w:val="00C54E79"/>
    <w:rsid w:val="00C57740"/>
    <w:rsid w:val="00C57AA7"/>
    <w:rsid w:val="00C61569"/>
    <w:rsid w:val="00C63ABA"/>
    <w:rsid w:val="00C63C23"/>
    <w:rsid w:val="00C64AEC"/>
    <w:rsid w:val="00C679EE"/>
    <w:rsid w:val="00C7138A"/>
    <w:rsid w:val="00C71982"/>
    <w:rsid w:val="00C74842"/>
    <w:rsid w:val="00C8326D"/>
    <w:rsid w:val="00C84639"/>
    <w:rsid w:val="00C8710E"/>
    <w:rsid w:val="00C904A9"/>
    <w:rsid w:val="00C91FEE"/>
    <w:rsid w:val="00C92079"/>
    <w:rsid w:val="00C930D1"/>
    <w:rsid w:val="00C95F65"/>
    <w:rsid w:val="00CA1221"/>
    <w:rsid w:val="00CA498F"/>
    <w:rsid w:val="00CA75A7"/>
    <w:rsid w:val="00CB2830"/>
    <w:rsid w:val="00CB2BCB"/>
    <w:rsid w:val="00CB3EE6"/>
    <w:rsid w:val="00CC0D9F"/>
    <w:rsid w:val="00CC2192"/>
    <w:rsid w:val="00CC5717"/>
    <w:rsid w:val="00CC7E26"/>
    <w:rsid w:val="00CD1E01"/>
    <w:rsid w:val="00CD395F"/>
    <w:rsid w:val="00CD571C"/>
    <w:rsid w:val="00CD5AE4"/>
    <w:rsid w:val="00CE0CCB"/>
    <w:rsid w:val="00CE1A2E"/>
    <w:rsid w:val="00CE76C2"/>
    <w:rsid w:val="00CF03E7"/>
    <w:rsid w:val="00CF57AA"/>
    <w:rsid w:val="00D03AF0"/>
    <w:rsid w:val="00D10893"/>
    <w:rsid w:val="00D10CDF"/>
    <w:rsid w:val="00D119AB"/>
    <w:rsid w:val="00D128F9"/>
    <w:rsid w:val="00D16E23"/>
    <w:rsid w:val="00D30500"/>
    <w:rsid w:val="00D323D6"/>
    <w:rsid w:val="00D35DAF"/>
    <w:rsid w:val="00D3677E"/>
    <w:rsid w:val="00D425A9"/>
    <w:rsid w:val="00D45D52"/>
    <w:rsid w:val="00D468C0"/>
    <w:rsid w:val="00D47031"/>
    <w:rsid w:val="00D504CB"/>
    <w:rsid w:val="00D54F29"/>
    <w:rsid w:val="00D56A06"/>
    <w:rsid w:val="00D65384"/>
    <w:rsid w:val="00D75B66"/>
    <w:rsid w:val="00D76CFE"/>
    <w:rsid w:val="00D86990"/>
    <w:rsid w:val="00D872E3"/>
    <w:rsid w:val="00D93B17"/>
    <w:rsid w:val="00D93DA0"/>
    <w:rsid w:val="00D96455"/>
    <w:rsid w:val="00D9671B"/>
    <w:rsid w:val="00D97CFA"/>
    <w:rsid w:val="00DA0107"/>
    <w:rsid w:val="00DA02BF"/>
    <w:rsid w:val="00DA1614"/>
    <w:rsid w:val="00DA17E9"/>
    <w:rsid w:val="00DA1971"/>
    <w:rsid w:val="00DA3BA3"/>
    <w:rsid w:val="00DA3ED4"/>
    <w:rsid w:val="00DA3EF8"/>
    <w:rsid w:val="00DA451A"/>
    <w:rsid w:val="00DB3629"/>
    <w:rsid w:val="00DB48A9"/>
    <w:rsid w:val="00DB57AB"/>
    <w:rsid w:val="00DB664C"/>
    <w:rsid w:val="00DC26D0"/>
    <w:rsid w:val="00DC6749"/>
    <w:rsid w:val="00DD0CA8"/>
    <w:rsid w:val="00DD2251"/>
    <w:rsid w:val="00DD37D7"/>
    <w:rsid w:val="00DD484C"/>
    <w:rsid w:val="00DD6C7E"/>
    <w:rsid w:val="00DD7126"/>
    <w:rsid w:val="00DE0168"/>
    <w:rsid w:val="00DE1EF7"/>
    <w:rsid w:val="00DE4790"/>
    <w:rsid w:val="00DE50F8"/>
    <w:rsid w:val="00DE5AD5"/>
    <w:rsid w:val="00DF46BB"/>
    <w:rsid w:val="00DF4B88"/>
    <w:rsid w:val="00DF4F51"/>
    <w:rsid w:val="00DF5426"/>
    <w:rsid w:val="00DF57A7"/>
    <w:rsid w:val="00E00C7A"/>
    <w:rsid w:val="00E02C26"/>
    <w:rsid w:val="00E04B16"/>
    <w:rsid w:val="00E0501B"/>
    <w:rsid w:val="00E10ABF"/>
    <w:rsid w:val="00E1124D"/>
    <w:rsid w:val="00E11D2F"/>
    <w:rsid w:val="00E12E55"/>
    <w:rsid w:val="00E12F69"/>
    <w:rsid w:val="00E134F5"/>
    <w:rsid w:val="00E1726F"/>
    <w:rsid w:val="00E20B9A"/>
    <w:rsid w:val="00E23D23"/>
    <w:rsid w:val="00E252B0"/>
    <w:rsid w:val="00E25A51"/>
    <w:rsid w:val="00E2605B"/>
    <w:rsid w:val="00E27156"/>
    <w:rsid w:val="00E30DA2"/>
    <w:rsid w:val="00E32680"/>
    <w:rsid w:val="00E33117"/>
    <w:rsid w:val="00E37F91"/>
    <w:rsid w:val="00E450C3"/>
    <w:rsid w:val="00E453E8"/>
    <w:rsid w:val="00E504DC"/>
    <w:rsid w:val="00E53D7E"/>
    <w:rsid w:val="00E57664"/>
    <w:rsid w:val="00E6100A"/>
    <w:rsid w:val="00E62515"/>
    <w:rsid w:val="00E64F75"/>
    <w:rsid w:val="00E716FC"/>
    <w:rsid w:val="00E74439"/>
    <w:rsid w:val="00E7460B"/>
    <w:rsid w:val="00E759BA"/>
    <w:rsid w:val="00E75D42"/>
    <w:rsid w:val="00E76F30"/>
    <w:rsid w:val="00E77477"/>
    <w:rsid w:val="00E82738"/>
    <w:rsid w:val="00E82D05"/>
    <w:rsid w:val="00E85123"/>
    <w:rsid w:val="00E90BBB"/>
    <w:rsid w:val="00E92004"/>
    <w:rsid w:val="00E92A26"/>
    <w:rsid w:val="00E9771D"/>
    <w:rsid w:val="00EA01EA"/>
    <w:rsid w:val="00EA13D9"/>
    <w:rsid w:val="00EA4A1E"/>
    <w:rsid w:val="00EA5E6A"/>
    <w:rsid w:val="00EA7E4F"/>
    <w:rsid w:val="00EB0CED"/>
    <w:rsid w:val="00EB1AD4"/>
    <w:rsid w:val="00EB3D42"/>
    <w:rsid w:val="00EC1867"/>
    <w:rsid w:val="00EC5AF0"/>
    <w:rsid w:val="00EC7163"/>
    <w:rsid w:val="00ED0004"/>
    <w:rsid w:val="00ED0AF2"/>
    <w:rsid w:val="00ED22EC"/>
    <w:rsid w:val="00ED3EE2"/>
    <w:rsid w:val="00ED42CC"/>
    <w:rsid w:val="00ED4B25"/>
    <w:rsid w:val="00ED6F0B"/>
    <w:rsid w:val="00ED7DCB"/>
    <w:rsid w:val="00EE1461"/>
    <w:rsid w:val="00EE1EB5"/>
    <w:rsid w:val="00EE3797"/>
    <w:rsid w:val="00EE6ED4"/>
    <w:rsid w:val="00F0055F"/>
    <w:rsid w:val="00F0265E"/>
    <w:rsid w:val="00F10D2A"/>
    <w:rsid w:val="00F1287C"/>
    <w:rsid w:val="00F13F40"/>
    <w:rsid w:val="00F14AF7"/>
    <w:rsid w:val="00F158D5"/>
    <w:rsid w:val="00F209E9"/>
    <w:rsid w:val="00F2239A"/>
    <w:rsid w:val="00F223C5"/>
    <w:rsid w:val="00F2251F"/>
    <w:rsid w:val="00F27248"/>
    <w:rsid w:val="00F3528C"/>
    <w:rsid w:val="00F356AC"/>
    <w:rsid w:val="00F37ECB"/>
    <w:rsid w:val="00F37F46"/>
    <w:rsid w:val="00F43A65"/>
    <w:rsid w:val="00F46A49"/>
    <w:rsid w:val="00F509E4"/>
    <w:rsid w:val="00F51814"/>
    <w:rsid w:val="00F51D7D"/>
    <w:rsid w:val="00F53C5F"/>
    <w:rsid w:val="00F621D6"/>
    <w:rsid w:val="00F626E2"/>
    <w:rsid w:val="00F65FCB"/>
    <w:rsid w:val="00F67631"/>
    <w:rsid w:val="00F710D7"/>
    <w:rsid w:val="00F7122D"/>
    <w:rsid w:val="00F871FA"/>
    <w:rsid w:val="00F90110"/>
    <w:rsid w:val="00F93475"/>
    <w:rsid w:val="00F937FE"/>
    <w:rsid w:val="00F9430D"/>
    <w:rsid w:val="00F94631"/>
    <w:rsid w:val="00F9711B"/>
    <w:rsid w:val="00FA2425"/>
    <w:rsid w:val="00FA4F42"/>
    <w:rsid w:val="00FB2A80"/>
    <w:rsid w:val="00FB5287"/>
    <w:rsid w:val="00FC4DE4"/>
    <w:rsid w:val="00FC532A"/>
    <w:rsid w:val="00FC644F"/>
    <w:rsid w:val="00FC6A58"/>
    <w:rsid w:val="00FD31D3"/>
    <w:rsid w:val="00FD35F1"/>
    <w:rsid w:val="00FD54C2"/>
    <w:rsid w:val="00FE22AF"/>
    <w:rsid w:val="00FE2461"/>
    <w:rsid w:val="00FE409C"/>
    <w:rsid w:val="00FE4831"/>
    <w:rsid w:val="00FE7C2A"/>
    <w:rsid w:val="00FF0F0F"/>
    <w:rsid w:val="00FF3ABC"/>
    <w:rsid w:val="00FF3D30"/>
    <w:rsid w:val="00FF43EA"/>
    <w:rsid w:val="00FF43F2"/>
    <w:rsid w:val="00FF6476"/>
    <w:rsid w:val="00FF6DDC"/>
    <w:rsid w:val="00FF7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4C12EB"/>
    <w:pPr>
      <w:keepNext/>
      <w:spacing w:line="480" w:lineRule="auto"/>
      <w:jc w:val="center"/>
      <w:outlineLvl w:val="1"/>
    </w:pPr>
    <w:rPr>
      <w:rFonts w:asciiTheme="majorHAnsi" w:hAnsiTheme="majorHAnsi" w:cs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4C12EB"/>
    <w:rPr>
      <w:rFonts w:asciiTheme="majorHAnsi" w:hAnsiTheme="majorHAnsi" w:cs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CommentText">
    <w:name w:val="annotation text"/>
    <w:basedOn w:val="Normal"/>
    <w:link w:val="CommentTextChar"/>
    <w:uiPriority w:val="99"/>
    <w:semiHidden/>
    <w:unhideWhenUsed/>
    <w:rsid w:val="004E5FCE"/>
    <w:pPr>
      <w:spacing w:line="240" w:lineRule="auto"/>
    </w:pPr>
    <w:rPr>
      <w:sz w:val="20"/>
      <w:szCs w:val="20"/>
    </w:rPr>
  </w:style>
  <w:style w:type="character" w:customStyle="1" w:styleId="CommentTextChar">
    <w:name w:val="Comment Text Char"/>
    <w:basedOn w:val="DefaultParagraphFont"/>
    <w:link w:val="CommentText"/>
    <w:uiPriority w:val="99"/>
    <w:semiHidden/>
    <w:rsid w:val="004E5FCE"/>
    <w:rPr>
      <w:rFonts w:asciiTheme="minorHAnsi" w:hAnsiTheme="minorHAnsi"/>
      <w:lang w:bidi="en-US"/>
    </w:rPr>
  </w:style>
  <w:style w:type="character" w:styleId="CommentReference">
    <w:name w:val="annotation reference"/>
    <w:uiPriority w:val="99"/>
    <w:semiHidden/>
    <w:unhideWhenUsed/>
    <w:rsid w:val="004E5FCE"/>
    <w:rPr>
      <w:sz w:val="16"/>
      <w:szCs w:val="16"/>
    </w:rPr>
  </w:style>
  <w:style w:type="paragraph" w:customStyle="1" w:styleId="VDTableTitle">
    <w:name w:val="VD_Table_Title"/>
    <w:basedOn w:val="Normal"/>
    <w:next w:val="Normal"/>
    <w:autoRedefine/>
    <w:rsid w:val="005F7D1C"/>
    <w:pPr>
      <w:spacing w:line="240" w:lineRule="auto"/>
      <w:contextualSpacing/>
      <w:jc w:val="both"/>
    </w:pPr>
    <w:rPr>
      <w:rFonts w:ascii="Times New Roman" w:hAnsi="Times New Roman"/>
      <w:b/>
      <w:bCs/>
      <w:kern w:val="21"/>
      <w:lang w:bidi="ar-SA"/>
    </w:rPr>
  </w:style>
  <w:style w:type="paragraph" w:customStyle="1" w:styleId="TCTableBody">
    <w:name w:val="TC_Table_Body"/>
    <w:basedOn w:val="Normal"/>
    <w:next w:val="Normal"/>
    <w:link w:val="TCTableBodyChar"/>
    <w:autoRedefine/>
    <w:rsid w:val="00955611"/>
    <w:pPr>
      <w:spacing w:before="20" w:after="60" w:line="240" w:lineRule="auto"/>
      <w:contextualSpacing/>
      <w:jc w:val="center"/>
    </w:pPr>
    <w:rPr>
      <w:rFonts w:asciiTheme="majorHAnsi" w:eastAsia="Calibri" w:hAnsiTheme="majorHAnsi" w:cstheme="majorHAnsi"/>
      <w:bCs/>
      <w:color w:val="000000"/>
      <w:kern w:val="20"/>
      <w:lang w:bidi="ar-SA"/>
    </w:rPr>
  </w:style>
  <w:style w:type="character" w:customStyle="1" w:styleId="TCTableBodyChar">
    <w:name w:val="TC_Table_Body Char"/>
    <w:link w:val="TCTableBody"/>
    <w:rsid w:val="00955611"/>
    <w:rPr>
      <w:rFonts w:asciiTheme="majorHAnsi" w:eastAsia="Calibri" w:hAnsiTheme="majorHAnsi" w:cstheme="majorHAnsi"/>
      <w:bCs/>
      <w:color w:val="000000"/>
      <w:kern w:val="20"/>
      <w:sz w:val="24"/>
      <w:szCs w:val="24"/>
    </w:rPr>
  </w:style>
  <w:style w:type="table" w:customStyle="1" w:styleId="LightShading1">
    <w:name w:val="Light Shading1"/>
    <w:basedOn w:val="TableNormal"/>
    <w:next w:val="LightShading"/>
    <w:uiPriority w:val="60"/>
    <w:rsid w:val="005F7D1C"/>
    <w:rPr>
      <w:rFonts w:eastAsia="Calibri" w:cstheme="minorBidi"/>
      <w:color w:val="000000"/>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5F7D1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ETableFootnote">
    <w:name w:val="FE_Table_Footnote"/>
    <w:basedOn w:val="Normal"/>
    <w:next w:val="Normal"/>
    <w:autoRedefine/>
    <w:rsid w:val="009546E9"/>
    <w:pPr>
      <w:spacing w:before="60" w:after="120" w:line="240" w:lineRule="auto"/>
    </w:pPr>
    <w:rPr>
      <w:rFonts w:asciiTheme="majorHAnsi" w:eastAsiaTheme="minorEastAsia" w:hAnsiTheme="majorHAnsi" w:cstheme="majorHAnsi"/>
      <w:lang w:bidi="ar-SA"/>
    </w:rPr>
  </w:style>
  <w:style w:type="table" w:customStyle="1" w:styleId="LightShading2">
    <w:name w:val="Light Shading2"/>
    <w:basedOn w:val="TableNormal"/>
    <w:next w:val="LightShading"/>
    <w:uiPriority w:val="60"/>
    <w:rsid w:val="00863C4E"/>
    <w:rPr>
      <w:rFonts w:eastAsia="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next w:val="LightShading"/>
    <w:uiPriority w:val="60"/>
    <w:rsid w:val="00863C4E"/>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rsid w:val="00863C4E"/>
    <w:rPr>
      <w:rFonts w:eastAsia="Calibri"/>
      <w:color w:val="000000"/>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next w:val="LightShading"/>
    <w:uiPriority w:val="60"/>
    <w:rsid w:val="009019B5"/>
    <w:rPr>
      <w:rFonts w:eastAsia="Calibri"/>
      <w:color w:val="000000"/>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4C12EB"/>
    <w:pPr>
      <w:keepNext/>
      <w:spacing w:line="480" w:lineRule="auto"/>
      <w:jc w:val="center"/>
      <w:outlineLvl w:val="1"/>
    </w:pPr>
    <w:rPr>
      <w:rFonts w:asciiTheme="majorHAnsi" w:hAnsiTheme="majorHAnsi" w:cs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4C12EB"/>
    <w:rPr>
      <w:rFonts w:asciiTheme="majorHAnsi" w:hAnsiTheme="majorHAnsi" w:cs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CommentText">
    <w:name w:val="annotation text"/>
    <w:basedOn w:val="Normal"/>
    <w:link w:val="CommentTextChar"/>
    <w:uiPriority w:val="99"/>
    <w:semiHidden/>
    <w:unhideWhenUsed/>
    <w:rsid w:val="004E5FCE"/>
    <w:pPr>
      <w:spacing w:line="240" w:lineRule="auto"/>
    </w:pPr>
    <w:rPr>
      <w:sz w:val="20"/>
      <w:szCs w:val="20"/>
    </w:rPr>
  </w:style>
  <w:style w:type="character" w:customStyle="1" w:styleId="CommentTextChar">
    <w:name w:val="Comment Text Char"/>
    <w:basedOn w:val="DefaultParagraphFont"/>
    <w:link w:val="CommentText"/>
    <w:uiPriority w:val="99"/>
    <w:semiHidden/>
    <w:rsid w:val="004E5FCE"/>
    <w:rPr>
      <w:rFonts w:asciiTheme="minorHAnsi" w:hAnsiTheme="minorHAnsi"/>
      <w:lang w:bidi="en-US"/>
    </w:rPr>
  </w:style>
  <w:style w:type="character" w:styleId="CommentReference">
    <w:name w:val="annotation reference"/>
    <w:uiPriority w:val="99"/>
    <w:semiHidden/>
    <w:unhideWhenUsed/>
    <w:rsid w:val="004E5FCE"/>
    <w:rPr>
      <w:sz w:val="16"/>
      <w:szCs w:val="16"/>
    </w:rPr>
  </w:style>
  <w:style w:type="paragraph" w:customStyle="1" w:styleId="VDTableTitle">
    <w:name w:val="VD_Table_Title"/>
    <w:basedOn w:val="Normal"/>
    <w:next w:val="Normal"/>
    <w:autoRedefine/>
    <w:rsid w:val="005F7D1C"/>
    <w:pPr>
      <w:spacing w:line="240" w:lineRule="auto"/>
      <w:contextualSpacing/>
      <w:jc w:val="both"/>
    </w:pPr>
    <w:rPr>
      <w:rFonts w:ascii="Times New Roman" w:hAnsi="Times New Roman"/>
      <w:b/>
      <w:bCs/>
      <w:kern w:val="21"/>
      <w:lang w:bidi="ar-SA"/>
    </w:rPr>
  </w:style>
  <w:style w:type="paragraph" w:customStyle="1" w:styleId="TCTableBody">
    <w:name w:val="TC_Table_Body"/>
    <w:basedOn w:val="Normal"/>
    <w:next w:val="Normal"/>
    <w:link w:val="TCTableBodyChar"/>
    <w:autoRedefine/>
    <w:rsid w:val="00955611"/>
    <w:pPr>
      <w:spacing w:before="20" w:after="60" w:line="240" w:lineRule="auto"/>
      <w:contextualSpacing/>
      <w:jc w:val="center"/>
    </w:pPr>
    <w:rPr>
      <w:rFonts w:asciiTheme="majorHAnsi" w:eastAsia="Calibri" w:hAnsiTheme="majorHAnsi" w:cstheme="majorHAnsi"/>
      <w:bCs/>
      <w:color w:val="000000"/>
      <w:kern w:val="20"/>
      <w:lang w:bidi="ar-SA"/>
    </w:rPr>
  </w:style>
  <w:style w:type="character" w:customStyle="1" w:styleId="TCTableBodyChar">
    <w:name w:val="TC_Table_Body Char"/>
    <w:link w:val="TCTableBody"/>
    <w:rsid w:val="00955611"/>
    <w:rPr>
      <w:rFonts w:asciiTheme="majorHAnsi" w:eastAsia="Calibri" w:hAnsiTheme="majorHAnsi" w:cstheme="majorHAnsi"/>
      <w:bCs/>
      <w:color w:val="000000"/>
      <w:kern w:val="20"/>
      <w:sz w:val="24"/>
      <w:szCs w:val="24"/>
    </w:rPr>
  </w:style>
  <w:style w:type="table" w:customStyle="1" w:styleId="LightShading1">
    <w:name w:val="Light Shading1"/>
    <w:basedOn w:val="TableNormal"/>
    <w:next w:val="LightShading"/>
    <w:uiPriority w:val="60"/>
    <w:rsid w:val="005F7D1C"/>
    <w:rPr>
      <w:rFonts w:eastAsia="Calibri" w:cstheme="minorBidi"/>
      <w:color w:val="000000"/>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5F7D1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ETableFootnote">
    <w:name w:val="FE_Table_Footnote"/>
    <w:basedOn w:val="Normal"/>
    <w:next w:val="Normal"/>
    <w:autoRedefine/>
    <w:rsid w:val="009546E9"/>
    <w:pPr>
      <w:spacing w:before="60" w:after="120" w:line="240" w:lineRule="auto"/>
    </w:pPr>
    <w:rPr>
      <w:rFonts w:asciiTheme="majorHAnsi" w:eastAsiaTheme="minorEastAsia" w:hAnsiTheme="majorHAnsi" w:cstheme="majorHAnsi"/>
      <w:lang w:bidi="ar-SA"/>
    </w:rPr>
  </w:style>
  <w:style w:type="table" w:customStyle="1" w:styleId="LightShading2">
    <w:name w:val="Light Shading2"/>
    <w:basedOn w:val="TableNormal"/>
    <w:next w:val="LightShading"/>
    <w:uiPriority w:val="60"/>
    <w:rsid w:val="00863C4E"/>
    <w:rPr>
      <w:rFonts w:eastAsia="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next w:val="LightShading"/>
    <w:uiPriority w:val="60"/>
    <w:rsid w:val="00863C4E"/>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rsid w:val="00863C4E"/>
    <w:rPr>
      <w:rFonts w:eastAsia="Calibri"/>
      <w:color w:val="000000"/>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next w:val="LightShading"/>
    <w:uiPriority w:val="60"/>
    <w:rsid w:val="009019B5"/>
    <w:rPr>
      <w:rFonts w:eastAsia="Calibri"/>
      <w:color w:val="000000"/>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95285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oleObject" Target="embeddings/oleObject5.bin"/><Relationship Id="rId42" Type="http://schemas.openxmlformats.org/officeDocument/2006/relationships/image" Target="media/image24.tiff"/><Relationship Id="rId47" Type="http://schemas.openxmlformats.org/officeDocument/2006/relationships/image" Target="media/image28.tiff"/><Relationship Id="rId63" Type="http://schemas.openxmlformats.org/officeDocument/2006/relationships/image" Target="media/image44.tiff"/><Relationship Id="rId68" Type="http://schemas.openxmlformats.org/officeDocument/2006/relationships/image" Target="media/image49.jpeg"/><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oleObject9.bin"/><Relationship Id="rId11" Type="http://schemas.openxmlformats.org/officeDocument/2006/relationships/image" Target="media/image2.tiff"/><Relationship Id="rId24" Type="http://schemas.openxmlformats.org/officeDocument/2006/relationships/image" Target="media/image9.emf"/><Relationship Id="rId32" Type="http://schemas.openxmlformats.org/officeDocument/2006/relationships/image" Target="media/image14.tiff"/><Relationship Id="rId37" Type="http://schemas.openxmlformats.org/officeDocument/2006/relationships/image" Target="media/image19.tiff"/><Relationship Id="rId40" Type="http://schemas.openxmlformats.org/officeDocument/2006/relationships/image" Target="media/image22.tiff"/><Relationship Id="rId45" Type="http://schemas.openxmlformats.org/officeDocument/2006/relationships/image" Target="media/image27.emf"/><Relationship Id="rId53" Type="http://schemas.openxmlformats.org/officeDocument/2006/relationships/image" Target="media/image34.tiff"/><Relationship Id="rId58" Type="http://schemas.openxmlformats.org/officeDocument/2006/relationships/image" Target="media/image39.tiff"/><Relationship Id="rId66" Type="http://schemas.openxmlformats.org/officeDocument/2006/relationships/image" Target="media/image47.tiff"/><Relationship Id="rId5" Type="http://schemas.openxmlformats.org/officeDocument/2006/relationships/settings" Target="settings.xml"/><Relationship Id="rId61" Type="http://schemas.openxmlformats.org/officeDocument/2006/relationships/image" Target="media/image42.tiff"/><Relationship Id="rId19" Type="http://schemas.openxmlformats.org/officeDocument/2006/relationships/oleObject" Target="embeddings/oleObject4.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8.bin"/><Relationship Id="rId30" Type="http://schemas.openxmlformats.org/officeDocument/2006/relationships/image" Target="media/image12.tiff"/><Relationship Id="rId35" Type="http://schemas.openxmlformats.org/officeDocument/2006/relationships/image" Target="media/image17.tiff"/><Relationship Id="rId43" Type="http://schemas.openxmlformats.org/officeDocument/2006/relationships/image" Target="media/image25.tiff"/><Relationship Id="rId48" Type="http://schemas.openxmlformats.org/officeDocument/2006/relationships/image" Target="media/image29.tiff"/><Relationship Id="rId56" Type="http://schemas.openxmlformats.org/officeDocument/2006/relationships/image" Target="media/image37.tiff"/><Relationship Id="rId64" Type="http://schemas.openxmlformats.org/officeDocument/2006/relationships/image" Target="media/image45.tiff"/><Relationship Id="rId69" Type="http://schemas.openxmlformats.org/officeDocument/2006/relationships/image" Target="media/image50.tiff"/><Relationship Id="rId8" Type="http://schemas.openxmlformats.org/officeDocument/2006/relationships/endnotes" Target="endnotes.xml"/><Relationship Id="rId51" Type="http://schemas.openxmlformats.org/officeDocument/2006/relationships/image" Target="media/image32.tiff"/><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5.png"/><Relationship Id="rId38" Type="http://schemas.openxmlformats.org/officeDocument/2006/relationships/image" Target="media/image20.tiff"/><Relationship Id="rId46" Type="http://schemas.openxmlformats.org/officeDocument/2006/relationships/oleObject" Target="embeddings/oleObject10.bin"/><Relationship Id="rId59" Type="http://schemas.openxmlformats.org/officeDocument/2006/relationships/image" Target="media/image40.tiff"/><Relationship Id="rId67" Type="http://schemas.openxmlformats.org/officeDocument/2006/relationships/image" Target="media/image48.tiff"/><Relationship Id="rId20" Type="http://schemas.openxmlformats.org/officeDocument/2006/relationships/image" Target="media/image7.emf"/><Relationship Id="rId41" Type="http://schemas.openxmlformats.org/officeDocument/2006/relationships/image" Target="media/image23.tiff"/><Relationship Id="rId54" Type="http://schemas.openxmlformats.org/officeDocument/2006/relationships/image" Target="media/image35.tiff"/><Relationship Id="rId62" Type="http://schemas.openxmlformats.org/officeDocument/2006/relationships/image" Target="media/image43.tiff"/><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1.emf"/><Relationship Id="rId36" Type="http://schemas.openxmlformats.org/officeDocument/2006/relationships/image" Target="media/image18.tiff"/><Relationship Id="rId49" Type="http://schemas.openxmlformats.org/officeDocument/2006/relationships/image" Target="media/image30.tiff"/><Relationship Id="rId57" Type="http://schemas.openxmlformats.org/officeDocument/2006/relationships/image" Target="media/image38.tiff"/><Relationship Id="rId10" Type="http://schemas.openxmlformats.org/officeDocument/2006/relationships/image" Target="media/image1.tiff"/><Relationship Id="rId31" Type="http://schemas.openxmlformats.org/officeDocument/2006/relationships/image" Target="media/image13.tiff"/><Relationship Id="rId44" Type="http://schemas.openxmlformats.org/officeDocument/2006/relationships/image" Target="media/image26.png"/><Relationship Id="rId52" Type="http://schemas.openxmlformats.org/officeDocument/2006/relationships/image" Target="media/image33.tiff"/><Relationship Id="rId60" Type="http://schemas.openxmlformats.org/officeDocument/2006/relationships/image" Target="media/image41.tiff"/><Relationship Id="rId65" Type="http://schemas.openxmlformats.org/officeDocument/2006/relationships/image" Target="media/image46.tiff"/><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6.emf"/><Relationship Id="rId39" Type="http://schemas.openxmlformats.org/officeDocument/2006/relationships/image" Target="media/image21.png"/><Relationship Id="rId34" Type="http://schemas.openxmlformats.org/officeDocument/2006/relationships/image" Target="media/image16.tiff"/><Relationship Id="rId50" Type="http://schemas.openxmlformats.org/officeDocument/2006/relationships/image" Target="media/image31.tiff"/><Relationship Id="rId55" Type="http://schemas.openxmlformats.org/officeDocument/2006/relationships/image" Target="media/image36.tiff"/><Relationship Id="rId7" Type="http://schemas.openxmlformats.org/officeDocument/2006/relationships/footnotes" Target="footnotes.xml"/><Relationship Id="rId7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131238" w:rsidP="00131238">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49EE2D4D36D9452A90372445A239CFD2"/>
        <w:category>
          <w:name w:val="General"/>
          <w:gallery w:val="placeholder"/>
        </w:category>
        <w:types>
          <w:type w:val="bbPlcHdr"/>
        </w:types>
        <w:behaviors>
          <w:behavior w:val="content"/>
        </w:behaviors>
        <w:guid w:val="{EB3EF310-F27C-48DC-8BDA-7EBE7E1AB817}"/>
      </w:docPartPr>
      <w:docPartBody>
        <w:p w:rsidR="00EA4358" w:rsidRDefault="00EA4358" w:rsidP="00EA4358">
          <w:pPr>
            <w:pStyle w:val="49EE2D4D36D9452A90372445A239CFD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2"/>
  </w:compat>
  <w:rsids>
    <w:rsidRoot w:val="00DD6093"/>
    <w:rsid w:val="00000CD8"/>
    <w:rsid w:val="00001A2E"/>
    <w:rsid w:val="0000496B"/>
    <w:rsid w:val="000178DD"/>
    <w:rsid w:val="00023A94"/>
    <w:rsid w:val="0002770D"/>
    <w:rsid w:val="0005505B"/>
    <w:rsid w:val="00094864"/>
    <w:rsid w:val="000B32FC"/>
    <w:rsid w:val="000F7DE2"/>
    <w:rsid w:val="00105245"/>
    <w:rsid w:val="00131238"/>
    <w:rsid w:val="00133CF0"/>
    <w:rsid w:val="0015246B"/>
    <w:rsid w:val="0018488D"/>
    <w:rsid w:val="00186631"/>
    <w:rsid w:val="00190672"/>
    <w:rsid w:val="001932AD"/>
    <w:rsid w:val="001A1B97"/>
    <w:rsid w:val="001A2A82"/>
    <w:rsid w:val="001B2B89"/>
    <w:rsid w:val="001C25C1"/>
    <w:rsid w:val="001D14BD"/>
    <w:rsid w:val="001D216E"/>
    <w:rsid w:val="001E1A0C"/>
    <w:rsid w:val="00212E7F"/>
    <w:rsid w:val="00240F68"/>
    <w:rsid w:val="00276951"/>
    <w:rsid w:val="00280DD9"/>
    <w:rsid w:val="00287EB2"/>
    <w:rsid w:val="00293081"/>
    <w:rsid w:val="002B6878"/>
    <w:rsid w:val="002D50A1"/>
    <w:rsid w:val="002D65FB"/>
    <w:rsid w:val="003408CD"/>
    <w:rsid w:val="00393501"/>
    <w:rsid w:val="003E08A2"/>
    <w:rsid w:val="004212B7"/>
    <w:rsid w:val="00422BA0"/>
    <w:rsid w:val="004950C2"/>
    <w:rsid w:val="004E41E3"/>
    <w:rsid w:val="0050213F"/>
    <w:rsid w:val="00506072"/>
    <w:rsid w:val="005609A1"/>
    <w:rsid w:val="005614B8"/>
    <w:rsid w:val="00572AB3"/>
    <w:rsid w:val="005844EF"/>
    <w:rsid w:val="00587176"/>
    <w:rsid w:val="005902A4"/>
    <w:rsid w:val="005A007C"/>
    <w:rsid w:val="005A6198"/>
    <w:rsid w:val="005B0F35"/>
    <w:rsid w:val="005B7548"/>
    <w:rsid w:val="005E05E0"/>
    <w:rsid w:val="00605040"/>
    <w:rsid w:val="00650BE2"/>
    <w:rsid w:val="0068288B"/>
    <w:rsid w:val="006853B1"/>
    <w:rsid w:val="00697C41"/>
    <w:rsid w:val="006B53FA"/>
    <w:rsid w:val="006C043B"/>
    <w:rsid w:val="006C2169"/>
    <w:rsid w:val="006D57AB"/>
    <w:rsid w:val="006E1CB3"/>
    <w:rsid w:val="007178CC"/>
    <w:rsid w:val="0072733E"/>
    <w:rsid w:val="00736628"/>
    <w:rsid w:val="00787914"/>
    <w:rsid w:val="007A04BC"/>
    <w:rsid w:val="007C09C2"/>
    <w:rsid w:val="007C1A5A"/>
    <w:rsid w:val="007C6984"/>
    <w:rsid w:val="00852558"/>
    <w:rsid w:val="00864A1E"/>
    <w:rsid w:val="00865982"/>
    <w:rsid w:val="00875ABD"/>
    <w:rsid w:val="008B20F2"/>
    <w:rsid w:val="008B5E36"/>
    <w:rsid w:val="008E0343"/>
    <w:rsid w:val="008E3190"/>
    <w:rsid w:val="0092204D"/>
    <w:rsid w:val="00935A2F"/>
    <w:rsid w:val="00941BE1"/>
    <w:rsid w:val="00967BB4"/>
    <w:rsid w:val="00971E05"/>
    <w:rsid w:val="009902F5"/>
    <w:rsid w:val="009A1CF3"/>
    <w:rsid w:val="009B105C"/>
    <w:rsid w:val="009B2864"/>
    <w:rsid w:val="009C0057"/>
    <w:rsid w:val="009C6C9C"/>
    <w:rsid w:val="009D27B8"/>
    <w:rsid w:val="00A343F1"/>
    <w:rsid w:val="00A40707"/>
    <w:rsid w:val="00A47A44"/>
    <w:rsid w:val="00A64491"/>
    <w:rsid w:val="00A7374A"/>
    <w:rsid w:val="00AA4290"/>
    <w:rsid w:val="00AB4FCF"/>
    <w:rsid w:val="00AC4D60"/>
    <w:rsid w:val="00AE29A2"/>
    <w:rsid w:val="00AE4918"/>
    <w:rsid w:val="00AE5C0A"/>
    <w:rsid w:val="00AF5D52"/>
    <w:rsid w:val="00B0002B"/>
    <w:rsid w:val="00B019FF"/>
    <w:rsid w:val="00B0651A"/>
    <w:rsid w:val="00B44C85"/>
    <w:rsid w:val="00B46CD3"/>
    <w:rsid w:val="00B53027"/>
    <w:rsid w:val="00B577DB"/>
    <w:rsid w:val="00B94DFA"/>
    <w:rsid w:val="00BC5308"/>
    <w:rsid w:val="00C04DB4"/>
    <w:rsid w:val="00C1776F"/>
    <w:rsid w:val="00C21482"/>
    <w:rsid w:val="00C2395C"/>
    <w:rsid w:val="00C54B24"/>
    <w:rsid w:val="00C738D6"/>
    <w:rsid w:val="00C81CF4"/>
    <w:rsid w:val="00CA39D2"/>
    <w:rsid w:val="00CE0E34"/>
    <w:rsid w:val="00CF3978"/>
    <w:rsid w:val="00D058C1"/>
    <w:rsid w:val="00D44658"/>
    <w:rsid w:val="00DA0A5A"/>
    <w:rsid w:val="00DC2A40"/>
    <w:rsid w:val="00DD6093"/>
    <w:rsid w:val="00DE26B2"/>
    <w:rsid w:val="00E144A3"/>
    <w:rsid w:val="00E56E9A"/>
    <w:rsid w:val="00E66711"/>
    <w:rsid w:val="00E7263A"/>
    <w:rsid w:val="00E83EFE"/>
    <w:rsid w:val="00EA4358"/>
    <w:rsid w:val="00EB48B3"/>
    <w:rsid w:val="00EF14E5"/>
    <w:rsid w:val="00F80430"/>
    <w:rsid w:val="00F8322F"/>
    <w:rsid w:val="00FA1A74"/>
    <w:rsid w:val="00FC131E"/>
    <w:rsid w:val="00FD431C"/>
    <w:rsid w:val="00FD626B"/>
    <w:rsid w:val="00FE3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4358"/>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131238"/>
    <w:pPr>
      <w:spacing w:after="0" w:line="240" w:lineRule="auto"/>
    </w:pPr>
    <w:rPr>
      <w:rFonts w:eastAsia="Times New Roman" w:cs="Times New Roman"/>
      <w:sz w:val="24"/>
      <w:szCs w:val="32"/>
      <w:lang w:bidi="en-US"/>
    </w:rPr>
  </w:style>
  <w:style w:type="paragraph" w:customStyle="1" w:styleId="49EE2D4D36D9452A90372445A239CFD2">
    <w:name w:val="49EE2D4D36D9452A90372445A239CFD2"/>
    <w:rsid w:val="00EA4358"/>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B6A06-EBC2-4B3B-8DC3-E5C2B1BCF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1788</TotalTime>
  <Pages>155</Pages>
  <Words>67517</Words>
  <Characters>384847</Characters>
  <Application>Microsoft Office Word</Application>
  <DocSecurity>0</DocSecurity>
  <Lines>3207</Lines>
  <Paragraphs>902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451462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Melissa</cp:lastModifiedBy>
  <cp:revision>40</cp:revision>
  <cp:lastPrinted>2018-07-23T16:16:00Z</cp:lastPrinted>
  <dcterms:created xsi:type="dcterms:W3CDTF">2018-05-24T18:30:00Z</dcterms:created>
  <dcterms:modified xsi:type="dcterms:W3CDTF">2018-07-23T16:17:00Z</dcterms:modified>
</cp:coreProperties>
</file>